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094E" w:rsidRDefault="0095562E" w:rsidP="0095562E">
      <w:pPr>
        <w:jc w:val="both"/>
      </w:pPr>
      <w:r>
        <w:t xml:space="preserve">Le vendredi 17/07/26 vers 13H30 un petit départ de feu a eu lieu dans l’entrée de l’atelier 7. Il a été très rapidement maîtrisé par les personnes présentes (Bertrand </w:t>
      </w:r>
      <w:proofErr w:type="spellStart"/>
      <w:r>
        <w:t>Venon</w:t>
      </w:r>
      <w:proofErr w:type="spellEnd"/>
      <w:r>
        <w:t xml:space="preserve"> et David Holleville) grâce à l’utilisation d’un extincteur à CO2.</w:t>
      </w:r>
    </w:p>
    <w:p w:rsidR="0095562E" w:rsidRDefault="0095562E" w:rsidP="0095562E">
      <w:pPr>
        <w:jc w:val="both"/>
      </w:pPr>
      <w:r>
        <w:t>La raison de ce départ de feu est une mauvaise manipulation et un non-respect des procédures mises en place dans le traitement des résidus de rubidium des expériences du LTE.</w:t>
      </w:r>
    </w:p>
    <w:p w:rsidR="006945B6" w:rsidRDefault="006945B6" w:rsidP="0095562E">
      <w:pPr>
        <w:jc w:val="both"/>
      </w:pPr>
      <w:r>
        <w:t>En concertation avec le directeur adjoint du LTE, c</w:t>
      </w:r>
      <w:r w:rsidR="0095562E">
        <w:t>et incident nous a amené à revoir en détail cette procédure de traitement pour limiter les risques</w:t>
      </w:r>
      <w:bookmarkStart w:id="0" w:name="_GoBack"/>
      <w:bookmarkEnd w:id="0"/>
      <w:r w:rsidR="0095562E">
        <w:t>, ainsi que réfléchir</w:t>
      </w:r>
      <w:r>
        <w:t xml:space="preserve"> à une nouvelle répartition</w:t>
      </w:r>
      <w:r w:rsidR="0095562E">
        <w:t xml:space="preserve"> </w:t>
      </w:r>
      <w:r>
        <w:t xml:space="preserve">et disposition </w:t>
      </w:r>
      <w:r w:rsidR="0095562E">
        <w:t xml:space="preserve">des extincteurs. </w:t>
      </w:r>
    </w:p>
    <w:p w:rsidR="0095562E" w:rsidRDefault="0095562E" w:rsidP="0095562E">
      <w:pPr>
        <w:jc w:val="both"/>
      </w:pPr>
      <w:r>
        <w:t xml:space="preserve">Par ailleurs nous demandons le remplacement de l’extincteur à CO2 utilisé (situé en eau de l’escalier), et </w:t>
      </w:r>
      <w:r w:rsidR="006945B6">
        <w:t xml:space="preserve">nous souhaitons </w:t>
      </w:r>
      <w:r>
        <w:t xml:space="preserve">l’installation d’un second extincteur à CO2 dédié </w:t>
      </w:r>
      <w:r w:rsidR="006945B6">
        <w:t xml:space="preserve">spécifiquement </w:t>
      </w:r>
      <w:r>
        <w:t>à la protection de la hotte à produits chimiques.</w:t>
      </w:r>
    </w:p>
    <w:sectPr w:rsidR="009556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62E"/>
    <w:rsid w:val="004110BF"/>
    <w:rsid w:val="006945B6"/>
    <w:rsid w:val="0095562E"/>
    <w:rsid w:val="00BE4DCB"/>
    <w:rsid w:val="00D11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1A741"/>
  <w15:chartTrackingRefBased/>
  <w15:docId w15:val="{D95EE7F1-E736-44BA-A75F-30D67D300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135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holleville</dc:creator>
  <cp:keywords/>
  <dc:description/>
  <cp:lastModifiedBy>holleville</cp:lastModifiedBy>
  <cp:revision>1</cp:revision>
  <dcterms:created xsi:type="dcterms:W3CDTF">2026-07-17T15:39:00Z</dcterms:created>
  <dcterms:modified xsi:type="dcterms:W3CDTF">2026-07-17T16:05:00Z</dcterms:modified>
</cp:coreProperties>
</file>