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1829E" w14:textId="55EE60EB" w:rsidR="00A74A71" w:rsidRDefault="00C563B5">
      <w:pPr>
        <w:pStyle w:val="a7"/>
        <w:widowControl/>
        <w:spacing w:before="100" w:after="100" w:line="480" w:lineRule="auto"/>
        <w:ind w:firstLine="709"/>
        <w:jc w:val="center"/>
        <w:rPr>
          <w:rFonts w:ascii="Times New Roman" w:hAnsi="Times New Roman"/>
        </w:rPr>
      </w:pPr>
      <w:r w:rsidRPr="00C563B5">
        <w:rPr>
          <w:rFonts w:ascii="Times New Roman" w:hAnsi="Times New Roman"/>
        </w:rPr>
        <w:t>Generalizable Identifier System for Enhancing ASCII Art Recognition in LLMs</w:t>
      </w:r>
    </w:p>
    <w:p w14:paraId="06D87EBA" w14:textId="5065E870" w:rsidR="00CC71B5" w:rsidRPr="00CC71B5" w:rsidRDefault="00CC71B5" w:rsidP="00CC71B5">
      <w:pPr>
        <w:pStyle w:val="a7"/>
        <w:spacing w:beforeAutospacing="0" w:afterAutospacing="0" w:line="480" w:lineRule="auto"/>
        <w:ind w:firstLine="709"/>
        <w:jc w:val="center"/>
        <w:rPr>
          <w:rFonts w:ascii="Times New Roman" w:hAnsi="Times New Roman"/>
          <w:b/>
          <w:bCs/>
        </w:rPr>
      </w:pPr>
      <w:r w:rsidRPr="00CC71B5">
        <w:rPr>
          <w:rFonts w:ascii="Times New Roman" w:hAnsi="Times New Roman" w:hint="eastAsia"/>
          <w:b/>
          <w:bCs/>
        </w:rPr>
        <w:t>Abstract</w:t>
      </w:r>
    </w:p>
    <w:p w14:paraId="5E2D4489" w14:textId="2A4DD45B" w:rsidR="00A74A71" w:rsidRDefault="006D67B2">
      <w:pPr>
        <w:pStyle w:val="a7"/>
        <w:spacing w:beforeAutospacing="0" w:afterAutospacing="0" w:line="480" w:lineRule="auto"/>
        <w:ind w:firstLine="709"/>
        <w:rPr>
          <w:rFonts w:ascii="Times New Roman" w:hAnsi="Times New Roman"/>
        </w:rPr>
      </w:pPr>
      <w:r w:rsidRPr="006D67B2">
        <w:rPr>
          <w:rFonts w:ascii="Times New Roman" w:hAnsi="Times New Roman"/>
        </w:rPr>
        <w:t xml:space="preserve">ASCII art presents a unique challenge for Large Language Models (LLMs) due to its nature of encoding visual patterns using textual characters. This could lead to </w:t>
      </w:r>
      <w:r>
        <w:rPr>
          <w:rFonts w:ascii="Times New Roman" w:hAnsi="Times New Roman" w:hint="eastAsia"/>
        </w:rPr>
        <w:t>m</w:t>
      </w:r>
      <w:r w:rsidRPr="006D67B2">
        <w:rPr>
          <w:rFonts w:ascii="Times New Roman" w:hAnsi="Times New Roman"/>
        </w:rPr>
        <w:t>isinterpretations and vulnerabilities. This paper proposes a generalizable identifier system that operates at inference time to enhance ASCII art recognition in LLMs. The system detects ASCII art in text, converts it into an image, routes it through a Vision-Language Model (VLM) for captioning, and then injects the caption back into the LLM's prompt. By doing so, the approach improves recognition of ASCII-encoded content without requiring any retraining of the LLM. We evaluate the system on multiple ASCII art examples and compare its performance to baseline LLM responses. The results show that our lightweight pipeline significantly improves ASCII art comprehension in state-of-the-art LLMs compared to text-only processing. We conclude with a discussion of the implications for multimodal reasoning, content moderation, and future LLM-VLM integration.</w:t>
      </w:r>
    </w:p>
    <w:p w14:paraId="09AB3588" w14:textId="77777777" w:rsidR="00A74A71" w:rsidRDefault="00A74A71">
      <w:pPr>
        <w:widowControl/>
        <w:spacing w:line="480" w:lineRule="auto"/>
        <w:ind w:firstLine="709"/>
        <w:jc w:val="left"/>
        <w:rPr>
          <w:rFonts w:ascii="Times New Roman" w:hAnsi="Times New Roman" w:cs="Times New Roman"/>
          <w:sz w:val="24"/>
          <w:shd w:val="clear" w:color="auto" w:fill="FFFFFF"/>
        </w:rPr>
      </w:pPr>
    </w:p>
    <w:p w14:paraId="08315C41" w14:textId="77777777" w:rsidR="00A74A71" w:rsidRDefault="00A74A71">
      <w:pPr>
        <w:widowControl/>
        <w:spacing w:line="480" w:lineRule="auto"/>
        <w:ind w:firstLine="709"/>
        <w:jc w:val="left"/>
        <w:rPr>
          <w:rFonts w:ascii="Times New Roman" w:hAnsi="Times New Roman" w:cs="Times New Roman"/>
          <w:sz w:val="24"/>
          <w:shd w:val="clear" w:color="auto" w:fill="FFFFFF"/>
        </w:rPr>
      </w:pPr>
    </w:p>
    <w:p w14:paraId="68ACE5C7" w14:textId="77777777" w:rsidR="00A74A71" w:rsidRDefault="00A74A71">
      <w:pPr>
        <w:widowControl/>
        <w:spacing w:line="480" w:lineRule="auto"/>
        <w:ind w:firstLine="709"/>
        <w:jc w:val="left"/>
        <w:rPr>
          <w:rFonts w:ascii="Times New Roman" w:hAnsi="Times New Roman" w:cs="Times New Roman"/>
          <w:sz w:val="24"/>
          <w:shd w:val="clear" w:color="auto" w:fill="FFFFFF"/>
        </w:rPr>
      </w:pPr>
    </w:p>
    <w:p w14:paraId="4BF7FE06" w14:textId="77777777" w:rsidR="00A74A71" w:rsidRDefault="00A74A71">
      <w:pPr>
        <w:widowControl/>
        <w:spacing w:line="480" w:lineRule="auto"/>
        <w:ind w:firstLine="709"/>
        <w:jc w:val="left"/>
        <w:rPr>
          <w:rFonts w:ascii="Times New Roman" w:hAnsi="Times New Roman" w:cs="Times New Roman"/>
          <w:sz w:val="24"/>
          <w:shd w:val="clear" w:color="auto" w:fill="FFFFFF"/>
        </w:rPr>
      </w:pPr>
    </w:p>
    <w:p w14:paraId="03D91A41" w14:textId="77777777" w:rsidR="00A74A71" w:rsidRDefault="00A74A71">
      <w:pPr>
        <w:widowControl/>
        <w:spacing w:line="480" w:lineRule="auto"/>
        <w:ind w:firstLine="709"/>
        <w:jc w:val="left"/>
        <w:rPr>
          <w:rFonts w:ascii="Times New Roman" w:hAnsi="Times New Roman" w:cs="Times New Roman"/>
          <w:sz w:val="24"/>
          <w:shd w:val="clear" w:color="auto" w:fill="FFFFFF"/>
        </w:rPr>
      </w:pPr>
    </w:p>
    <w:p w14:paraId="3AD0DC92" w14:textId="77777777" w:rsidR="00A74A71" w:rsidRDefault="00A74A71">
      <w:pPr>
        <w:widowControl/>
        <w:spacing w:line="480" w:lineRule="auto"/>
        <w:ind w:firstLine="709"/>
        <w:jc w:val="left"/>
        <w:rPr>
          <w:rFonts w:ascii="Times New Roman" w:hAnsi="Times New Roman" w:cs="Times New Roman"/>
          <w:sz w:val="24"/>
          <w:shd w:val="clear" w:color="auto" w:fill="FFFFFF"/>
        </w:rPr>
      </w:pPr>
    </w:p>
    <w:p w14:paraId="082AE0C3" w14:textId="77777777" w:rsidR="0027760B" w:rsidRPr="00CA524B" w:rsidRDefault="0027760B" w:rsidP="00CA524B">
      <w:pPr>
        <w:widowControl/>
        <w:spacing w:line="480" w:lineRule="auto"/>
        <w:jc w:val="left"/>
        <w:rPr>
          <w:rFonts w:ascii="Times New Roman" w:hAnsi="Times New Roman" w:cs="Times New Roman"/>
          <w:sz w:val="24"/>
          <w:shd w:val="clear" w:color="auto" w:fill="FFFFFF"/>
        </w:rPr>
      </w:pPr>
    </w:p>
    <w:p w14:paraId="44FF1F18" w14:textId="77777777" w:rsidR="00110720" w:rsidRPr="00110720" w:rsidRDefault="00110720">
      <w:pPr>
        <w:widowControl/>
        <w:spacing w:line="480" w:lineRule="auto"/>
        <w:ind w:firstLine="709"/>
        <w:jc w:val="left"/>
        <w:rPr>
          <w:rFonts w:ascii="Times New Roman" w:hAnsi="Times New Roman" w:cs="Times New Roman"/>
          <w:sz w:val="24"/>
          <w:shd w:val="clear" w:color="auto" w:fill="FFFFFF"/>
        </w:rPr>
      </w:pPr>
    </w:p>
    <w:p w14:paraId="303E6B4B" w14:textId="77777777" w:rsidR="00A74A71" w:rsidRDefault="00000000">
      <w:pPr>
        <w:pStyle w:val="a7"/>
        <w:widowControl/>
        <w:spacing w:line="480" w:lineRule="auto"/>
        <w:ind w:firstLine="709"/>
        <w:jc w:val="center"/>
        <w:rPr>
          <w:rStyle w:val="a8"/>
          <w:rFonts w:ascii="Times New Roman" w:eastAsia="宋体" w:hAnsi="Times New Roman"/>
          <w:b w:val="0"/>
        </w:rPr>
      </w:pPr>
      <w:r>
        <w:rPr>
          <w:rFonts w:ascii="Times New Roman" w:hAnsi="Times New Roman"/>
          <w:b/>
          <w:bCs/>
        </w:rPr>
        <w:lastRenderedPageBreak/>
        <w:t>References</w:t>
      </w:r>
    </w:p>
    <w:p w14:paraId="65A6E1DA" w14:textId="77777777" w:rsidR="00A74A71" w:rsidRDefault="00000000" w:rsidP="008B27DB">
      <w:pPr>
        <w:pStyle w:val="a7"/>
        <w:widowControl/>
        <w:spacing w:before="100" w:after="100" w:line="480" w:lineRule="auto"/>
        <w:ind w:left="709" w:hanging="709"/>
        <w:rPr>
          <w:rStyle w:val="a8"/>
          <w:rFonts w:ascii="Times New Roman" w:hAnsi="Times New Roman"/>
          <w:b w:val="0"/>
          <w:bCs/>
          <w:shd w:val="clear" w:color="auto" w:fill="FFFFFF"/>
        </w:rPr>
      </w:pPr>
      <w:r>
        <w:rPr>
          <w:rFonts w:ascii="Times New Roman" w:hAnsi="Times New Roman"/>
          <w:shd w:val="clear" w:color="auto" w:fill="FFFFFF"/>
        </w:rPr>
        <w:t>Ansari, A.N., Ahmad, S. &amp; Bhutta, S.M. (2023). Mapping the global evidence around the use of ChatGPT in higher education: A systematic scoping review. </w:t>
      </w:r>
      <w:r>
        <w:rPr>
          <w:rFonts w:ascii="Times New Roman" w:hAnsi="Times New Roman"/>
          <w:i/>
          <w:iCs/>
          <w:shd w:val="clear" w:color="auto" w:fill="FFFFFF"/>
        </w:rPr>
        <w:t>Educ Inf Technol</w:t>
      </w:r>
      <w:r>
        <w:rPr>
          <w:rFonts w:ascii="Times New Roman" w:hAnsi="Times New Roman"/>
          <w:shd w:val="clear" w:color="auto" w:fill="FFFFFF"/>
        </w:rPr>
        <w:t>. https://doi.org/10.1007/s10639-023-12223-4</w:t>
      </w:r>
    </w:p>
    <w:p w14:paraId="4E335E95" w14:textId="77777777" w:rsidR="00A74A71" w:rsidRDefault="00000000" w:rsidP="008B27DB">
      <w:pPr>
        <w:pStyle w:val="a7"/>
        <w:widowControl/>
        <w:spacing w:before="100" w:after="100" w:line="480" w:lineRule="auto"/>
        <w:ind w:left="709" w:hanging="709"/>
        <w:rPr>
          <w:rStyle w:val="a8"/>
          <w:rFonts w:ascii="Times New Roman" w:hAnsi="Times New Roman"/>
          <w:b w:val="0"/>
          <w:bCs/>
          <w:shd w:val="clear" w:color="auto" w:fill="FFFFFF"/>
        </w:rPr>
      </w:pPr>
      <w:r>
        <w:rPr>
          <w:rStyle w:val="a8"/>
          <w:rFonts w:ascii="Times New Roman" w:hAnsi="Times New Roman"/>
          <w:b w:val="0"/>
          <w:bCs/>
          <w:shd w:val="clear" w:color="auto" w:fill="FFFFFF"/>
        </w:rPr>
        <w:t xml:space="preserve">Currie, G. M. (2023). Academic integrity and artificial intelligence: is ChatGPT hype, hero or heresy? </w:t>
      </w:r>
      <w:r>
        <w:rPr>
          <w:rStyle w:val="a8"/>
          <w:rFonts w:ascii="Times New Roman" w:hAnsi="Times New Roman"/>
          <w:b w:val="0"/>
          <w:bCs/>
          <w:i/>
          <w:iCs/>
          <w:shd w:val="clear" w:color="auto" w:fill="FFFFFF"/>
        </w:rPr>
        <w:t>Seminars in Nuclear Medicine</w:t>
      </w:r>
      <w:r>
        <w:rPr>
          <w:rStyle w:val="a8"/>
          <w:rFonts w:ascii="Times New Roman" w:hAnsi="Times New Roman"/>
          <w:b w:val="0"/>
          <w:bCs/>
          <w:shd w:val="clear" w:color="auto" w:fill="FFFFFF"/>
        </w:rPr>
        <w:t xml:space="preserve">, </w:t>
      </w:r>
      <w:r>
        <w:rPr>
          <w:rStyle w:val="a8"/>
          <w:rFonts w:ascii="Times New Roman" w:hAnsi="Times New Roman"/>
          <w:b w:val="0"/>
          <w:bCs/>
          <w:i/>
          <w:iCs/>
          <w:shd w:val="clear" w:color="auto" w:fill="FFFFFF"/>
        </w:rPr>
        <w:t>53</w:t>
      </w:r>
      <w:r>
        <w:rPr>
          <w:rStyle w:val="a8"/>
          <w:rFonts w:ascii="Times New Roman" w:hAnsi="Times New Roman"/>
          <w:b w:val="0"/>
          <w:bCs/>
          <w:shd w:val="clear" w:color="auto" w:fill="FFFFFF"/>
        </w:rPr>
        <w:t>(5), 719–730. https://doi.org/10.1053/j.semnuclmed.2023.04.008</w:t>
      </w:r>
    </w:p>
    <w:p w14:paraId="23C053AC" w14:textId="77777777" w:rsidR="00A74A71" w:rsidRDefault="00000000" w:rsidP="008B27DB">
      <w:pPr>
        <w:pStyle w:val="a7"/>
        <w:widowControl/>
        <w:spacing w:before="100" w:after="100" w:line="480" w:lineRule="auto"/>
        <w:ind w:left="709" w:hanging="709"/>
        <w:rPr>
          <w:rStyle w:val="a9"/>
          <w:rFonts w:ascii="Times New Roman" w:hAnsi="Times New Roman"/>
          <w:i w:val="0"/>
          <w:iCs/>
        </w:rPr>
      </w:pPr>
      <w:r>
        <w:rPr>
          <w:rStyle w:val="a9"/>
          <w:rFonts w:ascii="Times New Roman" w:hAnsi="Times New Roman"/>
          <w:i w:val="0"/>
          <w:iCs/>
        </w:rPr>
        <w:t xml:space="preserve">Gandhi Periaysamy, A., Satapathy, P., Neyazi, A., &amp; Padhi, B. K. (2023). ChatGPT: Roles and boundaries of the new artificial intelligence tool in medical education and health research – correspondence. </w:t>
      </w:r>
      <w:r>
        <w:rPr>
          <w:rStyle w:val="a9"/>
          <w:rFonts w:ascii="Times New Roman" w:hAnsi="Times New Roman"/>
        </w:rPr>
        <w:t>Annals of Medicine &amp; Surgery</w:t>
      </w:r>
      <w:r>
        <w:rPr>
          <w:rStyle w:val="a9"/>
          <w:rFonts w:ascii="Times New Roman" w:hAnsi="Times New Roman"/>
          <w:i w:val="0"/>
          <w:iCs/>
        </w:rPr>
        <w:t xml:space="preserve">, </w:t>
      </w:r>
      <w:r>
        <w:rPr>
          <w:rStyle w:val="a9"/>
          <w:rFonts w:ascii="Times New Roman" w:hAnsi="Times New Roman"/>
        </w:rPr>
        <w:t>85</w:t>
      </w:r>
      <w:r>
        <w:rPr>
          <w:rStyle w:val="a9"/>
          <w:rFonts w:ascii="Times New Roman" w:hAnsi="Times New Roman"/>
          <w:i w:val="0"/>
          <w:iCs/>
        </w:rPr>
        <w:t>(4), 1317–1318. https://doi.org/10.1097/ms9.0000000000000371</w:t>
      </w:r>
    </w:p>
    <w:p w14:paraId="2456A349" w14:textId="77777777" w:rsidR="00A74A71" w:rsidRDefault="00000000" w:rsidP="008B27DB">
      <w:pPr>
        <w:pStyle w:val="a7"/>
        <w:widowControl/>
        <w:spacing w:before="100" w:after="100" w:line="480" w:lineRule="auto"/>
        <w:ind w:left="709" w:hanging="709"/>
        <w:rPr>
          <w:rStyle w:val="a9"/>
          <w:rFonts w:ascii="Times New Roman" w:hAnsi="Times New Roman"/>
          <w:i w:val="0"/>
          <w:iCs/>
        </w:rPr>
      </w:pPr>
      <w:r>
        <w:rPr>
          <w:rStyle w:val="a9"/>
          <w:rFonts w:ascii="Times New Roman" w:hAnsi="Times New Roman"/>
          <w:i w:val="0"/>
          <w:iCs/>
        </w:rPr>
        <w:t xml:space="preserve">Haensch, A. C., Ball, S., Herklotz, M., &amp; Kreuter, F. (2023). </w:t>
      </w:r>
      <w:r>
        <w:rPr>
          <w:rStyle w:val="a9"/>
          <w:rFonts w:ascii="Times New Roman" w:hAnsi="Times New Roman"/>
        </w:rPr>
        <w:t>Seeing ChatGPT through students’ eyes: An analysis of TikTok Data</w:t>
      </w:r>
      <w:r>
        <w:rPr>
          <w:rStyle w:val="a9"/>
          <w:rFonts w:ascii="Times New Roman" w:hAnsi="Times New Roman"/>
          <w:i w:val="0"/>
          <w:iCs/>
        </w:rPr>
        <w:t xml:space="preserve">. </w:t>
      </w:r>
      <w:r>
        <w:rPr>
          <w:rStyle w:val="a9"/>
          <w:rFonts w:ascii="Times New Roman" w:hAnsi="Times New Roman" w:hint="eastAsia"/>
          <w:i w:val="0"/>
          <w:iCs/>
        </w:rPr>
        <w:t>A</w:t>
      </w:r>
      <w:r>
        <w:rPr>
          <w:rStyle w:val="a9"/>
          <w:rFonts w:ascii="Times New Roman" w:hAnsi="Times New Roman"/>
          <w:i w:val="0"/>
          <w:iCs/>
        </w:rPr>
        <w:t>rXiv. https://doi.org/10.48550/arXiv.2303.05349</w:t>
      </w:r>
    </w:p>
    <w:p w14:paraId="2AC2EB08" w14:textId="77777777" w:rsidR="00A74A71" w:rsidRDefault="00000000" w:rsidP="008B27DB">
      <w:pPr>
        <w:pStyle w:val="a7"/>
        <w:widowControl/>
        <w:spacing w:before="100" w:after="100" w:line="480" w:lineRule="auto"/>
        <w:ind w:left="709" w:hanging="709"/>
        <w:rPr>
          <w:rFonts w:ascii="Times New Roman" w:eastAsia="Segoe UI" w:hAnsi="Times New Roman"/>
          <w:iCs/>
        </w:rPr>
      </w:pPr>
      <w:r>
        <w:rPr>
          <w:rStyle w:val="a9"/>
          <w:rFonts w:ascii="Times New Roman" w:eastAsia="Segoe UI" w:hAnsi="Times New Roman"/>
          <w:i w:val="0"/>
          <w:iCs/>
        </w:rPr>
        <w:t xml:space="preserve">Javaid, M., Haleem, A., Singh, R. P., Khan, S., &amp; Khan, I. H. (2023). Unlocking the opportunities through ChatGPT tool towards ameliorating the education system. </w:t>
      </w:r>
      <w:r>
        <w:rPr>
          <w:rStyle w:val="a9"/>
          <w:rFonts w:ascii="Times New Roman" w:eastAsia="Segoe UI" w:hAnsi="Times New Roman"/>
        </w:rPr>
        <w:t>BenchCouncil Transactions on Benchmarks Standards and Evaluations</w:t>
      </w:r>
      <w:r>
        <w:rPr>
          <w:rStyle w:val="a9"/>
          <w:rFonts w:ascii="Times New Roman" w:eastAsia="Segoe UI" w:hAnsi="Times New Roman"/>
          <w:i w:val="0"/>
          <w:iCs/>
        </w:rPr>
        <w:t xml:space="preserve">, </w:t>
      </w:r>
      <w:r>
        <w:rPr>
          <w:rStyle w:val="a9"/>
          <w:rFonts w:ascii="Times New Roman" w:eastAsia="Segoe UI" w:hAnsi="Times New Roman"/>
        </w:rPr>
        <w:t>3</w:t>
      </w:r>
      <w:r>
        <w:rPr>
          <w:rStyle w:val="a9"/>
          <w:rFonts w:ascii="Times New Roman" w:eastAsia="Segoe UI" w:hAnsi="Times New Roman"/>
          <w:i w:val="0"/>
          <w:iCs/>
        </w:rPr>
        <w:t>(2), 100115. https://doi.org/10.1016/j.tbench.2023.100115</w:t>
      </w:r>
    </w:p>
    <w:p w14:paraId="12BF5EA3" w14:textId="77777777" w:rsidR="00A74A71" w:rsidRDefault="00000000" w:rsidP="008B27DB">
      <w:pPr>
        <w:widowControl/>
        <w:spacing w:line="480" w:lineRule="auto"/>
        <w:ind w:left="709" w:hanging="709"/>
        <w:rPr>
          <w:rFonts w:ascii="Times New Roman" w:hAnsi="Times New Roman" w:cs="Times New Roman"/>
          <w:kern w:val="0"/>
          <w:sz w:val="24"/>
          <w:shd w:val="clear" w:color="auto" w:fill="FFFFFF"/>
        </w:rPr>
      </w:pPr>
      <w:r>
        <w:rPr>
          <w:rStyle w:val="a8"/>
          <w:rFonts w:ascii="Times New Roman" w:eastAsia="Segoe UI" w:hAnsi="Times New Roman" w:cs="Times New Roman"/>
          <w:b w:val="0"/>
          <w:kern w:val="0"/>
          <w:sz w:val="24"/>
          <w:shd w:val="clear" w:color="auto" w:fill="FFFFFF"/>
        </w:rPr>
        <w:t xml:space="preserve">Lee, H. (2023). The rise of ChatGPT: Exploring its potential in medical education. </w:t>
      </w:r>
      <w:r>
        <w:rPr>
          <w:rStyle w:val="a8"/>
          <w:rFonts w:ascii="Times New Roman" w:eastAsia="Segoe UI" w:hAnsi="Times New Roman" w:cs="Times New Roman"/>
          <w:b w:val="0"/>
          <w:i/>
          <w:iCs/>
          <w:kern w:val="0"/>
          <w:sz w:val="24"/>
          <w:shd w:val="clear" w:color="auto" w:fill="FFFFFF"/>
        </w:rPr>
        <w:t>Anatomical Sciences Education</w:t>
      </w:r>
      <w:r>
        <w:rPr>
          <w:rStyle w:val="a8"/>
          <w:rFonts w:ascii="Times New Roman" w:eastAsia="Segoe UI" w:hAnsi="Times New Roman" w:cs="Times New Roman"/>
          <w:b w:val="0"/>
          <w:kern w:val="0"/>
          <w:sz w:val="24"/>
          <w:shd w:val="clear" w:color="auto" w:fill="FFFFFF"/>
        </w:rPr>
        <w:t>. https://doi.org/10.1002/ase.2270</w:t>
      </w:r>
    </w:p>
    <w:p w14:paraId="529E46B1" w14:textId="77777777" w:rsidR="00A74A71" w:rsidRDefault="00000000" w:rsidP="008B27DB">
      <w:pPr>
        <w:widowControl/>
        <w:spacing w:line="480" w:lineRule="auto"/>
        <w:ind w:left="709" w:hanging="709"/>
        <w:rPr>
          <w:rFonts w:ascii="Times New Roman" w:hAnsi="Times New Roman" w:cs="Times New Roman"/>
          <w:sz w:val="24"/>
          <w:shd w:val="clear" w:color="auto" w:fill="FFFFFF"/>
        </w:rPr>
      </w:pPr>
      <w:r>
        <w:rPr>
          <w:rFonts w:ascii="Times New Roman" w:hAnsi="Times New Roman" w:cs="Times New Roman"/>
          <w:sz w:val="24"/>
          <w:shd w:val="clear" w:color="auto" w:fill="FFFFFF"/>
        </w:rPr>
        <w:lastRenderedPageBreak/>
        <w:t xml:space="preserve">Norman, J.M. (2011). Intellectual </w:t>
      </w:r>
      <w:r>
        <w:rPr>
          <w:rFonts w:ascii="Times New Roman" w:hAnsi="Times New Roman" w:cs="Times New Roman" w:hint="eastAsia"/>
          <w:sz w:val="24"/>
          <w:shd w:val="clear" w:color="auto" w:fill="FFFFFF"/>
        </w:rPr>
        <w:t>i</w:t>
      </w:r>
      <w:r>
        <w:rPr>
          <w:rFonts w:ascii="Times New Roman" w:hAnsi="Times New Roman" w:cs="Times New Roman"/>
          <w:sz w:val="24"/>
          <w:shd w:val="clear" w:color="auto" w:fill="FFFFFF"/>
        </w:rPr>
        <w:t xml:space="preserve">nertia. In T.J. Sauer, J.M. Norman &amp; M.V.K. Sivakumar (Eds.), </w:t>
      </w:r>
      <w:r>
        <w:rPr>
          <w:rFonts w:ascii="Times New Roman" w:hAnsi="Times New Roman" w:cs="Times New Roman"/>
          <w:i/>
          <w:iCs/>
          <w:sz w:val="24"/>
          <w:shd w:val="clear" w:color="auto" w:fill="FFFFFF"/>
        </w:rPr>
        <w:t>Sustaining soil productivity in response to global climate change</w:t>
      </w:r>
      <w:r>
        <w:rPr>
          <w:rFonts w:ascii="Times New Roman" w:hAnsi="Times New Roman" w:cs="Times New Roman"/>
          <w:sz w:val="24"/>
          <w:shd w:val="clear" w:color="auto" w:fill="FFFFFF"/>
        </w:rPr>
        <w:t xml:space="preserve"> (pp. 17-30). https://doi.org/10.1002/9780470960257.ch2</w:t>
      </w:r>
    </w:p>
    <w:p w14:paraId="1D0AC5FA" w14:textId="77777777" w:rsidR="00A74A71" w:rsidRDefault="00000000" w:rsidP="008B27DB">
      <w:pPr>
        <w:widowControl/>
        <w:spacing w:line="480" w:lineRule="auto"/>
        <w:ind w:left="709" w:hanging="709"/>
        <w:jc w:val="left"/>
        <w:rPr>
          <w:rStyle w:val="a9"/>
          <w:rFonts w:ascii="Times New Roman" w:eastAsia="宋体" w:hAnsi="Times New Roman" w:cs="Times New Roman"/>
          <w:i w:val="0"/>
          <w:kern w:val="0"/>
          <w:sz w:val="24"/>
        </w:rPr>
      </w:pPr>
      <w:r>
        <w:rPr>
          <w:rFonts w:ascii="Times New Roman" w:hAnsi="Times New Roman" w:cs="Times New Roman"/>
          <w:sz w:val="24"/>
          <w:shd w:val="clear" w:color="auto" w:fill="FFFFFF"/>
        </w:rPr>
        <w:t>OpenAI (2023). </w:t>
      </w:r>
      <w:r>
        <w:rPr>
          <w:rFonts w:ascii="Times New Roman" w:hAnsi="Times New Roman" w:cs="Times New Roman"/>
          <w:i/>
          <w:iCs/>
          <w:sz w:val="24"/>
          <w:shd w:val="clear" w:color="auto" w:fill="FFFFFF"/>
        </w:rPr>
        <w:t>GPT-4 technical report</w:t>
      </w:r>
      <w:r>
        <w:rPr>
          <w:rFonts w:ascii="Times New Roman" w:hAnsi="Times New Roman" w:cs="Times New Roman"/>
          <w:sz w:val="24"/>
          <w:shd w:val="clear" w:color="auto" w:fill="FFFFFF"/>
        </w:rPr>
        <w:t>.</w:t>
      </w:r>
      <w:r>
        <w:rPr>
          <w:rFonts w:ascii="Times New Roman" w:hAnsi="Times New Roman" w:cs="Times New Roman" w:hint="eastAsia"/>
          <w:sz w:val="24"/>
          <w:shd w:val="clear" w:color="auto" w:fill="FFFFFF"/>
        </w:rPr>
        <w:t xml:space="preserve"> ArXiv. </w:t>
      </w:r>
      <w:r>
        <w:rPr>
          <w:rFonts w:ascii="Times New Roman" w:hAnsi="Times New Roman" w:cs="Times New Roman"/>
          <w:sz w:val="24"/>
          <w:shd w:val="clear" w:color="auto" w:fill="FFFFFF"/>
        </w:rPr>
        <w:t>https://doi.org/10.48550/arXiv.2303.08774</w:t>
      </w:r>
    </w:p>
    <w:p w14:paraId="4159BAD9" w14:textId="77777777" w:rsidR="00A74A71" w:rsidRDefault="00000000" w:rsidP="008B27DB">
      <w:pPr>
        <w:pStyle w:val="a7"/>
        <w:widowControl/>
        <w:spacing w:before="100" w:after="100" w:line="480" w:lineRule="auto"/>
        <w:ind w:left="709" w:hanging="709"/>
        <w:rPr>
          <w:rFonts w:ascii="Times New Roman" w:hAnsi="Times New Roman"/>
          <w:bCs/>
          <w:iCs/>
          <w:shd w:val="clear" w:color="auto" w:fill="FFFFFF"/>
        </w:rPr>
      </w:pPr>
      <w:r>
        <w:rPr>
          <w:rStyle w:val="a8"/>
          <w:rFonts w:ascii="Times New Roman" w:hAnsi="Times New Roman"/>
          <w:b w:val="0"/>
          <w:bCs/>
          <w:iCs/>
          <w:shd w:val="clear" w:color="auto" w:fill="FFFFFF"/>
        </w:rPr>
        <w:t xml:space="preserve">Ortiz, S. (2024, February 20). </w:t>
      </w:r>
      <w:r>
        <w:rPr>
          <w:rStyle w:val="a8"/>
          <w:rFonts w:ascii="Times New Roman" w:hAnsi="Times New Roman"/>
          <w:b w:val="0"/>
          <w:bCs/>
          <w:i/>
          <w:shd w:val="clear" w:color="auto" w:fill="FFFFFF"/>
        </w:rPr>
        <w:t>What is ChatGPT, and why does it matter? Here’s what you need to know</w:t>
      </w:r>
      <w:r>
        <w:rPr>
          <w:rStyle w:val="a8"/>
          <w:rFonts w:ascii="Times New Roman" w:hAnsi="Times New Roman"/>
          <w:b w:val="0"/>
          <w:bCs/>
          <w:iCs/>
          <w:shd w:val="clear" w:color="auto" w:fill="FFFFFF"/>
        </w:rPr>
        <w:t>. ZDNET. https://www.zdnet.com/article/what-is-chatgpt-and-why-does-it-matter-heres-everything-you-need-to-know/</w:t>
      </w:r>
    </w:p>
    <w:p w14:paraId="2A61E50F" w14:textId="77777777" w:rsidR="00A74A71" w:rsidRDefault="00000000" w:rsidP="008B27DB">
      <w:pPr>
        <w:pStyle w:val="a7"/>
        <w:widowControl/>
        <w:spacing w:before="100" w:after="100" w:line="480" w:lineRule="auto"/>
        <w:ind w:left="709" w:hanging="709"/>
        <w:rPr>
          <w:rStyle w:val="a8"/>
          <w:rFonts w:ascii="Times New Roman" w:hAnsi="Times New Roman"/>
          <w:b w:val="0"/>
          <w:bCs/>
          <w:iCs/>
          <w:shd w:val="clear" w:color="auto" w:fill="FFFFFF"/>
        </w:rPr>
      </w:pPr>
      <w:r>
        <w:rPr>
          <w:rStyle w:val="a8"/>
          <w:rFonts w:ascii="Times New Roman" w:hAnsi="Times New Roman"/>
          <w:b w:val="0"/>
          <w:bCs/>
          <w:iCs/>
          <w:shd w:val="clear" w:color="auto" w:fill="FFFFFF"/>
        </w:rPr>
        <w:t xml:space="preserve">Shewale, R. (2024, January 12). </w:t>
      </w:r>
      <w:r>
        <w:rPr>
          <w:rStyle w:val="a8"/>
          <w:rFonts w:ascii="Times New Roman" w:hAnsi="Times New Roman"/>
          <w:b w:val="0"/>
          <w:bCs/>
          <w:i/>
          <w:shd w:val="clear" w:color="auto" w:fill="FFFFFF"/>
        </w:rPr>
        <w:t>ChatGPT Statistics — User Demographics (March 2024)</w:t>
      </w:r>
      <w:r>
        <w:rPr>
          <w:rStyle w:val="a8"/>
          <w:rFonts w:ascii="Times New Roman" w:hAnsi="Times New Roman"/>
          <w:b w:val="0"/>
          <w:bCs/>
          <w:iCs/>
          <w:shd w:val="clear" w:color="auto" w:fill="FFFFFF"/>
        </w:rPr>
        <w:t>. Demandsage. https://www.demandsage.com/chatgpt-statistics/#:~:text=ChatGPT%20has%20over%20180.5%20million%20monthly%20users%20and,92%25%20of%20Fortune%20500%20companies%20are%20using%20ChatGPT.</w:t>
      </w:r>
    </w:p>
    <w:p w14:paraId="089D3C35" w14:textId="77777777" w:rsidR="00A74A71" w:rsidRDefault="00000000" w:rsidP="008B27DB">
      <w:pPr>
        <w:pStyle w:val="a7"/>
        <w:widowControl/>
        <w:spacing w:before="100" w:after="100" w:line="480" w:lineRule="auto"/>
        <w:ind w:left="709" w:hanging="709"/>
        <w:rPr>
          <w:rStyle w:val="a8"/>
          <w:rFonts w:ascii="Times New Roman" w:hAnsi="Times New Roman"/>
          <w:b w:val="0"/>
          <w:bCs/>
          <w:iCs/>
          <w:shd w:val="clear" w:color="auto" w:fill="FFFFFF"/>
        </w:rPr>
      </w:pPr>
      <w:r>
        <w:rPr>
          <w:rStyle w:val="a8"/>
          <w:rFonts w:ascii="Times New Roman" w:hAnsi="Times New Roman"/>
          <w:b w:val="0"/>
          <w:bCs/>
          <w:iCs/>
          <w:shd w:val="clear" w:color="auto" w:fill="FFFFFF"/>
        </w:rPr>
        <w:t xml:space="preserve">Vaswani, A., Shazeer, N., Parmar, N., Uszkoreit, J., Jones, L., and Polosukhin, I. (2017). </w:t>
      </w:r>
      <w:r>
        <w:rPr>
          <w:rStyle w:val="a8"/>
          <w:rFonts w:ascii="Times New Roman" w:hAnsi="Times New Roman"/>
          <w:b w:val="0"/>
          <w:bCs/>
          <w:i/>
          <w:shd w:val="clear" w:color="auto" w:fill="FFFFFF"/>
        </w:rPr>
        <w:t>Attention is all you need</w:t>
      </w:r>
      <w:r>
        <w:rPr>
          <w:rStyle w:val="a8"/>
          <w:rFonts w:ascii="Times New Roman" w:hAnsi="Times New Roman"/>
          <w:b w:val="0"/>
          <w:bCs/>
          <w:iCs/>
          <w:shd w:val="clear" w:color="auto" w:fill="FFFFFF"/>
        </w:rPr>
        <w:t>. ArXiv. https://doi.org/10.48550/arXiv.1706.03762</w:t>
      </w:r>
    </w:p>
    <w:sectPr w:rsidR="00A74A71">
      <w:headerReference w:type="default" r:id="rId7"/>
      <w:pgSz w:w="11906" w:h="16838"/>
      <w:pgMar w:top="1418" w:right="1418" w:bottom="1418" w:left="1418" w:header="70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473DA" w14:textId="77777777" w:rsidR="00066769" w:rsidRDefault="00066769">
      <w:r>
        <w:separator/>
      </w:r>
    </w:p>
  </w:endnote>
  <w:endnote w:type="continuationSeparator" w:id="0">
    <w:p w14:paraId="4F1532B6" w14:textId="77777777" w:rsidR="00066769" w:rsidRDefault="0006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31E6F" w14:textId="77777777" w:rsidR="00066769" w:rsidRDefault="00066769">
      <w:r>
        <w:separator/>
      </w:r>
    </w:p>
  </w:footnote>
  <w:footnote w:type="continuationSeparator" w:id="0">
    <w:p w14:paraId="4A3A01B9" w14:textId="77777777" w:rsidR="00066769" w:rsidRDefault="00066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CECBC" w14:textId="77777777" w:rsidR="00A74A71" w:rsidRDefault="00000000">
    <w:pPr>
      <w:pStyle w:val="a5"/>
      <w:rPr>
        <w:rFonts w:ascii="Times New Roman" w:hAnsi="Times New Roman" w:cs="Times New Roman"/>
        <w:sz w:val="40"/>
        <w:szCs w:val="40"/>
      </w:rPr>
    </w:pPr>
    <w:r>
      <w:rPr>
        <w:rFonts w:ascii="Times New Roman" w:hAnsi="Times New Roman" w:cs="Times New Roman"/>
        <w:sz w:val="24"/>
        <w:szCs w:val="24"/>
      </w:rPr>
      <w:t>YiKai Hua 123090192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L02</w:t>
    </w:r>
    <w:r>
      <w:rPr>
        <w:rFonts w:ascii="Times New Roman" w:hAnsi="Times New Roman" w:cs="Times New Roman"/>
        <w:sz w:val="24"/>
        <w:szCs w:val="24"/>
      </w:rPr>
      <w:ptab w:relativeTo="margin" w:alignment="center" w:leader="none"/>
    </w:r>
    <w:r>
      <w:rPr>
        <w:rFonts w:ascii="Times New Roman" w:hAnsi="Times New Roman" w:cs="Times New Roman" w:hint="eastAsia"/>
        <w:sz w:val="24"/>
        <w:szCs w:val="24"/>
      </w:rPr>
      <w:t xml:space="preserve">  </w:t>
    </w:r>
    <w:r>
      <w:rPr>
        <w:rFonts w:ascii="Times New Roman" w:hAnsi="Times New Roman" w:cs="Times New Roman"/>
        <w:sz w:val="24"/>
        <w:szCs w:val="24"/>
      </w:rPr>
      <w:t>Cause and Effect Essay</w:t>
    </w:r>
    <w:r>
      <w:rPr>
        <w:rFonts w:ascii="Times New Roman" w:hAnsi="Times New Roman" w:cs="Times New Roman"/>
        <w:sz w:val="24"/>
        <w:szCs w:val="24"/>
      </w:rPr>
      <w:ptab w:relativeTo="margin" w:alignment="right" w:leader="none"/>
    </w:r>
    <w:r>
      <w:rPr>
        <w:rFonts w:ascii="Times New Roman" w:hAnsi="Times New Roman" w:cs="Times New Roman" w:hint="eastAsia"/>
        <w:sz w:val="24"/>
        <w:szCs w:val="24"/>
      </w:rPr>
      <w:t xml:space="preserve">Page </w:t>
    </w: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hint="eastAsia"/>
        <w:sz w:val="24"/>
        <w:szCs w:val="24"/>
      </w:rPr>
      <w:t xml:space="preserve"> of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UyZGNjY2MxYzM4NGYzYjU5MjVlNmFkZWY2NDU3YjYifQ=="/>
    <w:docVar w:name="KSO_WPS_MARK_KEY" w:val="a3da6cbd-41b5-4ad4-aabf-abc94f34b2e5"/>
  </w:docVars>
  <w:rsids>
    <w:rsidRoot w:val="0094672E"/>
    <w:rsid w:val="000002A0"/>
    <w:rsid w:val="00000D34"/>
    <w:rsid w:val="000049DB"/>
    <w:rsid w:val="0001248E"/>
    <w:rsid w:val="00012735"/>
    <w:rsid w:val="000215F5"/>
    <w:rsid w:val="00026316"/>
    <w:rsid w:val="000319C9"/>
    <w:rsid w:val="00032ADA"/>
    <w:rsid w:val="0003373D"/>
    <w:rsid w:val="00033CED"/>
    <w:rsid w:val="0005586B"/>
    <w:rsid w:val="0005727D"/>
    <w:rsid w:val="0006271D"/>
    <w:rsid w:val="00066769"/>
    <w:rsid w:val="00067AEE"/>
    <w:rsid w:val="000706DC"/>
    <w:rsid w:val="00071D17"/>
    <w:rsid w:val="000A2284"/>
    <w:rsid w:val="000C4350"/>
    <w:rsid w:val="000D6958"/>
    <w:rsid w:val="000D776B"/>
    <w:rsid w:val="000F0DB2"/>
    <w:rsid w:val="00104AEC"/>
    <w:rsid w:val="00110720"/>
    <w:rsid w:val="0011281A"/>
    <w:rsid w:val="0012207E"/>
    <w:rsid w:val="00124520"/>
    <w:rsid w:val="00134821"/>
    <w:rsid w:val="001631FE"/>
    <w:rsid w:val="00171E9D"/>
    <w:rsid w:val="00177A9A"/>
    <w:rsid w:val="00180A74"/>
    <w:rsid w:val="00181A16"/>
    <w:rsid w:val="001906E0"/>
    <w:rsid w:val="001A41C3"/>
    <w:rsid w:val="001B60F2"/>
    <w:rsid w:val="001B67AC"/>
    <w:rsid w:val="001C0041"/>
    <w:rsid w:val="001C035A"/>
    <w:rsid w:val="001E0E24"/>
    <w:rsid w:val="001F0E8A"/>
    <w:rsid w:val="002026E4"/>
    <w:rsid w:val="00205F56"/>
    <w:rsid w:val="0021618B"/>
    <w:rsid w:val="0022047F"/>
    <w:rsid w:val="00225DD1"/>
    <w:rsid w:val="00235648"/>
    <w:rsid w:val="002377A6"/>
    <w:rsid w:val="00256B7D"/>
    <w:rsid w:val="00267D97"/>
    <w:rsid w:val="0027743D"/>
    <w:rsid w:val="0027760B"/>
    <w:rsid w:val="002844F0"/>
    <w:rsid w:val="00295DDF"/>
    <w:rsid w:val="002B354A"/>
    <w:rsid w:val="002C3502"/>
    <w:rsid w:val="002C75EB"/>
    <w:rsid w:val="002E6E9F"/>
    <w:rsid w:val="00306667"/>
    <w:rsid w:val="003123CA"/>
    <w:rsid w:val="00317CE2"/>
    <w:rsid w:val="00324BC2"/>
    <w:rsid w:val="00330A74"/>
    <w:rsid w:val="00330D84"/>
    <w:rsid w:val="003366A6"/>
    <w:rsid w:val="00342736"/>
    <w:rsid w:val="00347CC8"/>
    <w:rsid w:val="00350F0B"/>
    <w:rsid w:val="00351B29"/>
    <w:rsid w:val="00352721"/>
    <w:rsid w:val="003564B2"/>
    <w:rsid w:val="003608DE"/>
    <w:rsid w:val="0036563F"/>
    <w:rsid w:val="00390EA7"/>
    <w:rsid w:val="003B4FBA"/>
    <w:rsid w:val="003B6EA4"/>
    <w:rsid w:val="003C4501"/>
    <w:rsid w:val="003C6734"/>
    <w:rsid w:val="003D3DA2"/>
    <w:rsid w:val="003F308E"/>
    <w:rsid w:val="003F6D14"/>
    <w:rsid w:val="004137C3"/>
    <w:rsid w:val="00416F1B"/>
    <w:rsid w:val="004248C7"/>
    <w:rsid w:val="00426970"/>
    <w:rsid w:val="00435E60"/>
    <w:rsid w:val="00437512"/>
    <w:rsid w:val="00440A6D"/>
    <w:rsid w:val="0044281A"/>
    <w:rsid w:val="00456552"/>
    <w:rsid w:val="00457461"/>
    <w:rsid w:val="004611A4"/>
    <w:rsid w:val="0047546B"/>
    <w:rsid w:val="004B4B3D"/>
    <w:rsid w:val="004C2D77"/>
    <w:rsid w:val="004C3803"/>
    <w:rsid w:val="004D193C"/>
    <w:rsid w:val="00515BBE"/>
    <w:rsid w:val="005201AF"/>
    <w:rsid w:val="005209D7"/>
    <w:rsid w:val="0052319D"/>
    <w:rsid w:val="00534526"/>
    <w:rsid w:val="0053512C"/>
    <w:rsid w:val="005351B6"/>
    <w:rsid w:val="0053598B"/>
    <w:rsid w:val="0054017E"/>
    <w:rsid w:val="005404B5"/>
    <w:rsid w:val="0055703F"/>
    <w:rsid w:val="0056230E"/>
    <w:rsid w:val="00562FEB"/>
    <w:rsid w:val="0057765E"/>
    <w:rsid w:val="0059175F"/>
    <w:rsid w:val="005B34D2"/>
    <w:rsid w:val="005B38B1"/>
    <w:rsid w:val="005C01C7"/>
    <w:rsid w:val="005D0705"/>
    <w:rsid w:val="005D4BFD"/>
    <w:rsid w:val="005D6968"/>
    <w:rsid w:val="005F57B2"/>
    <w:rsid w:val="005F74E2"/>
    <w:rsid w:val="0062443E"/>
    <w:rsid w:val="00634516"/>
    <w:rsid w:val="00636561"/>
    <w:rsid w:val="0064339E"/>
    <w:rsid w:val="00645B84"/>
    <w:rsid w:val="00651FBC"/>
    <w:rsid w:val="0065429B"/>
    <w:rsid w:val="006640C1"/>
    <w:rsid w:val="006862D7"/>
    <w:rsid w:val="00686F68"/>
    <w:rsid w:val="006979D5"/>
    <w:rsid w:val="006B3FDC"/>
    <w:rsid w:val="006B6D20"/>
    <w:rsid w:val="006C0B54"/>
    <w:rsid w:val="006C101E"/>
    <w:rsid w:val="006C2A3C"/>
    <w:rsid w:val="006C2D8C"/>
    <w:rsid w:val="006C3058"/>
    <w:rsid w:val="006C51DE"/>
    <w:rsid w:val="006D0711"/>
    <w:rsid w:val="006D67B2"/>
    <w:rsid w:val="006E050F"/>
    <w:rsid w:val="006E6CFA"/>
    <w:rsid w:val="00705BC9"/>
    <w:rsid w:val="00706C23"/>
    <w:rsid w:val="00707264"/>
    <w:rsid w:val="00713434"/>
    <w:rsid w:val="007156E6"/>
    <w:rsid w:val="00716C1E"/>
    <w:rsid w:val="00732757"/>
    <w:rsid w:val="00744987"/>
    <w:rsid w:val="00761C65"/>
    <w:rsid w:val="0077409F"/>
    <w:rsid w:val="007A0854"/>
    <w:rsid w:val="007A3DFA"/>
    <w:rsid w:val="007B0F04"/>
    <w:rsid w:val="007B6425"/>
    <w:rsid w:val="007C18B5"/>
    <w:rsid w:val="007C3CEA"/>
    <w:rsid w:val="007C41D9"/>
    <w:rsid w:val="007D0EA5"/>
    <w:rsid w:val="007D599D"/>
    <w:rsid w:val="007F248D"/>
    <w:rsid w:val="00804499"/>
    <w:rsid w:val="00807827"/>
    <w:rsid w:val="0081038C"/>
    <w:rsid w:val="008104B0"/>
    <w:rsid w:val="00824F5F"/>
    <w:rsid w:val="008432A9"/>
    <w:rsid w:val="00844872"/>
    <w:rsid w:val="008464F5"/>
    <w:rsid w:val="008560ED"/>
    <w:rsid w:val="00877EC0"/>
    <w:rsid w:val="00881328"/>
    <w:rsid w:val="00884A42"/>
    <w:rsid w:val="008A7FA9"/>
    <w:rsid w:val="008B15B9"/>
    <w:rsid w:val="008B27DB"/>
    <w:rsid w:val="008B3212"/>
    <w:rsid w:val="008D4BAD"/>
    <w:rsid w:val="008D5A03"/>
    <w:rsid w:val="008D6A76"/>
    <w:rsid w:val="008E4DFE"/>
    <w:rsid w:val="008E7595"/>
    <w:rsid w:val="008F551E"/>
    <w:rsid w:val="008F6975"/>
    <w:rsid w:val="0090247E"/>
    <w:rsid w:val="009049EF"/>
    <w:rsid w:val="00904E2A"/>
    <w:rsid w:val="00921FEE"/>
    <w:rsid w:val="0092383F"/>
    <w:rsid w:val="00937717"/>
    <w:rsid w:val="00937B81"/>
    <w:rsid w:val="00941C6E"/>
    <w:rsid w:val="00944026"/>
    <w:rsid w:val="0094672E"/>
    <w:rsid w:val="0095100B"/>
    <w:rsid w:val="00970615"/>
    <w:rsid w:val="00982DAD"/>
    <w:rsid w:val="009A4152"/>
    <w:rsid w:val="009A4885"/>
    <w:rsid w:val="009C34CA"/>
    <w:rsid w:val="009C7C7A"/>
    <w:rsid w:val="009D0804"/>
    <w:rsid w:val="009E5BF8"/>
    <w:rsid w:val="009F1A03"/>
    <w:rsid w:val="009F36AB"/>
    <w:rsid w:val="00A0250C"/>
    <w:rsid w:val="00A171F6"/>
    <w:rsid w:val="00A23878"/>
    <w:rsid w:val="00A31757"/>
    <w:rsid w:val="00A33EB9"/>
    <w:rsid w:val="00A41342"/>
    <w:rsid w:val="00A413D9"/>
    <w:rsid w:val="00A53804"/>
    <w:rsid w:val="00A570B7"/>
    <w:rsid w:val="00A620C0"/>
    <w:rsid w:val="00A624AC"/>
    <w:rsid w:val="00A74A71"/>
    <w:rsid w:val="00A93235"/>
    <w:rsid w:val="00A95990"/>
    <w:rsid w:val="00AB11D6"/>
    <w:rsid w:val="00AB5874"/>
    <w:rsid w:val="00AC6B57"/>
    <w:rsid w:val="00AE6F15"/>
    <w:rsid w:val="00AF04E0"/>
    <w:rsid w:val="00AF7745"/>
    <w:rsid w:val="00B14074"/>
    <w:rsid w:val="00B22F2E"/>
    <w:rsid w:val="00B25100"/>
    <w:rsid w:val="00B37C31"/>
    <w:rsid w:val="00B50768"/>
    <w:rsid w:val="00B5408D"/>
    <w:rsid w:val="00B566B1"/>
    <w:rsid w:val="00B629D8"/>
    <w:rsid w:val="00B638AE"/>
    <w:rsid w:val="00B6731F"/>
    <w:rsid w:val="00B8564D"/>
    <w:rsid w:val="00B85B66"/>
    <w:rsid w:val="00B865E3"/>
    <w:rsid w:val="00B90521"/>
    <w:rsid w:val="00B92C00"/>
    <w:rsid w:val="00BC16CB"/>
    <w:rsid w:val="00BC27CD"/>
    <w:rsid w:val="00BC4BF4"/>
    <w:rsid w:val="00BD0CD4"/>
    <w:rsid w:val="00BD7D94"/>
    <w:rsid w:val="00BF3AE1"/>
    <w:rsid w:val="00C16A3A"/>
    <w:rsid w:val="00C36B3E"/>
    <w:rsid w:val="00C50647"/>
    <w:rsid w:val="00C563B5"/>
    <w:rsid w:val="00C56E1A"/>
    <w:rsid w:val="00C73466"/>
    <w:rsid w:val="00C94554"/>
    <w:rsid w:val="00CA12EB"/>
    <w:rsid w:val="00CA524B"/>
    <w:rsid w:val="00CB338E"/>
    <w:rsid w:val="00CB5103"/>
    <w:rsid w:val="00CC0878"/>
    <w:rsid w:val="00CC0CF6"/>
    <w:rsid w:val="00CC5874"/>
    <w:rsid w:val="00CC71B5"/>
    <w:rsid w:val="00CC7B27"/>
    <w:rsid w:val="00CD3751"/>
    <w:rsid w:val="00CE1738"/>
    <w:rsid w:val="00CF0CB5"/>
    <w:rsid w:val="00CF30D7"/>
    <w:rsid w:val="00CF4E88"/>
    <w:rsid w:val="00D0651C"/>
    <w:rsid w:val="00D06BE3"/>
    <w:rsid w:val="00D1354D"/>
    <w:rsid w:val="00D17FB6"/>
    <w:rsid w:val="00D20C41"/>
    <w:rsid w:val="00D25E98"/>
    <w:rsid w:val="00D4736F"/>
    <w:rsid w:val="00D5038E"/>
    <w:rsid w:val="00D52BF2"/>
    <w:rsid w:val="00D5435C"/>
    <w:rsid w:val="00D627EC"/>
    <w:rsid w:val="00D65D6F"/>
    <w:rsid w:val="00D72509"/>
    <w:rsid w:val="00D727F5"/>
    <w:rsid w:val="00D77706"/>
    <w:rsid w:val="00D84A30"/>
    <w:rsid w:val="00D971AC"/>
    <w:rsid w:val="00DA18A0"/>
    <w:rsid w:val="00DA315C"/>
    <w:rsid w:val="00DB1B24"/>
    <w:rsid w:val="00DC3536"/>
    <w:rsid w:val="00E05262"/>
    <w:rsid w:val="00E2056C"/>
    <w:rsid w:val="00E21D9B"/>
    <w:rsid w:val="00E24FF7"/>
    <w:rsid w:val="00E276DD"/>
    <w:rsid w:val="00E404E7"/>
    <w:rsid w:val="00E466F3"/>
    <w:rsid w:val="00E51661"/>
    <w:rsid w:val="00E5354D"/>
    <w:rsid w:val="00E571CA"/>
    <w:rsid w:val="00E57973"/>
    <w:rsid w:val="00E844E0"/>
    <w:rsid w:val="00E924C8"/>
    <w:rsid w:val="00EB750B"/>
    <w:rsid w:val="00EC2CEC"/>
    <w:rsid w:val="00EE1945"/>
    <w:rsid w:val="00EE202E"/>
    <w:rsid w:val="00EE3F23"/>
    <w:rsid w:val="00EE681F"/>
    <w:rsid w:val="00F218E4"/>
    <w:rsid w:val="00F2284B"/>
    <w:rsid w:val="00F47178"/>
    <w:rsid w:val="00F543DA"/>
    <w:rsid w:val="00F6331F"/>
    <w:rsid w:val="00F74240"/>
    <w:rsid w:val="00F92664"/>
    <w:rsid w:val="00F928D2"/>
    <w:rsid w:val="00FA720E"/>
    <w:rsid w:val="00FB51E0"/>
    <w:rsid w:val="00FC41CE"/>
    <w:rsid w:val="00FC5065"/>
    <w:rsid w:val="00FD2F98"/>
    <w:rsid w:val="00FE089C"/>
    <w:rsid w:val="00FE4F96"/>
    <w:rsid w:val="00FF1C90"/>
    <w:rsid w:val="06315550"/>
    <w:rsid w:val="06A361C4"/>
    <w:rsid w:val="08F8026B"/>
    <w:rsid w:val="0B0F0091"/>
    <w:rsid w:val="11A6750E"/>
    <w:rsid w:val="129A7673"/>
    <w:rsid w:val="15C667CA"/>
    <w:rsid w:val="1A0710B3"/>
    <w:rsid w:val="1A5F7CFF"/>
    <w:rsid w:val="1CC01684"/>
    <w:rsid w:val="214673BD"/>
    <w:rsid w:val="23F04A3E"/>
    <w:rsid w:val="24F41CCA"/>
    <w:rsid w:val="282148B7"/>
    <w:rsid w:val="2E3F45EA"/>
    <w:rsid w:val="2EF249AD"/>
    <w:rsid w:val="3B6B3B5B"/>
    <w:rsid w:val="3D6C0112"/>
    <w:rsid w:val="3E4D1DBB"/>
    <w:rsid w:val="3EAD421C"/>
    <w:rsid w:val="3F375F58"/>
    <w:rsid w:val="3F5F65A0"/>
    <w:rsid w:val="44514257"/>
    <w:rsid w:val="4565465A"/>
    <w:rsid w:val="482E1898"/>
    <w:rsid w:val="49936EB4"/>
    <w:rsid w:val="4B73193A"/>
    <w:rsid w:val="4B8A2A49"/>
    <w:rsid w:val="5BC30933"/>
    <w:rsid w:val="670F5764"/>
    <w:rsid w:val="73BC1090"/>
    <w:rsid w:val="76AF1D2B"/>
    <w:rsid w:val="789D0B2E"/>
    <w:rsid w:val="7D0E1E09"/>
    <w:rsid w:val="7F4B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79D82"/>
  <w15:docId w15:val="{1F10CD0E-8E1E-481F-AB52-10CFC052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uiPriority w:val="99"/>
    <w:qFormat/>
    <w:pP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rPr>
  </w:style>
  <w:style w:type="character" w:styleId="a9">
    <w:name w:val="Emphasis"/>
    <w:basedOn w:val="a0"/>
    <w:uiPriority w:val="20"/>
    <w:qFormat/>
    <w:rPr>
      <w:i/>
    </w:rPr>
  </w:style>
  <w:style w:type="character" w:styleId="aa">
    <w:name w:val="Hyperlink"/>
    <w:basedOn w:val="a0"/>
    <w:rPr>
      <w:color w:val="0563C1" w:themeColor="hyperlink"/>
      <w:u w:val="single"/>
    </w:rPr>
  </w:style>
  <w:style w:type="character" w:customStyle="1" w:styleId="1">
    <w:name w:val="未处理的提及1"/>
    <w:basedOn w:val="a0"/>
    <w:uiPriority w:val="99"/>
    <w:semiHidden/>
    <w:unhideWhenUsed/>
    <w:rPr>
      <w:color w:val="605E5C"/>
      <w:shd w:val="clear" w:color="auto" w:fill="E1DFDD"/>
    </w:rPr>
  </w:style>
  <w:style w:type="character" w:customStyle="1" w:styleId="a6">
    <w:name w:val="页眉 字符"/>
    <w:basedOn w:val="a0"/>
    <w:link w:val="a5"/>
    <w:uiPriority w:val="99"/>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author-name">
    <w:name w:val="author-name"/>
    <w:basedOn w:val="a0"/>
  </w:style>
  <w:style w:type="character" w:customStyle="1" w:styleId="15">
    <w:name w:val="15"/>
    <w:basedOn w:val="a0"/>
    <w:rPr>
      <w:rFonts w:ascii="Calibri" w:hAnsi="Calibri" w:cs="Calibri" w:hint="defaul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02C0E-D332-41F9-A561-28D8EC2C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3</Pages>
  <Words>414</Words>
  <Characters>2996</Characters>
  <Application>Microsoft Office Word</Application>
  <DocSecurity>0</DocSecurity>
  <Lines>65</Lines>
  <Paragraphs>17</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Hua</cp:lastModifiedBy>
  <cp:revision>285</cp:revision>
  <dcterms:created xsi:type="dcterms:W3CDTF">2024-02-19T11:06:00Z</dcterms:created>
  <dcterms:modified xsi:type="dcterms:W3CDTF">2025-07-19T05:36:00Z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EE1AE8BE20EF4745A545760DF74BDC9B</vt:lpwstr>
  </property>
  <property fmtid="{D5CDD505-2E9C-101B-9397-08002B2CF9AE}" pid="4" name="GrammarlyDocumentId">
    <vt:lpwstr>aa6fafbfd35f017f5127e8caa9db0774d9e43cef820bf78e2679bc261dabe83c</vt:lpwstr>
  </property>
  <property fmtid="{D5CDD505-2E9C-101B-9397-08002B2CF9AE}" pid="5" name="ZOTERO_PREF_1">
    <vt:lpwstr>&lt;data data-version="3" zotero-version="6.0.35"&gt;&lt;session id="NuKxWOho"/&gt;&lt;style id="http://www.zotero.org/styles/apa" locale="zh-CN" hasBibliography="1" bibliographyStyleHasBeenSet="0"/&gt;&lt;prefs&gt;&lt;pref name="fieldType" value="Field"/&gt;&lt;pref name="automaticJourn</vt:lpwstr>
  </property>
  <property fmtid="{D5CDD505-2E9C-101B-9397-08002B2CF9AE}" pid="6" name="ZOTERO_PREF_2">
    <vt:lpwstr>alAbbreviations" value="true"/&gt;&lt;/prefs&gt;&lt;/data&gt;</vt:lpwstr>
  </property>
</Properties>
</file>