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2B1438" w14:textId="359F8C1E" w:rsidR="00011796" w:rsidRDefault="00011796" w:rsidP="00011796">
      <w:pPr>
        <w:pStyle w:val="Heading1"/>
        <w:jc w:val="center"/>
      </w:pPr>
      <w:r>
        <w:t xml:space="preserve">Task 1 </w:t>
      </w:r>
      <w:r w:rsidR="00CA0804">
        <w:t>Part I</w:t>
      </w:r>
      <w:r w:rsidR="001567A2">
        <w:t xml:space="preserve"> - III</w:t>
      </w:r>
    </w:p>
    <w:p w14:paraId="40B797EF" w14:textId="3423F30C" w:rsidR="00A66FA9" w:rsidRDefault="00CA0804" w:rsidP="00A66FA9">
      <w:pPr>
        <w:pStyle w:val="Heading2"/>
        <w:jc w:val="center"/>
      </w:pPr>
      <w:r>
        <w:t>Data Profiling – Profile Data by doing</w:t>
      </w:r>
    </w:p>
    <w:p w14:paraId="4285A01C" w14:textId="1B5C378D" w:rsidR="00A66FA9" w:rsidRDefault="00A66FA9" w:rsidP="00A66FA9">
      <w:pPr>
        <w:jc w:val="center"/>
      </w:pPr>
      <w:r w:rsidRPr="00A66FA9">
        <w:rPr>
          <w:b/>
          <w:bCs/>
        </w:rPr>
        <w:t>By David J Kelley</w:t>
      </w:r>
    </w:p>
    <w:p w14:paraId="5E4C7447" w14:textId="1DF24775" w:rsidR="00A66FA9" w:rsidRDefault="00A66FA9" w:rsidP="00A66FA9">
      <w:pPr>
        <w:jc w:val="center"/>
      </w:pPr>
      <w:r>
        <w:t>(dkelle24@wgu.edu)</w:t>
      </w:r>
    </w:p>
    <w:p w14:paraId="6C6A1203" w14:textId="699679A6" w:rsidR="00A66FA9" w:rsidRDefault="00A66FA9" w:rsidP="00A66FA9"/>
    <w:p w14:paraId="3C41E431" w14:textId="77777777" w:rsidR="00A66FA9" w:rsidRDefault="00A66FA9" w:rsidP="00A66FA9">
      <w:pPr>
        <w:pStyle w:val="Heading3"/>
      </w:pPr>
      <w:r>
        <w:t>Introduction</w:t>
      </w:r>
    </w:p>
    <w:p w14:paraId="60F69210" w14:textId="54F9E0F9" w:rsidR="00CF1929" w:rsidRDefault="00CF1929" w:rsidP="00CA0804">
      <w:r>
        <w:t>In this assignment</w:t>
      </w:r>
      <w:r w:rsidR="005E0BA0">
        <w:t>,</w:t>
      </w:r>
      <w:r>
        <w:t xml:space="preserve"> </w:t>
      </w:r>
      <w:r w:rsidR="00CA0804">
        <w:t xml:space="preserve">we will review the data dictionary and </w:t>
      </w:r>
      <w:r w:rsidR="00242890">
        <w:t xml:space="preserve">the </w:t>
      </w:r>
      <w:r w:rsidR="00CA0804">
        <w:t xml:space="preserve">data provided for this assignment. This includes </w:t>
      </w:r>
      <w:r w:rsidR="00242890">
        <w:t>two initial files: a Word document [Employee Turnover Considerations and Dictionary.docx] and an Excel spreadsheet [Employee Turnover Dataset.xlsx], which I converted to CSV [Employee Turnover Dataset.csv] for programmatic analysis and processing</w:t>
      </w:r>
      <w:r w:rsidR="00CA0804">
        <w:t xml:space="preserve"> in this assignment.  </w:t>
      </w:r>
    </w:p>
    <w:p w14:paraId="094DD224" w14:textId="11901663" w:rsidR="00A66FA9" w:rsidRDefault="00CA0804" w:rsidP="00A66FA9">
      <w:pPr>
        <w:pStyle w:val="Heading3"/>
      </w:pPr>
      <w:r>
        <w:t xml:space="preserve">Part I: Item A.1 Item </w:t>
      </w:r>
      <w:r w:rsidR="00242890">
        <w:t>A</w:t>
      </w:r>
      <w:r>
        <w:t>. Description</w:t>
      </w:r>
    </w:p>
    <w:p w14:paraId="79B84C12" w14:textId="3D449BB4" w:rsidR="00CA0804" w:rsidRDefault="002E0F2C" w:rsidP="00CA0804">
      <w:r>
        <w:t xml:space="preserve">The </w:t>
      </w:r>
      <w:r w:rsidR="00242890">
        <w:t>request is to describe the general characteristics of the initial dataset (e.g., number of</w:t>
      </w:r>
      <w:r w:rsidR="00CA0804">
        <w:t xml:space="preserve"> rows, columns).</w:t>
      </w:r>
      <w:r>
        <w:t xml:space="preserve"> It is an Excel spreadsheet in </w:t>
      </w:r>
      <w:r w:rsidR="00A05ED9">
        <w:t>*.</w:t>
      </w:r>
      <w:r>
        <w:t>xl</w:t>
      </w:r>
      <w:r w:rsidR="00242890">
        <w:t>sx format, which is an XML-based format consisting of unnormalized data in 10,199 rows and 15 columns</w:t>
      </w:r>
      <w:r>
        <w:t xml:space="preserve"> with </w:t>
      </w:r>
      <w:r w:rsidR="00A05ED9">
        <w:t>labels</w:t>
      </w:r>
      <w:r>
        <w:t>. Scanning it quickly</w:t>
      </w:r>
      <w:r w:rsidR="00242890">
        <w:t>,</w:t>
      </w:r>
      <w:r>
        <w:t xml:space="preserve"> I can see that there are floating</w:t>
      </w:r>
      <w:r w:rsidR="00242890">
        <w:t>-point values, as well as dollar values and what appear</w:t>
      </w:r>
      <w:r>
        <w:t xml:space="preserve"> to be integers. </w:t>
      </w:r>
      <w:r w:rsidR="00A05ED9">
        <w:t>Additionally,</w:t>
      </w:r>
      <w:r>
        <w:t xml:space="preserve"> there is </w:t>
      </w:r>
      <w:r w:rsidR="00A05ED9">
        <w:t>no</w:t>
      </w:r>
      <w:r>
        <w:t xml:space="preserve"> PII data</w:t>
      </w:r>
      <w:r w:rsidR="00A05ED9">
        <w:t xml:space="preserve"> as such</w:t>
      </w:r>
      <w:r w:rsidR="00242890">
        <w:t>,</w:t>
      </w:r>
      <w:r>
        <w:t xml:space="preserve"> </w:t>
      </w:r>
      <w:r w:rsidR="00A05ED9">
        <w:t>but</w:t>
      </w:r>
      <w:r>
        <w:t xml:space="preserve"> </w:t>
      </w:r>
      <w:r w:rsidR="00242890">
        <w:t>rather other data that would typically</w:t>
      </w:r>
      <w:r>
        <w:t xml:space="preserve"> not be public.  </w:t>
      </w:r>
    </w:p>
    <w:p w14:paraId="75521202" w14:textId="37532F0B" w:rsidR="00CA0804" w:rsidRDefault="00CA0804" w:rsidP="00CA0804">
      <w:pPr>
        <w:pStyle w:val="Heading3"/>
      </w:pPr>
      <w:r>
        <w:t xml:space="preserve">Part I: Item A.1 Item </w:t>
      </w:r>
      <w:r w:rsidR="00242890">
        <w:t>B</w:t>
      </w:r>
      <w:r>
        <w:t>. Data Types and Sub</w:t>
      </w:r>
      <w:r w:rsidR="00242890">
        <w:t>t</w:t>
      </w:r>
      <w:r>
        <w:t>ypes</w:t>
      </w:r>
    </w:p>
    <w:p w14:paraId="56EA3ED4" w14:textId="77777777" w:rsidR="002C05DA" w:rsidRDefault="002E0F2C" w:rsidP="00CA0804">
      <w:r>
        <w:t xml:space="preserve">The </w:t>
      </w:r>
      <w:r w:rsidR="00242890">
        <w:t>following</w:t>
      </w:r>
      <w:r>
        <w:t xml:space="preserve"> request </w:t>
      </w:r>
      <w:r w:rsidR="00242890">
        <w:t>was "</w:t>
      </w:r>
      <w:r>
        <w:t>i</w:t>
      </w:r>
      <w:r w:rsidR="00CA0804">
        <w:t>ndicate the data type and data subtype for each variable</w:t>
      </w:r>
      <w:r w:rsidR="00242890">
        <w:t>."</w:t>
      </w:r>
      <w:r w:rsidR="00A05ED9">
        <w:t xml:space="preserve"> As suggested in the last item</w:t>
      </w:r>
      <w:r w:rsidR="00242890">
        <w:t>,</w:t>
      </w:r>
      <w:r w:rsidR="00A05ED9">
        <w:t xml:space="preserve"> the data set includes basically numeric values and what should be reference </w:t>
      </w:r>
      <w:r w:rsidR="00242890">
        <w:t>ID values, at least from the standpoint of wanting the data normalized in, say, Third Normal F</w:t>
      </w:r>
      <w:r w:rsidR="00A05ED9">
        <w:t xml:space="preserve">orm. </w:t>
      </w:r>
    </w:p>
    <w:p w14:paraId="5C284AE1" w14:textId="77777777" w:rsidR="002C05DA" w:rsidRDefault="002C05DA" w:rsidP="002C05DA">
      <w:r>
        <w:t xml:space="preserve">Among the numeric values are what appear to be integers, floating-point values, and dollar amounts, whereas the reference contains duplicated data. Of the numeric values, some are inconsistent in terms of being floats and integers in the same column. Some numeric values also have conflicting values that do not align with the rest of the data, such as N/A, which could represent nulls or other representations of empty values.  </w:t>
      </w:r>
    </w:p>
    <w:p w14:paraId="354DB07A" w14:textId="7F1D3A53" w:rsidR="002C05DA" w:rsidRDefault="002C05DA" w:rsidP="002C05DA">
      <w:r>
        <w:t>To be clear these “</w:t>
      </w:r>
      <w:r>
        <w:t>Identified Data Quality Issues</w:t>
      </w:r>
      <w:r>
        <w:t>” are somewhat problematic as it relates to extrapolating data types and sub types include</w:t>
      </w:r>
      <w:r>
        <w:t>:</w:t>
      </w:r>
    </w:p>
    <w:p w14:paraId="7F334D0A" w14:textId="77777777" w:rsidR="002C05DA" w:rsidRDefault="002C05DA" w:rsidP="002C05DA">
      <w:pPr>
        <w:pStyle w:val="ListParagraph"/>
        <w:numPr>
          <w:ilvl w:val="0"/>
          <w:numId w:val="11"/>
        </w:numPr>
      </w:pPr>
      <w:r>
        <w:t xml:space="preserve">Mixed data types within a single column – For example, the </w:t>
      </w:r>
      <w:proofErr w:type="spellStart"/>
      <w:r>
        <w:t>HourlyRate</w:t>
      </w:r>
      <w:proofErr w:type="spellEnd"/>
      <w:r>
        <w:t xml:space="preserve"> field contains both integer and float values, and sometimes dollar signs (e.g., 25, 25.00, $25). This inconsistency complicates numeric analysis and requires standardization to a consistent numeric format without symbols.</w:t>
      </w:r>
    </w:p>
    <w:p w14:paraId="21DE5B74" w14:textId="77777777" w:rsidR="002C05DA" w:rsidRDefault="002C05DA" w:rsidP="002C05DA">
      <w:pPr>
        <w:pStyle w:val="ListParagraph"/>
        <w:numPr>
          <w:ilvl w:val="0"/>
          <w:numId w:val="11"/>
        </w:numPr>
      </w:pPr>
      <w:r>
        <w:lastRenderedPageBreak/>
        <w:t xml:space="preserve">Inconsistent categorical values – Several categorical fields, such as </w:t>
      </w:r>
      <w:proofErr w:type="spellStart"/>
      <w:r>
        <w:t>PaycheckMethod</w:t>
      </w:r>
      <w:proofErr w:type="spellEnd"/>
      <w:r>
        <w:t>, have variations in spelling or phrasing (e.g., "Mail Check" vs "Mailed Check"). This can cause inaccurate groupings or aggregations.</w:t>
      </w:r>
    </w:p>
    <w:p w14:paraId="5B5EFE30" w14:textId="77777777" w:rsidR="002C05DA" w:rsidRDefault="002C05DA" w:rsidP="002C05DA">
      <w:pPr>
        <w:pStyle w:val="ListParagraph"/>
        <w:numPr>
          <w:ilvl w:val="0"/>
          <w:numId w:val="11"/>
        </w:numPr>
      </w:pPr>
      <w:r>
        <w:t>Nulls represented inconsistently – Some missing values appear as N/A, others as blanks, and some as null. These should be standardized to a single null representation to ensure accurate filtering and calculations.</w:t>
      </w:r>
    </w:p>
    <w:p w14:paraId="2EBD235D" w14:textId="77777777" w:rsidR="002C05DA" w:rsidRDefault="002C05DA" w:rsidP="002C05DA">
      <w:pPr>
        <w:pStyle w:val="ListParagraph"/>
        <w:numPr>
          <w:ilvl w:val="0"/>
          <w:numId w:val="11"/>
        </w:numPr>
      </w:pPr>
      <w:r>
        <w:t>Mismatched column names between source and data dictionary – The order and spelling of some columns in the extract differ from the data dictionary (e.g., "</w:t>
      </w:r>
      <w:proofErr w:type="spellStart"/>
      <w:r>
        <w:t>DrivingCummuterDistance</w:t>
      </w:r>
      <w:proofErr w:type="spellEnd"/>
      <w:r>
        <w:t>" in the extract vs "Driving Commuter Distance" in the dictionary). This could cause mapping errors in ETL processes.</w:t>
      </w:r>
    </w:p>
    <w:p w14:paraId="5521E4D8" w14:textId="4FC57B9A" w:rsidR="002C05DA" w:rsidRDefault="002C05DA" w:rsidP="002C05DA">
      <w:pPr>
        <w:pStyle w:val="ListParagraph"/>
        <w:numPr>
          <w:ilvl w:val="0"/>
          <w:numId w:val="11"/>
        </w:numPr>
      </w:pPr>
      <w:r>
        <w:t xml:space="preserve">Potential ID/reference misuse – Fields like </w:t>
      </w:r>
      <w:proofErr w:type="spellStart"/>
      <w:r>
        <w:t>EmployeeNumber</w:t>
      </w:r>
      <w:proofErr w:type="spellEnd"/>
      <w:r>
        <w:t xml:space="preserve"> are numerical but represent identifiers, not quantities, and should be treated as categorical keys rather than numeric measures.</w:t>
      </w:r>
    </w:p>
    <w:p w14:paraId="30345F35" w14:textId="6A65B023" w:rsidR="00A05ED9" w:rsidRDefault="00A05ED9" w:rsidP="00CA0804">
      <w:r>
        <w:t xml:space="preserve">I would extend the data dictionary like this in order as it appears in the source: </w:t>
      </w:r>
    </w:p>
    <w:tbl>
      <w:tblPr>
        <w:tblStyle w:val="TableGrid"/>
        <w:tblW w:w="0" w:type="auto"/>
        <w:tblLook w:val="04A0" w:firstRow="1" w:lastRow="0" w:firstColumn="1" w:lastColumn="0" w:noHBand="0" w:noVBand="1"/>
      </w:tblPr>
      <w:tblGrid>
        <w:gridCol w:w="3103"/>
        <w:gridCol w:w="778"/>
        <w:gridCol w:w="1813"/>
        <w:gridCol w:w="1089"/>
        <w:gridCol w:w="1750"/>
        <w:gridCol w:w="1043"/>
      </w:tblGrid>
      <w:tr w:rsidR="002C05DA" w14:paraId="5E9D1707" w14:textId="29196560" w:rsidTr="002C05DA">
        <w:tc>
          <w:tcPr>
            <w:tcW w:w="3210" w:type="dxa"/>
          </w:tcPr>
          <w:p w14:paraId="067083CD" w14:textId="67B77DAB" w:rsidR="002C05DA" w:rsidRPr="004D793B" w:rsidRDefault="002C05DA" w:rsidP="004D793B">
            <w:pPr>
              <w:rPr>
                <w:b/>
                <w:bCs/>
              </w:rPr>
            </w:pPr>
            <w:r w:rsidRPr="004D793B">
              <w:rPr>
                <w:b/>
                <w:bCs/>
              </w:rPr>
              <w:t>Column</w:t>
            </w:r>
          </w:p>
        </w:tc>
        <w:tc>
          <w:tcPr>
            <w:tcW w:w="780" w:type="dxa"/>
          </w:tcPr>
          <w:p w14:paraId="257D0A98" w14:textId="715C8557" w:rsidR="002C05DA" w:rsidRPr="004D793B" w:rsidRDefault="002C05DA" w:rsidP="004D793B">
            <w:pPr>
              <w:rPr>
                <w:b/>
                <w:bCs/>
              </w:rPr>
            </w:pPr>
            <w:r>
              <w:rPr>
                <w:b/>
                <w:bCs/>
              </w:rPr>
              <w:t xml:space="preserve">File </w:t>
            </w:r>
            <w:r w:rsidRPr="004D793B">
              <w:rPr>
                <w:b/>
                <w:bCs/>
              </w:rPr>
              <w:t>Index</w:t>
            </w:r>
          </w:p>
        </w:tc>
        <w:tc>
          <w:tcPr>
            <w:tcW w:w="1826" w:type="dxa"/>
          </w:tcPr>
          <w:p w14:paraId="490C28C2" w14:textId="0578BFAF" w:rsidR="002C05DA" w:rsidRPr="004D793B" w:rsidRDefault="002C05DA" w:rsidP="004D793B">
            <w:pPr>
              <w:rPr>
                <w:b/>
                <w:bCs/>
              </w:rPr>
            </w:pPr>
            <w:proofErr w:type="spellStart"/>
            <w:r w:rsidRPr="004D793B">
              <w:rPr>
                <w:b/>
                <w:bCs/>
              </w:rPr>
              <w:t>DataDictionary</w:t>
            </w:r>
            <w:proofErr w:type="spellEnd"/>
            <w:r w:rsidRPr="004D793B">
              <w:rPr>
                <w:b/>
                <w:bCs/>
              </w:rPr>
              <w:t xml:space="preserve"> Label</w:t>
            </w:r>
          </w:p>
        </w:tc>
        <w:tc>
          <w:tcPr>
            <w:tcW w:w="1139" w:type="dxa"/>
          </w:tcPr>
          <w:p w14:paraId="72847583" w14:textId="037C25BE" w:rsidR="002C05DA" w:rsidRPr="004D793B" w:rsidRDefault="002C05DA" w:rsidP="004D793B">
            <w:pPr>
              <w:rPr>
                <w:b/>
                <w:bCs/>
              </w:rPr>
            </w:pPr>
            <w:r w:rsidRPr="004D793B">
              <w:rPr>
                <w:b/>
                <w:bCs/>
              </w:rPr>
              <w:t>Index</w:t>
            </w:r>
            <w:r>
              <w:rPr>
                <w:b/>
                <w:bCs/>
              </w:rPr>
              <w:t xml:space="preserve"> DD</w:t>
            </w:r>
          </w:p>
        </w:tc>
        <w:tc>
          <w:tcPr>
            <w:tcW w:w="1808" w:type="dxa"/>
          </w:tcPr>
          <w:p w14:paraId="049003F0" w14:textId="36524BE1" w:rsidR="002C05DA" w:rsidRPr="004D793B" w:rsidRDefault="002C05DA" w:rsidP="004D793B">
            <w:pPr>
              <w:rPr>
                <w:b/>
                <w:bCs/>
              </w:rPr>
            </w:pPr>
            <w:r>
              <w:rPr>
                <w:b/>
                <w:bCs/>
              </w:rPr>
              <w:t>Data Type (Implied)</w:t>
            </w:r>
          </w:p>
        </w:tc>
        <w:tc>
          <w:tcPr>
            <w:tcW w:w="813" w:type="dxa"/>
          </w:tcPr>
          <w:p w14:paraId="4E52D057" w14:textId="16B8E444" w:rsidR="002C05DA" w:rsidRDefault="002C05DA" w:rsidP="004D793B">
            <w:pPr>
              <w:rPr>
                <w:b/>
                <w:bCs/>
              </w:rPr>
            </w:pPr>
            <w:r>
              <w:rPr>
                <w:b/>
                <w:bCs/>
              </w:rPr>
              <w:t>Data Subtype</w:t>
            </w:r>
          </w:p>
        </w:tc>
      </w:tr>
      <w:tr w:rsidR="002C05DA" w14:paraId="31E9C550" w14:textId="1C7D08B1" w:rsidTr="002C05DA">
        <w:tc>
          <w:tcPr>
            <w:tcW w:w="3210" w:type="dxa"/>
          </w:tcPr>
          <w:p w14:paraId="4B894BDF" w14:textId="24878EC7" w:rsidR="002C05DA" w:rsidRPr="002C05DA" w:rsidRDefault="002C05DA" w:rsidP="004D793B">
            <w:pPr>
              <w:rPr>
                <w:rFonts w:ascii="Aptos Narrow" w:hAnsi="Aptos Narrow"/>
                <w:color w:val="000000"/>
                <w:sz w:val="16"/>
                <w:szCs w:val="16"/>
              </w:rPr>
            </w:pPr>
            <w:proofErr w:type="spellStart"/>
            <w:r w:rsidRPr="002C05DA">
              <w:rPr>
                <w:rFonts w:ascii="Aptos Narrow" w:hAnsi="Aptos Narrow"/>
                <w:color w:val="000000"/>
                <w:sz w:val="16"/>
                <w:szCs w:val="16"/>
              </w:rPr>
              <w:t>EmployeeNumber</w:t>
            </w:r>
            <w:proofErr w:type="spellEnd"/>
          </w:p>
        </w:tc>
        <w:tc>
          <w:tcPr>
            <w:tcW w:w="780" w:type="dxa"/>
          </w:tcPr>
          <w:p w14:paraId="6D308C2A" w14:textId="6423BBFA" w:rsidR="002C05DA" w:rsidRPr="002C05DA" w:rsidRDefault="002C05DA" w:rsidP="004D793B">
            <w:pPr>
              <w:rPr>
                <w:sz w:val="16"/>
                <w:szCs w:val="16"/>
              </w:rPr>
            </w:pPr>
            <w:r w:rsidRPr="002C05DA">
              <w:rPr>
                <w:sz w:val="16"/>
                <w:szCs w:val="16"/>
              </w:rPr>
              <w:t>1</w:t>
            </w:r>
          </w:p>
        </w:tc>
        <w:tc>
          <w:tcPr>
            <w:tcW w:w="1826" w:type="dxa"/>
          </w:tcPr>
          <w:p w14:paraId="7A7E2582" w14:textId="045E421E" w:rsidR="002C05DA" w:rsidRPr="002C05DA" w:rsidRDefault="002C05DA" w:rsidP="004D793B">
            <w:pPr>
              <w:rPr>
                <w:sz w:val="16"/>
                <w:szCs w:val="16"/>
              </w:rPr>
            </w:pPr>
            <w:r w:rsidRPr="002C05DA">
              <w:rPr>
                <w:sz w:val="16"/>
                <w:szCs w:val="16"/>
              </w:rPr>
              <w:t>Employee Number</w:t>
            </w:r>
          </w:p>
        </w:tc>
        <w:tc>
          <w:tcPr>
            <w:tcW w:w="1139" w:type="dxa"/>
          </w:tcPr>
          <w:p w14:paraId="5471EEFA" w14:textId="49EF401C" w:rsidR="002C05DA" w:rsidRPr="002C05DA" w:rsidRDefault="002C05DA" w:rsidP="004D793B">
            <w:pPr>
              <w:rPr>
                <w:sz w:val="16"/>
                <w:szCs w:val="16"/>
              </w:rPr>
            </w:pPr>
            <w:r w:rsidRPr="002C05DA">
              <w:rPr>
                <w:sz w:val="16"/>
                <w:szCs w:val="16"/>
              </w:rPr>
              <w:t>1</w:t>
            </w:r>
          </w:p>
        </w:tc>
        <w:tc>
          <w:tcPr>
            <w:tcW w:w="1808" w:type="dxa"/>
          </w:tcPr>
          <w:p w14:paraId="4AA3406B" w14:textId="55668CF9" w:rsidR="002C05DA" w:rsidRPr="002C05DA" w:rsidRDefault="002C05DA" w:rsidP="004D793B">
            <w:pPr>
              <w:rPr>
                <w:sz w:val="16"/>
                <w:szCs w:val="16"/>
              </w:rPr>
            </w:pPr>
            <w:r w:rsidRPr="002C05DA">
              <w:rPr>
                <w:sz w:val="16"/>
                <w:szCs w:val="16"/>
              </w:rPr>
              <w:t>Integer/ probably an index</w:t>
            </w:r>
          </w:p>
        </w:tc>
        <w:tc>
          <w:tcPr>
            <w:tcW w:w="813" w:type="dxa"/>
          </w:tcPr>
          <w:p w14:paraId="03C33975" w14:textId="546007A0" w:rsidR="002C05DA" w:rsidRPr="002C05DA" w:rsidRDefault="002C05DA" w:rsidP="004D793B">
            <w:pPr>
              <w:rPr>
                <w:sz w:val="16"/>
                <w:szCs w:val="16"/>
              </w:rPr>
            </w:pPr>
            <w:r w:rsidRPr="002C05DA">
              <w:rPr>
                <w:sz w:val="16"/>
                <w:szCs w:val="16"/>
              </w:rPr>
              <w:t>Identifier (Discrete, Nominal)</w:t>
            </w:r>
          </w:p>
        </w:tc>
      </w:tr>
      <w:tr w:rsidR="002C05DA" w14:paraId="26842C01" w14:textId="18985CA4" w:rsidTr="002C05DA">
        <w:tc>
          <w:tcPr>
            <w:tcW w:w="3210" w:type="dxa"/>
          </w:tcPr>
          <w:p w14:paraId="65F1AC2E" w14:textId="4F30D2CB" w:rsidR="002C05DA" w:rsidRPr="002C05DA" w:rsidRDefault="002C05DA" w:rsidP="004D793B">
            <w:pPr>
              <w:rPr>
                <w:rFonts w:ascii="Aptos Narrow" w:hAnsi="Aptos Narrow"/>
                <w:color w:val="000000"/>
                <w:sz w:val="16"/>
                <w:szCs w:val="16"/>
              </w:rPr>
            </w:pPr>
            <w:r w:rsidRPr="002C05DA">
              <w:rPr>
                <w:rFonts w:ascii="Aptos Narrow" w:hAnsi="Aptos Narrow"/>
                <w:color w:val="000000"/>
                <w:sz w:val="16"/>
                <w:szCs w:val="16"/>
              </w:rPr>
              <w:t>Age</w:t>
            </w:r>
          </w:p>
        </w:tc>
        <w:tc>
          <w:tcPr>
            <w:tcW w:w="780" w:type="dxa"/>
          </w:tcPr>
          <w:p w14:paraId="03673BE7" w14:textId="7A7B474A" w:rsidR="002C05DA" w:rsidRPr="002C05DA" w:rsidRDefault="002C05DA" w:rsidP="004D793B">
            <w:pPr>
              <w:rPr>
                <w:sz w:val="16"/>
                <w:szCs w:val="16"/>
              </w:rPr>
            </w:pPr>
            <w:r w:rsidRPr="002C05DA">
              <w:rPr>
                <w:sz w:val="16"/>
                <w:szCs w:val="16"/>
              </w:rPr>
              <w:t>2</w:t>
            </w:r>
          </w:p>
        </w:tc>
        <w:tc>
          <w:tcPr>
            <w:tcW w:w="1826" w:type="dxa"/>
          </w:tcPr>
          <w:p w14:paraId="2A71C291" w14:textId="2F1B2C73" w:rsidR="002C05DA" w:rsidRPr="002C05DA" w:rsidRDefault="002C05DA" w:rsidP="004D793B">
            <w:pPr>
              <w:rPr>
                <w:sz w:val="16"/>
                <w:szCs w:val="16"/>
              </w:rPr>
            </w:pPr>
            <w:r w:rsidRPr="002C05DA">
              <w:rPr>
                <w:sz w:val="16"/>
                <w:szCs w:val="16"/>
              </w:rPr>
              <w:t>Age</w:t>
            </w:r>
          </w:p>
        </w:tc>
        <w:tc>
          <w:tcPr>
            <w:tcW w:w="1139" w:type="dxa"/>
          </w:tcPr>
          <w:p w14:paraId="6942109C" w14:textId="666AC8E8" w:rsidR="002C05DA" w:rsidRPr="002C05DA" w:rsidRDefault="002C05DA" w:rsidP="004D793B">
            <w:pPr>
              <w:rPr>
                <w:sz w:val="16"/>
                <w:szCs w:val="16"/>
              </w:rPr>
            </w:pPr>
            <w:r w:rsidRPr="002C05DA">
              <w:rPr>
                <w:sz w:val="16"/>
                <w:szCs w:val="16"/>
              </w:rPr>
              <w:t>2</w:t>
            </w:r>
          </w:p>
        </w:tc>
        <w:tc>
          <w:tcPr>
            <w:tcW w:w="1808" w:type="dxa"/>
          </w:tcPr>
          <w:p w14:paraId="21C35408" w14:textId="25C28C20" w:rsidR="002C05DA" w:rsidRPr="002C05DA" w:rsidRDefault="002C05DA" w:rsidP="004D793B">
            <w:pPr>
              <w:rPr>
                <w:sz w:val="16"/>
                <w:szCs w:val="16"/>
              </w:rPr>
            </w:pPr>
            <w:r w:rsidRPr="002C05DA">
              <w:rPr>
                <w:sz w:val="16"/>
                <w:szCs w:val="16"/>
              </w:rPr>
              <w:t>Integer</w:t>
            </w:r>
          </w:p>
        </w:tc>
        <w:tc>
          <w:tcPr>
            <w:tcW w:w="813" w:type="dxa"/>
          </w:tcPr>
          <w:p w14:paraId="2826ABA3" w14:textId="4AF98E44" w:rsidR="002C05DA" w:rsidRPr="002C05DA" w:rsidRDefault="002C05DA" w:rsidP="004D793B">
            <w:pPr>
              <w:rPr>
                <w:sz w:val="16"/>
                <w:szCs w:val="16"/>
              </w:rPr>
            </w:pPr>
            <w:r w:rsidRPr="002C05DA">
              <w:rPr>
                <w:sz w:val="16"/>
                <w:szCs w:val="16"/>
              </w:rPr>
              <w:t>Numeric – Discrete</w:t>
            </w:r>
          </w:p>
        </w:tc>
      </w:tr>
      <w:tr w:rsidR="002C05DA" w14:paraId="0F0B7B07" w14:textId="50D8A6F3" w:rsidTr="002C05DA">
        <w:tc>
          <w:tcPr>
            <w:tcW w:w="3210" w:type="dxa"/>
          </w:tcPr>
          <w:p w14:paraId="6EB26F55" w14:textId="6E39D2A2" w:rsidR="002C05DA" w:rsidRPr="002C05DA" w:rsidRDefault="002C05DA" w:rsidP="004D793B">
            <w:pPr>
              <w:rPr>
                <w:rFonts w:ascii="Aptos Narrow" w:hAnsi="Aptos Narrow"/>
                <w:color w:val="000000"/>
                <w:sz w:val="16"/>
                <w:szCs w:val="16"/>
              </w:rPr>
            </w:pPr>
            <w:r w:rsidRPr="002C05DA">
              <w:rPr>
                <w:sz w:val="16"/>
                <w:szCs w:val="16"/>
              </w:rPr>
              <w:t>Tenure</w:t>
            </w:r>
          </w:p>
        </w:tc>
        <w:tc>
          <w:tcPr>
            <w:tcW w:w="780" w:type="dxa"/>
          </w:tcPr>
          <w:p w14:paraId="4E660331" w14:textId="29AA6332" w:rsidR="002C05DA" w:rsidRPr="002C05DA" w:rsidRDefault="002C05DA" w:rsidP="004D793B">
            <w:pPr>
              <w:rPr>
                <w:sz w:val="16"/>
                <w:szCs w:val="16"/>
              </w:rPr>
            </w:pPr>
            <w:r w:rsidRPr="002C05DA">
              <w:rPr>
                <w:sz w:val="16"/>
                <w:szCs w:val="16"/>
              </w:rPr>
              <w:t>3</w:t>
            </w:r>
          </w:p>
        </w:tc>
        <w:tc>
          <w:tcPr>
            <w:tcW w:w="1826" w:type="dxa"/>
          </w:tcPr>
          <w:p w14:paraId="3A955D9F" w14:textId="4FDC8964" w:rsidR="002C05DA" w:rsidRPr="002C05DA" w:rsidRDefault="002C05DA" w:rsidP="004D793B">
            <w:pPr>
              <w:rPr>
                <w:sz w:val="16"/>
                <w:szCs w:val="16"/>
              </w:rPr>
            </w:pPr>
            <w:r w:rsidRPr="002C05DA">
              <w:rPr>
                <w:sz w:val="16"/>
                <w:szCs w:val="16"/>
              </w:rPr>
              <w:t>Tenure</w:t>
            </w:r>
          </w:p>
        </w:tc>
        <w:tc>
          <w:tcPr>
            <w:tcW w:w="1139" w:type="dxa"/>
          </w:tcPr>
          <w:p w14:paraId="0F35690B" w14:textId="08AC32C2" w:rsidR="002C05DA" w:rsidRPr="002C05DA" w:rsidRDefault="002C05DA" w:rsidP="004D793B">
            <w:pPr>
              <w:rPr>
                <w:sz w:val="16"/>
                <w:szCs w:val="16"/>
              </w:rPr>
            </w:pPr>
            <w:r w:rsidRPr="002C05DA">
              <w:rPr>
                <w:sz w:val="16"/>
                <w:szCs w:val="16"/>
              </w:rPr>
              <w:t>3</w:t>
            </w:r>
          </w:p>
        </w:tc>
        <w:tc>
          <w:tcPr>
            <w:tcW w:w="1808" w:type="dxa"/>
          </w:tcPr>
          <w:p w14:paraId="74447FFE" w14:textId="33DA2597" w:rsidR="002C05DA" w:rsidRPr="002C05DA" w:rsidRDefault="002C05DA" w:rsidP="004D793B">
            <w:pPr>
              <w:rPr>
                <w:sz w:val="16"/>
                <w:szCs w:val="16"/>
              </w:rPr>
            </w:pPr>
            <w:r w:rsidRPr="002C05DA">
              <w:rPr>
                <w:sz w:val="16"/>
                <w:szCs w:val="16"/>
              </w:rPr>
              <w:t>Integer</w:t>
            </w:r>
          </w:p>
        </w:tc>
        <w:tc>
          <w:tcPr>
            <w:tcW w:w="813" w:type="dxa"/>
          </w:tcPr>
          <w:p w14:paraId="22899557" w14:textId="29B2F08A" w:rsidR="002C05DA" w:rsidRPr="002C05DA" w:rsidRDefault="002C05DA" w:rsidP="004D793B">
            <w:pPr>
              <w:rPr>
                <w:sz w:val="16"/>
                <w:szCs w:val="16"/>
              </w:rPr>
            </w:pPr>
            <w:r w:rsidRPr="002C05DA">
              <w:rPr>
                <w:sz w:val="16"/>
                <w:szCs w:val="16"/>
              </w:rPr>
              <w:t>Numeric Discrete</w:t>
            </w:r>
          </w:p>
        </w:tc>
      </w:tr>
      <w:tr w:rsidR="002C05DA" w14:paraId="581D23B2" w14:textId="618FFEE7" w:rsidTr="002C05DA">
        <w:tc>
          <w:tcPr>
            <w:tcW w:w="3210" w:type="dxa"/>
          </w:tcPr>
          <w:p w14:paraId="133856D8" w14:textId="316488E1" w:rsidR="002C05DA" w:rsidRPr="002C05DA" w:rsidRDefault="002C05DA" w:rsidP="004D793B">
            <w:pPr>
              <w:rPr>
                <w:rFonts w:ascii="Aptos Narrow" w:hAnsi="Aptos Narrow"/>
                <w:color w:val="000000"/>
                <w:sz w:val="16"/>
                <w:szCs w:val="16"/>
              </w:rPr>
            </w:pPr>
            <w:r w:rsidRPr="002C05DA">
              <w:rPr>
                <w:rFonts w:ascii="Aptos Narrow" w:hAnsi="Aptos Narrow"/>
                <w:color w:val="000000"/>
                <w:sz w:val="16"/>
                <w:szCs w:val="16"/>
              </w:rPr>
              <w:t>Turnover</w:t>
            </w:r>
          </w:p>
        </w:tc>
        <w:tc>
          <w:tcPr>
            <w:tcW w:w="780" w:type="dxa"/>
          </w:tcPr>
          <w:p w14:paraId="73684D2B" w14:textId="5123FBCA" w:rsidR="002C05DA" w:rsidRPr="002C05DA" w:rsidRDefault="002C05DA" w:rsidP="004D793B">
            <w:pPr>
              <w:rPr>
                <w:sz w:val="16"/>
                <w:szCs w:val="16"/>
              </w:rPr>
            </w:pPr>
            <w:r w:rsidRPr="002C05DA">
              <w:rPr>
                <w:sz w:val="16"/>
                <w:szCs w:val="16"/>
              </w:rPr>
              <w:t>4</w:t>
            </w:r>
          </w:p>
        </w:tc>
        <w:tc>
          <w:tcPr>
            <w:tcW w:w="1826" w:type="dxa"/>
          </w:tcPr>
          <w:p w14:paraId="03656D60" w14:textId="5C154766" w:rsidR="002C05DA" w:rsidRPr="002C05DA" w:rsidRDefault="002C05DA" w:rsidP="004D793B">
            <w:pPr>
              <w:rPr>
                <w:sz w:val="16"/>
                <w:szCs w:val="16"/>
              </w:rPr>
            </w:pPr>
            <w:r w:rsidRPr="002C05DA">
              <w:rPr>
                <w:sz w:val="16"/>
                <w:szCs w:val="16"/>
              </w:rPr>
              <w:t>Turnover</w:t>
            </w:r>
          </w:p>
        </w:tc>
        <w:tc>
          <w:tcPr>
            <w:tcW w:w="1139" w:type="dxa"/>
          </w:tcPr>
          <w:p w14:paraId="6521AE00" w14:textId="6C7F60E0" w:rsidR="002C05DA" w:rsidRPr="002C05DA" w:rsidRDefault="002C05DA" w:rsidP="004D793B">
            <w:pPr>
              <w:rPr>
                <w:sz w:val="16"/>
                <w:szCs w:val="16"/>
              </w:rPr>
            </w:pPr>
            <w:r w:rsidRPr="002C05DA">
              <w:rPr>
                <w:sz w:val="16"/>
                <w:szCs w:val="16"/>
              </w:rPr>
              <w:t>4</w:t>
            </w:r>
          </w:p>
        </w:tc>
        <w:tc>
          <w:tcPr>
            <w:tcW w:w="1808" w:type="dxa"/>
          </w:tcPr>
          <w:p w14:paraId="4B972E7D" w14:textId="13791399" w:rsidR="002C05DA" w:rsidRPr="002C05DA" w:rsidRDefault="002C05DA" w:rsidP="004D793B">
            <w:pPr>
              <w:rPr>
                <w:sz w:val="16"/>
                <w:szCs w:val="16"/>
              </w:rPr>
            </w:pPr>
            <w:r w:rsidRPr="002C05DA">
              <w:rPr>
                <w:sz w:val="16"/>
                <w:szCs w:val="16"/>
              </w:rPr>
              <w:t>String/Reference</w:t>
            </w:r>
          </w:p>
        </w:tc>
        <w:tc>
          <w:tcPr>
            <w:tcW w:w="813" w:type="dxa"/>
          </w:tcPr>
          <w:p w14:paraId="6C32D80E" w14:textId="4B972135" w:rsidR="002C05DA" w:rsidRPr="002C05DA" w:rsidRDefault="002C05DA" w:rsidP="004D793B">
            <w:pPr>
              <w:rPr>
                <w:sz w:val="16"/>
                <w:szCs w:val="16"/>
              </w:rPr>
            </w:pPr>
            <w:r w:rsidRPr="002C05DA">
              <w:rPr>
                <w:sz w:val="16"/>
                <w:szCs w:val="16"/>
              </w:rPr>
              <w:t>Categorical – Nominal</w:t>
            </w:r>
          </w:p>
        </w:tc>
      </w:tr>
      <w:tr w:rsidR="002C05DA" w14:paraId="42DC8F0F" w14:textId="1BF55782" w:rsidTr="002C05DA">
        <w:tc>
          <w:tcPr>
            <w:tcW w:w="3210" w:type="dxa"/>
          </w:tcPr>
          <w:p w14:paraId="169F8B18" w14:textId="3E4D95D9" w:rsidR="002C05DA" w:rsidRPr="002C05DA" w:rsidRDefault="002C05DA" w:rsidP="004D793B">
            <w:pPr>
              <w:rPr>
                <w:rFonts w:ascii="Aptos Narrow" w:hAnsi="Aptos Narrow"/>
                <w:color w:val="000000"/>
                <w:sz w:val="16"/>
                <w:szCs w:val="16"/>
              </w:rPr>
            </w:pPr>
            <w:proofErr w:type="spellStart"/>
            <w:r w:rsidRPr="002C05DA">
              <w:rPr>
                <w:rFonts w:ascii="Aptos Narrow" w:hAnsi="Aptos Narrow"/>
                <w:color w:val="000000"/>
                <w:sz w:val="16"/>
                <w:szCs w:val="16"/>
              </w:rPr>
              <w:t>HourlyRate</w:t>
            </w:r>
            <w:proofErr w:type="spellEnd"/>
          </w:p>
        </w:tc>
        <w:tc>
          <w:tcPr>
            <w:tcW w:w="780" w:type="dxa"/>
          </w:tcPr>
          <w:p w14:paraId="01A7C547" w14:textId="6DB4722D" w:rsidR="002C05DA" w:rsidRPr="002C05DA" w:rsidRDefault="002C05DA" w:rsidP="004D793B">
            <w:pPr>
              <w:rPr>
                <w:sz w:val="16"/>
                <w:szCs w:val="16"/>
              </w:rPr>
            </w:pPr>
            <w:r w:rsidRPr="002C05DA">
              <w:rPr>
                <w:sz w:val="16"/>
                <w:szCs w:val="16"/>
              </w:rPr>
              <w:t>5</w:t>
            </w:r>
          </w:p>
        </w:tc>
        <w:tc>
          <w:tcPr>
            <w:tcW w:w="1826" w:type="dxa"/>
          </w:tcPr>
          <w:p w14:paraId="1C47F90E" w14:textId="3C95EC0A" w:rsidR="002C05DA" w:rsidRPr="002C05DA" w:rsidRDefault="002C05DA" w:rsidP="004D793B">
            <w:pPr>
              <w:rPr>
                <w:sz w:val="16"/>
                <w:szCs w:val="16"/>
              </w:rPr>
            </w:pPr>
            <w:r w:rsidRPr="002C05DA">
              <w:rPr>
                <w:sz w:val="16"/>
                <w:szCs w:val="16"/>
              </w:rPr>
              <w:t>Hourly Rate</w:t>
            </w:r>
          </w:p>
        </w:tc>
        <w:tc>
          <w:tcPr>
            <w:tcW w:w="1139" w:type="dxa"/>
          </w:tcPr>
          <w:p w14:paraId="102A53C6" w14:textId="43FE2D26" w:rsidR="002C05DA" w:rsidRPr="002C05DA" w:rsidRDefault="002C05DA" w:rsidP="004D793B">
            <w:pPr>
              <w:rPr>
                <w:sz w:val="16"/>
                <w:szCs w:val="16"/>
              </w:rPr>
            </w:pPr>
            <w:r w:rsidRPr="002C05DA">
              <w:rPr>
                <w:sz w:val="16"/>
                <w:szCs w:val="16"/>
              </w:rPr>
              <w:t>6</w:t>
            </w:r>
          </w:p>
        </w:tc>
        <w:tc>
          <w:tcPr>
            <w:tcW w:w="1808" w:type="dxa"/>
          </w:tcPr>
          <w:p w14:paraId="7A4F5CB1" w14:textId="35529512" w:rsidR="002C05DA" w:rsidRPr="002C05DA" w:rsidRDefault="002C05DA" w:rsidP="004D793B">
            <w:pPr>
              <w:rPr>
                <w:sz w:val="16"/>
                <w:szCs w:val="16"/>
              </w:rPr>
            </w:pPr>
            <w:r w:rsidRPr="002C05DA">
              <w:rPr>
                <w:sz w:val="16"/>
                <w:szCs w:val="16"/>
              </w:rPr>
              <w:t>Float/Currency</w:t>
            </w:r>
          </w:p>
        </w:tc>
        <w:tc>
          <w:tcPr>
            <w:tcW w:w="813" w:type="dxa"/>
          </w:tcPr>
          <w:p w14:paraId="2E2ADC5C" w14:textId="66E5275E" w:rsidR="002C05DA" w:rsidRPr="002C05DA" w:rsidRDefault="002C05DA" w:rsidP="004D793B">
            <w:pPr>
              <w:rPr>
                <w:sz w:val="16"/>
                <w:szCs w:val="16"/>
              </w:rPr>
            </w:pPr>
            <w:r>
              <w:rPr>
                <w:sz w:val="16"/>
                <w:szCs w:val="16"/>
              </w:rPr>
              <w:t>Numeric – Continuous</w:t>
            </w:r>
          </w:p>
        </w:tc>
      </w:tr>
      <w:tr w:rsidR="002C05DA" w14:paraId="026E2EF4" w14:textId="0F2DCE9C" w:rsidTr="002C05DA">
        <w:tc>
          <w:tcPr>
            <w:tcW w:w="3210" w:type="dxa"/>
          </w:tcPr>
          <w:p w14:paraId="369F0E65" w14:textId="0806D673" w:rsidR="002C05DA" w:rsidRPr="002C05DA" w:rsidRDefault="002C05DA" w:rsidP="004D793B">
            <w:pPr>
              <w:rPr>
                <w:rFonts w:ascii="Aptos Narrow" w:hAnsi="Aptos Narrow"/>
                <w:color w:val="000000"/>
                <w:sz w:val="16"/>
                <w:szCs w:val="16"/>
              </w:rPr>
            </w:pPr>
            <w:proofErr w:type="spellStart"/>
            <w:r w:rsidRPr="002C05DA">
              <w:rPr>
                <w:rFonts w:ascii="Aptos Narrow" w:hAnsi="Aptos Narrow"/>
                <w:color w:val="000000"/>
                <w:sz w:val="16"/>
                <w:szCs w:val="16"/>
              </w:rPr>
              <w:t>HoursWeekly</w:t>
            </w:r>
            <w:proofErr w:type="spellEnd"/>
          </w:p>
        </w:tc>
        <w:tc>
          <w:tcPr>
            <w:tcW w:w="780" w:type="dxa"/>
          </w:tcPr>
          <w:p w14:paraId="0EF81502" w14:textId="5E8D18C4" w:rsidR="002C05DA" w:rsidRPr="002C05DA" w:rsidRDefault="002C05DA" w:rsidP="004D793B">
            <w:pPr>
              <w:rPr>
                <w:sz w:val="16"/>
                <w:szCs w:val="16"/>
              </w:rPr>
            </w:pPr>
            <w:r w:rsidRPr="002C05DA">
              <w:rPr>
                <w:sz w:val="16"/>
                <w:szCs w:val="16"/>
              </w:rPr>
              <w:t>6</w:t>
            </w:r>
          </w:p>
        </w:tc>
        <w:tc>
          <w:tcPr>
            <w:tcW w:w="1826" w:type="dxa"/>
          </w:tcPr>
          <w:p w14:paraId="5E4A98CF" w14:textId="38946D87" w:rsidR="002C05DA" w:rsidRPr="002C05DA" w:rsidRDefault="002C05DA" w:rsidP="004D793B">
            <w:pPr>
              <w:rPr>
                <w:sz w:val="16"/>
                <w:szCs w:val="16"/>
              </w:rPr>
            </w:pPr>
            <w:r w:rsidRPr="002C05DA">
              <w:rPr>
                <w:sz w:val="16"/>
                <w:szCs w:val="16"/>
              </w:rPr>
              <w:t>Hours Weekly</w:t>
            </w:r>
          </w:p>
        </w:tc>
        <w:tc>
          <w:tcPr>
            <w:tcW w:w="1139" w:type="dxa"/>
          </w:tcPr>
          <w:p w14:paraId="6ED5280B" w14:textId="1DE42829" w:rsidR="002C05DA" w:rsidRPr="002C05DA" w:rsidRDefault="002C05DA" w:rsidP="004D793B">
            <w:pPr>
              <w:rPr>
                <w:sz w:val="16"/>
                <w:szCs w:val="16"/>
              </w:rPr>
            </w:pPr>
            <w:r w:rsidRPr="002C05DA">
              <w:rPr>
                <w:sz w:val="16"/>
                <w:szCs w:val="16"/>
              </w:rPr>
              <w:t>7</w:t>
            </w:r>
          </w:p>
        </w:tc>
        <w:tc>
          <w:tcPr>
            <w:tcW w:w="1808" w:type="dxa"/>
          </w:tcPr>
          <w:p w14:paraId="7B528B43" w14:textId="04E98507" w:rsidR="002C05DA" w:rsidRPr="002C05DA" w:rsidRDefault="002C05DA" w:rsidP="004D793B">
            <w:pPr>
              <w:rPr>
                <w:sz w:val="16"/>
                <w:szCs w:val="16"/>
              </w:rPr>
            </w:pPr>
            <w:r w:rsidRPr="002C05DA">
              <w:rPr>
                <w:sz w:val="16"/>
                <w:szCs w:val="16"/>
              </w:rPr>
              <w:t>Integer</w:t>
            </w:r>
          </w:p>
        </w:tc>
        <w:tc>
          <w:tcPr>
            <w:tcW w:w="813" w:type="dxa"/>
          </w:tcPr>
          <w:p w14:paraId="6B5BE19A" w14:textId="7D09CF95" w:rsidR="002C05DA" w:rsidRPr="002C05DA" w:rsidRDefault="002C05DA" w:rsidP="004D793B">
            <w:pPr>
              <w:rPr>
                <w:sz w:val="16"/>
                <w:szCs w:val="16"/>
              </w:rPr>
            </w:pPr>
            <w:r>
              <w:rPr>
                <w:sz w:val="16"/>
                <w:szCs w:val="16"/>
              </w:rPr>
              <w:t>Numeric – Discrete</w:t>
            </w:r>
          </w:p>
        </w:tc>
      </w:tr>
      <w:tr w:rsidR="002C05DA" w14:paraId="464B9905" w14:textId="0B3CC73B" w:rsidTr="002C05DA">
        <w:tc>
          <w:tcPr>
            <w:tcW w:w="3210" w:type="dxa"/>
          </w:tcPr>
          <w:p w14:paraId="33A8984A" w14:textId="3660DB78" w:rsidR="002C05DA" w:rsidRPr="002C05DA" w:rsidRDefault="002C05DA" w:rsidP="004D793B">
            <w:pPr>
              <w:rPr>
                <w:rFonts w:ascii="Aptos Narrow" w:hAnsi="Aptos Narrow"/>
                <w:color w:val="000000"/>
                <w:sz w:val="16"/>
                <w:szCs w:val="16"/>
              </w:rPr>
            </w:pPr>
            <w:proofErr w:type="spellStart"/>
            <w:r w:rsidRPr="002C05DA">
              <w:rPr>
                <w:rFonts w:ascii="Aptos Narrow" w:hAnsi="Aptos Narrow"/>
                <w:color w:val="000000"/>
                <w:sz w:val="16"/>
                <w:szCs w:val="16"/>
              </w:rPr>
              <w:t>CompensationType</w:t>
            </w:r>
            <w:proofErr w:type="spellEnd"/>
          </w:p>
        </w:tc>
        <w:tc>
          <w:tcPr>
            <w:tcW w:w="780" w:type="dxa"/>
          </w:tcPr>
          <w:p w14:paraId="65E72C51" w14:textId="65FC0EF0" w:rsidR="002C05DA" w:rsidRPr="002C05DA" w:rsidRDefault="002C05DA" w:rsidP="004D793B">
            <w:pPr>
              <w:rPr>
                <w:sz w:val="16"/>
                <w:szCs w:val="16"/>
              </w:rPr>
            </w:pPr>
            <w:r w:rsidRPr="002C05DA">
              <w:rPr>
                <w:sz w:val="16"/>
                <w:szCs w:val="16"/>
              </w:rPr>
              <w:t>7</w:t>
            </w:r>
          </w:p>
        </w:tc>
        <w:tc>
          <w:tcPr>
            <w:tcW w:w="1826" w:type="dxa"/>
          </w:tcPr>
          <w:p w14:paraId="709C0CAB" w14:textId="19B8DDDA" w:rsidR="002C05DA" w:rsidRPr="002C05DA" w:rsidRDefault="002C05DA" w:rsidP="004D793B">
            <w:pPr>
              <w:rPr>
                <w:sz w:val="16"/>
                <w:szCs w:val="16"/>
              </w:rPr>
            </w:pPr>
            <w:r w:rsidRPr="002C05DA">
              <w:rPr>
                <w:sz w:val="16"/>
                <w:szCs w:val="16"/>
              </w:rPr>
              <w:t>Compensation Type</w:t>
            </w:r>
          </w:p>
        </w:tc>
        <w:tc>
          <w:tcPr>
            <w:tcW w:w="1139" w:type="dxa"/>
          </w:tcPr>
          <w:p w14:paraId="2D9EF5E2" w14:textId="3E8D0B7A" w:rsidR="002C05DA" w:rsidRPr="002C05DA" w:rsidRDefault="002C05DA" w:rsidP="004D793B">
            <w:pPr>
              <w:rPr>
                <w:sz w:val="16"/>
                <w:szCs w:val="16"/>
              </w:rPr>
            </w:pPr>
            <w:r w:rsidRPr="002C05DA">
              <w:rPr>
                <w:sz w:val="16"/>
                <w:szCs w:val="16"/>
              </w:rPr>
              <w:t>5</w:t>
            </w:r>
          </w:p>
        </w:tc>
        <w:tc>
          <w:tcPr>
            <w:tcW w:w="1808" w:type="dxa"/>
          </w:tcPr>
          <w:p w14:paraId="1ED86889" w14:textId="23EB71EF" w:rsidR="002C05DA" w:rsidRPr="002C05DA" w:rsidRDefault="002C05DA" w:rsidP="004D793B">
            <w:pPr>
              <w:rPr>
                <w:sz w:val="16"/>
                <w:szCs w:val="16"/>
              </w:rPr>
            </w:pPr>
            <w:r w:rsidRPr="002C05DA">
              <w:rPr>
                <w:sz w:val="16"/>
                <w:szCs w:val="16"/>
              </w:rPr>
              <w:t>String/Reference</w:t>
            </w:r>
          </w:p>
        </w:tc>
        <w:tc>
          <w:tcPr>
            <w:tcW w:w="813" w:type="dxa"/>
          </w:tcPr>
          <w:p w14:paraId="35B3D9A8" w14:textId="4F40EF96" w:rsidR="002C05DA" w:rsidRPr="002C05DA" w:rsidRDefault="002C05DA" w:rsidP="004D793B">
            <w:pPr>
              <w:rPr>
                <w:sz w:val="16"/>
                <w:szCs w:val="16"/>
              </w:rPr>
            </w:pPr>
            <w:r>
              <w:rPr>
                <w:sz w:val="16"/>
                <w:szCs w:val="16"/>
              </w:rPr>
              <w:t>Categorical – Nominal</w:t>
            </w:r>
          </w:p>
        </w:tc>
      </w:tr>
      <w:tr w:rsidR="002C05DA" w14:paraId="19742361" w14:textId="41C11B4A" w:rsidTr="002C05DA">
        <w:tc>
          <w:tcPr>
            <w:tcW w:w="3210" w:type="dxa"/>
          </w:tcPr>
          <w:p w14:paraId="65231B48" w14:textId="707E2B74" w:rsidR="002C05DA" w:rsidRPr="002C05DA" w:rsidRDefault="002C05DA" w:rsidP="004D793B">
            <w:pPr>
              <w:rPr>
                <w:rFonts w:ascii="Aptos Narrow" w:hAnsi="Aptos Narrow"/>
                <w:color w:val="000000"/>
                <w:sz w:val="16"/>
                <w:szCs w:val="16"/>
              </w:rPr>
            </w:pPr>
            <w:proofErr w:type="spellStart"/>
            <w:r w:rsidRPr="002C05DA">
              <w:rPr>
                <w:rFonts w:ascii="Aptos Narrow" w:hAnsi="Aptos Narrow"/>
                <w:color w:val="000000"/>
                <w:sz w:val="16"/>
                <w:szCs w:val="16"/>
              </w:rPr>
              <w:t>AnnualSalary</w:t>
            </w:r>
            <w:proofErr w:type="spellEnd"/>
          </w:p>
        </w:tc>
        <w:tc>
          <w:tcPr>
            <w:tcW w:w="780" w:type="dxa"/>
          </w:tcPr>
          <w:p w14:paraId="0EDA7F10" w14:textId="11D5F112" w:rsidR="002C05DA" w:rsidRPr="002C05DA" w:rsidRDefault="002C05DA" w:rsidP="004D793B">
            <w:pPr>
              <w:rPr>
                <w:sz w:val="16"/>
                <w:szCs w:val="16"/>
              </w:rPr>
            </w:pPr>
            <w:r w:rsidRPr="002C05DA">
              <w:rPr>
                <w:sz w:val="16"/>
                <w:szCs w:val="16"/>
              </w:rPr>
              <w:t>8</w:t>
            </w:r>
          </w:p>
        </w:tc>
        <w:tc>
          <w:tcPr>
            <w:tcW w:w="1826" w:type="dxa"/>
          </w:tcPr>
          <w:p w14:paraId="6F493D7C" w14:textId="0B4EB2B6" w:rsidR="002C05DA" w:rsidRPr="002C05DA" w:rsidRDefault="002C05DA" w:rsidP="004D793B">
            <w:pPr>
              <w:rPr>
                <w:sz w:val="16"/>
                <w:szCs w:val="16"/>
              </w:rPr>
            </w:pPr>
            <w:r w:rsidRPr="002C05DA">
              <w:rPr>
                <w:sz w:val="16"/>
                <w:szCs w:val="16"/>
              </w:rPr>
              <w:t>Annual Salary</w:t>
            </w:r>
          </w:p>
        </w:tc>
        <w:tc>
          <w:tcPr>
            <w:tcW w:w="1139" w:type="dxa"/>
          </w:tcPr>
          <w:p w14:paraId="67C8B27C" w14:textId="54E575E0" w:rsidR="002C05DA" w:rsidRPr="002C05DA" w:rsidRDefault="002C05DA" w:rsidP="004D793B">
            <w:pPr>
              <w:rPr>
                <w:sz w:val="16"/>
                <w:szCs w:val="16"/>
              </w:rPr>
            </w:pPr>
            <w:r w:rsidRPr="002C05DA">
              <w:rPr>
                <w:sz w:val="16"/>
                <w:szCs w:val="16"/>
              </w:rPr>
              <w:t>8</w:t>
            </w:r>
          </w:p>
        </w:tc>
        <w:tc>
          <w:tcPr>
            <w:tcW w:w="1808" w:type="dxa"/>
          </w:tcPr>
          <w:p w14:paraId="60DDB3FA" w14:textId="0AED057F" w:rsidR="002C05DA" w:rsidRPr="002C05DA" w:rsidRDefault="002C05DA" w:rsidP="004D793B">
            <w:pPr>
              <w:rPr>
                <w:sz w:val="16"/>
                <w:szCs w:val="16"/>
              </w:rPr>
            </w:pPr>
            <w:r w:rsidRPr="002C05DA">
              <w:rPr>
                <w:sz w:val="16"/>
                <w:szCs w:val="16"/>
              </w:rPr>
              <w:t>Float</w:t>
            </w:r>
          </w:p>
        </w:tc>
        <w:tc>
          <w:tcPr>
            <w:tcW w:w="813" w:type="dxa"/>
          </w:tcPr>
          <w:p w14:paraId="2840C186" w14:textId="5CD073D9" w:rsidR="002C05DA" w:rsidRPr="002C05DA" w:rsidRDefault="002C05DA" w:rsidP="004D793B">
            <w:pPr>
              <w:rPr>
                <w:sz w:val="16"/>
                <w:szCs w:val="16"/>
              </w:rPr>
            </w:pPr>
            <w:r>
              <w:rPr>
                <w:sz w:val="16"/>
                <w:szCs w:val="16"/>
              </w:rPr>
              <w:t>Numeric – Continuous</w:t>
            </w:r>
          </w:p>
        </w:tc>
      </w:tr>
      <w:tr w:rsidR="002C05DA" w14:paraId="46AD9E9C" w14:textId="35DC0715" w:rsidTr="002C05DA">
        <w:tc>
          <w:tcPr>
            <w:tcW w:w="3210" w:type="dxa"/>
          </w:tcPr>
          <w:p w14:paraId="755500A8" w14:textId="51036D21" w:rsidR="002C05DA" w:rsidRPr="002C05DA" w:rsidRDefault="002C05DA" w:rsidP="004D793B">
            <w:pPr>
              <w:rPr>
                <w:rFonts w:ascii="Aptos Narrow" w:hAnsi="Aptos Narrow"/>
                <w:color w:val="000000"/>
                <w:sz w:val="16"/>
                <w:szCs w:val="16"/>
              </w:rPr>
            </w:pPr>
            <w:proofErr w:type="spellStart"/>
            <w:r w:rsidRPr="002C05DA">
              <w:rPr>
                <w:rFonts w:ascii="Aptos Narrow" w:hAnsi="Aptos Narrow"/>
                <w:color w:val="000000"/>
                <w:sz w:val="16"/>
                <w:szCs w:val="16"/>
              </w:rPr>
              <w:t>DrivingCummuterDistance</w:t>
            </w:r>
            <w:proofErr w:type="spellEnd"/>
          </w:p>
        </w:tc>
        <w:tc>
          <w:tcPr>
            <w:tcW w:w="780" w:type="dxa"/>
          </w:tcPr>
          <w:p w14:paraId="5907251A" w14:textId="578DF7E2" w:rsidR="002C05DA" w:rsidRPr="002C05DA" w:rsidRDefault="002C05DA" w:rsidP="004D793B">
            <w:pPr>
              <w:rPr>
                <w:sz w:val="16"/>
                <w:szCs w:val="16"/>
              </w:rPr>
            </w:pPr>
            <w:r w:rsidRPr="002C05DA">
              <w:rPr>
                <w:sz w:val="16"/>
                <w:szCs w:val="16"/>
              </w:rPr>
              <w:t>9</w:t>
            </w:r>
          </w:p>
        </w:tc>
        <w:tc>
          <w:tcPr>
            <w:tcW w:w="1826" w:type="dxa"/>
          </w:tcPr>
          <w:p w14:paraId="0227469E" w14:textId="46CD3FA7" w:rsidR="002C05DA" w:rsidRPr="002C05DA" w:rsidRDefault="002C05DA" w:rsidP="004D793B">
            <w:pPr>
              <w:rPr>
                <w:sz w:val="16"/>
                <w:szCs w:val="16"/>
              </w:rPr>
            </w:pPr>
            <w:r w:rsidRPr="002C05DA">
              <w:rPr>
                <w:sz w:val="16"/>
                <w:szCs w:val="16"/>
              </w:rPr>
              <w:t>Driving Commuter Distance</w:t>
            </w:r>
          </w:p>
        </w:tc>
        <w:tc>
          <w:tcPr>
            <w:tcW w:w="1139" w:type="dxa"/>
          </w:tcPr>
          <w:p w14:paraId="37CCCBA7" w14:textId="01E7E912" w:rsidR="002C05DA" w:rsidRPr="002C05DA" w:rsidRDefault="002C05DA" w:rsidP="004D793B">
            <w:pPr>
              <w:rPr>
                <w:sz w:val="16"/>
                <w:szCs w:val="16"/>
              </w:rPr>
            </w:pPr>
            <w:r w:rsidRPr="002C05DA">
              <w:rPr>
                <w:sz w:val="16"/>
                <w:szCs w:val="16"/>
              </w:rPr>
              <w:t>9</w:t>
            </w:r>
          </w:p>
        </w:tc>
        <w:tc>
          <w:tcPr>
            <w:tcW w:w="1808" w:type="dxa"/>
          </w:tcPr>
          <w:p w14:paraId="4EAEF9F9" w14:textId="63AB268F" w:rsidR="002C05DA" w:rsidRPr="002C05DA" w:rsidRDefault="002C05DA" w:rsidP="004D793B">
            <w:pPr>
              <w:rPr>
                <w:sz w:val="16"/>
                <w:szCs w:val="16"/>
              </w:rPr>
            </w:pPr>
            <w:r w:rsidRPr="002C05DA">
              <w:rPr>
                <w:sz w:val="16"/>
                <w:szCs w:val="16"/>
              </w:rPr>
              <w:t>Integer</w:t>
            </w:r>
          </w:p>
        </w:tc>
        <w:tc>
          <w:tcPr>
            <w:tcW w:w="813" w:type="dxa"/>
          </w:tcPr>
          <w:p w14:paraId="55087497" w14:textId="69C4CF74" w:rsidR="002C05DA" w:rsidRPr="002C05DA" w:rsidRDefault="002C05DA" w:rsidP="004D793B">
            <w:pPr>
              <w:rPr>
                <w:sz w:val="16"/>
                <w:szCs w:val="16"/>
              </w:rPr>
            </w:pPr>
            <w:r>
              <w:rPr>
                <w:sz w:val="16"/>
                <w:szCs w:val="16"/>
              </w:rPr>
              <w:t>Numeric – Discrete</w:t>
            </w:r>
          </w:p>
        </w:tc>
      </w:tr>
      <w:tr w:rsidR="002C05DA" w14:paraId="7717984E" w14:textId="296234BD" w:rsidTr="002C05DA">
        <w:tc>
          <w:tcPr>
            <w:tcW w:w="3210" w:type="dxa"/>
          </w:tcPr>
          <w:p w14:paraId="0E2E697D" w14:textId="1EBC807D" w:rsidR="002C05DA" w:rsidRPr="002C05DA" w:rsidRDefault="002C05DA" w:rsidP="004D793B">
            <w:pPr>
              <w:rPr>
                <w:rFonts w:ascii="Aptos Narrow" w:hAnsi="Aptos Narrow"/>
                <w:color w:val="000000"/>
                <w:sz w:val="16"/>
                <w:szCs w:val="16"/>
              </w:rPr>
            </w:pPr>
            <w:proofErr w:type="spellStart"/>
            <w:r w:rsidRPr="002C05DA">
              <w:rPr>
                <w:rFonts w:ascii="Aptos Narrow" w:hAnsi="Aptos Narrow"/>
                <w:color w:val="000000"/>
                <w:sz w:val="16"/>
                <w:szCs w:val="16"/>
              </w:rPr>
              <w:t>JobRoleArea</w:t>
            </w:r>
            <w:proofErr w:type="spellEnd"/>
          </w:p>
        </w:tc>
        <w:tc>
          <w:tcPr>
            <w:tcW w:w="780" w:type="dxa"/>
          </w:tcPr>
          <w:p w14:paraId="2591A618" w14:textId="448F31E8" w:rsidR="002C05DA" w:rsidRPr="002C05DA" w:rsidRDefault="002C05DA" w:rsidP="004D793B">
            <w:pPr>
              <w:rPr>
                <w:sz w:val="16"/>
                <w:szCs w:val="16"/>
              </w:rPr>
            </w:pPr>
            <w:r w:rsidRPr="002C05DA">
              <w:rPr>
                <w:sz w:val="16"/>
                <w:szCs w:val="16"/>
              </w:rPr>
              <w:t>10</w:t>
            </w:r>
          </w:p>
        </w:tc>
        <w:tc>
          <w:tcPr>
            <w:tcW w:w="1826" w:type="dxa"/>
          </w:tcPr>
          <w:p w14:paraId="5F9DBDB5" w14:textId="7103279A" w:rsidR="002C05DA" w:rsidRPr="002C05DA" w:rsidRDefault="002C05DA" w:rsidP="004D793B">
            <w:pPr>
              <w:rPr>
                <w:sz w:val="16"/>
                <w:szCs w:val="16"/>
              </w:rPr>
            </w:pPr>
            <w:r w:rsidRPr="002C05DA">
              <w:rPr>
                <w:sz w:val="16"/>
                <w:szCs w:val="16"/>
              </w:rPr>
              <w:t>Job Role</w:t>
            </w:r>
          </w:p>
        </w:tc>
        <w:tc>
          <w:tcPr>
            <w:tcW w:w="1139" w:type="dxa"/>
          </w:tcPr>
          <w:p w14:paraId="4183C489" w14:textId="7976119E" w:rsidR="002C05DA" w:rsidRPr="002C05DA" w:rsidRDefault="002C05DA" w:rsidP="004D793B">
            <w:pPr>
              <w:rPr>
                <w:sz w:val="16"/>
                <w:szCs w:val="16"/>
              </w:rPr>
            </w:pPr>
            <w:r w:rsidRPr="002C05DA">
              <w:rPr>
                <w:sz w:val="16"/>
                <w:szCs w:val="16"/>
              </w:rPr>
              <w:t>10</w:t>
            </w:r>
          </w:p>
        </w:tc>
        <w:tc>
          <w:tcPr>
            <w:tcW w:w="1808" w:type="dxa"/>
          </w:tcPr>
          <w:p w14:paraId="5E43F8F8" w14:textId="5C5CC87F" w:rsidR="002C05DA" w:rsidRPr="002C05DA" w:rsidRDefault="002C05DA" w:rsidP="004D793B">
            <w:pPr>
              <w:rPr>
                <w:sz w:val="16"/>
                <w:szCs w:val="16"/>
              </w:rPr>
            </w:pPr>
            <w:r w:rsidRPr="002C05DA">
              <w:rPr>
                <w:sz w:val="16"/>
                <w:szCs w:val="16"/>
              </w:rPr>
              <w:t>String/Reference</w:t>
            </w:r>
          </w:p>
        </w:tc>
        <w:tc>
          <w:tcPr>
            <w:tcW w:w="813" w:type="dxa"/>
          </w:tcPr>
          <w:p w14:paraId="378DFAEC" w14:textId="6D88C5F7" w:rsidR="002C05DA" w:rsidRPr="002C05DA" w:rsidRDefault="002C05DA" w:rsidP="004D793B">
            <w:pPr>
              <w:rPr>
                <w:sz w:val="16"/>
                <w:szCs w:val="16"/>
              </w:rPr>
            </w:pPr>
            <w:r>
              <w:rPr>
                <w:sz w:val="16"/>
                <w:szCs w:val="16"/>
              </w:rPr>
              <w:t>Categorical – Nominal</w:t>
            </w:r>
          </w:p>
        </w:tc>
      </w:tr>
      <w:tr w:rsidR="002C05DA" w14:paraId="4C227E27" w14:textId="4C7D53B4" w:rsidTr="002C05DA">
        <w:tc>
          <w:tcPr>
            <w:tcW w:w="3210" w:type="dxa"/>
          </w:tcPr>
          <w:p w14:paraId="50027B76" w14:textId="0F493058" w:rsidR="002C05DA" w:rsidRPr="002C05DA" w:rsidRDefault="002C05DA" w:rsidP="003A7110">
            <w:pPr>
              <w:rPr>
                <w:rFonts w:ascii="Aptos Narrow" w:hAnsi="Aptos Narrow"/>
                <w:color w:val="000000"/>
                <w:sz w:val="16"/>
                <w:szCs w:val="16"/>
              </w:rPr>
            </w:pPr>
            <w:r w:rsidRPr="002C05DA">
              <w:rPr>
                <w:rFonts w:ascii="Aptos Narrow" w:hAnsi="Aptos Narrow"/>
                <w:color w:val="000000"/>
                <w:sz w:val="16"/>
                <w:szCs w:val="16"/>
              </w:rPr>
              <w:t>Gender</w:t>
            </w:r>
          </w:p>
        </w:tc>
        <w:tc>
          <w:tcPr>
            <w:tcW w:w="780" w:type="dxa"/>
          </w:tcPr>
          <w:p w14:paraId="0A472D5F" w14:textId="295ABFB1" w:rsidR="002C05DA" w:rsidRPr="002C05DA" w:rsidRDefault="002C05DA" w:rsidP="003A7110">
            <w:pPr>
              <w:rPr>
                <w:sz w:val="16"/>
                <w:szCs w:val="16"/>
              </w:rPr>
            </w:pPr>
            <w:r w:rsidRPr="002C05DA">
              <w:rPr>
                <w:sz w:val="16"/>
                <w:szCs w:val="16"/>
              </w:rPr>
              <w:t>11</w:t>
            </w:r>
          </w:p>
        </w:tc>
        <w:tc>
          <w:tcPr>
            <w:tcW w:w="1826" w:type="dxa"/>
          </w:tcPr>
          <w:p w14:paraId="67A43E45" w14:textId="717DA6F4" w:rsidR="002C05DA" w:rsidRPr="002C05DA" w:rsidRDefault="002C05DA" w:rsidP="003A7110">
            <w:pPr>
              <w:rPr>
                <w:sz w:val="16"/>
                <w:szCs w:val="16"/>
              </w:rPr>
            </w:pPr>
            <w:r w:rsidRPr="002C05DA">
              <w:rPr>
                <w:sz w:val="16"/>
                <w:szCs w:val="16"/>
              </w:rPr>
              <w:t>Gender</w:t>
            </w:r>
          </w:p>
        </w:tc>
        <w:tc>
          <w:tcPr>
            <w:tcW w:w="1139" w:type="dxa"/>
          </w:tcPr>
          <w:p w14:paraId="22F5D614" w14:textId="1D6B5A0A" w:rsidR="002C05DA" w:rsidRPr="002C05DA" w:rsidRDefault="002C05DA" w:rsidP="003A7110">
            <w:pPr>
              <w:rPr>
                <w:sz w:val="16"/>
                <w:szCs w:val="16"/>
              </w:rPr>
            </w:pPr>
            <w:r w:rsidRPr="002C05DA">
              <w:rPr>
                <w:sz w:val="16"/>
                <w:szCs w:val="16"/>
              </w:rPr>
              <w:t>11</w:t>
            </w:r>
          </w:p>
        </w:tc>
        <w:tc>
          <w:tcPr>
            <w:tcW w:w="1808" w:type="dxa"/>
          </w:tcPr>
          <w:p w14:paraId="64DB99C6" w14:textId="62C34336" w:rsidR="002C05DA" w:rsidRPr="002C05DA" w:rsidRDefault="002C05DA" w:rsidP="003A7110">
            <w:pPr>
              <w:rPr>
                <w:sz w:val="16"/>
                <w:szCs w:val="16"/>
              </w:rPr>
            </w:pPr>
            <w:r w:rsidRPr="002C05DA">
              <w:rPr>
                <w:sz w:val="16"/>
                <w:szCs w:val="16"/>
              </w:rPr>
              <w:t>String/Reference</w:t>
            </w:r>
          </w:p>
        </w:tc>
        <w:tc>
          <w:tcPr>
            <w:tcW w:w="813" w:type="dxa"/>
          </w:tcPr>
          <w:p w14:paraId="7F00FCEC" w14:textId="2F963336" w:rsidR="002C05DA" w:rsidRPr="002C05DA" w:rsidRDefault="002C05DA" w:rsidP="003A7110">
            <w:pPr>
              <w:rPr>
                <w:sz w:val="16"/>
                <w:szCs w:val="16"/>
              </w:rPr>
            </w:pPr>
            <w:r>
              <w:rPr>
                <w:sz w:val="16"/>
                <w:szCs w:val="16"/>
              </w:rPr>
              <w:t>Categorical – Nominal</w:t>
            </w:r>
          </w:p>
        </w:tc>
      </w:tr>
      <w:tr w:rsidR="002C05DA" w14:paraId="2FC17AD7" w14:textId="0E123DCC" w:rsidTr="002C05DA">
        <w:tc>
          <w:tcPr>
            <w:tcW w:w="3210" w:type="dxa"/>
          </w:tcPr>
          <w:p w14:paraId="39DFA187" w14:textId="50C22E95" w:rsidR="002C05DA" w:rsidRPr="002C05DA" w:rsidRDefault="002C05DA" w:rsidP="003A7110">
            <w:pPr>
              <w:rPr>
                <w:rFonts w:ascii="Aptos Narrow" w:hAnsi="Aptos Narrow"/>
                <w:color w:val="000000"/>
                <w:sz w:val="16"/>
                <w:szCs w:val="16"/>
              </w:rPr>
            </w:pPr>
            <w:proofErr w:type="spellStart"/>
            <w:r w:rsidRPr="002C05DA">
              <w:rPr>
                <w:rFonts w:ascii="Aptos Narrow" w:hAnsi="Aptos Narrow"/>
                <w:color w:val="000000"/>
                <w:sz w:val="16"/>
                <w:szCs w:val="16"/>
              </w:rPr>
              <w:t>MaritalStatus</w:t>
            </w:r>
            <w:proofErr w:type="spellEnd"/>
          </w:p>
        </w:tc>
        <w:tc>
          <w:tcPr>
            <w:tcW w:w="780" w:type="dxa"/>
          </w:tcPr>
          <w:p w14:paraId="5344824C" w14:textId="46146E15" w:rsidR="002C05DA" w:rsidRPr="002C05DA" w:rsidRDefault="002C05DA" w:rsidP="003A7110">
            <w:pPr>
              <w:rPr>
                <w:sz w:val="16"/>
                <w:szCs w:val="16"/>
              </w:rPr>
            </w:pPr>
            <w:r w:rsidRPr="002C05DA">
              <w:rPr>
                <w:sz w:val="16"/>
                <w:szCs w:val="16"/>
              </w:rPr>
              <w:t>12</w:t>
            </w:r>
          </w:p>
        </w:tc>
        <w:tc>
          <w:tcPr>
            <w:tcW w:w="1826" w:type="dxa"/>
          </w:tcPr>
          <w:p w14:paraId="064777AD" w14:textId="27953363" w:rsidR="002C05DA" w:rsidRPr="002C05DA" w:rsidRDefault="002C05DA" w:rsidP="003A7110">
            <w:pPr>
              <w:rPr>
                <w:sz w:val="16"/>
                <w:szCs w:val="16"/>
              </w:rPr>
            </w:pPr>
            <w:r w:rsidRPr="002C05DA">
              <w:rPr>
                <w:sz w:val="16"/>
                <w:szCs w:val="16"/>
              </w:rPr>
              <w:t>Marital Status</w:t>
            </w:r>
          </w:p>
        </w:tc>
        <w:tc>
          <w:tcPr>
            <w:tcW w:w="1139" w:type="dxa"/>
          </w:tcPr>
          <w:p w14:paraId="7EC6E80F" w14:textId="103B9EA9" w:rsidR="002C05DA" w:rsidRPr="002C05DA" w:rsidRDefault="002C05DA" w:rsidP="003A7110">
            <w:pPr>
              <w:rPr>
                <w:sz w:val="16"/>
                <w:szCs w:val="16"/>
              </w:rPr>
            </w:pPr>
            <w:r w:rsidRPr="002C05DA">
              <w:rPr>
                <w:sz w:val="16"/>
                <w:szCs w:val="16"/>
              </w:rPr>
              <w:t>12</w:t>
            </w:r>
          </w:p>
        </w:tc>
        <w:tc>
          <w:tcPr>
            <w:tcW w:w="1808" w:type="dxa"/>
          </w:tcPr>
          <w:p w14:paraId="683A8914" w14:textId="43BC9AAE" w:rsidR="002C05DA" w:rsidRPr="002C05DA" w:rsidRDefault="002C05DA" w:rsidP="003A7110">
            <w:pPr>
              <w:rPr>
                <w:sz w:val="16"/>
                <w:szCs w:val="16"/>
              </w:rPr>
            </w:pPr>
            <w:r w:rsidRPr="002C05DA">
              <w:rPr>
                <w:sz w:val="16"/>
                <w:szCs w:val="16"/>
              </w:rPr>
              <w:t>String/Reference</w:t>
            </w:r>
          </w:p>
        </w:tc>
        <w:tc>
          <w:tcPr>
            <w:tcW w:w="813" w:type="dxa"/>
          </w:tcPr>
          <w:p w14:paraId="6CD972EE" w14:textId="1E95C262" w:rsidR="002C05DA" w:rsidRPr="002C05DA" w:rsidRDefault="002C05DA" w:rsidP="003A7110">
            <w:pPr>
              <w:rPr>
                <w:sz w:val="16"/>
                <w:szCs w:val="16"/>
              </w:rPr>
            </w:pPr>
            <w:r>
              <w:rPr>
                <w:sz w:val="16"/>
                <w:szCs w:val="16"/>
              </w:rPr>
              <w:t>Categorical Nominal</w:t>
            </w:r>
          </w:p>
        </w:tc>
      </w:tr>
      <w:tr w:rsidR="002C05DA" w14:paraId="666FD621" w14:textId="41BDC05E" w:rsidTr="002C05DA">
        <w:tc>
          <w:tcPr>
            <w:tcW w:w="3210" w:type="dxa"/>
          </w:tcPr>
          <w:p w14:paraId="6A8333EB" w14:textId="6FCF7B78" w:rsidR="002C05DA" w:rsidRPr="002C05DA" w:rsidRDefault="002C05DA" w:rsidP="003A7110">
            <w:pPr>
              <w:rPr>
                <w:rFonts w:ascii="Aptos Narrow" w:hAnsi="Aptos Narrow"/>
                <w:color w:val="000000"/>
                <w:sz w:val="16"/>
                <w:szCs w:val="16"/>
              </w:rPr>
            </w:pPr>
            <w:proofErr w:type="spellStart"/>
            <w:r w:rsidRPr="002C05DA">
              <w:rPr>
                <w:rFonts w:ascii="Aptos Narrow" w:hAnsi="Aptos Narrow"/>
                <w:color w:val="000000"/>
                <w:sz w:val="16"/>
                <w:szCs w:val="16"/>
              </w:rPr>
              <w:t>NumCompaniesPreviouslyWorked</w:t>
            </w:r>
            <w:proofErr w:type="spellEnd"/>
          </w:p>
        </w:tc>
        <w:tc>
          <w:tcPr>
            <w:tcW w:w="780" w:type="dxa"/>
          </w:tcPr>
          <w:p w14:paraId="466BAA7E" w14:textId="7C22D89C" w:rsidR="002C05DA" w:rsidRPr="002C05DA" w:rsidRDefault="002C05DA" w:rsidP="003A7110">
            <w:pPr>
              <w:rPr>
                <w:sz w:val="16"/>
                <w:szCs w:val="16"/>
              </w:rPr>
            </w:pPr>
            <w:r w:rsidRPr="002C05DA">
              <w:rPr>
                <w:sz w:val="16"/>
                <w:szCs w:val="16"/>
              </w:rPr>
              <w:t>13</w:t>
            </w:r>
          </w:p>
        </w:tc>
        <w:tc>
          <w:tcPr>
            <w:tcW w:w="1826" w:type="dxa"/>
          </w:tcPr>
          <w:p w14:paraId="2B7881BC" w14:textId="1AAEBB0A" w:rsidR="002C05DA" w:rsidRPr="002C05DA" w:rsidRDefault="002C05DA" w:rsidP="003A7110">
            <w:pPr>
              <w:rPr>
                <w:sz w:val="16"/>
                <w:szCs w:val="16"/>
              </w:rPr>
            </w:pPr>
            <w:r w:rsidRPr="002C05DA">
              <w:rPr>
                <w:sz w:val="16"/>
                <w:szCs w:val="16"/>
              </w:rPr>
              <w:t>Number of Companies Worked</w:t>
            </w:r>
          </w:p>
        </w:tc>
        <w:tc>
          <w:tcPr>
            <w:tcW w:w="1139" w:type="dxa"/>
          </w:tcPr>
          <w:p w14:paraId="4915DA98" w14:textId="4137DA1B" w:rsidR="002C05DA" w:rsidRPr="002C05DA" w:rsidRDefault="002C05DA" w:rsidP="003A7110">
            <w:pPr>
              <w:rPr>
                <w:sz w:val="16"/>
                <w:szCs w:val="16"/>
              </w:rPr>
            </w:pPr>
            <w:r w:rsidRPr="002C05DA">
              <w:rPr>
                <w:sz w:val="16"/>
                <w:szCs w:val="16"/>
              </w:rPr>
              <w:t>13</w:t>
            </w:r>
          </w:p>
        </w:tc>
        <w:tc>
          <w:tcPr>
            <w:tcW w:w="1808" w:type="dxa"/>
          </w:tcPr>
          <w:p w14:paraId="48F58A92" w14:textId="4C1AB7AB" w:rsidR="002C05DA" w:rsidRPr="002C05DA" w:rsidRDefault="002C05DA" w:rsidP="003A7110">
            <w:pPr>
              <w:rPr>
                <w:sz w:val="16"/>
                <w:szCs w:val="16"/>
              </w:rPr>
            </w:pPr>
            <w:r w:rsidRPr="002C05DA">
              <w:rPr>
                <w:sz w:val="16"/>
                <w:szCs w:val="16"/>
              </w:rPr>
              <w:t xml:space="preserve">Integer or null? "n/a"? </w:t>
            </w:r>
          </w:p>
        </w:tc>
        <w:tc>
          <w:tcPr>
            <w:tcW w:w="813" w:type="dxa"/>
          </w:tcPr>
          <w:p w14:paraId="27899C6F" w14:textId="07F20222" w:rsidR="002C05DA" w:rsidRPr="002C05DA" w:rsidRDefault="002C05DA" w:rsidP="003A7110">
            <w:pPr>
              <w:rPr>
                <w:sz w:val="16"/>
                <w:szCs w:val="16"/>
              </w:rPr>
            </w:pPr>
            <w:r>
              <w:rPr>
                <w:sz w:val="16"/>
                <w:szCs w:val="16"/>
              </w:rPr>
              <w:t>Numeric - Discrete</w:t>
            </w:r>
          </w:p>
        </w:tc>
      </w:tr>
      <w:tr w:rsidR="002C05DA" w14:paraId="29860FB1" w14:textId="3A148E9F" w:rsidTr="002C05DA">
        <w:tc>
          <w:tcPr>
            <w:tcW w:w="3210" w:type="dxa"/>
          </w:tcPr>
          <w:p w14:paraId="1A2E5BCA" w14:textId="1248BC88" w:rsidR="002C05DA" w:rsidRPr="002C05DA" w:rsidRDefault="002C05DA" w:rsidP="003A7110">
            <w:pPr>
              <w:rPr>
                <w:rFonts w:ascii="Aptos Narrow" w:hAnsi="Aptos Narrow"/>
                <w:color w:val="000000"/>
                <w:sz w:val="16"/>
                <w:szCs w:val="16"/>
              </w:rPr>
            </w:pPr>
            <w:proofErr w:type="spellStart"/>
            <w:r w:rsidRPr="002C05DA">
              <w:rPr>
                <w:rFonts w:ascii="Aptos Narrow" w:hAnsi="Aptos Narrow"/>
                <w:color w:val="000000"/>
                <w:sz w:val="16"/>
                <w:szCs w:val="16"/>
              </w:rPr>
              <w:t>AnnualProfessionalDevHrs</w:t>
            </w:r>
            <w:proofErr w:type="spellEnd"/>
          </w:p>
        </w:tc>
        <w:tc>
          <w:tcPr>
            <w:tcW w:w="780" w:type="dxa"/>
          </w:tcPr>
          <w:p w14:paraId="7F842454" w14:textId="3411B6CC" w:rsidR="002C05DA" w:rsidRPr="002C05DA" w:rsidRDefault="002C05DA" w:rsidP="003A7110">
            <w:pPr>
              <w:rPr>
                <w:sz w:val="16"/>
                <w:szCs w:val="16"/>
              </w:rPr>
            </w:pPr>
            <w:r w:rsidRPr="002C05DA">
              <w:rPr>
                <w:sz w:val="16"/>
                <w:szCs w:val="16"/>
              </w:rPr>
              <w:t>14</w:t>
            </w:r>
          </w:p>
        </w:tc>
        <w:tc>
          <w:tcPr>
            <w:tcW w:w="1826" w:type="dxa"/>
          </w:tcPr>
          <w:p w14:paraId="0B72A374" w14:textId="11ABAD33" w:rsidR="002C05DA" w:rsidRPr="002C05DA" w:rsidRDefault="002C05DA" w:rsidP="003A7110">
            <w:pPr>
              <w:rPr>
                <w:sz w:val="16"/>
                <w:szCs w:val="16"/>
              </w:rPr>
            </w:pPr>
            <w:r w:rsidRPr="002C05DA">
              <w:rPr>
                <w:sz w:val="16"/>
                <w:szCs w:val="16"/>
              </w:rPr>
              <w:t>Annual Professional Development Hours</w:t>
            </w:r>
          </w:p>
        </w:tc>
        <w:tc>
          <w:tcPr>
            <w:tcW w:w="1139" w:type="dxa"/>
          </w:tcPr>
          <w:p w14:paraId="47F55336" w14:textId="0A0D21BB" w:rsidR="002C05DA" w:rsidRPr="002C05DA" w:rsidRDefault="002C05DA" w:rsidP="003A7110">
            <w:pPr>
              <w:rPr>
                <w:sz w:val="16"/>
                <w:szCs w:val="16"/>
              </w:rPr>
            </w:pPr>
            <w:r w:rsidRPr="002C05DA">
              <w:rPr>
                <w:sz w:val="16"/>
                <w:szCs w:val="16"/>
              </w:rPr>
              <w:t>14</w:t>
            </w:r>
          </w:p>
        </w:tc>
        <w:tc>
          <w:tcPr>
            <w:tcW w:w="1808" w:type="dxa"/>
          </w:tcPr>
          <w:p w14:paraId="51F08E51" w14:textId="51C795F5" w:rsidR="002C05DA" w:rsidRPr="002C05DA" w:rsidRDefault="002C05DA" w:rsidP="003A7110">
            <w:pPr>
              <w:rPr>
                <w:sz w:val="16"/>
                <w:szCs w:val="16"/>
              </w:rPr>
            </w:pPr>
            <w:r w:rsidRPr="002C05DA">
              <w:rPr>
                <w:sz w:val="16"/>
                <w:szCs w:val="16"/>
              </w:rPr>
              <w:t xml:space="preserve">Integer or null? "n/a"? </w:t>
            </w:r>
          </w:p>
        </w:tc>
        <w:tc>
          <w:tcPr>
            <w:tcW w:w="813" w:type="dxa"/>
          </w:tcPr>
          <w:p w14:paraId="41B033F1" w14:textId="039D49AE" w:rsidR="002C05DA" w:rsidRPr="002C05DA" w:rsidRDefault="002C05DA" w:rsidP="003A7110">
            <w:pPr>
              <w:rPr>
                <w:sz w:val="16"/>
                <w:szCs w:val="16"/>
              </w:rPr>
            </w:pPr>
            <w:r>
              <w:rPr>
                <w:sz w:val="16"/>
                <w:szCs w:val="16"/>
              </w:rPr>
              <w:t>Numeric – Discrete</w:t>
            </w:r>
          </w:p>
        </w:tc>
      </w:tr>
      <w:tr w:rsidR="002C05DA" w14:paraId="403C5124" w14:textId="120F633C" w:rsidTr="002C05DA">
        <w:tc>
          <w:tcPr>
            <w:tcW w:w="3210" w:type="dxa"/>
          </w:tcPr>
          <w:p w14:paraId="4CD24200" w14:textId="746756EB" w:rsidR="002C05DA" w:rsidRPr="002C05DA" w:rsidRDefault="002C05DA" w:rsidP="003A7110">
            <w:pPr>
              <w:rPr>
                <w:rFonts w:ascii="Aptos Narrow" w:hAnsi="Aptos Narrow"/>
                <w:color w:val="000000"/>
                <w:sz w:val="16"/>
                <w:szCs w:val="16"/>
              </w:rPr>
            </w:pPr>
            <w:proofErr w:type="spellStart"/>
            <w:r w:rsidRPr="002C05DA">
              <w:rPr>
                <w:rFonts w:ascii="Aptos Narrow" w:hAnsi="Aptos Narrow"/>
                <w:color w:val="000000"/>
                <w:sz w:val="16"/>
                <w:szCs w:val="16"/>
              </w:rPr>
              <w:t>PaycheckMethod</w:t>
            </w:r>
            <w:proofErr w:type="spellEnd"/>
          </w:p>
        </w:tc>
        <w:tc>
          <w:tcPr>
            <w:tcW w:w="780" w:type="dxa"/>
          </w:tcPr>
          <w:p w14:paraId="393AD7A9" w14:textId="2C07D67A" w:rsidR="002C05DA" w:rsidRPr="002C05DA" w:rsidRDefault="002C05DA" w:rsidP="003A7110">
            <w:pPr>
              <w:rPr>
                <w:sz w:val="16"/>
                <w:szCs w:val="16"/>
              </w:rPr>
            </w:pPr>
            <w:r w:rsidRPr="002C05DA">
              <w:rPr>
                <w:sz w:val="16"/>
                <w:szCs w:val="16"/>
              </w:rPr>
              <w:t>15</w:t>
            </w:r>
          </w:p>
        </w:tc>
        <w:tc>
          <w:tcPr>
            <w:tcW w:w="1826" w:type="dxa"/>
          </w:tcPr>
          <w:p w14:paraId="21704A2F" w14:textId="35B978EF" w:rsidR="002C05DA" w:rsidRPr="002C05DA" w:rsidRDefault="002C05DA" w:rsidP="003A7110">
            <w:pPr>
              <w:rPr>
                <w:sz w:val="16"/>
                <w:szCs w:val="16"/>
              </w:rPr>
            </w:pPr>
            <w:r w:rsidRPr="002C05DA">
              <w:rPr>
                <w:sz w:val="16"/>
                <w:szCs w:val="16"/>
              </w:rPr>
              <w:t>Paycheck Method</w:t>
            </w:r>
          </w:p>
        </w:tc>
        <w:tc>
          <w:tcPr>
            <w:tcW w:w="1139" w:type="dxa"/>
          </w:tcPr>
          <w:p w14:paraId="6BDAB41B" w14:textId="36FBA37C" w:rsidR="002C05DA" w:rsidRPr="002C05DA" w:rsidRDefault="002C05DA" w:rsidP="003A7110">
            <w:pPr>
              <w:rPr>
                <w:sz w:val="16"/>
                <w:szCs w:val="16"/>
              </w:rPr>
            </w:pPr>
            <w:r w:rsidRPr="002C05DA">
              <w:rPr>
                <w:sz w:val="16"/>
                <w:szCs w:val="16"/>
              </w:rPr>
              <w:t>15</w:t>
            </w:r>
          </w:p>
        </w:tc>
        <w:tc>
          <w:tcPr>
            <w:tcW w:w="1808" w:type="dxa"/>
          </w:tcPr>
          <w:p w14:paraId="1819D105" w14:textId="1DEDF48C" w:rsidR="002C05DA" w:rsidRPr="002C05DA" w:rsidRDefault="002C05DA" w:rsidP="003A7110">
            <w:pPr>
              <w:rPr>
                <w:sz w:val="16"/>
                <w:szCs w:val="16"/>
              </w:rPr>
            </w:pPr>
            <w:r w:rsidRPr="002C05DA">
              <w:rPr>
                <w:sz w:val="16"/>
                <w:szCs w:val="16"/>
              </w:rPr>
              <w:t>String/Reference</w:t>
            </w:r>
          </w:p>
        </w:tc>
        <w:tc>
          <w:tcPr>
            <w:tcW w:w="813" w:type="dxa"/>
          </w:tcPr>
          <w:p w14:paraId="735EA160" w14:textId="4B38953B" w:rsidR="002C05DA" w:rsidRPr="002C05DA" w:rsidRDefault="002C05DA" w:rsidP="003A7110">
            <w:pPr>
              <w:rPr>
                <w:sz w:val="16"/>
                <w:szCs w:val="16"/>
              </w:rPr>
            </w:pPr>
            <w:r>
              <w:rPr>
                <w:sz w:val="16"/>
                <w:szCs w:val="16"/>
              </w:rPr>
              <w:t>Categorical – Nominal</w:t>
            </w:r>
          </w:p>
        </w:tc>
      </w:tr>
      <w:tr w:rsidR="002C05DA" w14:paraId="08B4CBAF" w14:textId="54C8220E" w:rsidTr="002C05DA">
        <w:tc>
          <w:tcPr>
            <w:tcW w:w="3210" w:type="dxa"/>
          </w:tcPr>
          <w:p w14:paraId="171CFF5A" w14:textId="1E9A7B9F" w:rsidR="002C05DA" w:rsidRPr="002C05DA" w:rsidRDefault="002C05DA" w:rsidP="003A7110">
            <w:pPr>
              <w:rPr>
                <w:rFonts w:ascii="Aptos Narrow" w:hAnsi="Aptos Narrow"/>
                <w:color w:val="000000"/>
                <w:sz w:val="16"/>
                <w:szCs w:val="16"/>
              </w:rPr>
            </w:pPr>
            <w:proofErr w:type="spellStart"/>
            <w:r w:rsidRPr="002C05DA">
              <w:rPr>
                <w:rFonts w:ascii="Aptos Narrow" w:hAnsi="Aptos Narrow"/>
                <w:color w:val="000000"/>
                <w:sz w:val="16"/>
                <w:szCs w:val="16"/>
              </w:rPr>
              <w:t>TextMessageOptIn</w:t>
            </w:r>
            <w:proofErr w:type="spellEnd"/>
          </w:p>
        </w:tc>
        <w:tc>
          <w:tcPr>
            <w:tcW w:w="780" w:type="dxa"/>
          </w:tcPr>
          <w:p w14:paraId="4E7CD92A" w14:textId="157A25C6" w:rsidR="002C05DA" w:rsidRPr="002C05DA" w:rsidRDefault="002C05DA" w:rsidP="003A7110">
            <w:pPr>
              <w:rPr>
                <w:sz w:val="16"/>
                <w:szCs w:val="16"/>
              </w:rPr>
            </w:pPr>
            <w:r w:rsidRPr="002C05DA">
              <w:rPr>
                <w:sz w:val="16"/>
                <w:szCs w:val="16"/>
              </w:rPr>
              <w:t>16</w:t>
            </w:r>
          </w:p>
        </w:tc>
        <w:tc>
          <w:tcPr>
            <w:tcW w:w="1826" w:type="dxa"/>
          </w:tcPr>
          <w:p w14:paraId="26A40650" w14:textId="13BB9231" w:rsidR="002C05DA" w:rsidRPr="002C05DA" w:rsidRDefault="002C05DA" w:rsidP="003A7110">
            <w:pPr>
              <w:rPr>
                <w:sz w:val="16"/>
                <w:szCs w:val="16"/>
              </w:rPr>
            </w:pPr>
            <w:r w:rsidRPr="002C05DA">
              <w:rPr>
                <w:sz w:val="16"/>
                <w:szCs w:val="16"/>
              </w:rPr>
              <w:t>Text Message Opt-In</w:t>
            </w:r>
          </w:p>
        </w:tc>
        <w:tc>
          <w:tcPr>
            <w:tcW w:w="1139" w:type="dxa"/>
          </w:tcPr>
          <w:p w14:paraId="7D92EDAC" w14:textId="2DCF7E8C" w:rsidR="002C05DA" w:rsidRPr="002C05DA" w:rsidRDefault="002C05DA" w:rsidP="003A7110">
            <w:pPr>
              <w:rPr>
                <w:sz w:val="16"/>
                <w:szCs w:val="16"/>
              </w:rPr>
            </w:pPr>
            <w:r w:rsidRPr="002C05DA">
              <w:rPr>
                <w:sz w:val="16"/>
                <w:szCs w:val="16"/>
              </w:rPr>
              <w:t>16</w:t>
            </w:r>
          </w:p>
        </w:tc>
        <w:tc>
          <w:tcPr>
            <w:tcW w:w="1808" w:type="dxa"/>
          </w:tcPr>
          <w:p w14:paraId="2B9C7DFD" w14:textId="43D0A780" w:rsidR="002C05DA" w:rsidRPr="002C05DA" w:rsidRDefault="002C05DA" w:rsidP="003A7110">
            <w:pPr>
              <w:rPr>
                <w:sz w:val="16"/>
                <w:szCs w:val="16"/>
              </w:rPr>
            </w:pPr>
            <w:r w:rsidRPr="002C05DA">
              <w:rPr>
                <w:sz w:val="16"/>
                <w:szCs w:val="16"/>
              </w:rPr>
              <w:t>String or Boolean? /</w:t>
            </w:r>
            <w:proofErr w:type="gramStart"/>
            <w:r w:rsidRPr="002C05DA">
              <w:rPr>
                <w:sz w:val="16"/>
                <w:szCs w:val="16"/>
              </w:rPr>
              <w:t>reference</w:t>
            </w:r>
            <w:proofErr w:type="gramEnd"/>
          </w:p>
        </w:tc>
        <w:tc>
          <w:tcPr>
            <w:tcW w:w="813" w:type="dxa"/>
          </w:tcPr>
          <w:p w14:paraId="1CCF47AF" w14:textId="0AB39008" w:rsidR="002C05DA" w:rsidRPr="002C05DA" w:rsidRDefault="002C05DA" w:rsidP="003A7110">
            <w:pPr>
              <w:rPr>
                <w:sz w:val="16"/>
                <w:szCs w:val="16"/>
              </w:rPr>
            </w:pPr>
            <w:r>
              <w:rPr>
                <w:sz w:val="16"/>
                <w:szCs w:val="16"/>
              </w:rPr>
              <w:t>Categorical – Nominal</w:t>
            </w:r>
            <w:r w:rsidR="00907F25">
              <w:rPr>
                <w:sz w:val="16"/>
                <w:szCs w:val="16"/>
              </w:rPr>
              <w:t xml:space="preserve"> (Binary)</w:t>
            </w:r>
          </w:p>
        </w:tc>
      </w:tr>
    </w:tbl>
    <w:p w14:paraId="42ED4998" w14:textId="77777777" w:rsidR="00A05ED9" w:rsidRDefault="00A05ED9" w:rsidP="00CA0804"/>
    <w:p w14:paraId="2297FC35" w14:textId="65D357CD" w:rsidR="004D793B" w:rsidRDefault="004D793B" w:rsidP="00CA0804">
      <w:r>
        <w:lastRenderedPageBreak/>
        <w:t xml:space="preserve">Just </w:t>
      </w:r>
      <w:r w:rsidR="00242890">
        <w:t xml:space="preserve">by looking at the differences between the titles of columns in the extract and the data dictionary, we can see that both the order and spelling are different or not </w:t>
      </w:r>
      <w:proofErr w:type="gramStart"/>
      <w:r w:rsidR="00242890">
        <w:t>exact</w:t>
      </w:r>
      <w:proofErr w:type="gramEnd"/>
      <w:r w:rsidR="00242890">
        <w:t xml:space="preserve"> matches. Although it seems to be something we can deduce, validation would probably be needed to check if this is going to be an ongoing ETL process or something else</w:t>
      </w:r>
      <w:r>
        <w:t xml:space="preserve">. </w:t>
      </w:r>
      <w:r w:rsidR="001549B6">
        <w:t>Also,</w:t>
      </w:r>
      <w:r w:rsidR="003A7110">
        <w:t xml:space="preserve"> data types seem some</w:t>
      </w:r>
      <w:r w:rsidR="00242890">
        <w:t>wha</w:t>
      </w:r>
      <w:r w:rsidR="003A7110">
        <w:t>t forward</w:t>
      </w:r>
      <w:r w:rsidR="00242890">
        <w:t xml:space="preserve">-looking without too many </w:t>
      </w:r>
      <w:proofErr w:type="gramStart"/>
      <w:r w:rsidR="00242890">
        <w:t>inconsistencies,</w:t>
      </w:r>
      <w:r w:rsidR="003A7110">
        <w:t xml:space="preserve"> but</w:t>
      </w:r>
      <w:proofErr w:type="gramEnd"/>
      <w:r w:rsidR="003A7110">
        <w:t xml:space="preserve"> might need to be mapped to some reference data if the underlying DBMS is normalized. A</w:t>
      </w:r>
      <w:r w:rsidR="00242890">
        <w:t>dditionally, there are some inconsistencies in the data, such a</w:t>
      </w:r>
      <w:r w:rsidR="003A7110">
        <w:t xml:space="preserve">s the difference between </w:t>
      </w:r>
      <w:r w:rsidR="00242890">
        <w:t>"</w:t>
      </w:r>
      <w:r w:rsidR="003A7110">
        <w:t>Mail Check</w:t>
      </w:r>
      <w:r w:rsidR="00242890">
        <w:t>"</w:t>
      </w:r>
      <w:r w:rsidR="003A7110">
        <w:t xml:space="preserve"> and </w:t>
      </w:r>
      <w:r w:rsidR="00242890">
        <w:t>"</w:t>
      </w:r>
      <w:r w:rsidR="003A7110">
        <w:t>Mailed Check</w:t>
      </w:r>
      <w:r w:rsidR="00242890">
        <w:t>."</w:t>
      </w:r>
    </w:p>
    <w:p w14:paraId="7D63208A" w14:textId="2FF42224" w:rsidR="003A7110" w:rsidRDefault="003A7110" w:rsidP="00CA0804">
      <w:r>
        <w:t>If I</w:t>
      </w:r>
      <w:r w:rsidR="00242890">
        <w:t>'</w:t>
      </w:r>
      <w:r>
        <w:t xml:space="preserve">m going to clean this data up, I would </w:t>
      </w:r>
      <w:r w:rsidR="00242890">
        <w:t>"</w:t>
      </w:r>
      <w:r>
        <w:t>normalize</w:t>
      </w:r>
      <w:r w:rsidR="00242890">
        <w:t>"</w:t>
      </w:r>
      <w:r>
        <w:t xml:space="preserve"> categorical or reference data. Remove inconsistencies and remove formatting like dollar signs</w:t>
      </w:r>
      <w:r w:rsidR="00242890">
        <w:t>,</w:t>
      </w:r>
      <w:r>
        <w:t xml:space="preserve"> and fix </w:t>
      </w:r>
      <w:r w:rsidR="00242890">
        <w:t>'</w:t>
      </w:r>
      <w:r>
        <w:t>null</w:t>
      </w:r>
      <w:r w:rsidR="00242890">
        <w:t>'</w:t>
      </w:r>
      <w:r>
        <w:t xml:space="preserve"> values like </w:t>
      </w:r>
      <w:r w:rsidR="00242890">
        <w:t>'</w:t>
      </w:r>
      <w:r>
        <w:t>N/A</w:t>
      </w:r>
      <w:r w:rsidR="00242890">
        <w:t>'</w:t>
      </w:r>
      <w:r>
        <w:t xml:space="preserve"> </w:t>
      </w:r>
    </w:p>
    <w:p w14:paraId="128A508C" w14:textId="6F7BDAF2" w:rsidR="00CA0804" w:rsidRDefault="00CA0804" w:rsidP="00CA0804">
      <w:pPr>
        <w:pStyle w:val="Heading3"/>
      </w:pPr>
      <w:r>
        <w:t>Part I: Item A.1 Item c. Sample Values</w:t>
      </w:r>
    </w:p>
    <w:p w14:paraId="75FFD8EA" w14:textId="23C3E7B3" w:rsidR="003A7110" w:rsidRDefault="001549B6" w:rsidP="003A7110">
      <w:r>
        <w:t>Next,</w:t>
      </w:r>
      <w:r w:rsidR="003A7110">
        <w:t xml:space="preserve"> we are asked to </w:t>
      </w:r>
      <w:r w:rsidR="00242890">
        <w:t>"</w:t>
      </w:r>
      <w:r w:rsidR="003A7110">
        <w:t>p</w:t>
      </w:r>
      <w:r w:rsidR="00CA0804">
        <w:t>rovide a sample of observable values for each variable.</w:t>
      </w:r>
      <w:r w:rsidR="00242890">
        <w:t>"</w:t>
      </w:r>
      <w:r w:rsidR="003A7110">
        <w:t xml:space="preserve"> Here is a chart of some interesting examples: </w:t>
      </w:r>
    </w:p>
    <w:tbl>
      <w:tblPr>
        <w:tblStyle w:val="TableGrid"/>
        <w:tblW w:w="0" w:type="auto"/>
        <w:tblLook w:val="04A0" w:firstRow="1" w:lastRow="0" w:firstColumn="1" w:lastColumn="0" w:noHBand="0" w:noVBand="1"/>
      </w:tblPr>
      <w:tblGrid>
        <w:gridCol w:w="3438"/>
        <w:gridCol w:w="2880"/>
        <w:gridCol w:w="2880"/>
      </w:tblGrid>
      <w:tr w:rsidR="007863D5" w14:paraId="08CEE0DA" w14:textId="56044B25" w:rsidTr="007863D5">
        <w:tc>
          <w:tcPr>
            <w:tcW w:w="3438" w:type="dxa"/>
          </w:tcPr>
          <w:p w14:paraId="7331720E" w14:textId="732E7120" w:rsidR="007863D5" w:rsidRPr="004D793B" w:rsidRDefault="007863D5" w:rsidP="0022120B">
            <w:pPr>
              <w:rPr>
                <w:b/>
                <w:bCs/>
              </w:rPr>
            </w:pPr>
            <w:r w:rsidRPr="004D793B">
              <w:rPr>
                <w:b/>
                <w:bCs/>
              </w:rPr>
              <w:t>Column</w:t>
            </w:r>
            <w:r>
              <w:rPr>
                <w:b/>
                <w:bCs/>
              </w:rPr>
              <w:t>(s)</w:t>
            </w:r>
          </w:p>
        </w:tc>
        <w:tc>
          <w:tcPr>
            <w:tcW w:w="2880" w:type="dxa"/>
          </w:tcPr>
          <w:p w14:paraId="2C5815E0" w14:textId="1049A250" w:rsidR="007863D5" w:rsidRPr="004D793B" w:rsidRDefault="007863D5" w:rsidP="0022120B">
            <w:pPr>
              <w:rPr>
                <w:b/>
                <w:bCs/>
              </w:rPr>
            </w:pPr>
            <w:r>
              <w:rPr>
                <w:b/>
                <w:bCs/>
              </w:rPr>
              <w:t>Sample Values</w:t>
            </w:r>
          </w:p>
        </w:tc>
        <w:tc>
          <w:tcPr>
            <w:tcW w:w="2880" w:type="dxa"/>
          </w:tcPr>
          <w:p w14:paraId="6075230F" w14:textId="77777777" w:rsidR="007863D5" w:rsidRPr="004D793B" w:rsidRDefault="007863D5" w:rsidP="0022120B">
            <w:pPr>
              <w:rPr>
                <w:b/>
                <w:bCs/>
              </w:rPr>
            </w:pPr>
            <w:r>
              <w:rPr>
                <w:b/>
                <w:bCs/>
              </w:rPr>
              <w:t>Data Type (Implied)</w:t>
            </w:r>
          </w:p>
        </w:tc>
      </w:tr>
      <w:tr w:rsidR="007863D5" w14:paraId="6EE3CB7F" w14:textId="2EFB9C08" w:rsidTr="007863D5">
        <w:tc>
          <w:tcPr>
            <w:tcW w:w="3438" w:type="dxa"/>
          </w:tcPr>
          <w:p w14:paraId="0394BBFA" w14:textId="77777777" w:rsidR="007863D5" w:rsidRPr="00E31E60" w:rsidRDefault="007863D5" w:rsidP="0022120B">
            <w:pPr>
              <w:rPr>
                <w:rFonts w:ascii="Aptos Narrow" w:hAnsi="Aptos Narrow"/>
                <w:color w:val="000000"/>
                <w:sz w:val="20"/>
                <w:szCs w:val="20"/>
              </w:rPr>
            </w:pPr>
            <w:proofErr w:type="spellStart"/>
            <w:r w:rsidRPr="00E31E60">
              <w:rPr>
                <w:rFonts w:ascii="Aptos Narrow" w:hAnsi="Aptos Narrow"/>
                <w:color w:val="000000"/>
                <w:sz w:val="20"/>
                <w:szCs w:val="20"/>
              </w:rPr>
              <w:t>EmployeeNumber</w:t>
            </w:r>
            <w:proofErr w:type="spellEnd"/>
          </w:p>
        </w:tc>
        <w:tc>
          <w:tcPr>
            <w:tcW w:w="2880" w:type="dxa"/>
          </w:tcPr>
          <w:p w14:paraId="12D059DC" w14:textId="03196F81" w:rsidR="007863D5" w:rsidRPr="00E31E60" w:rsidRDefault="007863D5" w:rsidP="0022120B">
            <w:pPr>
              <w:rPr>
                <w:sz w:val="20"/>
                <w:szCs w:val="20"/>
              </w:rPr>
            </w:pPr>
            <w:r w:rsidRPr="00E31E60">
              <w:rPr>
                <w:sz w:val="20"/>
                <w:szCs w:val="20"/>
              </w:rPr>
              <w:t>1</w:t>
            </w:r>
            <w:r w:rsidRPr="00E31E60">
              <w:rPr>
                <w:sz w:val="20"/>
                <w:szCs w:val="20"/>
              </w:rPr>
              <w:br/>
              <w:t>659</w:t>
            </w:r>
            <w:r w:rsidRPr="00E31E60">
              <w:rPr>
                <w:sz w:val="20"/>
                <w:szCs w:val="20"/>
              </w:rPr>
              <w:br/>
              <w:t>688</w:t>
            </w:r>
          </w:p>
        </w:tc>
        <w:tc>
          <w:tcPr>
            <w:tcW w:w="2880" w:type="dxa"/>
          </w:tcPr>
          <w:p w14:paraId="425FC3B5" w14:textId="77777777" w:rsidR="007863D5" w:rsidRPr="00E31E60" w:rsidRDefault="007863D5" w:rsidP="0022120B">
            <w:pPr>
              <w:rPr>
                <w:sz w:val="20"/>
                <w:szCs w:val="20"/>
              </w:rPr>
            </w:pPr>
            <w:r w:rsidRPr="00E31E60">
              <w:rPr>
                <w:sz w:val="20"/>
                <w:szCs w:val="20"/>
              </w:rPr>
              <w:t>Integer/ probably an index</w:t>
            </w:r>
          </w:p>
        </w:tc>
      </w:tr>
      <w:tr w:rsidR="007863D5" w14:paraId="74448B52" w14:textId="3356CCDD" w:rsidTr="007863D5">
        <w:tc>
          <w:tcPr>
            <w:tcW w:w="3438" w:type="dxa"/>
          </w:tcPr>
          <w:p w14:paraId="3402B1B0" w14:textId="77777777" w:rsidR="007863D5" w:rsidRPr="00E31E60" w:rsidRDefault="007863D5" w:rsidP="0022120B">
            <w:pPr>
              <w:rPr>
                <w:rFonts w:ascii="Aptos Narrow" w:hAnsi="Aptos Narrow"/>
                <w:color w:val="000000"/>
                <w:sz w:val="20"/>
                <w:szCs w:val="20"/>
              </w:rPr>
            </w:pPr>
            <w:r w:rsidRPr="00E31E60">
              <w:rPr>
                <w:rFonts w:ascii="Aptos Narrow" w:hAnsi="Aptos Narrow"/>
                <w:color w:val="000000"/>
                <w:sz w:val="20"/>
                <w:szCs w:val="20"/>
              </w:rPr>
              <w:t>Age</w:t>
            </w:r>
          </w:p>
        </w:tc>
        <w:tc>
          <w:tcPr>
            <w:tcW w:w="2880" w:type="dxa"/>
          </w:tcPr>
          <w:p w14:paraId="321D45B0" w14:textId="77777777" w:rsidR="007863D5" w:rsidRPr="00E31E60" w:rsidRDefault="007863D5" w:rsidP="0022120B">
            <w:pPr>
              <w:rPr>
                <w:sz w:val="20"/>
                <w:szCs w:val="20"/>
              </w:rPr>
            </w:pPr>
            <w:r w:rsidRPr="00E31E60">
              <w:rPr>
                <w:sz w:val="20"/>
                <w:szCs w:val="20"/>
              </w:rPr>
              <w:t>59</w:t>
            </w:r>
          </w:p>
          <w:p w14:paraId="6607DC74" w14:textId="77777777" w:rsidR="007863D5" w:rsidRPr="00E31E60" w:rsidRDefault="007863D5" w:rsidP="0022120B">
            <w:pPr>
              <w:rPr>
                <w:sz w:val="20"/>
                <w:szCs w:val="20"/>
              </w:rPr>
            </w:pPr>
            <w:r w:rsidRPr="00E31E60">
              <w:rPr>
                <w:sz w:val="20"/>
                <w:szCs w:val="20"/>
              </w:rPr>
              <w:t>36</w:t>
            </w:r>
          </w:p>
          <w:p w14:paraId="289F8086" w14:textId="010BA867" w:rsidR="007863D5" w:rsidRPr="00E31E60" w:rsidRDefault="007863D5" w:rsidP="0022120B">
            <w:pPr>
              <w:rPr>
                <w:sz w:val="20"/>
                <w:szCs w:val="20"/>
              </w:rPr>
            </w:pPr>
            <w:r w:rsidRPr="00E31E60">
              <w:rPr>
                <w:sz w:val="20"/>
                <w:szCs w:val="20"/>
              </w:rPr>
              <w:t>21</w:t>
            </w:r>
          </w:p>
        </w:tc>
        <w:tc>
          <w:tcPr>
            <w:tcW w:w="2880" w:type="dxa"/>
          </w:tcPr>
          <w:p w14:paraId="7E328C7D" w14:textId="77777777" w:rsidR="007863D5" w:rsidRPr="00E31E60" w:rsidRDefault="007863D5" w:rsidP="0022120B">
            <w:pPr>
              <w:rPr>
                <w:sz w:val="20"/>
                <w:szCs w:val="20"/>
              </w:rPr>
            </w:pPr>
            <w:r w:rsidRPr="00E31E60">
              <w:rPr>
                <w:sz w:val="20"/>
                <w:szCs w:val="20"/>
              </w:rPr>
              <w:t>Integer</w:t>
            </w:r>
          </w:p>
        </w:tc>
      </w:tr>
      <w:tr w:rsidR="007863D5" w14:paraId="18026786" w14:textId="19FA7126" w:rsidTr="007863D5">
        <w:tc>
          <w:tcPr>
            <w:tcW w:w="3438" w:type="dxa"/>
          </w:tcPr>
          <w:p w14:paraId="04A1C8FF" w14:textId="77777777" w:rsidR="007863D5" w:rsidRPr="00E31E60" w:rsidRDefault="007863D5" w:rsidP="0022120B">
            <w:pPr>
              <w:rPr>
                <w:rFonts w:ascii="Aptos Narrow" w:hAnsi="Aptos Narrow"/>
                <w:color w:val="000000"/>
                <w:sz w:val="20"/>
                <w:szCs w:val="20"/>
              </w:rPr>
            </w:pPr>
            <w:r w:rsidRPr="00E31E60">
              <w:rPr>
                <w:sz w:val="20"/>
                <w:szCs w:val="20"/>
              </w:rPr>
              <w:t>Tenure</w:t>
            </w:r>
          </w:p>
        </w:tc>
        <w:tc>
          <w:tcPr>
            <w:tcW w:w="2880" w:type="dxa"/>
          </w:tcPr>
          <w:p w14:paraId="34AD8DE5" w14:textId="77777777" w:rsidR="007863D5" w:rsidRPr="00E31E60" w:rsidRDefault="007863D5" w:rsidP="0022120B">
            <w:pPr>
              <w:rPr>
                <w:sz w:val="20"/>
                <w:szCs w:val="20"/>
              </w:rPr>
            </w:pPr>
            <w:r w:rsidRPr="00E31E60">
              <w:rPr>
                <w:sz w:val="20"/>
                <w:szCs w:val="20"/>
              </w:rPr>
              <w:t>1</w:t>
            </w:r>
          </w:p>
          <w:p w14:paraId="7D81A2F1" w14:textId="77777777" w:rsidR="007863D5" w:rsidRPr="00E31E60" w:rsidRDefault="007863D5" w:rsidP="0022120B">
            <w:pPr>
              <w:rPr>
                <w:sz w:val="20"/>
                <w:szCs w:val="20"/>
              </w:rPr>
            </w:pPr>
            <w:r w:rsidRPr="00E31E60">
              <w:rPr>
                <w:sz w:val="20"/>
                <w:szCs w:val="20"/>
              </w:rPr>
              <w:t>20</w:t>
            </w:r>
          </w:p>
          <w:p w14:paraId="55C3C22C" w14:textId="5235BB2E" w:rsidR="007863D5" w:rsidRPr="00E31E60" w:rsidRDefault="007863D5" w:rsidP="0022120B">
            <w:pPr>
              <w:rPr>
                <w:sz w:val="20"/>
                <w:szCs w:val="20"/>
              </w:rPr>
            </w:pPr>
            <w:r w:rsidRPr="00E31E60">
              <w:rPr>
                <w:sz w:val="20"/>
                <w:szCs w:val="20"/>
              </w:rPr>
              <w:t>17</w:t>
            </w:r>
          </w:p>
        </w:tc>
        <w:tc>
          <w:tcPr>
            <w:tcW w:w="2880" w:type="dxa"/>
          </w:tcPr>
          <w:p w14:paraId="7253E844" w14:textId="77777777" w:rsidR="007863D5" w:rsidRPr="00E31E60" w:rsidRDefault="007863D5" w:rsidP="0022120B">
            <w:pPr>
              <w:rPr>
                <w:sz w:val="20"/>
                <w:szCs w:val="20"/>
              </w:rPr>
            </w:pPr>
            <w:r w:rsidRPr="00E31E60">
              <w:rPr>
                <w:sz w:val="20"/>
                <w:szCs w:val="20"/>
              </w:rPr>
              <w:t>Integer</w:t>
            </w:r>
          </w:p>
        </w:tc>
      </w:tr>
      <w:tr w:rsidR="007863D5" w14:paraId="746D75F9" w14:textId="0C1C4406" w:rsidTr="007863D5">
        <w:tc>
          <w:tcPr>
            <w:tcW w:w="3438" w:type="dxa"/>
          </w:tcPr>
          <w:p w14:paraId="2F4A4C08" w14:textId="77777777" w:rsidR="007863D5" w:rsidRPr="00E31E60" w:rsidRDefault="007863D5" w:rsidP="0022120B">
            <w:pPr>
              <w:rPr>
                <w:rFonts w:ascii="Aptos Narrow" w:hAnsi="Aptos Narrow"/>
                <w:color w:val="000000"/>
                <w:sz w:val="20"/>
                <w:szCs w:val="20"/>
              </w:rPr>
            </w:pPr>
            <w:r w:rsidRPr="00E31E60">
              <w:rPr>
                <w:rFonts w:ascii="Aptos Narrow" w:hAnsi="Aptos Narrow"/>
                <w:color w:val="000000"/>
                <w:sz w:val="20"/>
                <w:szCs w:val="20"/>
              </w:rPr>
              <w:t>Turnover</w:t>
            </w:r>
          </w:p>
        </w:tc>
        <w:tc>
          <w:tcPr>
            <w:tcW w:w="2880" w:type="dxa"/>
          </w:tcPr>
          <w:p w14:paraId="1916F318" w14:textId="77777777" w:rsidR="007863D5" w:rsidRPr="00E31E60" w:rsidRDefault="007863D5" w:rsidP="0022120B">
            <w:pPr>
              <w:rPr>
                <w:sz w:val="20"/>
                <w:szCs w:val="20"/>
              </w:rPr>
            </w:pPr>
            <w:r w:rsidRPr="00E31E60">
              <w:rPr>
                <w:sz w:val="20"/>
                <w:szCs w:val="20"/>
              </w:rPr>
              <w:t>Yes</w:t>
            </w:r>
          </w:p>
          <w:p w14:paraId="350492FB" w14:textId="50BBA868" w:rsidR="007863D5" w:rsidRPr="00E31E60" w:rsidRDefault="007863D5" w:rsidP="0022120B">
            <w:pPr>
              <w:rPr>
                <w:sz w:val="20"/>
                <w:szCs w:val="20"/>
              </w:rPr>
            </w:pPr>
            <w:r w:rsidRPr="00E31E60">
              <w:rPr>
                <w:sz w:val="20"/>
                <w:szCs w:val="20"/>
              </w:rPr>
              <w:t>No</w:t>
            </w:r>
          </w:p>
        </w:tc>
        <w:tc>
          <w:tcPr>
            <w:tcW w:w="2880" w:type="dxa"/>
          </w:tcPr>
          <w:p w14:paraId="681478DC" w14:textId="77777777" w:rsidR="007863D5" w:rsidRPr="00E31E60" w:rsidRDefault="007863D5" w:rsidP="0022120B">
            <w:pPr>
              <w:rPr>
                <w:sz w:val="20"/>
                <w:szCs w:val="20"/>
              </w:rPr>
            </w:pPr>
            <w:r w:rsidRPr="00E31E60">
              <w:rPr>
                <w:sz w:val="20"/>
                <w:szCs w:val="20"/>
              </w:rPr>
              <w:t>String/Reference</w:t>
            </w:r>
          </w:p>
        </w:tc>
      </w:tr>
      <w:tr w:rsidR="007863D5" w14:paraId="2B970B39" w14:textId="7224BA3D" w:rsidTr="007863D5">
        <w:tc>
          <w:tcPr>
            <w:tcW w:w="3438" w:type="dxa"/>
          </w:tcPr>
          <w:p w14:paraId="2653BA6F" w14:textId="77777777" w:rsidR="007863D5" w:rsidRPr="00E31E60" w:rsidRDefault="007863D5" w:rsidP="0022120B">
            <w:pPr>
              <w:rPr>
                <w:rFonts w:ascii="Aptos Narrow" w:hAnsi="Aptos Narrow"/>
                <w:color w:val="000000"/>
                <w:sz w:val="20"/>
                <w:szCs w:val="20"/>
              </w:rPr>
            </w:pPr>
            <w:proofErr w:type="spellStart"/>
            <w:r w:rsidRPr="00E31E60">
              <w:rPr>
                <w:rFonts w:ascii="Aptos Narrow" w:hAnsi="Aptos Narrow"/>
                <w:color w:val="000000"/>
                <w:sz w:val="20"/>
                <w:szCs w:val="20"/>
              </w:rPr>
              <w:t>HourlyRate</w:t>
            </w:r>
            <w:proofErr w:type="spellEnd"/>
          </w:p>
        </w:tc>
        <w:tc>
          <w:tcPr>
            <w:tcW w:w="2880" w:type="dxa"/>
          </w:tcPr>
          <w:p w14:paraId="6F103B35" w14:textId="77777777" w:rsidR="007863D5" w:rsidRPr="00E31E60" w:rsidRDefault="007863D5" w:rsidP="00963219">
            <w:pPr>
              <w:rPr>
                <w:rFonts w:ascii="Aptos Narrow" w:hAnsi="Aptos Narrow"/>
                <w:color w:val="000000"/>
                <w:sz w:val="20"/>
                <w:szCs w:val="20"/>
              </w:rPr>
            </w:pPr>
            <w:r w:rsidRPr="00E31E60">
              <w:rPr>
                <w:rFonts w:ascii="Aptos Narrow" w:hAnsi="Aptos Narrow"/>
                <w:color w:val="000000"/>
                <w:sz w:val="20"/>
                <w:szCs w:val="20"/>
              </w:rPr>
              <w:t xml:space="preserve">$24.37 </w:t>
            </w:r>
          </w:p>
          <w:p w14:paraId="6C2D077A" w14:textId="77777777" w:rsidR="007863D5" w:rsidRPr="00E31E60" w:rsidRDefault="007863D5" w:rsidP="00963219">
            <w:pPr>
              <w:rPr>
                <w:rFonts w:ascii="Aptos Narrow" w:hAnsi="Aptos Narrow"/>
                <w:color w:val="000000"/>
                <w:sz w:val="20"/>
                <w:szCs w:val="20"/>
              </w:rPr>
            </w:pPr>
            <w:r w:rsidRPr="00E31E60">
              <w:rPr>
                <w:rFonts w:ascii="Aptos Narrow" w:hAnsi="Aptos Narrow"/>
                <w:color w:val="000000"/>
                <w:sz w:val="20"/>
                <w:szCs w:val="20"/>
              </w:rPr>
              <w:t xml:space="preserve">$87.22 </w:t>
            </w:r>
          </w:p>
          <w:p w14:paraId="00439556" w14:textId="261D9AE1" w:rsidR="007863D5" w:rsidRPr="00E31E60" w:rsidRDefault="007863D5" w:rsidP="0022120B">
            <w:pPr>
              <w:rPr>
                <w:rFonts w:ascii="Aptos Narrow" w:hAnsi="Aptos Narrow"/>
                <w:color w:val="000000"/>
                <w:sz w:val="20"/>
                <w:szCs w:val="20"/>
              </w:rPr>
            </w:pPr>
            <w:r w:rsidRPr="00E31E60">
              <w:rPr>
                <w:rFonts w:ascii="Aptos Narrow" w:hAnsi="Aptos Narrow"/>
                <w:color w:val="000000"/>
                <w:sz w:val="20"/>
                <w:szCs w:val="20"/>
              </w:rPr>
              <w:t xml:space="preserve">$39.97 </w:t>
            </w:r>
          </w:p>
        </w:tc>
        <w:tc>
          <w:tcPr>
            <w:tcW w:w="2880" w:type="dxa"/>
          </w:tcPr>
          <w:p w14:paraId="0244FC7D" w14:textId="77777777" w:rsidR="007863D5" w:rsidRPr="00E31E60" w:rsidRDefault="007863D5" w:rsidP="0022120B">
            <w:pPr>
              <w:rPr>
                <w:sz w:val="20"/>
                <w:szCs w:val="20"/>
              </w:rPr>
            </w:pPr>
            <w:r w:rsidRPr="00E31E60">
              <w:rPr>
                <w:sz w:val="20"/>
                <w:szCs w:val="20"/>
              </w:rPr>
              <w:t>Float/Currency</w:t>
            </w:r>
          </w:p>
        </w:tc>
      </w:tr>
      <w:tr w:rsidR="007863D5" w14:paraId="17E6E072" w14:textId="27DB9E15" w:rsidTr="007863D5">
        <w:tc>
          <w:tcPr>
            <w:tcW w:w="3438" w:type="dxa"/>
          </w:tcPr>
          <w:p w14:paraId="5C964BF2" w14:textId="77777777" w:rsidR="007863D5" w:rsidRPr="00E31E60" w:rsidRDefault="007863D5" w:rsidP="0022120B">
            <w:pPr>
              <w:rPr>
                <w:rFonts w:ascii="Aptos Narrow" w:hAnsi="Aptos Narrow"/>
                <w:color w:val="000000"/>
                <w:sz w:val="20"/>
                <w:szCs w:val="20"/>
              </w:rPr>
            </w:pPr>
            <w:proofErr w:type="spellStart"/>
            <w:r w:rsidRPr="00E31E60">
              <w:rPr>
                <w:rFonts w:ascii="Aptos Narrow" w:hAnsi="Aptos Narrow"/>
                <w:color w:val="000000"/>
                <w:sz w:val="20"/>
                <w:szCs w:val="20"/>
              </w:rPr>
              <w:t>HoursWeekly</w:t>
            </w:r>
            <w:proofErr w:type="spellEnd"/>
          </w:p>
        </w:tc>
        <w:tc>
          <w:tcPr>
            <w:tcW w:w="2880" w:type="dxa"/>
          </w:tcPr>
          <w:p w14:paraId="63A93E88" w14:textId="1027F199" w:rsidR="007863D5" w:rsidRPr="00E31E60" w:rsidRDefault="007863D5" w:rsidP="0022120B">
            <w:pPr>
              <w:rPr>
                <w:sz w:val="20"/>
                <w:szCs w:val="20"/>
              </w:rPr>
            </w:pPr>
            <w:r w:rsidRPr="00E31E60">
              <w:rPr>
                <w:sz w:val="20"/>
                <w:szCs w:val="20"/>
              </w:rPr>
              <w:t>40</w:t>
            </w:r>
          </w:p>
        </w:tc>
        <w:tc>
          <w:tcPr>
            <w:tcW w:w="2880" w:type="dxa"/>
          </w:tcPr>
          <w:p w14:paraId="5D441502" w14:textId="77777777" w:rsidR="007863D5" w:rsidRPr="00E31E60" w:rsidRDefault="007863D5" w:rsidP="0022120B">
            <w:pPr>
              <w:rPr>
                <w:sz w:val="20"/>
                <w:szCs w:val="20"/>
              </w:rPr>
            </w:pPr>
            <w:r w:rsidRPr="00E31E60">
              <w:rPr>
                <w:sz w:val="20"/>
                <w:szCs w:val="20"/>
              </w:rPr>
              <w:t>Integer</w:t>
            </w:r>
          </w:p>
        </w:tc>
      </w:tr>
      <w:tr w:rsidR="007863D5" w14:paraId="5CC088AF" w14:textId="3F299008" w:rsidTr="007863D5">
        <w:tc>
          <w:tcPr>
            <w:tcW w:w="3438" w:type="dxa"/>
          </w:tcPr>
          <w:p w14:paraId="0F3D2C6A" w14:textId="77777777" w:rsidR="007863D5" w:rsidRPr="00E31E60" w:rsidRDefault="007863D5" w:rsidP="0022120B">
            <w:pPr>
              <w:rPr>
                <w:rFonts w:ascii="Aptos Narrow" w:hAnsi="Aptos Narrow"/>
                <w:color w:val="000000"/>
                <w:sz w:val="20"/>
                <w:szCs w:val="20"/>
              </w:rPr>
            </w:pPr>
            <w:proofErr w:type="spellStart"/>
            <w:r w:rsidRPr="00E31E60">
              <w:rPr>
                <w:rFonts w:ascii="Aptos Narrow" w:hAnsi="Aptos Narrow"/>
                <w:color w:val="000000"/>
                <w:sz w:val="20"/>
                <w:szCs w:val="20"/>
              </w:rPr>
              <w:t>CompensationType</w:t>
            </w:r>
            <w:proofErr w:type="spellEnd"/>
          </w:p>
        </w:tc>
        <w:tc>
          <w:tcPr>
            <w:tcW w:w="2880" w:type="dxa"/>
          </w:tcPr>
          <w:p w14:paraId="29136CC1" w14:textId="5B60CAB2" w:rsidR="007863D5" w:rsidRPr="00E31E60" w:rsidRDefault="007863D5" w:rsidP="0022120B">
            <w:pPr>
              <w:rPr>
                <w:sz w:val="20"/>
                <w:szCs w:val="20"/>
              </w:rPr>
            </w:pPr>
            <w:r w:rsidRPr="00E31E60">
              <w:rPr>
                <w:sz w:val="20"/>
                <w:szCs w:val="20"/>
              </w:rPr>
              <w:t>Salary</w:t>
            </w:r>
          </w:p>
        </w:tc>
        <w:tc>
          <w:tcPr>
            <w:tcW w:w="2880" w:type="dxa"/>
          </w:tcPr>
          <w:p w14:paraId="52BDF72E" w14:textId="77777777" w:rsidR="007863D5" w:rsidRPr="00E31E60" w:rsidRDefault="007863D5" w:rsidP="0022120B">
            <w:pPr>
              <w:rPr>
                <w:sz w:val="20"/>
                <w:szCs w:val="20"/>
              </w:rPr>
            </w:pPr>
            <w:r w:rsidRPr="00E31E60">
              <w:rPr>
                <w:sz w:val="20"/>
                <w:szCs w:val="20"/>
              </w:rPr>
              <w:t>String/Reference</w:t>
            </w:r>
          </w:p>
        </w:tc>
      </w:tr>
      <w:tr w:rsidR="007863D5" w14:paraId="3E021637" w14:textId="209933F1" w:rsidTr="007863D5">
        <w:tc>
          <w:tcPr>
            <w:tcW w:w="3438" w:type="dxa"/>
          </w:tcPr>
          <w:p w14:paraId="61488DC5" w14:textId="77777777" w:rsidR="007863D5" w:rsidRPr="00E31E60" w:rsidRDefault="007863D5" w:rsidP="0022120B">
            <w:pPr>
              <w:rPr>
                <w:rFonts w:ascii="Aptos Narrow" w:hAnsi="Aptos Narrow"/>
                <w:color w:val="000000"/>
                <w:sz w:val="20"/>
                <w:szCs w:val="20"/>
              </w:rPr>
            </w:pPr>
            <w:proofErr w:type="spellStart"/>
            <w:r w:rsidRPr="00E31E60">
              <w:rPr>
                <w:rFonts w:ascii="Aptos Narrow" w:hAnsi="Aptos Narrow"/>
                <w:color w:val="000000"/>
                <w:sz w:val="20"/>
                <w:szCs w:val="20"/>
              </w:rPr>
              <w:t>AnnualSalary</w:t>
            </w:r>
            <w:proofErr w:type="spellEnd"/>
          </w:p>
        </w:tc>
        <w:tc>
          <w:tcPr>
            <w:tcW w:w="2880" w:type="dxa"/>
          </w:tcPr>
          <w:p w14:paraId="110C5C98" w14:textId="77777777" w:rsidR="007863D5" w:rsidRPr="00E31E60" w:rsidRDefault="007863D5" w:rsidP="00963219">
            <w:pPr>
              <w:rPr>
                <w:rFonts w:ascii="Aptos Narrow" w:hAnsi="Aptos Narrow"/>
                <w:color w:val="000000"/>
                <w:sz w:val="20"/>
                <w:szCs w:val="20"/>
              </w:rPr>
            </w:pPr>
            <w:r w:rsidRPr="00E31E60">
              <w:rPr>
                <w:rFonts w:ascii="Aptos Narrow" w:hAnsi="Aptos Narrow"/>
                <w:color w:val="000000"/>
                <w:sz w:val="20"/>
                <w:szCs w:val="20"/>
              </w:rPr>
              <w:t>50689.6</w:t>
            </w:r>
          </w:p>
          <w:p w14:paraId="39E8ECEE" w14:textId="77777777" w:rsidR="007863D5" w:rsidRPr="00E31E60" w:rsidRDefault="007863D5" w:rsidP="00963219">
            <w:pPr>
              <w:rPr>
                <w:rFonts w:ascii="Aptos Narrow" w:hAnsi="Aptos Narrow"/>
                <w:color w:val="000000"/>
                <w:sz w:val="20"/>
                <w:szCs w:val="20"/>
              </w:rPr>
            </w:pPr>
            <w:r w:rsidRPr="00E31E60">
              <w:rPr>
                <w:rFonts w:ascii="Aptos Narrow" w:hAnsi="Aptos Narrow"/>
                <w:color w:val="000000"/>
                <w:sz w:val="20"/>
                <w:szCs w:val="20"/>
              </w:rPr>
              <w:t>284641.6</w:t>
            </w:r>
          </w:p>
          <w:p w14:paraId="6A540C50" w14:textId="514CDC02" w:rsidR="007863D5" w:rsidRPr="00E31E60" w:rsidRDefault="007863D5" w:rsidP="0022120B">
            <w:pPr>
              <w:rPr>
                <w:rFonts w:ascii="Aptos Narrow" w:hAnsi="Aptos Narrow"/>
                <w:color w:val="000000"/>
                <w:sz w:val="20"/>
                <w:szCs w:val="20"/>
              </w:rPr>
            </w:pPr>
            <w:r w:rsidRPr="00E31E60">
              <w:rPr>
                <w:rFonts w:ascii="Aptos Narrow" w:hAnsi="Aptos Narrow"/>
                <w:color w:val="000000"/>
                <w:sz w:val="20"/>
                <w:szCs w:val="20"/>
              </w:rPr>
              <w:t>287720</w:t>
            </w:r>
          </w:p>
        </w:tc>
        <w:tc>
          <w:tcPr>
            <w:tcW w:w="2880" w:type="dxa"/>
          </w:tcPr>
          <w:p w14:paraId="2056D3A5" w14:textId="77777777" w:rsidR="007863D5" w:rsidRPr="00E31E60" w:rsidRDefault="007863D5" w:rsidP="0022120B">
            <w:pPr>
              <w:rPr>
                <w:sz w:val="20"/>
                <w:szCs w:val="20"/>
              </w:rPr>
            </w:pPr>
            <w:r w:rsidRPr="00E31E60">
              <w:rPr>
                <w:sz w:val="20"/>
                <w:szCs w:val="20"/>
              </w:rPr>
              <w:t>Float</w:t>
            </w:r>
          </w:p>
        </w:tc>
      </w:tr>
      <w:tr w:rsidR="007863D5" w14:paraId="57734A9B" w14:textId="1A58C0D9" w:rsidTr="007863D5">
        <w:tc>
          <w:tcPr>
            <w:tcW w:w="3438" w:type="dxa"/>
          </w:tcPr>
          <w:p w14:paraId="711B1B70" w14:textId="77777777" w:rsidR="007863D5" w:rsidRPr="00E31E60" w:rsidRDefault="007863D5" w:rsidP="0022120B">
            <w:pPr>
              <w:rPr>
                <w:rFonts w:ascii="Aptos Narrow" w:hAnsi="Aptos Narrow"/>
                <w:color w:val="000000"/>
                <w:sz w:val="20"/>
                <w:szCs w:val="20"/>
              </w:rPr>
            </w:pPr>
            <w:proofErr w:type="spellStart"/>
            <w:r w:rsidRPr="00E31E60">
              <w:rPr>
                <w:rFonts w:ascii="Aptos Narrow" w:hAnsi="Aptos Narrow"/>
                <w:color w:val="000000"/>
                <w:sz w:val="20"/>
                <w:szCs w:val="20"/>
              </w:rPr>
              <w:t>DrivingCummuterDistance</w:t>
            </w:r>
            <w:proofErr w:type="spellEnd"/>
          </w:p>
        </w:tc>
        <w:tc>
          <w:tcPr>
            <w:tcW w:w="2880" w:type="dxa"/>
          </w:tcPr>
          <w:p w14:paraId="6EF42FDA" w14:textId="77777777" w:rsidR="007863D5" w:rsidRPr="00E31E60" w:rsidRDefault="007863D5" w:rsidP="00963219">
            <w:pPr>
              <w:rPr>
                <w:rFonts w:ascii="Aptos Narrow" w:hAnsi="Aptos Narrow"/>
                <w:color w:val="000000"/>
                <w:sz w:val="20"/>
                <w:szCs w:val="20"/>
              </w:rPr>
            </w:pPr>
            <w:r w:rsidRPr="00E31E60">
              <w:rPr>
                <w:rFonts w:ascii="Aptos Narrow" w:hAnsi="Aptos Narrow"/>
                <w:color w:val="000000"/>
                <w:sz w:val="20"/>
                <w:szCs w:val="20"/>
              </w:rPr>
              <w:t>89</w:t>
            </w:r>
          </w:p>
          <w:p w14:paraId="144346D4" w14:textId="77777777" w:rsidR="007863D5" w:rsidRPr="00E31E60" w:rsidRDefault="007863D5" w:rsidP="00963219">
            <w:pPr>
              <w:rPr>
                <w:rFonts w:ascii="Aptos Narrow" w:hAnsi="Aptos Narrow"/>
                <w:color w:val="000000"/>
                <w:sz w:val="20"/>
                <w:szCs w:val="20"/>
              </w:rPr>
            </w:pPr>
            <w:r w:rsidRPr="00E31E60">
              <w:rPr>
                <w:rFonts w:ascii="Aptos Narrow" w:hAnsi="Aptos Narrow"/>
                <w:color w:val="000000"/>
                <w:sz w:val="20"/>
                <w:szCs w:val="20"/>
              </w:rPr>
              <w:t>0</w:t>
            </w:r>
          </w:p>
          <w:p w14:paraId="5383BEA1" w14:textId="491D90A3" w:rsidR="007863D5" w:rsidRPr="00E31E60" w:rsidRDefault="007863D5" w:rsidP="0022120B">
            <w:pPr>
              <w:rPr>
                <w:rFonts w:ascii="Aptos Narrow" w:hAnsi="Aptos Narrow"/>
                <w:color w:val="000000"/>
                <w:sz w:val="20"/>
                <w:szCs w:val="20"/>
              </w:rPr>
            </w:pPr>
            <w:r w:rsidRPr="00E31E60">
              <w:rPr>
                <w:rFonts w:ascii="Aptos Narrow" w:hAnsi="Aptos Narrow"/>
                <w:color w:val="000000"/>
                <w:sz w:val="20"/>
                <w:szCs w:val="20"/>
              </w:rPr>
              <w:t>-11</w:t>
            </w:r>
          </w:p>
        </w:tc>
        <w:tc>
          <w:tcPr>
            <w:tcW w:w="2880" w:type="dxa"/>
          </w:tcPr>
          <w:p w14:paraId="0FDE1FB6" w14:textId="77777777" w:rsidR="007863D5" w:rsidRPr="00E31E60" w:rsidRDefault="007863D5" w:rsidP="0022120B">
            <w:pPr>
              <w:rPr>
                <w:sz w:val="20"/>
                <w:szCs w:val="20"/>
              </w:rPr>
            </w:pPr>
            <w:r w:rsidRPr="00E31E60">
              <w:rPr>
                <w:sz w:val="20"/>
                <w:szCs w:val="20"/>
              </w:rPr>
              <w:t>Integer</w:t>
            </w:r>
          </w:p>
        </w:tc>
      </w:tr>
      <w:tr w:rsidR="007863D5" w14:paraId="19FCF355" w14:textId="0DC21A10" w:rsidTr="007863D5">
        <w:tc>
          <w:tcPr>
            <w:tcW w:w="3438" w:type="dxa"/>
          </w:tcPr>
          <w:p w14:paraId="7D01FB12" w14:textId="77777777" w:rsidR="007863D5" w:rsidRPr="00E31E60" w:rsidRDefault="007863D5" w:rsidP="0022120B">
            <w:pPr>
              <w:rPr>
                <w:rFonts w:ascii="Aptos Narrow" w:hAnsi="Aptos Narrow"/>
                <w:color w:val="000000"/>
                <w:sz w:val="20"/>
                <w:szCs w:val="20"/>
              </w:rPr>
            </w:pPr>
            <w:proofErr w:type="spellStart"/>
            <w:r w:rsidRPr="00E31E60">
              <w:rPr>
                <w:rFonts w:ascii="Aptos Narrow" w:hAnsi="Aptos Narrow"/>
                <w:color w:val="000000"/>
                <w:sz w:val="20"/>
                <w:szCs w:val="20"/>
              </w:rPr>
              <w:t>JobRoleArea</w:t>
            </w:r>
            <w:proofErr w:type="spellEnd"/>
          </w:p>
        </w:tc>
        <w:tc>
          <w:tcPr>
            <w:tcW w:w="2880" w:type="dxa"/>
          </w:tcPr>
          <w:p w14:paraId="0114842F" w14:textId="77777777" w:rsidR="007863D5" w:rsidRPr="00E31E60" w:rsidRDefault="007863D5" w:rsidP="00963219">
            <w:pPr>
              <w:rPr>
                <w:rFonts w:ascii="Aptos Narrow" w:hAnsi="Aptos Narrow"/>
                <w:color w:val="000000"/>
                <w:sz w:val="20"/>
                <w:szCs w:val="20"/>
              </w:rPr>
            </w:pPr>
            <w:r w:rsidRPr="00E31E60">
              <w:rPr>
                <w:rFonts w:ascii="Aptos Narrow" w:hAnsi="Aptos Narrow"/>
                <w:color w:val="000000"/>
                <w:sz w:val="20"/>
                <w:szCs w:val="20"/>
              </w:rPr>
              <w:t>Research</w:t>
            </w:r>
          </w:p>
          <w:p w14:paraId="544192FE" w14:textId="77777777" w:rsidR="007863D5" w:rsidRPr="00E31E60" w:rsidRDefault="007863D5" w:rsidP="00963219">
            <w:pPr>
              <w:rPr>
                <w:rFonts w:ascii="Aptos Narrow" w:hAnsi="Aptos Narrow"/>
                <w:color w:val="000000"/>
                <w:sz w:val="20"/>
                <w:szCs w:val="20"/>
              </w:rPr>
            </w:pPr>
            <w:proofErr w:type="spellStart"/>
            <w:r w:rsidRPr="00E31E60">
              <w:rPr>
                <w:rFonts w:ascii="Aptos Narrow" w:hAnsi="Aptos Narrow"/>
                <w:color w:val="000000"/>
                <w:sz w:val="20"/>
                <w:szCs w:val="20"/>
              </w:rPr>
              <w:t>Information_Technology</w:t>
            </w:r>
            <w:proofErr w:type="spellEnd"/>
          </w:p>
          <w:p w14:paraId="773AE8C4" w14:textId="77777777" w:rsidR="007863D5" w:rsidRPr="00E31E60" w:rsidRDefault="007863D5" w:rsidP="0022120B">
            <w:pPr>
              <w:rPr>
                <w:rFonts w:ascii="Aptos Narrow" w:hAnsi="Aptos Narrow"/>
                <w:color w:val="000000"/>
                <w:sz w:val="20"/>
                <w:szCs w:val="20"/>
              </w:rPr>
            </w:pPr>
            <w:proofErr w:type="spellStart"/>
            <w:r w:rsidRPr="00E31E60">
              <w:rPr>
                <w:rFonts w:ascii="Aptos Narrow" w:hAnsi="Aptos Narrow"/>
                <w:color w:val="000000"/>
                <w:sz w:val="20"/>
                <w:szCs w:val="20"/>
              </w:rPr>
              <w:t>Human_Resources</w:t>
            </w:r>
            <w:proofErr w:type="spellEnd"/>
          </w:p>
          <w:p w14:paraId="26094911" w14:textId="137FB869" w:rsidR="007863D5" w:rsidRPr="00E31E60" w:rsidRDefault="007863D5" w:rsidP="0022120B">
            <w:pPr>
              <w:rPr>
                <w:rFonts w:ascii="Aptos Narrow" w:hAnsi="Aptos Narrow"/>
                <w:color w:val="000000"/>
                <w:sz w:val="20"/>
                <w:szCs w:val="20"/>
              </w:rPr>
            </w:pPr>
            <w:proofErr w:type="spellStart"/>
            <w:r w:rsidRPr="00E31E60">
              <w:rPr>
                <w:rFonts w:ascii="Aptos Narrow" w:hAnsi="Aptos Narrow"/>
                <w:color w:val="000000"/>
                <w:sz w:val="20"/>
                <w:szCs w:val="20"/>
              </w:rPr>
              <w:t>HumanResources</w:t>
            </w:r>
            <w:proofErr w:type="spellEnd"/>
          </w:p>
        </w:tc>
        <w:tc>
          <w:tcPr>
            <w:tcW w:w="2880" w:type="dxa"/>
          </w:tcPr>
          <w:p w14:paraId="63A05C2C" w14:textId="77777777" w:rsidR="007863D5" w:rsidRPr="00E31E60" w:rsidRDefault="007863D5" w:rsidP="0022120B">
            <w:pPr>
              <w:rPr>
                <w:sz w:val="20"/>
                <w:szCs w:val="20"/>
              </w:rPr>
            </w:pPr>
            <w:r w:rsidRPr="00E31E60">
              <w:rPr>
                <w:sz w:val="20"/>
                <w:szCs w:val="20"/>
              </w:rPr>
              <w:t>String/Reference</w:t>
            </w:r>
          </w:p>
        </w:tc>
      </w:tr>
      <w:tr w:rsidR="007863D5" w14:paraId="08A28E42" w14:textId="1046DB97" w:rsidTr="007863D5">
        <w:tc>
          <w:tcPr>
            <w:tcW w:w="3438" w:type="dxa"/>
          </w:tcPr>
          <w:p w14:paraId="180FB436" w14:textId="77777777" w:rsidR="007863D5" w:rsidRPr="00E31E60" w:rsidRDefault="007863D5" w:rsidP="0022120B">
            <w:pPr>
              <w:rPr>
                <w:rFonts w:ascii="Aptos Narrow" w:hAnsi="Aptos Narrow"/>
                <w:color w:val="000000"/>
                <w:sz w:val="20"/>
                <w:szCs w:val="20"/>
              </w:rPr>
            </w:pPr>
            <w:r w:rsidRPr="00E31E60">
              <w:rPr>
                <w:rFonts w:ascii="Aptos Narrow" w:hAnsi="Aptos Narrow"/>
                <w:color w:val="000000"/>
                <w:sz w:val="20"/>
                <w:szCs w:val="20"/>
              </w:rPr>
              <w:t>Gender</w:t>
            </w:r>
          </w:p>
        </w:tc>
        <w:tc>
          <w:tcPr>
            <w:tcW w:w="2880" w:type="dxa"/>
          </w:tcPr>
          <w:tbl>
            <w:tblPr>
              <w:tblW w:w="1821" w:type="dxa"/>
              <w:tblLook w:val="04A0" w:firstRow="1" w:lastRow="0" w:firstColumn="1" w:lastColumn="0" w:noHBand="0" w:noVBand="1"/>
            </w:tblPr>
            <w:tblGrid>
              <w:gridCol w:w="1821"/>
            </w:tblGrid>
            <w:tr w:rsidR="007863D5" w:rsidRPr="00E31E60" w14:paraId="28AFF323" w14:textId="77777777" w:rsidTr="00963219">
              <w:trPr>
                <w:trHeight w:val="300"/>
              </w:trPr>
              <w:tc>
                <w:tcPr>
                  <w:tcW w:w="1821" w:type="dxa"/>
                  <w:tcBorders>
                    <w:top w:val="nil"/>
                    <w:left w:val="nil"/>
                    <w:bottom w:val="nil"/>
                    <w:right w:val="nil"/>
                  </w:tcBorders>
                  <w:noWrap/>
                  <w:vAlign w:val="bottom"/>
                  <w:hideMark/>
                </w:tcPr>
                <w:p w14:paraId="54C1C503" w14:textId="77777777" w:rsidR="007863D5" w:rsidRPr="00E31E60" w:rsidRDefault="007863D5" w:rsidP="00963219">
                  <w:pPr>
                    <w:spacing w:after="0" w:line="240" w:lineRule="auto"/>
                    <w:rPr>
                      <w:rFonts w:ascii="Aptos Narrow" w:eastAsia="Times New Roman" w:hAnsi="Aptos Narrow" w:cs="Times New Roman"/>
                      <w:color w:val="000000"/>
                      <w:kern w:val="0"/>
                      <w:sz w:val="20"/>
                      <w:szCs w:val="20"/>
                      <w14:ligatures w14:val="none"/>
                    </w:rPr>
                  </w:pPr>
                  <w:r w:rsidRPr="00E31E60">
                    <w:rPr>
                      <w:rFonts w:ascii="Aptos Narrow" w:eastAsia="Times New Roman" w:hAnsi="Aptos Narrow" w:cs="Times New Roman"/>
                      <w:color w:val="000000"/>
                      <w:kern w:val="0"/>
                      <w:sz w:val="20"/>
                      <w:szCs w:val="20"/>
                      <w14:ligatures w14:val="none"/>
                    </w:rPr>
                    <w:t>Female</w:t>
                  </w:r>
                </w:p>
              </w:tc>
            </w:tr>
            <w:tr w:rsidR="007863D5" w:rsidRPr="00E31E60" w14:paraId="412B91CD" w14:textId="77777777" w:rsidTr="00963219">
              <w:trPr>
                <w:trHeight w:val="300"/>
              </w:trPr>
              <w:tc>
                <w:tcPr>
                  <w:tcW w:w="1821" w:type="dxa"/>
                  <w:tcBorders>
                    <w:top w:val="nil"/>
                    <w:left w:val="nil"/>
                    <w:bottom w:val="nil"/>
                    <w:right w:val="nil"/>
                  </w:tcBorders>
                  <w:noWrap/>
                  <w:vAlign w:val="bottom"/>
                  <w:hideMark/>
                </w:tcPr>
                <w:p w14:paraId="010F408A" w14:textId="77777777" w:rsidR="007863D5" w:rsidRPr="00E31E60" w:rsidRDefault="007863D5" w:rsidP="00963219">
                  <w:pPr>
                    <w:spacing w:after="0" w:line="240" w:lineRule="auto"/>
                    <w:rPr>
                      <w:rFonts w:ascii="Aptos Narrow" w:eastAsia="Times New Roman" w:hAnsi="Aptos Narrow" w:cs="Times New Roman"/>
                      <w:color w:val="000000"/>
                      <w:kern w:val="0"/>
                      <w:sz w:val="20"/>
                      <w:szCs w:val="20"/>
                      <w14:ligatures w14:val="none"/>
                    </w:rPr>
                  </w:pPr>
                  <w:r w:rsidRPr="00E31E60">
                    <w:rPr>
                      <w:rFonts w:ascii="Aptos Narrow" w:eastAsia="Times New Roman" w:hAnsi="Aptos Narrow" w:cs="Times New Roman"/>
                      <w:color w:val="000000"/>
                      <w:kern w:val="0"/>
                      <w:sz w:val="20"/>
                      <w:szCs w:val="20"/>
                      <w14:ligatures w14:val="none"/>
                    </w:rPr>
                    <w:t>Male</w:t>
                  </w:r>
                </w:p>
              </w:tc>
            </w:tr>
            <w:tr w:rsidR="007863D5" w:rsidRPr="00E31E60" w14:paraId="72C160E4" w14:textId="77777777" w:rsidTr="00963219">
              <w:trPr>
                <w:trHeight w:val="300"/>
              </w:trPr>
              <w:tc>
                <w:tcPr>
                  <w:tcW w:w="1821" w:type="dxa"/>
                  <w:tcBorders>
                    <w:top w:val="nil"/>
                    <w:left w:val="nil"/>
                    <w:bottom w:val="nil"/>
                    <w:right w:val="nil"/>
                  </w:tcBorders>
                  <w:noWrap/>
                  <w:vAlign w:val="bottom"/>
                  <w:hideMark/>
                </w:tcPr>
                <w:p w14:paraId="3F852AA2" w14:textId="77777777" w:rsidR="007863D5" w:rsidRPr="00E31E60" w:rsidRDefault="007863D5" w:rsidP="00963219">
                  <w:pPr>
                    <w:spacing w:after="0" w:line="240" w:lineRule="auto"/>
                    <w:rPr>
                      <w:rFonts w:ascii="Aptos Narrow" w:eastAsia="Times New Roman" w:hAnsi="Aptos Narrow" w:cs="Times New Roman"/>
                      <w:color w:val="000000"/>
                      <w:kern w:val="0"/>
                      <w:sz w:val="20"/>
                      <w:szCs w:val="20"/>
                      <w14:ligatures w14:val="none"/>
                    </w:rPr>
                  </w:pPr>
                  <w:r w:rsidRPr="00E31E60">
                    <w:rPr>
                      <w:rFonts w:ascii="Aptos Narrow" w:eastAsia="Times New Roman" w:hAnsi="Aptos Narrow" w:cs="Times New Roman"/>
                      <w:color w:val="000000"/>
                      <w:kern w:val="0"/>
                      <w:sz w:val="20"/>
                      <w:szCs w:val="20"/>
                      <w14:ligatures w14:val="none"/>
                    </w:rPr>
                    <w:t>Prefer Not to Answer</w:t>
                  </w:r>
                </w:p>
              </w:tc>
            </w:tr>
          </w:tbl>
          <w:p w14:paraId="50E152EA" w14:textId="6C362640" w:rsidR="007863D5" w:rsidRPr="00E31E60" w:rsidRDefault="007863D5" w:rsidP="0022120B">
            <w:pPr>
              <w:rPr>
                <w:sz w:val="20"/>
                <w:szCs w:val="20"/>
              </w:rPr>
            </w:pPr>
          </w:p>
        </w:tc>
        <w:tc>
          <w:tcPr>
            <w:tcW w:w="2880" w:type="dxa"/>
          </w:tcPr>
          <w:p w14:paraId="226B477F" w14:textId="77777777" w:rsidR="007863D5" w:rsidRPr="00E31E60" w:rsidRDefault="007863D5" w:rsidP="0022120B">
            <w:pPr>
              <w:rPr>
                <w:sz w:val="20"/>
                <w:szCs w:val="20"/>
              </w:rPr>
            </w:pPr>
            <w:r w:rsidRPr="00E31E60">
              <w:rPr>
                <w:sz w:val="20"/>
                <w:szCs w:val="20"/>
              </w:rPr>
              <w:t>String/Reference</w:t>
            </w:r>
          </w:p>
        </w:tc>
      </w:tr>
      <w:tr w:rsidR="007863D5" w14:paraId="26E74D56" w14:textId="5DEE287B" w:rsidTr="007863D5">
        <w:tc>
          <w:tcPr>
            <w:tcW w:w="3438" w:type="dxa"/>
          </w:tcPr>
          <w:p w14:paraId="5F383984" w14:textId="77777777" w:rsidR="007863D5" w:rsidRPr="00E31E60" w:rsidRDefault="007863D5" w:rsidP="0022120B">
            <w:pPr>
              <w:rPr>
                <w:rFonts w:ascii="Aptos Narrow" w:hAnsi="Aptos Narrow"/>
                <w:color w:val="000000"/>
                <w:sz w:val="20"/>
                <w:szCs w:val="20"/>
              </w:rPr>
            </w:pPr>
            <w:proofErr w:type="spellStart"/>
            <w:r w:rsidRPr="00E31E60">
              <w:rPr>
                <w:rFonts w:ascii="Aptos Narrow" w:hAnsi="Aptos Narrow"/>
                <w:color w:val="000000"/>
                <w:sz w:val="20"/>
                <w:szCs w:val="20"/>
              </w:rPr>
              <w:t>MaritalStatus</w:t>
            </w:r>
            <w:proofErr w:type="spellEnd"/>
          </w:p>
        </w:tc>
        <w:tc>
          <w:tcPr>
            <w:tcW w:w="2880" w:type="dxa"/>
          </w:tcPr>
          <w:p w14:paraId="3028535B" w14:textId="77777777" w:rsidR="007863D5" w:rsidRPr="00E31E60" w:rsidRDefault="007863D5" w:rsidP="00963219">
            <w:pPr>
              <w:rPr>
                <w:sz w:val="20"/>
                <w:szCs w:val="20"/>
              </w:rPr>
            </w:pPr>
            <w:r w:rsidRPr="00E31E60">
              <w:rPr>
                <w:sz w:val="20"/>
                <w:szCs w:val="20"/>
              </w:rPr>
              <w:t>Single</w:t>
            </w:r>
          </w:p>
          <w:p w14:paraId="16128E65" w14:textId="77777777" w:rsidR="007863D5" w:rsidRPr="00E31E60" w:rsidRDefault="007863D5" w:rsidP="00963219">
            <w:pPr>
              <w:rPr>
                <w:sz w:val="20"/>
                <w:szCs w:val="20"/>
              </w:rPr>
            </w:pPr>
            <w:r w:rsidRPr="00E31E60">
              <w:rPr>
                <w:sz w:val="20"/>
                <w:szCs w:val="20"/>
              </w:rPr>
              <w:lastRenderedPageBreak/>
              <w:t>Divorced</w:t>
            </w:r>
          </w:p>
          <w:p w14:paraId="1A53795A" w14:textId="60ED8557" w:rsidR="007863D5" w:rsidRPr="00E31E60" w:rsidRDefault="007863D5" w:rsidP="00963219">
            <w:pPr>
              <w:rPr>
                <w:sz w:val="20"/>
                <w:szCs w:val="20"/>
              </w:rPr>
            </w:pPr>
            <w:r w:rsidRPr="00E31E60">
              <w:rPr>
                <w:sz w:val="20"/>
                <w:szCs w:val="20"/>
              </w:rPr>
              <w:t>Married</w:t>
            </w:r>
          </w:p>
        </w:tc>
        <w:tc>
          <w:tcPr>
            <w:tcW w:w="2880" w:type="dxa"/>
          </w:tcPr>
          <w:p w14:paraId="6B2288CF" w14:textId="77777777" w:rsidR="007863D5" w:rsidRPr="00E31E60" w:rsidRDefault="007863D5" w:rsidP="0022120B">
            <w:pPr>
              <w:rPr>
                <w:sz w:val="20"/>
                <w:szCs w:val="20"/>
              </w:rPr>
            </w:pPr>
            <w:r w:rsidRPr="00E31E60">
              <w:rPr>
                <w:sz w:val="20"/>
                <w:szCs w:val="20"/>
              </w:rPr>
              <w:lastRenderedPageBreak/>
              <w:t>String/Reference</w:t>
            </w:r>
          </w:p>
        </w:tc>
      </w:tr>
      <w:tr w:rsidR="007863D5" w14:paraId="70FAE08C" w14:textId="429CD41E" w:rsidTr="007863D5">
        <w:tc>
          <w:tcPr>
            <w:tcW w:w="3438" w:type="dxa"/>
          </w:tcPr>
          <w:p w14:paraId="128E9185" w14:textId="77777777" w:rsidR="007863D5" w:rsidRPr="00E31E60" w:rsidRDefault="007863D5" w:rsidP="0022120B">
            <w:pPr>
              <w:rPr>
                <w:rFonts w:ascii="Aptos Narrow" w:hAnsi="Aptos Narrow"/>
                <w:color w:val="000000"/>
                <w:sz w:val="20"/>
                <w:szCs w:val="20"/>
              </w:rPr>
            </w:pPr>
            <w:proofErr w:type="spellStart"/>
            <w:r w:rsidRPr="00E31E60">
              <w:rPr>
                <w:rFonts w:ascii="Aptos Narrow" w:hAnsi="Aptos Narrow"/>
                <w:color w:val="000000"/>
                <w:sz w:val="20"/>
                <w:szCs w:val="20"/>
              </w:rPr>
              <w:t>NumCompaniesPreviouslyWorked</w:t>
            </w:r>
            <w:proofErr w:type="spellEnd"/>
          </w:p>
        </w:tc>
        <w:tc>
          <w:tcPr>
            <w:tcW w:w="2880" w:type="dxa"/>
          </w:tcPr>
          <w:p w14:paraId="36EC3492" w14:textId="77777777" w:rsidR="007863D5" w:rsidRPr="00E31E60" w:rsidRDefault="007863D5" w:rsidP="0022120B">
            <w:pPr>
              <w:rPr>
                <w:sz w:val="20"/>
                <w:szCs w:val="20"/>
              </w:rPr>
            </w:pPr>
            <w:r w:rsidRPr="00E31E60">
              <w:rPr>
                <w:sz w:val="20"/>
                <w:szCs w:val="20"/>
              </w:rPr>
              <w:t>3</w:t>
            </w:r>
          </w:p>
          <w:p w14:paraId="0E30888F" w14:textId="77777777" w:rsidR="007863D5" w:rsidRPr="00E31E60" w:rsidRDefault="007863D5" w:rsidP="0022120B">
            <w:pPr>
              <w:rPr>
                <w:sz w:val="20"/>
                <w:szCs w:val="20"/>
              </w:rPr>
            </w:pPr>
            <w:r w:rsidRPr="00E31E60">
              <w:rPr>
                <w:sz w:val="20"/>
                <w:szCs w:val="20"/>
              </w:rPr>
              <w:t>6</w:t>
            </w:r>
          </w:p>
          <w:p w14:paraId="50C029B8" w14:textId="368898CC" w:rsidR="007863D5" w:rsidRPr="00E31E60" w:rsidRDefault="007863D5" w:rsidP="0022120B">
            <w:pPr>
              <w:rPr>
                <w:sz w:val="20"/>
                <w:szCs w:val="20"/>
              </w:rPr>
            </w:pPr>
            <w:r w:rsidRPr="00E31E60">
              <w:rPr>
                <w:sz w:val="20"/>
                <w:szCs w:val="20"/>
              </w:rPr>
              <w:t>N/A</w:t>
            </w:r>
          </w:p>
        </w:tc>
        <w:tc>
          <w:tcPr>
            <w:tcW w:w="2880" w:type="dxa"/>
          </w:tcPr>
          <w:p w14:paraId="549EF3C6" w14:textId="142EDB85" w:rsidR="007863D5" w:rsidRPr="00E31E60" w:rsidRDefault="007863D5" w:rsidP="0022120B">
            <w:pPr>
              <w:rPr>
                <w:sz w:val="20"/>
                <w:szCs w:val="20"/>
              </w:rPr>
            </w:pPr>
            <w:r w:rsidRPr="00E31E60">
              <w:rPr>
                <w:sz w:val="20"/>
                <w:szCs w:val="20"/>
              </w:rPr>
              <w:t xml:space="preserve">Integer or null? </w:t>
            </w:r>
            <w:r w:rsidR="00242890">
              <w:rPr>
                <w:sz w:val="20"/>
                <w:szCs w:val="20"/>
              </w:rPr>
              <w:t>"</w:t>
            </w:r>
            <w:r w:rsidRPr="00E31E60">
              <w:rPr>
                <w:sz w:val="20"/>
                <w:szCs w:val="20"/>
              </w:rPr>
              <w:t>n/a</w:t>
            </w:r>
            <w:r w:rsidR="00242890">
              <w:rPr>
                <w:sz w:val="20"/>
                <w:szCs w:val="20"/>
              </w:rPr>
              <w:t>"</w:t>
            </w:r>
            <w:r w:rsidRPr="00E31E60">
              <w:rPr>
                <w:sz w:val="20"/>
                <w:szCs w:val="20"/>
              </w:rPr>
              <w:t xml:space="preserve">? </w:t>
            </w:r>
          </w:p>
        </w:tc>
      </w:tr>
      <w:tr w:rsidR="007863D5" w14:paraId="53B1EEFF" w14:textId="0B069619" w:rsidTr="007863D5">
        <w:tc>
          <w:tcPr>
            <w:tcW w:w="3438" w:type="dxa"/>
          </w:tcPr>
          <w:p w14:paraId="63855118" w14:textId="77777777" w:rsidR="007863D5" w:rsidRPr="00E31E60" w:rsidRDefault="007863D5" w:rsidP="0022120B">
            <w:pPr>
              <w:rPr>
                <w:rFonts w:ascii="Aptos Narrow" w:hAnsi="Aptos Narrow"/>
                <w:color w:val="000000"/>
                <w:sz w:val="20"/>
                <w:szCs w:val="20"/>
              </w:rPr>
            </w:pPr>
            <w:proofErr w:type="spellStart"/>
            <w:r w:rsidRPr="00E31E60">
              <w:rPr>
                <w:rFonts w:ascii="Aptos Narrow" w:hAnsi="Aptos Narrow"/>
                <w:color w:val="000000"/>
                <w:sz w:val="20"/>
                <w:szCs w:val="20"/>
              </w:rPr>
              <w:t>AnnualProfessionalDevHrs</w:t>
            </w:r>
            <w:proofErr w:type="spellEnd"/>
          </w:p>
        </w:tc>
        <w:tc>
          <w:tcPr>
            <w:tcW w:w="2880" w:type="dxa"/>
          </w:tcPr>
          <w:p w14:paraId="6AD77F1B" w14:textId="77777777" w:rsidR="007863D5" w:rsidRPr="00E31E60" w:rsidRDefault="007863D5" w:rsidP="0022120B">
            <w:pPr>
              <w:rPr>
                <w:sz w:val="20"/>
                <w:szCs w:val="20"/>
              </w:rPr>
            </w:pPr>
            <w:r w:rsidRPr="00E31E60">
              <w:rPr>
                <w:sz w:val="20"/>
                <w:szCs w:val="20"/>
              </w:rPr>
              <w:t>7</w:t>
            </w:r>
          </w:p>
          <w:p w14:paraId="2717291E" w14:textId="77777777" w:rsidR="007863D5" w:rsidRPr="00E31E60" w:rsidRDefault="007863D5" w:rsidP="0022120B">
            <w:pPr>
              <w:rPr>
                <w:sz w:val="20"/>
                <w:szCs w:val="20"/>
              </w:rPr>
            </w:pPr>
            <w:r w:rsidRPr="00E31E60">
              <w:rPr>
                <w:sz w:val="20"/>
                <w:szCs w:val="20"/>
              </w:rPr>
              <w:t>8</w:t>
            </w:r>
          </w:p>
          <w:p w14:paraId="642498B8" w14:textId="63A8DE64" w:rsidR="007863D5" w:rsidRPr="00E31E60" w:rsidRDefault="007863D5" w:rsidP="0022120B">
            <w:pPr>
              <w:rPr>
                <w:sz w:val="20"/>
                <w:szCs w:val="20"/>
              </w:rPr>
            </w:pPr>
            <w:r w:rsidRPr="00E31E60">
              <w:rPr>
                <w:sz w:val="20"/>
                <w:szCs w:val="20"/>
              </w:rPr>
              <w:t>N/A</w:t>
            </w:r>
          </w:p>
        </w:tc>
        <w:tc>
          <w:tcPr>
            <w:tcW w:w="2880" w:type="dxa"/>
          </w:tcPr>
          <w:p w14:paraId="06DFD318" w14:textId="586FCE0D" w:rsidR="007863D5" w:rsidRPr="00E31E60" w:rsidRDefault="007863D5" w:rsidP="0022120B">
            <w:pPr>
              <w:rPr>
                <w:sz w:val="20"/>
                <w:szCs w:val="20"/>
              </w:rPr>
            </w:pPr>
            <w:r w:rsidRPr="00E31E60">
              <w:rPr>
                <w:sz w:val="20"/>
                <w:szCs w:val="20"/>
              </w:rPr>
              <w:t xml:space="preserve">Integer or null? </w:t>
            </w:r>
            <w:r w:rsidR="00242890">
              <w:rPr>
                <w:sz w:val="20"/>
                <w:szCs w:val="20"/>
              </w:rPr>
              <w:t>"</w:t>
            </w:r>
            <w:r w:rsidRPr="00E31E60">
              <w:rPr>
                <w:sz w:val="20"/>
                <w:szCs w:val="20"/>
              </w:rPr>
              <w:t>n/a</w:t>
            </w:r>
            <w:r w:rsidR="00242890">
              <w:rPr>
                <w:sz w:val="20"/>
                <w:szCs w:val="20"/>
              </w:rPr>
              <w:t>"</w:t>
            </w:r>
            <w:r w:rsidRPr="00E31E60">
              <w:rPr>
                <w:sz w:val="20"/>
                <w:szCs w:val="20"/>
              </w:rPr>
              <w:t xml:space="preserve">? </w:t>
            </w:r>
          </w:p>
        </w:tc>
      </w:tr>
      <w:tr w:rsidR="007863D5" w14:paraId="3588AFAF" w14:textId="42EED6FC" w:rsidTr="007863D5">
        <w:tc>
          <w:tcPr>
            <w:tcW w:w="3438" w:type="dxa"/>
          </w:tcPr>
          <w:p w14:paraId="6C2A9E13" w14:textId="77777777" w:rsidR="007863D5" w:rsidRPr="00E31E60" w:rsidRDefault="007863D5" w:rsidP="0022120B">
            <w:pPr>
              <w:rPr>
                <w:rFonts w:ascii="Aptos Narrow" w:hAnsi="Aptos Narrow"/>
                <w:color w:val="000000"/>
                <w:sz w:val="20"/>
                <w:szCs w:val="20"/>
              </w:rPr>
            </w:pPr>
            <w:proofErr w:type="spellStart"/>
            <w:r w:rsidRPr="00E31E60">
              <w:rPr>
                <w:rFonts w:ascii="Aptos Narrow" w:hAnsi="Aptos Narrow"/>
                <w:color w:val="000000"/>
                <w:sz w:val="20"/>
                <w:szCs w:val="20"/>
              </w:rPr>
              <w:t>PaycheckMethod</w:t>
            </w:r>
            <w:proofErr w:type="spellEnd"/>
          </w:p>
        </w:tc>
        <w:tc>
          <w:tcPr>
            <w:tcW w:w="2880" w:type="dxa"/>
          </w:tcPr>
          <w:p w14:paraId="5AA12C1A" w14:textId="77777777" w:rsidR="007863D5" w:rsidRPr="00E31E60" w:rsidRDefault="007863D5" w:rsidP="0022120B">
            <w:pPr>
              <w:rPr>
                <w:sz w:val="20"/>
                <w:szCs w:val="20"/>
              </w:rPr>
            </w:pPr>
            <w:r w:rsidRPr="00E31E60">
              <w:rPr>
                <w:sz w:val="20"/>
                <w:szCs w:val="20"/>
              </w:rPr>
              <w:t>Mail Check</w:t>
            </w:r>
            <w:r w:rsidRPr="00E31E60">
              <w:rPr>
                <w:sz w:val="20"/>
                <w:szCs w:val="20"/>
              </w:rPr>
              <w:br/>
              <w:t>Mailed Check</w:t>
            </w:r>
          </w:p>
          <w:p w14:paraId="102A804D" w14:textId="345ACC69" w:rsidR="007863D5" w:rsidRPr="00E31E60" w:rsidRDefault="007863D5" w:rsidP="0022120B">
            <w:pPr>
              <w:rPr>
                <w:sz w:val="20"/>
                <w:szCs w:val="20"/>
              </w:rPr>
            </w:pPr>
            <w:proofErr w:type="spellStart"/>
            <w:r w:rsidRPr="00E31E60">
              <w:rPr>
                <w:sz w:val="20"/>
                <w:szCs w:val="20"/>
              </w:rPr>
              <w:t>Direct_Deposit</w:t>
            </w:r>
            <w:proofErr w:type="spellEnd"/>
            <w:r w:rsidRPr="00E31E60">
              <w:rPr>
                <w:sz w:val="20"/>
                <w:szCs w:val="20"/>
              </w:rPr>
              <w:br/>
            </w:r>
            <w:proofErr w:type="spellStart"/>
            <w:r w:rsidRPr="00E31E60">
              <w:rPr>
                <w:sz w:val="20"/>
                <w:szCs w:val="20"/>
              </w:rPr>
              <w:t>DirectDeposit</w:t>
            </w:r>
            <w:proofErr w:type="spellEnd"/>
          </w:p>
        </w:tc>
        <w:tc>
          <w:tcPr>
            <w:tcW w:w="2880" w:type="dxa"/>
          </w:tcPr>
          <w:p w14:paraId="1D96996D" w14:textId="77777777" w:rsidR="007863D5" w:rsidRPr="00E31E60" w:rsidRDefault="007863D5" w:rsidP="0022120B">
            <w:pPr>
              <w:rPr>
                <w:sz w:val="20"/>
                <w:szCs w:val="20"/>
              </w:rPr>
            </w:pPr>
            <w:r w:rsidRPr="00E31E60">
              <w:rPr>
                <w:sz w:val="20"/>
                <w:szCs w:val="20"/>
              </w:rPr>
              <w:t>String/Reference</w:t>
            </w:r>
          </w:p>
        </w:tc>
      </w:tr>
      <w:tr w:rsidR="007863D5" w14:paraId="26854C7A" w14:textId="2F30B3FB" w:rsidTr="007863D5">
        <w:tc>
          <w:tcPr>
            <w:tcW w:w="3438" w:type="dxa"/>
          </w:tcPr>
          <w:p w14:paraId="57C8922E" w14:textId="77777777" w:rsidR="007863D5" w:rsidRPr="00E31E60" w:rsidRDefault="007863D5" w:rsidP="0022120B">
            <w:pPr>
              <w:rPr>
                <w:rFonts w:ascii="Aptos Narrow" w:hAnsi="Aptos Narrow"/>
                <w:color w:val="000000"/>
                <w:sz w:val="20"/>
                <w:szCs w:val="20"/>
              </w:rPr>
            </w:pPr>
            <w:proofErr w:type="spellStart"/>
            <w:r w:rsidRPr="00E31E60">
              <w:rPr>
                <w:rFonts w:ascii="Aptos Narrow" w:hAnsi="Aptos Narrow"/>
                <w:color w:val="000000"/>
                <w:sz w:val="20"/>
                <w:szCs w:val="20"/>
              </w:rPr>
              <w:t>TextMessageOptIn</w:t>
            </w:r>
            <w:proofErr w:type="spellEnd"/>
          </w:p>
        </w:tc>
        <w:tc>
          <w:tcPr>
            <w:tcW w:w="2880" w:type="dxa"/>
          </w:tcPr>
          <w:p w14:paraId="520DC99F" w14:textId="3B6D3F85" w:rsidR="007863D5" w:rsidRPr="00E31E60" w:rsidRDefault="007863D5" w:rsidP="0022120B">
            <w:pPr>
              <w:rPr>
                <w:sz w:val="20"/>
                <w:szCs w:val="20"/>
              </w:rPr>
            </w:pPr>
            <w:r w:rsidRPr="00E31E60">
              <w:rPr>
                <w:sz w:val="20"/>
                <w:szCs w:val="20"/>
              </w:rPr>
              <w:t>Yes</w:t>
            </w:r>
            <w:r w:rsidRPr="00E31E60">
              <w:rPr>
                <w:sz w:val="20"/>
                <w:szCs w:val="20"/>
              </w:rPr>
              <w:br/>
              <w:t>No</w:t>
            </w:r>
            <w:r w:rsidRPr="00E31E60">
              <w:rPr>
                <w:sz w:val="20"/>
                <w:szCs w:val="20"/>
              </w:rPr>
              <w:br/>
              <w:t>N/A</w:t>
            </w:r>
          </w:p>
        </w:tc>
        <w:tc>
          <w:tcPr>
            <w:tcW w:w="2880" w:type="dxa"/>
          </w:tcPr>
          <w:p w14:paraId="7AB5AB9B" w14:textId="1BD9AD75" w:rsidR="007863D5" w:rsidRPr="00E31E60" w:rsidRDefault="007863D5" w:rsidP="0022120B">
            <w:pPr>
              <w:rPr>
                <w:sz w:val="20"/>
                <w:szCs w:val="20"/>
              </w:rPr>
            </w:pPr>
            <w:r w:rsidRPr="00E31E60">
              <w:rPr>
                <w:sz w:val="20"/>
                <w:szCs w:val="20"/>
              </w:rPr>
              <w:t>String or Boolean? /</w:t>
            </w:r>
            <w:proofErr w:type="gramStart"/>
            <w:r w:rsidR="00242890">
              <w:rPr>
                <w:sz w:val="20"/>
                <w:szCs w:val="20"/>
              </w:rPr>
              <w:t>r</w:t>
            </w:r>
            <w:r w:rsidRPr="00E31E60">
              <w:rPr>
                <w:sz w:val="20"/>
                <w:szCs w:val="20"/>
              </w:rPr>
              <w:t>eference</w:t>
            </w:r>
            <w:proofErr w:type="gramEnd"/>
          </w:p>
        </w:tc>
      </w:tr>
    </w:tbl>
    <w:p w14:paraId="04922771" w14:textId="77777777" w:rsidR="003A7110" w:rsidRDefault="003A7110" w:rsidP="00CA0804"/>
    <w:p w14:paraId="258A687B" w14:textId="59E7AC80" w:rsidR="008A3C98" w:rsidRPr="00CA0804" w:rsidRDefault="00242890" w:rsidP="00CA0804">
      <w:r>
        <w:t>Examining the same values reveals additional inconsistencies in the source data. For example, the Paycheck Method column. It would probably be best to aggregate the variances using a script, such as Python or SQL, to analyze or count the discrepancies in</w:t>
      </w:r>
      <w:r w:rsidR="008A3C98">
        <w:t xml:space="preserve"> the data. </w:t>
      </w:r>
    </w:p>
    <w:p w14:paraId="7C779489" w14:textId="77777777" w:rsidR="00CA0804" w:rsidRPr="00CA0804" w:rsidRDefault="00CA0804" w:rsidP="00CA0804"/>
    <w:p w14:paraId="5949A534" w14:textId="2A52777A" w:rsidR="00BD4E79" w:rsidRDefault="003935D8" w:rsidP="003935D8">
      <w:pPr>
        <w:pStyle w:val="Heading3"/>
      </w:pPr>
      <w:r>
        <w:lastRenderedPageBreak/>
        <w:t xml:space="preserve">Part II: Item </w:t>
      </w:r>
      <w:proofErr w:type="spellStart"/>
      <w:r>
        <w:t>B</w:t>
      </w:r>
      <w:proofErr w:type="spellEnd"/>
      <w:r>
        <w:t xml:space="preserve"> Item 1. Explain how examined</w:t>
      </w:r>
    </w:p>
    <w:p w14:paraId="09FF0590" w14:textId="57771999" w:rsidR="00B31FDF" w:rsidRPr="00B31FDF" w:rsidRDefault="00B31FDF" w:rsidP="00B31FDF">
      <w:pPr>
        <w:pStyle w:val="Heading3"/>
        <w:rPr>
          <w:rFonts w:eastAsiaTheme="minorHAnsi" w:cstheme="minorBidi"/>
          <w:color w:val="auto"/>
          <w:sz w:val="22"/>
          <w:szCs w:val="22"/>
        </w:rPr>
      </w:pPr>
      <w:r w:rsidRPr="00B31FDF">
        <w:rPr>
          <w:rFonts w:eastAsiaTheme="minorHAnsi" w:cstheme="minorBidi"/>
          <w:color w:val="auto"/>
          <w:sz w:val="22"/>
          <w:szCs w:val="22"/>
        </w:rPr>
        <w:t>My Python analysis script (D599Task1PartBnCScript.py) was designed to systematically examine the task CSV file for common data quality issues. The goal of this approach was to create a repeatable, automated method for identifying problems early, before the data is used for analysis, reporting, or machine learning. Instead of manually inspecting spreadsheets for errors, this script provides an overview of the dataset's health by analyzing five key dimensions: duplicates, missing values, categorical consistency, formatting issues, and numeric outliers. While I could write a script to resolve these issues, if I'm building an ETL process that will examine the same types of files, understanding data structure issues is more critical to address upfront.</w:t>
      </w:r>
    </w:p>
    <w:p w14:paraId="65BEE9F4" w14:textId="488DD078" w:rsidR="00B31FDF" w:rsidRPr="00B31FDF" w:rsidRDefault="00B31FDF" w:rsidP="00B31FDF">
      <w:pPr>
        <w:pStyle w:val="Heading3"/>
        <w:rPr>
          <w:rFonts w:eastAsiaTheme="minorHAnsi" w:cstheme="minorBidi"/>
          <w:color w:val="auto"/>
          <w:sz w:val="22"/>
          <w:szCs w:val="22"/>
        </w:rPr>
      </w:pPr>
      <w:r w:rsidRPr="00B31FDF">
        <w:rPr>
          <w:rFonts w:eastAsiaTheme="minorHAnsi" w:cstheme="minorBidi"/>
          <w:color w:val="auto"/>
          <w:sz w:val="22"/>
          <w:szCs w:val="22"/>
        </w:rPr>
        <w:t xml:space="preserve">To begin the process, the script reads the CSV into a </w:t>
      </w:r>
      <w:proofErr w:type="spellStart"/>
      <w:r w:rsidRPr="00B31FDF">
        <w:rPr>
          <w:rFonts w:eastAsiaTheme="minorHAnsi" w:cstheme="minorBidi"/>
          <w:color w:val="auto"/>
          <w:sz w:val="22"/>
          <w:szCs w:val="22"/>
        </w:rPr>
        <w:t>DataFrame</w:t>
      </w:r>
      <w:proofErr w:type="spellEnd"/>
      <w:r w:rsidRPr="00B31FDF">
        <w:rPr>
          <w:rFonts w:eastAsiaTheme="minorHAnsi" w:cstheme="minorBidi"/>
          <w:color w:val="auto"/>
          <w:sz w:val="22"/>
          <w:szCs w:val="22"/>
        </w:rPr>
        <w:t xml:space="preserve"> and immediately cleans up the data. This includes trimming whitespace, standardizing representations of missing values (e.g., converting "N/A" and empty strings into proper nulls), and cleaning currency or number-like fields by removing symbols such as $ or commas so they can be safely converted into numeric types. This early normalization step ensures all later checks operate on clean, comparable values.</w:t>
      </w:r>
    </w:p>
    <w:p w14:paraId="7FA15D5E" w14:textId="0B0E55BC" w:rsidR="00B31FDF" w:rsidRPr="00B31FDF" w:rsidRDefault="00B31FDF" w:rsidP="00B31FDF">
      <w:pPr>
        <w:pStyle w:val="Heading3"/>
        <w:rPr>
          <w:rFonts w:eastAsiaTheme="minorHAnsi" w:cstheme="minorBidi"/>
          <w:color w:val="auto"/>
          <w:sz w:val="22"/>
          <w:szCs w:val="22"/>
        </w:rPr>
      </w:pPr>
      <w:r w:rsidRPr="00B31FDF">
        <w:rPr>
          <w:rFonts w:eastAsiaTheme="minorHAnsi" w:cstheme="minorBidi"/>
          <w:color w:val="auto"/>
          <w:sz w:val="22"/>
          <w:szCs w:val="22"/>
        </w:rPr>
        <w:t xml:space="preserve">Once the data is cleaned, the script performs several targeted inspections. It checks for both full-row duplicates and repeated values in the primary key column </w:t>
      </w:r>
      <w:proofErr w:type="spellStart"/>
      <w:r w:rsidRPr="00B31FDF">
        <w:rPr>
          <w:rFonts w:eastAsiaTheme="minorHAnsi" w:cstheme="minorBidi"/>
          <w:color w:val="auto"/>
          <w:sz w:val="22"/>
          <w:szCs w:val="22"/>
        </w:rPr>
        <w:t>EmployeeNumber</w:t>
      </w:r>
      <w:proofErr w:type="spellEnd"/>
      <w:r w:rsidRPr="00B31FDF">
        <w:rPr>
          <w:rFonts w:eastAsiaTheme="minorHAnsi" w:cstheme="minorBidi"/>
          <w:color w:val="auto"/>
          <w:sz w:val="22"/>
          <w:szCs w:val="22"/>
        </w:rPr>
        <w:t xml:space="preserve">, which should uniquely identify each record. It counts missing values per column and compares the contents of categorical columns (such as Gender, Turnover, or </w:t>
      </w:r>
      <w:proofErr w:type="spellStart"/>
      <w:r w:rsidRPr="00B31FDF">
        <w:rPr>
          <w:rFonts w:eastAsiaTheme="minorHAnsi" w:cstheme="minorBidi"/>
          <w:color w:val="auto"/>
          <w:sz w:val="22"/>
          <w:szCs w:val="22"/>
        </w:rPr>
        <w:t>PaycheckMethod</w:t>
      </w:r>
      <w:proofErr w:type="spellEnd"/>
      <w:r w:rsidRPr="00B31FDF">
        <w:rPr>
          <w:rFonts w:eastAsiaTheme="minorHAnsi" w:cstheme="minorBidi"/>
          <w:color w:val="auto"/>
          <w:sz w:val="22"/>
          <w:szCs w:val="22"/>
        </w:rPr>
        <w:t>) against predefined sets of expected values to detect typos or inconsistencies. It also flags formatting red flags, such as embedded currency symbols or trailing spaces, which are often overlooked but can cause parsing errors later. Finally, the script scans all numeric columns for outliers using the interquartile range (IQR) rule, which does not assume a normal distribution.</w:t>
      </w:r>
    </w:p>
    <w:p w14:paraId="6C87D4DC" w14:textId="77777777" w:rsidR="00B31FDF" w:rsidRPr="00B31FDF" w:rsidRDefault="00B31FDF" w:rsidP="00B31FDF">
      <w:pPr>
        <w:pStyle w:val="Heading3"/>
        <w:rPr>
          <w:rFonts w:eastAsiaTheme="minorHAnsi" w:cstheme="minorBidi"/>
          <w:color w:val="auto"/>
          <w:sz w:val="22"/>
          <w:szCs w:val="22"/>
        </w:rPr>
      </w:pPr>
      <w:r w:rsidRPr="00B31FDF">
        <w:rPr>
          <w:rFonts w:eastAsiaTheme="minorHAnsi" w:cstheme="minorBidi"/>
          <w:color w:val="auto"/>
          <w:sz w:val="22"/>
          <w:szCs w:val="22"/>
        </w:rPr>
        <w:t xml:space="preserve">As an example of issues detected during this inspection, the duplicate-check logic identified multiple </w:t>
      </w:r>
      <w:proofErr w:type="spellStart"/>
      <w:r w:rsidRPr="00B31FDF">
        <w:rPr>
          <w:rFonts w:eastAsiaTheme="minorHAnsi" w:cstheme="minorBidi"/>
          <w:color w:val="auto"/>
          <w:sz w:val="22"/>
          <w:szCs w:val="22"/>
        </w:rPr>
        <w:t>EmployeeNumber</w:t>
      </w:r>
      <w:proofErr w:type="spellEnd"/>
      <w:r w:rsidRPr="00B31FDF">
        <w:rPr>
          <w:rFonts w:eastAsiaTheme="minorHAnsi" w:cstheme="minorBidi"/>
          <w:color w:val="auto"/>
          <w:sz w:val="22"/>
          <w:szCs w:val="22"/>
        </w:rPr>
        <w:t xml:space="preserve"> values appearing more than once, confirming that primary key uniqueness was violated. In the categorical consistency check, the </w:t>
      </w:r>
      <w:proofErr w:type="spellStart"/>
      <w:r w:rsidRPr="00B31FDF">
        <w:rPr>
          <w:rFonts w:eastAsiaTheme="minorHAnsi" w:cstheme="minorBidi"/>
          <w:color w:val="auto"/>
          <w:sz w:val="22"/>
          <w:szCs w:val="22"/>
        </w:rPr>
        <w:t>PaycheckMethod</w:t>
      </w:r>
      <w:proofErr w:type="spellEnd"/>
      <w:r w:rsidRPr="00B31FDF">
        <w:rPr>
          <w:rFonts w:eastAsiaTheme="minorHAnsi" w:cstheme="minorBidi"/>
          <w:color w:val="auto"/>
          <w:sz w:val="22"/>
          <w:szCs w:val="22"/>
        </w:rPr>
        <w:t xml:space="preserve"> field contained inconsistent entries such as "Direct Deposit", "</w:t>
      </w:r>
      <w:proofErr w:type="spellStart"/>
      <w:r w:rsidRPr="00B31FDF">
        <w:rPr>
          <w:rFonts w:eastAsiaTheme="minorHAnsi" w:cstheme="minorBidi"/>
          <w:color w:val="auto"/>
          <w:sz w:val="22"/>
          <w:szCs w:val="22"/>
        </w:rPr>
        <w:t>Mail_Check</w:t>
      </w:r>
      <w:proofErr w:type="spellEnd"/>
      <w:r w:rsidRPr="00B31FDF">
        <w:rPr>
          <w:rFonts w:eastAsiaTheme="minorHAnsi" w:cstheme="minorBidi"/>
          <w:color w:val="auto"/>
          <w:sz w:val="22"/>
          <w:szCs w:val="22"/>
        </w:rPr>
        <w:t>", and "</w:t>
      </w:r>
      <w:proofErr w:type="spellStart"/>
      <w:r w:rsidRPr="00B31FDF">
        <w:rPr>
          <w:rFonts w:eastAsiaTheme="minorHAnsi" w:cstheme="minorBidi"/>
          <w:color w:val="auto"/>
          <w:sz w:val="22"/>
          <w:szCs w:val="22"/>
        </w:rPr>
        <w:t>MailedCheck</w:t>
      </w:r>
      <w:proofErr w:type="spellEnd"/>
      <w:r w:rsidRPr="00B31FDF">
        <w:rPr>
          <w:rFonts w:eastAsiaTheme="minorHAnsi" w:cstheme="minorBidi"/>
          <w:color w:val="auto"/>
          <w:sz w:val="22"/>
          <w:szCs w:val="22"/>
        </w:rPr>
        <w:t>", showing that the dataset lacked a controlled vocabulary. These concrete findings illustrate that the inspection process not only automated the review but also surfaced tangible problems to be addressed in later ETL and cleaning stages.</w:t>
      </w:r>
    </w:p>
    <w:p w14:paraId="5E4EF110" w14:textId="0E3182DF" w:rsidR="003935D8" w:rsidRDefault="003935D8" w:rsidP="00B31FDF">
      <w:pPr>
        <w:pStyle w:val="Heading3"/>
      </w:pPr>
      <w:r>
        <w:t xml:space="preserve">Part II: Item </w:t>
      </w:r>
      <w:proofErr w:type="spellStart"/>
      <w:r>
        <w:t>B</w:t>
      </w:r>
      <w:proofErr w:type="spellEnd"/>
      <w:r>
        <w:t xml:space="preserve"> Item 2. </w:t>
      </w:r>
      <w:proofErr w:type="gramStart"/>
      <w:r>
        <w:t>List</w:t>
      </w:r>
      <w:proofErr w:type="gramEnd"/>
      <w:r>
        <w:t xml:space="preserve"> my findings</w:t>
      </w:r>
    </w:p>
    <w:p w14:paraId="329E9D6C" w14:textId="5C4D08FC" w:rsidR="003935D8" w:rsidRDefault="003935D8" w:rsidP="003935D8">
      <w:proofErr w:type="gramStart"/>
      <w:r>
        <w:t>Take a look</w:t>
      </w:r>
      <w:proofErr w:type="gramEnd"/>
      <w:r>
        <w:t xml:space="preserve"> at the output from my Python file [</w:t>
      </w:r>
      <w:r w:rsidRPr="003935D8">
        <w:t>data_quality_report.txt</w:t>
      </w:r>
      <w:r>
        <w:t xml:space="preserve">]: </w:t>
      </w:r>
    </w:p>
    <w:p w14:paraId="2C054BF1" w14:textId="77777777" w:rsidR="003935D8" w:rsidRDefault="003935D8" w:rsidP="00E36B4B">
      <w:pPr>
        <w:spacing w:after="0"/>
      </w:pPr>
      <w:r>
        <w:t>DATA QUALITY REPORT: Employee Turnover Dataset.csv</w:t>
      </w:r>
    </w:p>
    <w:p w14:paraId="623F1CEA" w14:textId="77777777" w:rsidR="003935D8" w:rsidRDefault="003935D8" w:rsidP="00E36B4B">
      <w:pPr>
        <w:spacing w:after="0"/>
      </w:pPr>
      <w:r>
        <w:t>============================================================</w:t>
      </w:r>
    </w:p>
    <w:p w14:paraId="2A4517F9" w14:textId="77777777" w:rsidR="003935D8" w:rsidRDefault="003935D8" w:rsidP="00E36B4B">
      <w:pPr>
        <w:spacing w:after="0"/>
      </w:pPr>
    </w:p>
    <w:p w14:paraId="37B57291" w14:textId="77777777" w:rsidR="003935D8" w:rsidRDefault="003935D8" w:rsidP="00E36B4B">
      <w:pPr>
        <w:spacing w:after="0"/>
      </w:pPr>
      <w:r>
        <w:t>DUPLICATES</w:t>
      </w:r>
    </w:p>
    <w:p w14:paraId="46F8E69D" w14:textId="77777777" w:rsidR="003935D8" w:rsidRDefault="003935D8" w:rsidP="00E36B4B">
      <w:pPr>
        <w:spacing w:after="0"/>
      </w:pPr>
      <w:r>
        <w:t xml:space="preserve">  Total duplicate rows     </w:t>
      </w:r>
      <w:proofErr w:type="gramStart"/>
      <w:r>
        <w:t xml:space="preserve">  :</w:t>
      </w:r>
      <w:proofErr w:type="gramEnd"/>
      <w:r>
        <w:t xml:space="preserve"> 99</w:t>
      </w:r>
    </w:p>
    <w:p w14:paraId="55B3E8E1" w14:textId="77777777" w:rsidR="003935D8" w:rsidRDefault="003935D8" w:rsidP="00E36B4B">
      <w:pPr>
        <w:spacing w:after="0"/>
      </w:pPr>
      <w:r>
        <w:t xml:space="preserve">  Duplicate </w:t>
      </w:r>
      <w:proofErr w:type="spellStart"/>
      <w:proofErr w:type="gramStart"/>
      <w:r>
        <w:t>EmployeeNumbers</w:t>
      </w:r>
      <w:proofErr w:type="spellEnd"/>
      <w:r>
        <w:t xml:space="preserve">  :</w:t>
      </w:r>
      <w:proofErr w:type="gramEnd"/>
      <w:r>
        <w:t xml:space="preserve"> 99</w:t>
      </w:r>
    </w:p>
    <w:p w14:paraId="71F9E364" w14:textId="77777777" w:rsidR="003935D8" w:rsidRDefault="003935D8" w:rsidP="00E36B4B">
      <w:pPr>
        <w:spacing w:after="0"/>
      </w:pPr>
      <w:r>
        <w:t xml:space="preserve">  First 5 duplicate rows index numbers:</w:t>
      </w:r>
    </w:p>
    <w:p w14:paraId="1A956380" w14:textId="77777777" w:rsidR="003935D8" w:rsidRDefault="003935D8" w:rsidP="00E36B4B">
      <w:pPr>
        <w:spacing w:after="0"/>
      </w:pPr>
      <w:r>
        <w:lastRenderedPageBreak/>
        <w:t xml:space="preserve">    10100, 10101, 10102, 10103, 10104</w:t>
      </w:r>
    </w:p>
    <w:p w14:paraId="7016D5D3" w14:textId="77777777" w:rsidR="003935D8" w:rsidRDefault="003935D8" w:rsidP="00E36B4B">
      <w:pPr>
        <w:spacing w:after="0"/>
      </w:pPr>
    </w:p>
    <w:p w14:paraId="371605ED" w14:textId="77777777" w:rsidR="003935D8" w:rsidRDefault="003935D8" w:rsidP="00E36B4B">
      <w:pPr>
        <w:spacing w:after="0"/>
      </w:pPr>
      <w:r>
        <w:t>MISSING VALUES</w:t>
      </w:r>
    </w:p>
    <w:p w14:paraId="62EE1BC1" w14:textId="77777777" w:rsidR="003935D8" w:rsidRDefault="003935D8" w:rsidP="00E36B4B">
      <w:pPr>
        <w:spacing w:after="0"/>
      </w:pPr>
      <w:r>
        <w:t xml:space="preserve">  </w:t>
      </w:r>
      <w:proofErr w:type="spellStart"/>
      <w:proofErr w:type="gramStart"/>
      <w:r>
        <w:t>NumCompaniesPreviouslyWorked</w:t>
      </w:r>
      <w:proofErr w:type="spellEnd"/>
      <w:r>
        <w:t xml:space="preserve">  :</w:t>
      </w:r>
      <w:proofErr w:type="gramEnd"/>
      <w:r>
        <w:t xml:space="preserve"> 665</w:t>
      </w:r>
    </w:p>
    <w:p w14:paraId="63AB9FF7" w14:textId="77777777" w:rsidR="003935D8" w:rsidRDefault="003935D8" w:rsidP="00E36B4B">
      <w:pPr>
        <w:spacing w:after="0"/>
      </w:pPr>
      <w:r>
        <w:t xml:space="preserve">  </w:t>
      </w:r>
      <w:proofErr w:type="spellStart"/>
      <w:r>
        <w:t>AnnualProfessionalDevHrs</w:t>
      </w:r>
      <w:proofErr w:type="spellEnd"/>
      <w:r>
        <w:t xml:space="preserve">    </w:t>
      </w:r>
      <w:proofErr w:type="gramStart"/>
      <w:r>
        <w:t xml:space="preserve">  :</w:t>
      </w:r>
      <w:proofErr w:type="gramEnd"/>
      <w:r>
        <w:t xml:space="preserve"> 1969</w:t>
      </w:r>
    </w:p>
    <w:p w14:paraId="4A24B34D" w14:textId="77777777" w:rsidR="003935D8" w:rsidRDefault="003935D8" w:rsidP="00E36B4B">
      <w:pPr>
        <w:spacing w:after="0"/>
      </w:pPr>
      <w:r>
        <w:t xml:space="preserve">  </w:t>
      </w:r>
      <w:proofErr w:type="spellStart"/>
      <w:r>
        <w:t>TextMessageOptIn</w:t>
      </w:r>
      <w:proofErr w:type="spellEnd"/>
      <w:r>
        <w:t xml:space="preserve">            </w:t>
      </w:r>
      <w:proofErr w:type="gramStart"/>
      <w:r>
        <w:t xml:space="preserve">  :</w:t>
      </w:r>
      <w:proofErr w:type="gramEnd"/>
      <w:r>
        <w:t xml:space="preserve"> 2266</w:t>
      </w:r>
    </w:p>
    <w:p w14:paraId="7CFF7260" w14:textId="77777777" w:rsidR="003935D8" w:rsidRDefault="003935D8" w:rsidP="00E36B4B">
      <w:pPr>
        <w:spacing w:after="0"/>
      </w:pPr>
    </w:p>
    <w:p w14:paraId="6ED3D22B" w14:textId="77777777" w:rsidR="003935D8" w:rsidRDefault="003935D8" w:rsidP="00E36B4B">
      <w:pPr>
        <w:spacing w:after="0"/>
      </w:pPr>
      <w:r>
        <w:t>INCONSISTENT CATEGORICAL ENTRIES</w:t>
      </w:r>
    </w:p>
    <w:p w14:paraId="4F32C138" w14:textId="77777777" w:rsidR="003935D8" w:rsidRDefault="003935D8" w:rsidP="00E36B4B">
      <w:pPr>
        <w:spacing w:after="0"/>
      </w:pPr>
      <w:r>
        <w:t xml:space="preserve">  </w:t>
      </w:r>
      <w:proofErr w:type="spellStart"/>
      <w:r>
        <w:t>PaycheckMethod</w:t>
      </w:r>
      <w:proofErr w:type="spellEnd"/>
      <w:r>
        <w:t xml:space="preserve">              </w:t>
      </w:r>
      <w:proofErr w:type="gramStart"/>
      <w:r>
        <w:t xml:space="preserve">  :</w:t>
      </w:r>
      <w:proofErr w:type="gramEnd"/>
      <w:r>
        <w:t xml:space="preserve"> ['Direct Deposit', '</w:t>
      </w:r>
      <w:proofErr w:type="spellStart"/>
      <w:r>
        <w:t>Mail_Check</w:t>
      </w:r>
      <w:proofErr w:type="spellEnd"/>
      <w:r>
        <w:t>', '</w:t>
      </w:r>
      <w:proofErr w:type="spellStart"/>
      <w:r>
        <w:t>MailedCheck</w:t>
      </w:r>
      <w:proofErr w:type="spellEnd"/>
      <w:r>
        <w:t>']</w:t>
      </w:r>
    </w:p>
    <w:p w14:paraId="692B5616" w14:textId="77777777" w:rsidR="003935D8" w:rsidRDefault="003935D8" w:rsidP="00E36B4B">
      <w:pPr>
        <w:spacing w:after="0"/>
      </w:pPr>
    </w:p>
    <w:p w14:paraId="3E92748A" w14:textId="77777777" w:rsidR="003935D8" w:rsidRDefault="003935D8" w:rsidP="00E36B4B">
      <w:pPr>
        <w:spacing w:after="0"/>
      </w:pPr>
      <w:r>
        <w:t>FORMATTING ISSUES</w:t>
      </w:r>
    </w:p>
    <w:p w14:paraId="138DB737" w14:textId="77777777" w:rsidR="003935D8" w:rsidRDefault="003935D8" w:rsidP="00E36B4B">
      <w:pPr>
        <w:spacing w:after="0"/>
      </w:pPr>
      <w:r>
        <w:t xml:space="preserve">  Embedded currency symbols in: ['</w:t>
      </w:r>
      <w:proofErr w:type="spellStart"/>
      <w:r>
        <w:t>HourlyRate</w:t>
      </w:r>
      <w:proofErr w:type="spellEnd"/>
      <w:r>
        <w:t xml:space="preserve"> ']</w:t>
      </w:r>
    </w:p>
    <w:p w14:paraId="3EBA6DBB" w14:textId="77777777" w:rsidR="003935D8" w:rsidRDefault="003935D8" w:rsidP="00E36B4B">
      <w:pPr>
        <w:spacing w:after="0"/>
      </w:pPr>
    </w:p>
    <w:p w14:paraId="111073FB" w14:textId="77777777" w:rsidR="003935D8" w:rsidRDefault="003935D8" w:rsidP="00E36B4B">
      <w:pPr>
        <w:spacing w:after="0"/>
      </w:pPr>
      <w:r>
        <w:t>NUMERIC OUTLIERS (IQR rule)</w:t>
      </w:r>
    </w:p>
    <w:p w14:paraId="3F3E1DE1" w14:textId="77777777" w:rsidR="003935D8" w:rsidRDefault="003935D8" w:rsidP="00E36B4B">
      <w:pPr>
        <w:spacing w:after="0"/>
      </w:pPr>
      <w:r>
        <w:t xml:space="preserve">  </w:t>
      </w:r>
      <w:proofErr w:type="spellStart"/>
      <w:r>
        <w:t>AnnualSalary</w:t>
      </w:r>
      <w:proofErr w:type="spellEnd"/>
      <w:r>
        <w:t xml:space="preserve">                </w:t>
      </w:r>
      <w:proofErr w:type="gramStart"/>
      <w:r>
        <w:t xml:space="preserve">  :</w:t>
      </w:r>
      <w:proofErr w:type="gramEnd"/>
      <w:r>
        <w:t xml:space="preserve"> 544 outliers</w:t>
      </w:r>
    </w:p>
    <w:p w14:paraId="278BF886" w14:textId="4D0D1555" w:rsidR="003935D8" w:rsidRDefault="003935D8" w:rsidP="00E36B4B">
      <w:pPr>
        <w:spacing w:after="0"/>
      </w:pPr>
      <w:r>
        <w:t xml:space="preserve">  </w:t>
      </w:r>
      <w:proofErr w:type="spellStart"/>
      <w:r>
        <w:t>DrivingCommuterDistance</w:t>
      </w:r>
      <w:proofErr w:type="spellEnd"/>
      <w:r>
        <w:t xml:space="preserve">     </w:t>
      </w:r>
      <w:proofErr w:type="gramStart"/>
      <w:r>
        <w:t xml:space="preserve">  :</w:t>
      </w:r>
      <w:proofErr w:type="gramEnd"/>
      <w:r>
        <w:t xml:space="preserve"> 245 outliers</w:t>
      </w:r>
    </w:p>
    <w:p w14:paraId="112205A7" w14:textId="77777777" w:rsidR="003935D8" w:rsidRDefault="003935D8" w:rsidP="003935D8"/>
    <w:p w14:paraId="70E08011" w14:textId="24BB2A21" w:rsidR="00B31FDF" w:rsidRPr="00B31FDF" w:rsidRDefault="00B31FDF" w:rsidP="00B31FDF">
      <w:r>
        <w:t>Based on this</w:t>
      </w:r>
      <w:r w:rsidRPr="00B31FDF">
        <w:t xml:space="preserve"> inspecting </w:t>
      </w:r>
      <w:r>
        <w:t xml:space="preserve">of </w:t>
      </w:r>
      <w:r w:rsidRPr="00B31FDF">
        <w:t xml:space="preserve">the dataset with a custom Python script, I identified several key data quality issues. First, I found 99 duplicate rows, all sharing the same </w:t>
      </w:r>
      <w:proofErr w:type="spellStart"/>
      <w:r w:rsidRPr="00B31FDF">
        <w:t>EmployeeNumber</w:t>
      </w:r>
      <w:proofErr w:type="spellEnd"/>
      <w:r w:rsidRPr="00B31FDF">
        <w:t xml:space="preserve"> values, such as indices 10100 through 10104. This violates the uniqueness required for a primary key and would cause referential integrity errors in a relational database. My ETL plan will include a de-duplication stage that either retains the first occurrence, merges duplicates when differences </w:t>
      </w:r>
      <w:proofErr w:type="gramStart"/>
      <w:r w:rsidRPr="00B31FDF">
        <w:t>exist, or</w:t>
      </w:r>
      <w:proofErr w:type="gramEnd"/>
      <w:r w:rsidRPr="00B31FDF">
        <w:t xml:space="preserve"> rejects and logs the extra records. I will also investigate the upstream system to determine why duplicate exports were possible and prevent recurrence.</w:t>
      </w:r>
    </w:p>
    <w:p w14:paraId="1E4D8B67" w14:textId="758B02B8" w:rsidR="00B31FDF" w:rsidRPr="00B31FDF" w:rsidRDefault="00B31FDF" w:rsidP="00B31FDF">
      <w:pPr>
        <w:pStyle w:val="Heading3"/>
        <w:rPr>
          <w:rFonts w:eastAsiaTheme="minorHAnsi" w:cstheme="minorBidi"/>
          <w:color w:val="auto"/>
          <w:sz w:val="22"/>
          <w:szCs w:val="22"/>
        </w:rPr>
      </w:pPr>
      <w:r w:rsidRPr="00B31FDF">
        <w:rPr>
          <w:rFonts w:eastAsiaTheme="minorHAnsi" w:cstheme="minorBidi"/>
          <w:color w:val="auto"/>
          <w:sz w:val="22"/>
          <w:szCs w:val="22"/>
        </w:rPr>
        <w:lastRenderedPageBreak/>
        <w:t>Second, there are substantial missing-value rates in three columns:</w:t>
      </w:r>
      <w:r>
        <w:rPr>
          <w:rFonts w:eastAsiaTheme="minorHAnsi" w:cstheme="minorBidi"/>
          <w:color w:val="auto"/>
          <w:sz w:val="22"/>
          <w:szCs w:val="22"/>
        </w:rPr>
        <w:t xml:space="preserve"> </w:t>
      </w:r>
      <w:proofErr w:type="spellStart"/>
      <w:r w:rsidRPr="00B31FDF">
        <w:rPr>
          <w:rFonts w:eastAsiaTheme="minorHAnsi" w:cstheme="minorBidi"/>
          <w:color w:val="auto"/>
          <w:sz w:val="22"/>
          <w:szCs w:val="22"/>
        </w:rPr>
        <w:t>NumCompaniesPreviouslyWorked</w:t>
      </w:r>
      <w:proofErr w:type="spellEnd"/>
      <w:r w:rsidRPr="00B31FDF">
        <w:rPr>
          <w:rFonts w:eastAsiaTheme="minorHAnsi" w:cstheme="minorBidi"/>
          <w:color w:val="auto"/>
          <w:sz w:val="22"/>
          <w:szCs w:val="22"/>
        </w:rPr>
        <w:t xml:space="preserve"> is missing in 665 rows, </w:t>
      </w:r>
      <w:proofErr w:type="spellStart"/>
      <w:r w:rsidRPr="00B31FDF">
        <w:rPr>
          <w:rFonts w:eastAsiaTheme="minorHAnsi" w:cstheme="minorBidi"/>
          <w:color w:val="auto"/>
          <w:sz w:val="22"/>
          <w:szCs w:val="22"/>
        </w:rPr>
        <w:t>AnnualProfessionalDevHrs</w:t>
      </w:r>
      <w:proofErr w:type="spellEnd"/>
      <w:r w:rsidRPr="00B31FDF">
        <w:rPr>
          <w:rFonts w:eastAsiaTheme="minorHAnsi" w:cstheme="minorBidi"/>
          <w:color w:val="auto"/>
          <w:sz w:val="22"/>
          <w:szCs w:val="22"/>
        </w:rPr>
        <w:t xml:space="preserve"> in 1969 rows, and </w:t>
      </w:r>
      <w:proofErr w:type="spellStart"/>
      <w:r w:rsidRPr="00B31FDF">
        <w:rPr>
          <w:rFonts w:eastAsiaTheme="minorHAnsi" w:cstheme="minorBidi"/>
          <w:color w:val="auto"/>
          <w:sz w:val="22"/>
          <w:szCs w:val="22"/>
        </w:rPr>
        <w:t>TextMessageOptIn</w:t>
      </w:r>
      <w:proofErr w:type="spellEnd"/>
      <w:r w:rsidRPr="00B31FDF">
        <w:rPr>
          <w:rFonts w:eastAsiaTheme="minorHAnsi" w:cstheme="minorBidi"/>
          <w:color w:val="auto"/>
          <w:sz w:val="22"/>
          <w:szCs w:val="22"/>
        </w:rPr>
        <w:t xml:space="preserve"> in 2266 rows. These nulls reduce completeness and can cause failures if the data is used without defaults. The remediation plan is to first determine whether each field is optional or required by downstream systems. If optional, I will document the null percentages; if required, I will implement default values—such as setting </w:t>
      </w:r>
      <w:proofErr w:type="spellStart"/>
      <w:r w:rsidRPr="00B31FDF">
        <w:rPr>
          <w:rFonts w:eastAsiaTheme="minorHAnsi" w:cstheme="minorBidi"/>
          <w:color w:val="auto"/>
          <w:sz w:val="22"/>
          <w:szCs w:val="22"/>
        </w:rPr>
        <w:t>TextMessageOptIn</w:t>
      </w:r>
      <w:proofErr w:type="spellEnd"/>
      <w:r w:rsidRPr="00B31FDF">
        <w:rPr>
          <w:rFonts w:eastAsiaTheme="minorHAnsi" w:cstheme="minorBidi"/>
          <w:color w:val="auto"/>
          <w:sz w:val="22"/>
          <w:szCs w:val="22"/>
        </w:rPr>
        <w:t xml:space="preserve"> to “No” when blank—and log any remaining exceptions for review.</w:t>
      </w:r>
    </w:p>
    <w:p w14:paraId="636D0369" w14:textId="31B33AD4" w:rsidR="00B31FDF" w:rsidRPr="00B31FDF" w:rsidRDefault="00B31FDF" w:rsidP="00B31FDF">
      <w:pPr>
        <w:pStyle w:val="Heading3"/>
        <w:rPr>
          <w:rFonts w:eastAsiaTheme="minorHAnsi" w:cstheme="minorBidi"/>
          <w:color w:val="auto"/>
          <w:sz w:val="22"/>
          <w:szCs w:val="22"/>
        </w:rPr>
      </w:pPr>
      <w:r w:rsidRPr="00B31FDF">
        <w:rPr>
          <w:rFonts w:eastAsiaTheme="minorHAnsi" w:cstheme="minorBidi"/>
          <w:color w:val="auto"/>
          <w:sz w:val="22"/>
          <w:szCs w:val="22"/>
        </w:rPr>
        <w:t xml:space="preserve">Third, categorical data suffers from inconsistency. For example, </w:t>
      </w:r>
      <w:proofErr w:type="spellStart"/>
      <w:r w:rsidRPr="00B31FDF">
        <w:rPr>
          <w:rFonts w:eastAsiaTheme="minorHAnsi" w:cstheme="minorBidi"/>
          <w:color w:val="auto"/>
          <w:sz w:val="22"/>
          <w:szCs w:val="22"/>
        </w:rPr>
        <w:t>PaycheckMethod</w:t>
      </w:r>
      <w:proofErr w:type="spellEnd"/>
      <w:r w:rsidRPr="00B31FDF">
        <w:rPr>
          <w:rFonts w:eastAsiaTheme="minorHAnsi" w:cstheme="minorBidi"/>
          <w:color w:val="auto"/>
          <w:sz w:val="22"/>
          <w:szCs w:val="22"/>
        </w:rPr>
        <w:t xml:space="preserve"> contains variations such as “Direct Deposit,” “</w:t>
      </w:r>
      <w:proofErr w:type="spellStart"/>
      <w:r w:rsidRPr="00B31FDF">
        <w:rPr>
          <w:rFonts w:eastAsiaTheme="minorHAnsi" w:cstheme="minorBidi"/>
          <w:color w:val="auto"/>
          <w:sz w:val="22"/>
          <w:szCs w:val="22"/>
        </w:rPr>
        <w:t>Mail_Check</w:t>
      </w:r>
      <w:proofErr w:type="spellEnd"/>
      <w:r w:rsidRPr="00B31FDF">
        <w:rPr>
          <w:rFonts w:eastAsiaTheme="minorHAnsi" w:cstheme="minorBidi"/>
          <w:color w:val="auto"/>
          <w:sz w:val="22"/>
          <w:szCs w:val="22"/>
        </w:rPr>
        <w:t>,” and “</w:t>
      </w:r>
      <w:proofErr w:type="spellStart"/>
      <w:r w:rsidRPr="00B31FDF">
        <w:rPr>
          <w:rFonts w:eastAsiaTheme="minorHAnsi" w:cstheme="minorBidi"/>
          <w:color w:val="auto"/>
          <w:sz w:val="22"/>
          <w:szCs w:val="22"/>
        </w:rPr>
        <w:t>MailedCheck</w:t>
      </w:r>
      <w:proofErr w:type="spellEnd"/>
      <w:r w:rsidRPr="00B31FDF">
        <w:rPr>
          <w:rFonts w:eastAsiaTheme="minorHAnsi" w:cstheme="minorBidi"/>
          <w:color w:val="auto"/>
          <w:sz w:val="22"/>
          <w:szCs w:val="22"/>
        </w:rPr>
        <w:t>.” Such differences will fragment categories in BI tools and cause joins to fail. I will create a normalization mapping during transformation so that all variants are converted to a canonical value (e.g., “Mail Check”) and will request that the source system enforce a controlled vocabulary to prevent future drift.</w:t>
      </w:r>
    </w:p>
    <w:p w14:paraId="7D8C39AE" w14:textId="7528DA9A" w:rsidR="00B31FDF" w:rsidRPr="00B31FDF" w:rsidRDefault="00B31FDF" w:rsidP="00B31FDF">
      <w:pPr>
        <w:pStyle w:val="Heading3"/>
        <w:rPr>
          <w:rFonts w:eastAsiaTheme="minorHAnsi" w:cstheme="minorBidi"/>
          <w:color w:val="auto"/>
          <w:sz w:val="22"/>
          <w:szCs w:val="22"/>
        </w:rPr>
      </w:pPr>
      <w:r w:rsidRPr="00B31FDF">
        <w:rPr>
          <w:rFonts w:eastAsiaTheme="minorHAnsi" w:cstheme="minorBidi"/>
          <w:color w:val="auto"/>
          <w:sz w:val="22"/>
          <w:szCs w:val="22"/>
        </w:rPr>
        <w:t xml:space="preserve">Fourth, I identified formatting artifacts in numeric fields, most notably in </w:t>
      </w:r>
      <w:proofErr w:type="spellStart"/>
      <w:r w:rsidRPr="00B31FDF">
        <w:rPr>
          <w:rFonts w:eastAsiaTheme="minorHAnsi" w:cstheme="minorBidi"/>
          <w:color w:val="auto"/>
          <w:sz w:val="22"/>
          <w:szCs w:val="22"/>
        </w:rPr>
        <w:t>HourlyRate</w:t>
      </w:r>
      <w:proofErr w:type="spellEnd"/>
      <w:r w:rsidRPr="00B31FDF">
        <w:rPr>
          <w:rFonts w:eastAsiaTheme="minorHAnsi" w:cstheme="minorBidi"/>
          <w:color w:val="auto"/>
          <w:sz w:val="22"/>
          <w:szCs w:val="22"/>
        </w:rPr>
        <w:t xml:space="preserve">, where embedded currency symbols (“$”) and occasional trailing spaces are present. This prevents direct numeric parsing. My resolution plan is to remove all non-numeric characters except the decimal point (for example, using a regular expression such as </w:t>
      </w:r>
      <w:proofErr w:type="spellStart"/>
      <w:r w:rsidRPr="00B31FDF">
        <w:rPr>
          <w:rFonts w:eastAsiaTheme="minorHAnsi" w:cstheme="minorBidi"/>
          <w:color w:val="auto"/>
          <w:sz w:val="22"/>
          <w:szCs w:val="22"/>
        </w:rPr>
        <w:t>re.sub</w:t>
      </w:r>
      <w:proofErr w:type="spellEnd"/>
      <w:r w:rsidRPr="00B31FDF">
        <w:rPr>
          <w:rFonts w:eastAsiaTheme="minorHAnsi" w:cstheme="minorBidi"/>
          <w:color w:val="auto"/>
          <w:sz w:val="22"/>
          <w:szCs w:val="22"/>
        </w:rPr>
        <w:t>(r'[^0-9.]</w:t>
      </w:r>
      <w:proofErr w:type="gramStart"/>
      <w:r w:rsidRPr="00B31FDF">
        <w:rPr>
          <w:rFonts w:eastAsiaTheme="minorHAnsi" w:cstheme="minorBidi"/>
          <w:color w:val="auto"/>
          <w:sz w:val="22"/>
          <w:szCs w:val="22"/>
        </w:rPr>
        <w:t>', '</w:t>
      </w:r>
      <w:proofErr w:type="gramEnd"/>
      <w:r w:rsidRPr="00B31FDF">
        <w:rPr>
          <w:rFonts w:eastAsiaTheme="minorHAnsi" w:cstheme="minorBidi"/>
          <w:color w:val="auto"/>
          <w:sz w:val="22"/>
          <w:szCs w:val="22"/>
        </w:rPr>
        <w:t xml:space="preserve">', value)), then convert the cleaned values to floats and round to two decimal places for consistency. I will also validate that resulting rates fall within a realistic range, such as $10.00 to $500.00 per hour, and flag outliers for review. Similar cleansing will be applied to other currency-related fields such as </w:t>
      </w:r>
      <w:proofErr w:type="spellStart"/>
      <w:r w:rsidRPr="00B31FDF">
        <w:rPr>
          <w:rFonts w:eastAsiaTheme="minorHAnsi" w:cstheme="minorBidi"/>
          <w:color w:val="auto"/>
          <w:sz w:val="22"/>
          <w:szCs w:val="22"/>
        </w:rPr>
        <w:t>AnnualSalary</w:t>
      </w:r>
      <w:proofErr w:type="spellEnd"/>
      <w:r w:rsidRPr="00B31FDF">
        <w:rPr>
          <w:rFonts w:eastAsiaTheme="minorHAnsi" w:cstheme="minorBidi"/>
          <w:color w:val="auto"/>
          <w:sz w:val="22"/>
          <w:szCs w:val="22"/>
        </w:rPr>
        <w:t>, stripping symbols and commas before conversion. Finally, I will update extraction specifications to ensure that these fields are delivered as pure numeric values from the source whenever possible.</w:t>
      </w:r>
    </w:p>
    <w:p w14:paraId="62128180" w14:textId="4D0FD7DA" w:rsidR="00B31FDF" w:rsidRPr="00B31FDF" w:rsidRDefault="00B31FDF" w:rsidP="00B31FDF">
      <w:pPr>
        <w:pStyle w:val="Heading3"/>
        <w:rPr>
          <w:rFonts w:eastAsiaTheme="minorHAnsi" w:cstheme="minorBidi"/>
          <w:color w:val="auto"/>
          <w:sz w:val="22"/>
          <w:szCs w:val="22"/>
        </w:rPr>
      </w:pPr>
      <w:r w:rsidRPr="00B31FDF">
        <w:rPr>
          <w:rFonts w:eastAsiaTheme="minorHAnsi" w:cstheme="minorBidi"/>
          <w:color w:val="auto"/>
          <w:sz w:val="22"/>
          <w:szCs w:val="22"/>
        </w:rPr>
        <w:t xml:space="preserve">Lastly, my outlier analysis, based on the IQR rule, revealed 544 </w:t>
      </w:r>
      <w:proofErr w:type="spellStart"/>
      <w:r w:rsidRPr="00B31FDF">
        <w:rPr>
          <w:rFonts w:eastAsiaTheme="minorHAnsi" w:cstheme="minorBidi"/>
          <w:color w:val="auto"/>
          <w:sz w:val="22"/>
          <w:szCs w:val="22"/>
        </w:rPr>
        <w:t>AnnualSalary</w:t>
      </w:r>
      <w:proofErr w:type="spellEnd"/>
      <w:r w:rsidRPr="00B31FDF">
        <w:rPr>
          <w:rFonts w:eastAsiaTheme="minorHAnsi" w:cstheme="minorBidi"/>
          <w:color w:val="auto"/>
          <w:sz w:val="22"/>
          <w:szCs w:val="22"/>
        </w:rPr>
        <w:t xml:space="preserve"> outliers and 245 </w:t>
      </w:r>
      <w:proofErr w:type="spellStart"/>
      <w:r w:rsidRPr="00B31FDF">
        <w:rPr>
          <w:rFonts w:eastAsiaTheme="minorHAnsi" w:cstheme="minorBidi"/>
          <w:color w:val="auto"/>
          <w:sz w:val="22"/>
          <w:szCs w:val="22"/>
        </w:rPr>
        <w:t>DrivingCommuterDistance</w:t>
      </w:r>
      <w:proofErr w:type="spellEnd"/>
      <w:r w:rsidRPr="00B31FDF">
        <w:rPr>
          <w:rFonts w:eastAsiaTheme="minorHAnsi" w:cstheme="minorBidi"/>
          <w:color w:val="auto"/>
          <w:sz w:val="22"/>
          <w:szCs w:val="22"/>
        </w:rPr>
        <w:t xml:space="preserve"> outliers. While these do not block loading, they can skew statistical models and may indicate entry errors such as extra zeros or incorrect units. My plan is to flag these records and decide—based on business rules—whether to cap, </w:t>
      </w:r>
      <w:proofErr w:type="spellStart"/>
      <w:r w:rsidRPr="00B31FDF">
        <w:rPr>
          <w:rFonts w:eastAsiaTheme="minorHAnsi" w:cstheme="minorBidi"/>
          <w:color w:val="auto"/>
          <w:sz w:val="22"/>
          <w:szCs w:val="22"/>
        </w:rPr>
        <w:t>winsorize</w:t>
      </w:r>
      <w:proofErr w:type="spellEnd"/>
      <w:r w:rsidRPr="00B31FDF">
        <w:rPr>
          <w:rFonts w:eastAsiaTheme="minorHAnsi" w:cstheme="minorBidi"/>
          <w:color w:val="auto"/>
          <w:sz w:val="22"/>
          <w:szCs w:val="22"/>
        </w:rPr>
        <w:t>, or leave them untouched, while routing extreme anomalies to an “exceptions” table for manual inspection.</w:t>
      </w:r>
    </w:p>
    <w:p w14:paraId="1751993F" w14:textId="77777777" w:rsidR="00B31FDF" w:rsidRDefault="00B31FDF" w:rsidP="00B31FDF">
      <w:pPr>
        <w:pStyle w:val="Heading3"/>
        <w:rPr>
          <w:rFonts w:eastAsiaTheme="minorHAnsi" w:cstheme="minorBidi"/>
          <w:color w:val="auto"/>
          <w:sz w:val="22"/>
          <w:szCs w:val="22"/>
        </w:rPr>
      </w:pPr>
      <w:r w:rsidRPr="00B31FDF">
        <w:rPr>
          <w:rFonts w:eastAsiaTheme="minorHAnsi" w:cstheme="minorBidi"/>
          <w:color w:val="auto"/>
          <w:sz w:val="22"/>
          <w:szCs w:val="22"/>
        </w:rPr>
        <w:t>By systematically removing duplicates, enforcing missing-value rules, normalizing categorical variables, applying robust numeric field cleaning, and flagging outliers, I will improve both the immediate usability and long-term reliability of the dataset. These steps will also feed back into upstream processes to prevent recurrence of the same issues in future extracts.</w:t>
      </w:r>
    </w:p>
    <w:p w14:paraId="70FF32A7" w14:textId="204F252B" w:rsidR="006269B6" w:rsidRDefault="006269B6" w:rsidP="00B31FDF">
      <w:pPr>
        <w:pStyle w:val="Heading3"/>
      </w:pPr>
      <w:r>
        <w:t>Part II: Item C Item 1. How we modify the data based on Item B</w:t>
      </w:r>
    </w:p>
    <w:p w14:paraId="11CABD79" w14:textId="5BDD9159" w:rsidR="00CA0AC2" w:rsidRDefault="00CA0AC2" w:rsidP="00CA0AC2">
      <w:r>
        <w:t>After running the test script</w:t>
      </w:r>
      <w:r w:rsidR="00242890">
        <w:t xml:space="preserve"> [D599Task1PartBnCScript.py] and creating a cleanup data script [D599Task1PartCETLScript.py], every problem that the quality scan surfaced is addressed in a concrete, rule-based way, allowing the data set to</w:t>
      </w:r>
      <w:r>
        <w:t xml:space="preserve"> move safely into my theoretical ETL process.</w:t>
      </w:r>
    </w:p>
    <w:p w14:paraId="29D38B52" w14:textId="3C390175" w:rsidR="00CA0AC2" w:rsidRPr="00CA0AC2" w:rsidRDefault="00CA0AC2" w:rsidP="00CA0AC2">
      <w:pPr>
        <w:rPr>
          <w:b/>
          <w:bCs/>
        </w:rPr>
      </w:pPr>
      <w:r w:rsidRPr="00CA0AC2">
        <w:rPr>
          <w:b/>
          <w:bCs/>
        </w:rPr>
        <w:t>Duplicate primary</w:t>
      </w:r>
      <w:r w:rsidRPr="00CA0AC2">
        <w:rPr>
          <w:rFonts w:ascii="Cambria Math" w:hAnsi="Cambria Math" w:cs="Cambria Math"/>
          <w:b/>
          <w:bCs/>
        </w:rPr>
        <w:t>‑</w:t>
      </w:r>
      <w:r w:rsidRPr="00CA0AC2">
        <w:rPr>
          <w:b/>
          <w:bCs/>
        </w:rPr>
        <w:t>key rows were eliminated first</w:t>
      </w:r>
    </w:p>
    <w:p w14:paraId="685AEA38" w14:textId="6BA99418" w:rsidR="00CA0AC2" w:rsidRDefault="00CA0AC2" w:rsidP="00CA0AC2">
      <w:r>
        <w:t xml:space="preserve">Whenever two or more records shared the same </w:t>
      </w:r>
      <w:proofErr w:type="spellStart"/>
      <w:r>
        <w:t>EmployeeNumber</w:t>
      </w:r>
      <w:proofErr w:type="spellEnd"/>
      <w:r>
        <w:t>, the script kept the earliest instance and removed the rest.</w:t>
      </w:r>
      <w:r>
        <w:rPr>
          <w:rFonts w:ascii="Arial" w:hAnsi="Arial" w:cs="Arial"/>
        </w:rPr>
        <w:t> </w:t>
      </w:r>
      <w:r>
        <w:t xml:space="preserve">Each discarded row was written to </w:t>
      </w:r>
      <w:r w:rsidR="00242890">
        <w:t>"</w:t>
      </w:r>
      <w:r>
        <w:t>employee_data_issues.csv</w:t>
      </w:r>
      <w:r w:rsidR="00242890">
        <w:t>"</w:t>
      </w:r>
      <w:r>
        <w:t xml:space="preserve"> </w:t>
      </w:r>
      <w:r>
        <w:lastRenderedPageBreak/>
        <w:t xml:space="preserve">with the note </w:t>
      </w:r>
      <w:r w:rsidR="00242890">
        <w:rPr>
          <w:rFonts w:ascii="Aptos" w:hAnsi="Aptos" w:cs="Aptos"/>
        </w:rPr>
        <w:t>"</w:t>
      </w:r>
      <w:r>
        <w:t>Duplicate</w:t>
      </w:r>
      <w:r>
        <w:rPr>
          <w:rFonts w:ascii="Arial" w:hAnsi="Arial" w:cs="Arial"/>
        </w:rPr>
        <w:t> </w:t>
      </w:r>
      <w:r>
        <w:t>PK,</w:t>
      </w:r>
      <w:r w:rsidR="00242890">
        <w:rPr>
          <w:rFonts w:ascii="Aptos" w:hAnsi="Aptos" w:cs="Aptos"/>
        </w:rPr>
        <w:t>"</w:t>
      </w:r>
      <w:r>
        <w:t xml:space="preserve"> ensuring </w:t>
      </w:r>
      <w:r w:rsidR="001567A2">
        <w:t>I</w:t>
      </w:r>
      <w:r>
        <w:t xml:space="preserve"> have a complete audit trail while restoring one</w:t>
      </w:r>
      <w:r>
        <w:rPr>
          <w:rFonts w:ascii="Cambria Math" w:hAnsi="Cambria Math" w:cs="Cambria Math"/>
        </w:rPr>
        <w:t>‑</w:t>
      </w:r>
      <w:r>
        <w:t>to</w:t>
      </w:r>
      <w:r>
        <w:rPr>
          <w:rFonts w:ascii="Cambria Math" w:hAnsi="Cambria Math" w:cs="Cambria Math"/>
        </w:rPr>
        <w:t>‑</w:t>
      </w:r>
      <w:r>
        <w:t>one integrity between the key and the employee.</w:t>
      </w:r>
    </w:p>
    <w:p w14:paraId="02D84EA6" w14:textId="5CC5B412" w:rsidR="00CA0AC2" w:rsidRPr="00CA0AC2" w:rsidRDefault="00CA0AC2" w:rsidP="00CA0AC2">
      <w:pPr>
        <w:rPr>
          <w:b/>
          <w:bCs/>
        </w:rPr>
      </w:pPr>
      <w:r w:rsidRPr="00CA0AC2">
        <w:rPr>
          <w:b/>
          <w:bCs/>
        </w:rPr>
        <w:t xml:space="preserve">Numeric columns were sanitized, </w:t>
      </w:r>
      <w:proofErr w:type="gramStart"/>
      <w:r w:rsidRPr="00CA0AC2">
        <w:rPr>
          <w:b/>
          <w:bCs/>
        </w:rPr>
        <w:t>imputed</w:t>
      </w:r>
      <w:proofErr w:type="gramEnd"/>
      <w:r w:rsidRPr="00CA0AC2">
        <w:rPr>
          <w:b/>
          <w:bCs/>
        </w:rPr>
        <w:t xml:space="preserve">, and </w:t>
      </w:r>
      <w:r w:rsidR="00242890">
        <w:rPr>
          <w:b/>
          <w:bCs/>
        </w:rPr>
        <w:t>"</w:t>
      </w:r>
      <w:proofErr w:type="spellStart"/>
      <w:r w:rsidRPr="00CA0AC2">
        <w:rPr>
          <w:b/>
          <w:bCs/>
        </w:rPr>
        <w:t>winsorised</w:t>
      </w:r>
      <w:proofErr w:type="spellEnd"/>
      <w:r w:rsidR="00242890">
        <w:rPr>
          <w:b/>
          <w:bCs/>
        </w:rPr>
        <w:t>"</w:t>
      </w:r>
    </w:p>
    <w:p w14:paraId="2A2879AE" w14:textId="40FC9CD3" w:rsidR="00CA0AC2" w:rsidRDefault="00CA0AC2" w:rsidP="00CA0AC2">
      <w:r>
        <w:t>Embedded dollar signs or commas were stripped out, values were coerced to floats, and any empty numeric cells were filled with the column median—our chosen, distribution</w:t>
      </w:r>
      <w:r>
        <w:rPr>
          <w:rFonts w:ascii="Cambria Math" w:hAnsi="Cambria Math" w:cs="Cambria Math"/>
        </w:rPr>
        <w:t>‑</w:t>
      </w:r>
      <w:r>
        <w:t>agnostic default.</w:t>
      </w:r>
      <w:r>
        <w:rPr>
          <w:rFonts w:ascii="Arial" w:hAnsi="Arial" w:cs="Arial"/>
        </w:rPr>
        <w:t> </w:t>
      </w:r>
      <w:r>
        <w:t>The script then applied the IQR rule to cap extreme salaries or commuter</w:t>
      </w:r>
      <w:r>
        <w:rPr>
          <w:rFonts w:ascii="Cambria Math" w:hAnsi="Cambria Math" w:cs="Cambria Math"/>
        </w:rPr>
        <w:t>‑</w:t>
      </w:r>
      <w:r>
        <w:t xml:space="preserve">distance figures at the upper or lower </w:t>
      </w:r>
      <w:proofErr w:type="spellStart"/>
      <w:r>
        <w:t>winsor</w:t>
      </w:r>
      <w:proofErr w:type="spellEnd"/>
      <w:r>
        <w:t xml:space="preserve"> limits.</w:t>
      </w:r>
      <w:r>
        <w:rPr>
          <w:rFonts w:ascii="Arial" w:hAnsi="Arial" w:cs="Arial"/>
        </w:rPr>
        <w:t> </w:t>
      </w:r>
      <w:r>
        <w:t>Outliers weren</w:t>
      </w:r>
      <w:r w:rsidR="00242890">
        <w:rPr>
          <w:rFonts w:ascii="Aptos" w:hAnsi="Aptos" w:cs="Aptos"/>
        </w:rPr>
        <w:t>'</w:t>
      </w:r>
      <w:r>
        <w:t xml:space="preserve">t discarded; they were brought back into a plausible range and flagged as </w:t>
      </w:r>
      <w:r w:rsidR="00242890">
        <w:rPr>
          <w:rFonts w:ascii="Aptos" w:hAnsi="Aptos" w:cs="Aptos"/>
        </w:rPr>
        <w:t>"</w:t>
      </w:r>
      <w:r>
        <w:t>Outlier capped (</w:t>
      </w:r>
      <w:proofErr w:type="spellStart"/>
      <w:r>
        <w:t>winsor</w:t>
      </w:r>
      <w:proofErr w:type="spellEnd"/>
      <w:r>
        <w:t>)</w:t>
      </w:r>
      <w:r w:rsidR="00242890">
        <w:rPr>
          <w:rFonts w:ascii="Aptos" w:hAnsi="Aptos" w:cs="Aptos"/>
        </w:rPr>
        <w:t>"</w:t>
      </w:r>
      <w:r>
        <w:t xml:space="preserve"> for later review.</w:t>
      </w:r>
    </w:p>
    <w:p w14:paraId="6DD0C2A7" w14:textId="1376986E" w:rsidR="00CA0AC2" w:rsidRPr="00CA0AC2" w:rsidRDefault="00CA0AC2" w:rsidP="00CA0AC2">
      <w:pPr>
        <w:rPr>
          <w:b/>
          <w:bCs/>
        </w:rPr>
      </w:pPr>
      <w:r w:rsidRPr="00CA0AC2">
        <w:rPr>
          <w:b/>
          <w:bCs/>
        </w:rPr>
        <w:t>Categorical fields were harmonized and validated</w:t>
      </w:r>
    </w:p>
    <w:p w14:paraId="312D51F8" w14:textId="57C7B722" w:rsidR="00CA0AC2" w:rsidRDefault="00CA0AC2" w:rsidP="00CA0AC2">
      <w:r>
        <w:t xml:space="preserve">Known spelling variants (e.g., </w:t>
      </w:r>
      <w:proofErr w:type="spellStart"/>
      <w:r>
        <w:t>DirectDeposit</w:t>
      </w:r>
      <w:proofErr w:type="spellEnd"/>
      <w:r>
        <w:t xml:space="preserve">, </w:t>
      </w:r>
      <w:proofErr w:type="spellStart"/>
      <w:r>
        <w:t>Mail_Check</w:t>
      </w:r>
      <w:proofErr w:type="spellEnd"/>
      <w:r>
        <w:t xml:space="preserve">, </w:t>
      </w:r>
      <w:proofErr w:type="spellStart"/>
      <w:r>
        <w:t>MailedCheck</w:t>
      </w:r>
      <w:proofErr w:type="spellEnd"/>
      <w:r>
        <w:t>, or the space</w:t>
      </w:r>
      <w:r>
        <w:rPr>
          <w:rFonts w:ascii="Cambria Math" w:hAnsi="Cambria Math" w:cs="Cambria Math"/>
        </w:rPr>
        <w:t>‑</w:t>
      </w:r>
      <w:r>
        <w:t>separated Direct</w:t>
      </w:r>
      <w:r>
        <w:rPr>
          <w:rFonts w:ascii="Arial" w:hAnsi="Arial" w:cs="Arial"/>
        </w:rPr>
        <w:t> </w:t>
      </w:r>
      <w:r>
        <w:t>Deposit) were converted to canonical tokens (</w:t>
      </w:r>
      <w:proofErr w:type="spellStart"/>
      <w:r>
        <w:t>Direct_Deposit</w:t>
      </w:r>
      <w:proofErr w:type="spellEnd"/>
      <w:r>
        <w:t xml:space="preserve">, Mail Check, Mailed Check). Any category value that still fell outside the approved </w:t>
      </w:r>
      <w:r w:rsidR="00242890">
        <w:t>"</w:t>
      </w:r>
      <w:r>
        <w:t>whitelist</w:t>
      </w:r>
      <w:r w:rsidR="00242890">
        <w:t xml:space="preserve">" </w:t>
      </w:r>
      <w:r>
        <w:t xml:space="preserve">was left unchanged but logged as </w:t>
      </w:r>
      <w:r w:rsidR="00242890">
        <w:rPr>
          <w:rFonts w:ascii="Aptos" w:hAnsi="Aptos" w:cs="Aptos"/>
        </w:rPr>
        <w:t>"</w:t>
      </w:r>
      <w:r>
        <w:t>Unexpected category</w:t>
      </w:r>
      <w:r w:rsidR="00242890">
        <w:rPr>
          <w:rFonts w:ascii="Aptos" w:hAnsi="Aptos" w:cs="Aptos"/>
        </w:rPr>
        <w:t>"</w:t>
      </w:r>
      <w:r>
        <w:t xml:space="preserve"> so domain owners can decide whether to expand the vocabulary or correct upstream entry errors.</w:t>
      </w:r>
    </w:p>
    <w:p w14:paraId="32AE68D7" w14:textId="51F4E2D6" w:rsidR="00CA0AC2" w:rsidRPr="00CA0AC2" w:rsidRDefault="00CA0AC2" w:rsidP="00CA0AC2">
      <w:pPr>
        <w:rPr>
          <w:b/>
          <w:bCs/>
        </w:rPr>
      </w:pPr>
      <w:r w:rsidRPr="00CA0AC2">
        <w:rPr>
          <w:b/>
          <w:bCs/>
        </w:rPr>
        <w:t>Systematic filling of required text fields reduced sparsity</w:t>
      </w:r>
    </w:p>
    <w:p w14:paraId="51C7FF55" w14:textId="045A20DA" w:rsidR="00CA0AC2" w:rsidRDefault="00CA0AC2" w:rsidP="00CA0AC2">
      <w:r>
        <w:t xml:space="preserve">Columns </w:t>
      </w:r>
      <w:r w:rsidR="00242890">
        <w:t xml:space="preserve">in my downstream model that might not tolerate empty values, such as </w:t>
      </w:r>
      <w:proofErr w:type="spellStart"/>
      <w:r w:rsidR="00242890">
        <w:t>TextMessageOptIn</w:t>
      </w:r>
      <w:proofErr w:type="spellEnd"/>
      <w:r w:rsidR="00242890">
        <w:t xml:space="preserve">, </w:t>
      </w:r>
      <w:proofErr w:type="spellStart"/>
      <w:r w:rsidR="00242890">
        <w:t>NumCompaniesPreviouslyWorked</w:t>
      </w:r>
      <w:proofErr w:type="spellEnd"/>
      <w:r w:rsidR="00242890">
        <w:t xml:space="preserve">, and </w:t>
      </w:r>
      <w:proofErr w:type="spellStart"/>
      <w:r w:rsidR="00242890">
        <w:t>AnnualProfessionalDevHrs</w:t>
      </w:r>
      <w:proofErr w:type="spellEnd"/>
      <w:r w:rsidR="00242890">
        <w:t xml:space="preserve">, were given explicit defaults (No, 0, </w:t>
      </w:r>
      <w:r>
        <w:t>0). Each autofill was recorded in the issues file, turning silent gaps into transparent, documented assumptions.</w:t>
      </w:r>
    </w:p>
    <w:p w14:paraId="009B5260" w14:textId="77777777" w:rsidR="00CA0AC2" w:rsidRPr="00CA0AC2" w:rsidRDefault="00CA0AC2" w:rsidP="00CA0AC2">
      <w:pPr>
        <w:rPr>
          <w:b/>
          <w:bCs/>
        </w:rPr>
      </w:pPr>
      <w:r w:rsidRPr="00CA0AC2">
        <w:rPr>
          <w:b/>
          <w:bCs/>
        </w:rPr>
        <w:t>Low</w:t>
      </w:r>
      <w:r w:rsidRPr="00CA0AC2">
        <w:rPr>
          <w:rFonts w:ascii="Cambria Math" w:hAnsi="Cambria Math" w:cs="Cambria Math"/>
          <w:b/>
          <w:bCs/>
        </w:rPr>
        <w:t>‑</w:t>
      </w:r>
      <w:r w:rsidRPr="00CA0AC2">
        <w:rPr>
          <w:b/>
          <w:bCs/>
        </w:rPr>
        <w:t>level formatting flaws were removed silently.</w:t>
      </w:r>
    </w:p>
    <w:p w14:paraId="4A17CC5F" w14:textId="54E069E2" w:rsidR="00CA0AC2" w:rsidRDefault="00CA0AC2" w:rsidP="00CA0AC2">
      <w:r>
        <w:t>All object columns were trimmed of leading or trailing spaces as soon as the file loaded, nipping hidden mismatches (</w:t>
      </w:r>
      <w:r w:rsidR="00242890">
        <w:t>"</w:t>
      </w:r>
      <w:r>
        <w:t>Sales </w:t>
      </w:r>
      <w:r w:rsidR="00242890">
        <w:t>"</w:t>
      </w:r>
      <w:r>
        <w:t xml:space="preserve"> vs </w:t>
      </w:r>
      <w:r w:rsidR="00242890">
        <w:t>"</w:t>
      </w:r>
      <w:r>
        <w:t>Sales</w:t>
      </w:r>
      <w:r w:rsidR="00242890">
        <w:t>"</w:t>
      </w:r>
      <w:r>
        <w:t>) in the bud. No functional information was lost, so these trims were treated as routine hygiene and not individually logged.</w:t>
      </w:r>
    </w:p>
    <w:p w14:paraId="6CB40A87" w14:textId="70FA6F87" w:rsidR="00CA0AC2" w:rsidRPr="00CA0AC2" w:rsidRDefault="00CA0AC2" w:rsidP="00CA0AC2">
      <w:proofErr w:type="gramStart"/>
      <w:r w:rsidRPr="00CA0AC2">
        <w:t>The end result</w:t>
      </w:r>
      <w:proofErr w:type="gramEnd"/>
      <w:r w:rsidRPr="00CA0AC2">
        <w:t xml:space="preserve"> is two new artefacts:</w:t>
      </w:r>
    </w:p>
    <w:p w14:paraId="1CC00D0E" w14:textId="61BA4C64" w:rsidR="00CA0AC2" w:rsidRDefault="00CA0AC2" w:rsidP="00CA0AC2">
      <w:pPr>
        <w:pStyle w:val="ListParagraph"/>
        <w:numPr>
          <w:ilvl w:val="0"/>
          <w:numId w:val="10"/>
        </w:numPr>
      </w:pPr>
      <w:r>
        <w:t>employee_data_cleaned.csv – a clean dataset with unique keys, consistent categories, numeric fields free of currency symbols, no critical nulls, and extreme values safely bounded.</w:t>
      </w:r>
    </w:p>
    <w:p w14:paraId="35D6A151" w14:textId="66FABE18" w:rsidR="00CA0AC2" w:rsidRDefault="00CA0AC2" w:rsidP="00CA0AC2">
      <w:pPr>
        <w:pStyle w:val="ListParagraph"/>
        <w:numPr>
          <w:ilvl w:val="0"/>
          <w:numId w:val="10"/>
        </w:numPr>
      </w:pPr>
      <w:r>
        <w:t>employee_data_issues.csv – a row</w:t>
      </w:r>
      <w:r w:rsidRPr="00CA0AC2">
        <w:rPr>
          <w:rFonts w:ascii="Cambria Math" w:hAnsi="Cambria Math" w:cs="Cambria Math"/>
        </w:rPr>
        <w:t>‑</w:t>
      </w:r>
      <w:r>
        <w:t>by</w:t>
      </w:r>
      <w:r w:rsidRPr="00CA0AC2">
        <w:rPr>
          <w:rFonts w:ascii="Cambria Math" w:hAnsi="Cambria Math" w:cs="Cambria Math"/>
        </w:rPr>
        <w:t>‑</w:t>
      </w:r>
      <w:r>
        <w:t>row ledger of every duplicate dropped, value imputed, category normalized, and outlier capped, giving me full traceability for governance or root</w:t>
      </w:r>
      <w:r w:rsidRPr="00CA0AC2">
        <w:rPr>
          <w:rFonts w:ascii="Cambria Math" w:hAnsi="Cambria Math" w:cs="Cambria Math"/>
        </w:rPr>
        <w:t>‑</w:t>
      </w:r>
      <w:r>
        <w:t>cause follow</w:t>
      </w:r>
      <w:r w:rsidRPr="00CA0AC2">
        <w:rPr>
          <w:rFonts w:ascii="Cambria Math" w:hAnsi="Cambria Math" w:cs="Cambria Math"/>
        </w:rPr>
        <w:t>‑</w:t>
      </w:r>
      <w:r>
        <w:t>ups.</w:t>
      </w:r>
    </w:p>
    <w:p w14:paraId="444A72D3" w14:textId="0B4F1A48" w:rsidR="006269B6" w:rsidRPr="006269B6" w:rsidRDefault="00CA0AC2" w:rsidP="00CA0AC2">
      <w:r>
        <w:t>By correcting issues instead of merely reporting them, the script transforms raw extracts into analysis</w:t>
      </w:r>
      <w:r w:rsidR="00242890">
        <w:rPr>
          <w:rFonts w:ascii="Cambria Math" w:hAnsi="Cambria Math" w:cs="Cambria Math"/>
        </w:rPr>
        <w:t>-ready inputs while preserving a transparent record of every change—a best-</w:t>
      </w:r>
      <w:r>
        <w:t>practice balance between data quality, auditability, and ETL efficiency.</w:t>
      </w:r>
    </w:p>
    <w:p w14:paraId="787FBEF1" w14:textId="4416AF57" w:rsidR="00CA0AC2" w:rsidRDefault="00CA0AC2" w:rsidP="00CA0AC2">
      <w:pPr>
        <w:pStyle w:val="Heading3"/>
      </w:pPr>
      <w:r>
        <w:lastRenderedPageBreak/>
        <w:t>Part II: Item C Item 2. Why did I do it this way?</w:t>
      </w:r>
    </w:p>
    <w:p w14:paraId="0EA1C2F7" w14:textId="1F120C15" w:rsidR="00CA0AC2" w:rsidRDefault="00242890" w:rsidP="00CA0AC2">
      <w:r>
        <w:t>The honest answer is that I know Python, and it's one of the choices available for the class, which</w:t>
      </w:r>
      <w:r w:rsidR="00CA0AC2">
        <w:t xml:space="preserve"> is why I did it this way. Setting that reason a</w:t>
      </w:r>
      <w:r>
        <w:t>side and considering it from a theoretical point of view, I did it this way as I would normally do when building an ETL pipeline</w:t>
      </w:r>
      <w:r w:rsidR="00CA0AC2">
        <w:t xml:space="preserve"> used repeatedly with large groups of </w:t>
      </w:r>
      <w:r w:rsidR="00964348">
        <w:t>CSV extract data. Generally</w:t>
      </w:r>
      <w:r>
        <w:t>, given a choice, I would probably use C# if the ETL were running in Azure, and Python,</w:t>
      </w:r>
      <w:r w:rsidR="00964348">
        <w:t xml:space="preserve"> as I </w:t>
      </w:r>
      <w:proofErr w:type="gramStart"/>
      <w:r w:rsidR="00964348">
        <w:t>actually did</w:t>
      </w:r>
      <w:proofErr w:type="gramEnd"/>
      <w:r w:rsidR="00964348">
        <w:t xml:space="preserve"> here. After using the test script, I would use the later cleanup script repeatedly as needed via a lambda or other function. Say something that is watching an S3 bucket for the CSV file.  </w:t>
      </w:r>
    </w:p>
    <w:p w14:paraId="10BDB403" w14:textId="6C9F4969" w:rsidR="00964348" w:rsidRDefault="00964348" w:rsidP="00964348">
      <w:r>
        <w:t>In line with this approach</w:t>
      </w:r>
      <w:r w:rsidR="00242890">
        <w:t>,</w:t>
      </w:r>
      <w:r>
        <w:t xml:space="preserve"> </w:t>
      </w:r>
      <w:r w:rsidR="00242890">
        <w:t>automatically detecting, correcting, and logging issues before data enters an ETL pipeline, theoretically improving data quality,</w:t>
      </w:r>
      <w:r>
        <w:t xml:space="preserve"> is valuable because it ensures reliability, consistency, and transparency across the entire data lifecycle. By cleaning and validating the dataset at the earliest stage, I prevent common errors from cascading into downstream systems</w:t>
      </w:r>
      <w:r w:rsidR="00242890">
        <w:t>, such as databases, analytics dashboards, and machine learning models</w:t>
      </w:r>
      <w:r>
        <w:t xml:space="preserve">. When issues </w:t>
      </w:r>
      <w:r w:rsidR="00242890">
        <w:t>such as duplicates, missing values, inconsistent categories, and outliers go unchecked, they can compromise join logic, distort metrics, and erod</w:t>
      </w:r>
      <w:r>
        <w:t xml:space="preserve">e trust in reporting outputs. </w:t>
      </w:r>
      <w:r w:rsidR="00242890">
        <w:t>Addressing these problems up</w:t>
      </w:r>
      <w:r>
        <w:t>front minimizes those risks and creates a clean foundation for all subsequent processes.</w:t>
      </w:r>
    </w:p>
    <w:p w14:paraId="612A30EF" w14:textId="05C26401" w:rsidR="00964348" w:rsidRDefault="00964348" w:rsidP="00964348">
      <w:r>
        <w:t xml:space="preserve">Unlike tools or reports that merely identify data issues, this method actively corrects them. Duplicates are removed, formatting artifacts like dollar signs or extra spaces are stripped, missing values are intelligently filled, and inconsistent categories are normalized to match </w:t>
      </w:r>
      <w:r w:rsidR="00242890">
        <w:t xml:space="preserve">the </w:t>
      </w:r>
      <w:r>
        <w:t xml:space="preserve">expected taxonomy. Numeric outliers are bounded using a robust IQR-based </w:t>
      </w:r>
      <w:proofErr w:type="spellStart"/>
      <w:r>
        <w:t>winsorization</w:t>
      </w:r>
      <w:proofErr w:type="spellEnd"/>
      <w:r>
        <w:t xml:space="preserve"> technique that reduces the influence of extreme values without discarding data. These corrective actions transform raw data into clean, consistent records that can be safely loaded into production systems and maintain referential integrity.</w:t>
      </w:r>
    </w:p>
    <w:p w14:paraId="7568F460" w14:textId="5BBFA1D9" w:rsidR="00964348" w:rsidRDefault="00964348" w:rsidP="00964348">
      <w:r>
        <w:t xml:space="preserve">A critical advantage of this </w:t>
      </w:r>
      <w:r w:rsidR="00242890">
        <w:t>workflow approach is its inherent</w:t>
      </w:r>
      <w:r>
        <w:t xml:space="preserve"> transparency. Every modification made to the data is logged in a separate file (</w:t>
      </w:r>
      <w:r w:rsidR="00242890">
        <w:t>which would likely be done in the database in a real version, where the log would have a trigger and other automated processes to notify someone). This log captures which row was affected, the issue</w:t>
      </w:r>
      <w:r>
        <w:t xml:space="preserve">, and how it was fixed. This audit trail supports data governance and accountability by showing a </w:t>
      </w:r>
      <w:r w:rsidR="00242890">
        <w:t>complete</w:t>
      </w:r>
      <w:r>
        <w:t xml:space="preserve"> history of changes. Whether I am debugging an analytics discrepancy or answering a regulatory compliance question, I have concrete evidence of how the data was processed.</w:t>
      </w:r>
    </w:p>
    <w:p w14:paraId="39327F31" w14:textId="163B367F" w:rsidR="00964348" w:rsidRDefault="00964348" w:rsidP="00964348">
      <w:r>
        <w:t>Additionally, the script</w:t>
      </w:r>
      <w:r w:rsidR="00242890">
        <w:t>'</w:t>
      </w:r>
      <w:r>
        <w:t>s structure is highly adaptable. Business rules, category definitions, and thresholds are all configurable, so the system can evolve as requirements change. This makes the approach sustainable and scalable over time, rather than rigid or one-off. By automating these checks and corrections, organizations can handle incoming data more efficiently and consistently, reducing reliance on manual reviews and ad hoc cleaning scripts.</w:t>
      </w:r>
    </w:p>
    <w:p w14:paraId="069E9CF1" w14:textId="49BF1A15" w:rsidR="00964348" w:rsidRPr="00CA0AC2" w:rsidRDefault="00964348" w:rsidP="00964348">
      <w:r>
        <w:t xml:space="preserve">Ultimately, this approach helps build confidence in the data. Clean, trustworthy input reduces complexity in transformation logic, improves the stability of pipelines, and supports better </w:t>
      </w:r>
      <w:r>
        <w:lastRenderedPageBreak/>
        <w:t xml:space="preserve">decision-making at every level. It turns what is often a tedious and error-prone task into a repeatable, auditable, and high-impact part of </w:t>
      </w:r>
      <w:r w:rsidR="001567A2">
        <w:t>my</w:t>
      </w:r>
      <w:r>
        <w:t xml:space="preserve"> data engineering workflow.</w:t>
      </w:r>
    </w:p>
    <w:p w14:paraId="7E2DF249" w14:textId="1021E54B" w:rsidR="00964348" w:rsidRDefault="00964348" w:rsidP="00DA1CA8">
      <w:pPr>
        <w:pStyle w:val="Heading3"/>
      </w:pPr>
      <w:r>
        <w:t xml:space="preserve">Part II: Item C Item 3 and 4. Anything else and </w:t>
      </w:r>
      <w:r w:rsidR="00DA1CA8">
        <w:t>downsides</w:t>
      </w:r>
    </w:p>
    <w:p w14:paraId="61E786E5" w14:textId="0978E535" w:rsidR="00964348" w:rsidRDefault="00964348" w:rsidP="00964348">
      <w:r>
        <w:t xml:space="preserve">In addition to the core benefits already discussed, </w:t>
      </w:r>
      <w:r w:rsidR="00242890">
        <w:t>several other advantages of this data quality approach</w:t>
      </w:r>
      <w:r>
        <w:t xml:space="preserve"> enhance its utility in real-world data workflows. One significant advantage is that the script can be easily integrated into automated data pipelines or CI/CD systems. Because it</w:t>
      </w:r>
      <w:r w:rsidR="00242890">
        <w:t>'</w:t>
      </w:r>
      <w:r>
        <w:t xml:space="preserve">s fully scripted and requires no manual interaction, it can serve as a quality gate for batch jobs, API ingestions, or scheduled workflows. This </w:t>
      </w:r>
      <w:r w:rsidR="00242890">
        <w:t>enables teams to consistently and immediately enforce data quality standards whenever new data arrives,</w:t>
      </w:r>
      <w:r w:rsidR="00DA1CA8">
        <w:t xml:space="preserve"> </w:t>
      </w:r>
      <w:r>
        <w:t>without slowing down delivery.</w:t>
      </w:r>
    </w:p>
    <w:p w14:paraId="0A2EF522" w14:textId="652E822E" w:rsidR="00964348" w:rsidRDefault="00964348" w:rsidP="00964348">
      <w:r>
        <w:t xml:space="preserve">Another advantage is that this approach accelerates the onboarding of new data sources. When new datasets </w:t>
      </w:r>
      <w:r w:rsidR="00242890">
        <w:t>are received from vendors, partners, or internal departments, they often vary significantly in format and quality</w:t>
      </w:r>
      <w:r>
        <w:t xml:space="preserve">. The script provides a centralized, reusable mechanism </w:t>
      </w:r>
      <w:r w:rsidR="00242890">
        <w:t>for validating and cleaning</w:t>
      </w:r>
      <w:r>
        <w:t xml:space="preserve"> data against business rules, eliminating the need to build custom cleaning logic for each source. Moreover, by exporting an itemized issues log it supports efficient collaboration between data engineers and analysts. Instead of manually inspecting the </w:t>
      </w:r>
      <w:r w:rsidR="00242890">
        <w:t>whole</w:t>
      </w:r>
      <w:r>
        <w:t xml:space="preserve"> dataset, teams can focus their attention on just the flagged records, speeding up root-cause analysis and resolution.</w:t>
      </w:r>
    </w:p>
    <w:p w14:paraId="467EC915" w14:textId="77777777" w:rsidR="00964348" w:rsidRDefault="00964348" w:rsidP="00964348"/>
    <w:p w14:paraId="390734CB" w14:textId="3C40213A" w:rsidR="00964348" w:rsidRDefault="00964348" w:rsidP="00964348">
      <w:r>
        <w:t>Despite its strengths, this approach has limitations. One key limitation is that the validation rules are static and domain-specific</w:t>
      </w:r>
      <w:r w:rsidR="00DA1CA8">
        <w:t xml:space="preserve"> (let</w:t>
      </w:r>
      <w:r w:rsidR="00242890">
        <w:t>'</w:t>
      </w:r>
      <w:r w:rsidR="00DA1CA8">
        <w:t xml:space="preserve">s talk about the </w:t>
      </w:r>
      <w:r w:rsidR="00242890">
        <w:t>'</w:t>
      </w:r>
      <w:r w:rsidR="00DA1CA8">
        <w:t>taxonomy team at Microsoft to showcase problems like this)</w:t>
      </w:r>
      <w:r>
        <w:t>. Category definitions, default fill values, and outlier thresholds must be manually configured. If business needs evolve</w:t>
      </w:r>
      <w:r w:rsidR="00242890">
        <w:t>. F</w:t>
      </w:r>
      <w:r>
        <w:t>or example, new job titles or compensation types are introduced</w:t>
      </w:r>
      <w:r w:rsidR="00242890">
        <w:t>; the script requires updates to reflect the</w:t>
      </w:r>
      <w:r>
        <w:t>se changes. It does not automatically learn or adapt, which can introduce maintenance overhead as data complexity increases.</w:t>
      </w:r>
    </w:p>
    <w:p w14:paraId="4B58C353" w14:textId="4C17D11A" w:rsidR="00964348" w:rsidRDefault="00964348" w:rsidP="00964348">
      <w:r>
        <w:t>Another limitation is how outliers are handled. While the use of interquartile range (IQR) capping is a reasonable general-purpose strategy, it may not always align with business intent. Some extreme values might be valid</w:t>
      </w:r>
      <w:r w:rsidR="00242890">
        <w:t xml:space="preserve">, </w:t>
      </w:r>
      <w:r>
        <w:t xml:space="preserve">such as unusually high salaries for executives or long </w:t>
      </w:r>
      <w:proofErr w:type="gramStart"/>
      <w:r>
        <w:t>tenures</w:t>
      </w:r>
      <w:proofErr w:type="gramEnd"/>
      <w:r>
        <w:t xml:space="preserve"> for </w:t>
      </w:r>
      <w:proofErr w:type="gramStart"/>
      <w:r>
        <w:t>founding</w:t>
      </w:r>
      <w:proofErr w:type="gramEnd"/>
      <w:r>
        <w:t xml:space="preserve"> employees. Automatically capping those values could distort meaningful signals in downstream analysis. Additionally, the script operates on a column-by-column basis and doesn</w:t>
      </w:r>
      <w:r w:rsidR="00242890">
        <w:t>'</w:t>
      </w:r>
      <w:r>
        <w:t xml:space="preserve">t account for relationships across fields. It cannot catch issues </w:t>
      </w:r>
      <w:r w:rsidR="00242890">
        <w:t>such as salaries not matching the product of hourly rates</w:t>
      </w:r>
      <w:r>
        <w:t xml:space="preserve"> and work hours, or inconsistencies between tenure and age.</w:t>
      </w:r>
    </w:p>
    <w:p w14:paraId="64B7C139" w14:textId="5642CB49" w:rsidR="00964348" w:rsidRDefault="00964348" w:rsidP="00964348">
      <w:r>
        <w:t>Lastly, while the script logs all changes in a separate CSV, it doesn</w:t>
      </w:r>
      <w:r w:rsidR="00242890">
        <w:t>'</w:t>
      </w:r>
      <w:r>
        <w:t>t support version control of datasets or track the downstream impact of changes on business metrics or models. In regulated or mission-critical environments, full reproducibility and lineage tracing may be required, which this lightweight approach does not offer out of the box.</w:t>
      </w:r>
    </w:p>
    <w:p w14:paraId="0D8DCDA4" w14:textId="49B3DDF5" w:rsidR="00964348" w:rsidRDefault="00964348" w:rsidP="00964348">
      <w:r>
        <w:t xml:space="preserve">In summary, this method provides an efficient and transparent solution to data quality challenges, especially in early-stage ETL or exploratory environments. However, it should be viewed as a </w:t>
      </w:r>
      <w:r>
        <w:lastRenderedPageBreak/>
        <w:t>foundational layer within a broader data quality framework</w:t>
      </w:r>
      <w:r w:rsidR="00242890">
        <w:t xml:space="preserve">, </w:t>
      </w:r>
      <w:r>
        <w:t>supplemented by schema validation, context-aware checks, and human oversight where necessary.</w:t>
      </w:r>
    </w:p>
    <w:p w14:paraId="0E77F135" w14:textId="06DB9991" w:rsidR="00DA1CA8" w:rsidRDefault="00DA1CA8" w:rsidP="00964348">
      <w:r>
        <w:t>Now that said, given the current state of things</w:t>
      </w:r>
      <w:r w:rsidR="00242890">
        <w:t>, there are more robust ways of doing this sort of thing that overcome these limitations, such as cloud-based cognitive architecture that dynamically writes ETL processes and can modify them on the fly without</w:t>
      </w:r>
      <w:r>
        <w:t xml:space="preserve"> human intervention. I</w:t>
      </w:r>
      <w:r w:rsidR="00242890">
        <w:t>'</w:t>
      </w:r>
      <w:r>
        <w:t>ve done a lot of research [Kelley] in this area and will reference my most recent paper below but basically given that if the ETL process is going to use a scripting language like Python then I could also use a JavaScript methodology in some kind of works flow engine that a large scale system could manipulate to do this kind of data cleaning on its own.   Granted</w:t>
      </w:r>
      <w:r w:rsidR="00242890">
        <w:t>,</w:t>
      </w:r>
      <w:r>
        <w:t xml:space="preserve"> this is still somewhat speculative</w:t>
      </w:r>
      <w:r w:rsidR="00242890">
        <w:t>,</w:t>
      </w:r>
      <w:r>
        <w:t xml:space="preserve"> but I</w:t>
      </w:r>
      <w:r w:rsidR="00242890">
        <w:t>'</w:t>
      </w:r>
      <w:r>
        <w:t xml:space="preserve">ve seen </w:t>
      </w:r>
      <w:r w:rsidR="00242890">
        <w:t>it at</w:t>
      </w:r>
      <w:r>
        <w:t xml:space="preserve"> work in limited cases. </w:t>
      </w:r>
      <w:r w:rsidR="003405EB">
        <w:t>Lastly,</w:t>
      </w:r>
      <w:r>
        <w:t xml:space="preserve"> I</w:t>
      </w:r>
      <w:r w:rsidR="00242890">
        <w:t>'</w:t>
      </w:r>
      <w:r>
        <w:t>ll note that if performance is the bigger issue</w:t>
      </w:r>
      <w:r w:rsidR="00242890">
        <w:t>, I would write the process in C++, but that is very much an a</w:t>
      </w:r>
      <w:r>
        <w:t>typical need in most business cases.</w:t>
      </w:r>
    </w:p>
    <w:p w14:paraId="077B5597" w14:textId="363212DD" w:rsidR="00DA1CA8" w:rsidRDefault="00DA1CA8" w:rsidP="00DA1CA8">
      <w:pPr>
        <w:pStyle w:val="Heading3"/>
      </w:pPr>
      <w:r>
        <w:t>Part II: Item D Item 1 through 4</w:t>
      </w:r>
    </w:p>
    <w:p w14:paraId="40CA1050" w14:textId="5A26EC96" w:rsidR="00DA1CA8" w:rsidRDefault="003405EB" w:rsidP="00DA1CA8">
      <w:r>
        <w:t>The data cleaning report</w:t>
      </w:r>
      <w:r w:rsidR="00242890">
        <w:t>, noted earlier as needed for items B and C, is also included as a text file, titled 'data_quality_report.txt'.</w:t>
      </w:r>
    </w:p>
    <w:p w14:paraId="16460272" w14:textId="77777777" w:rsidR="00DB4898" w:rsidRDefault="003405EB" w:rsidP="00DA1CA8">
      <w:r>
        <w:t xml:space="preserve">I created two Python files, one that generates the analysis report titled </w:t>
      </w:r>
      <w:r w:rsidR="00242890">
        <w:t>"</w:t>
      </w:r>
      <w:r w:rsidRPr="003405EB">
        <w:t>D599Task1PartBnCScript.py</w:t>
      </w:r>
      <w:r w:rsidR="00242890">
        <w:t>"</w:t>
      </w:r>
      <w:r>
        <w:t xml:space="preserve"> and the other titled </w:t>
      </w:r>
      <w:r w:rsidR="00242890">
        <w:t>"</w:t>
      </w:r>
      <w:r w:rsidRPr="003405EB">
        <w:t>D599Task1PartCETLScript.py</w:t>
      </w:r>
      <w:r w:rsidR="00242890">
        <w:t>"</w:t>
      </w:r>
      <w:r>
        <w:t xml:space="preserve"> both of which are annotated with comments.    </w:t>
      </w:r>
    </w:p>
    <w:p w14:paraId="3343A7BE" w14:textId="2D685307" w:rsidR="003405EB" w:rsidRDefault="003405EB" w:rsidP="00DA1CA8">
      <w:r>
        <w:br/>
        <w:t>There are three data set files included</w:t>
      </w:r>
      <w:r w:rsidR="00242890">
        <w:t>,</w:t>
      </w:r>
      <w:r>
        <w:t xml:space="preserve"> if we count the txt file above</w:t>
      </w:r>
      <w:r w:rsidR="00242890">
        <w:t>,</w:t>
      </w:r>
      <w:r>
        <w:t xml:space="preserve"> but also the cleaned data set titled: </w:t>
      </w:r>
      <w:r w:rsidR="00242890">
        <w:t>"</w:t>
      </w:r>
      <w:r w:rsidRPr="003405EB">
        <w:t>employee_data_cleaned.csv</w:t>
      </w:r>
      <w:r w:rsidR="00242890">
        <w:t>",</w:t>
      </w:r>
      <w:r>
        <w:t xml:space="preserve"> and the issues log titled </w:t>
      </w:r>
      <w:r w:rsidR="00242890">
        <w:t>"</w:t>
      </w:r>
      <w:r w:rsidRPr="003405EB">
        <w:t>employee_data_issues.csv</w:t>
      </w:r>
      <w:r w:rsidR="00242890">
        <w:t>"</w:t>
      </w:r>
      <w:r>
        <w:t xml:space="preserve">. </w:t>
      </w:r>
      <w:proofErr w:type="gramStart"/>
      <w:r>
        <w:t>Both of these</w:t>
      </w:r>
      <w:proofErr w:type="gramEnd"/>
      <w:r>
        <w:t xml:space="preserve"> are CSV files.   </w:t>
      </w:r>
    </w:p>
    <w:p w14:paraId="26F677C2" w14:textId="401D599A" w:rsidR="001567A2" w:rsidRPr="00DA1CA8" w:rsidRDefault="001567A2" w:rsidP="001567A2">
      <w:pPr>
        <w:pStyle w:val="PlainText"/>
      </w:pPr>
      <w:r>
        <w:t>The Panopto view is included separately</w:t>
      </w:r>
      <w:r w:rsidR="00242890">
        <w:t>,</w:t>
      </w:r>
      <w:r>
        <w:t xml:space="preserve"> but here is a link: </w:t>
      </w:r>
      <w:hyperlink r:id="rId7" w:history="1">
        <w:r>
          <w:rPr>
            <w:rStyle w:val="Hyperlink"/>
            <w:rFonts w:eastAsiaTheme="majorEastAsia"/>
          </w:rPr>
          <w:t>htt</w:t>
        </w:r>
        <w:r>
          <w:rPr>
            <w:rStyle w:val="Hyperlink"/>
            <w:rFonts w:eastAsiaTheme="majorEastAsia"/>
          </w:rPr>
          <w:t>p</w:t>
        </w:r>
        <w:r>
          <w:rPr>
            <w:rStyle w:val="Hyperlink"/>
            <w:rFonts w:eastAsiaTheme="majorEastAsia"/>
          </w:rPr>
          <w:t>s://wgu.hosted.panopto.com/Panopto/Pages/Viewer.aspx?id=9a011f9b-903e-4ec0-ab90-b309005423d0</w:t>
        </w:r>
      </w:hyperlink>
      <w:r>
        <w:t xml:space="preserve"> </w:t>
      </w:r>
    </w:p>
    <w:p w14:paraId="19DE7D58" w14:textId="77777777" w:rsidR="00DA1CA8" w:rsidRDefault="00DA1CA8" w:rsidP="00964348"/>
    <w:p w14:paraId="2B17A581" w14:textId="09C7A2B1" w:rsidR="00DA1CA8" w:rsidRDefault="00DA1CA8" w:rsidP="00DA1CA8">
      <w:pPr>
        <w:pStyle w:val="Heading3"/>
      </w:pPr>
      <w:r>
        <w:t>References</w:t>
      </w:r>
    </w:p>
    <w:p w14:paraId="3C51E745" w14:textId="4A67A497" w:rsidR="00DA1CA8" w:rsidRDefault="00DA1CA8" w:rsidP="00DA1CA8">
      <w:r w:rsidRPr="00DA1CA8">
        <w:t xml:space="preserve">Kelley, D.; </w:t>
      </w:r>
      <w:r w:rsidR="00242890">
        <w:t>"</w:t>
      </w:r>
      <w:r w:rsidRPr="00DA1CA8">
        <w:t>Problem-Solving and Learning Strategies within the Independent Core Observer Model (ICOM) Cognitive Architecture;</w:t>
      </w:r>
      <w:r w:rsidR="00242890">
        <w:t>"</w:t>
      </w:r>
      <w:r w:rsidRPr="00DA1CA8">
        <w:t xml:space="preserve"> BICA 2024 / AGI Conference 2024; DOI: 10.13140/RG.2.2.17125.82406; Springer Nature BICA Proceedings Dec 2024; </w:t>
      </w:r>
      <w:hyperlink r:id="rId8" w:history="1">
        <w:r w:rsidRPr="00D7267F">
          <w:rPr>
            <w:rStyle w:val="Hyperlink"/>
          </w:rPr>
          <w:t>https://www.researchgate.net/publication/381375310_Problem-Solving_and_Learning_Strategies_within_the_Independent_Core_Observer_Model_ICOM_Cognitive_Architecture</w:t>
        </w:r>
      </w:hyperlink>
      <w:r>
        <w:t xml:space="preserve"> </w:t>
      </w:r>
      <w:r w:rsidRPr="00DA1CA8">
        <w:t xml:space="preserve">;     Proceedings Release Version: </w:t>
      </w:r>
      <w:hyperlink r:id="rId9" w:history="1">
        <w:r w:rsidRPr="00D7267F">
          <w:rPr>
            <w:rStyle w:val="Hyperlink"/>
          </w:rPr>
          <w:t>https://link.springer.com/book/10.1007/978-3-031-76516-2?sap-outbound-id=0A34C0BAE61B956A4CA1DD5C48793788C0964CD7</w:t>
        </w:r>
      </w:hyperlink>
      <w:r>
        <w:t xml:space="preserve"> </w:t>
      </w:r>
      <w:r w:rsidRPr="00DA1CA8">
        <w:t xml:space="preserve">  </w:t>
      </w:r>
      <w:r>
        <w:t xml:space="preserve"> </w:t>
      </w:r>
    </w:p>
    <w:p w14:paraId="0484B34E" w14:textId="77777777" w:rsidR="00DB4898" w:rsidRDefault="00DB4898" w:rsidP="00DA1CA8"/>
    <w:p w14:paraId="21373493" w14:textId="0D7F2537" w:rsidR="00DB4898" w:rsidRPr="00DA1CA8" w:rsidRDefault="00DB4898" w:rsidP="00DA1CA8">
      <w:r>
        <w:t xml:space="preserve">No other resources </w:t>
      </w:r>
      <w:proofErr w:type="gramStart"/>
      <w:r>
        <w:t>where</w:t>
      </w:r>
      <w:proofErr w:type="gramEnd"/>
      <w:r>
        <w:t xml:space="preserve"> used.  </w:t>
      </w:r>
    </w:p>
    <w:p w14:paraId="39AB0583" w14:textId="77777777" w:rsidR="006269B6" w:rsidRPr="003935D8" w:rsidRDefault="006269B6" w:rsidP="003935D8"/>
    <w:sectPr w:rsidR="006269B6" w:rsidRPr="003935D8">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3BFF82" w14:textId="77777777" w:rsidR="00803E3F" w:rsidRDefault="00803E3F" w:rsidP="000F69BE">
      <w:pPr>
        <w:spacing w:after="0" w:line="240" w:lineRule="auto"/>
      </w:pPr>
      <w:r>
        <w:separator/>
      </w:r>
    </w:p>
  </w:endnote>
  <w:endnote w:type="continuationSeparator" w:id="0">
    <w:p w14:paraId="1743306B" w14:textId="77777777" w:rsidR="00803E3F" w:rsidRDefault="00803E3F" w:rsidP="000F6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CAB03B" w14:textId="1DFACF78" w:rsidR="000F69BE" w:rsidRPr="000F69BE" w:rsidRDefault="000F69BE" w:rsidP="000F69BE">
    <w:pPr>
      <w:pStyle w:val="Footer"/>
      <w:spacing w:before="120"/>
      <w:jc w:val="center"/>
      <w:rPr>
        <w:rFonts w:ascii="Verdana" w:hAnsi="Verdana" w:cs="Arial"/>
        <w:color w:val="97999B"/>
        <w:spacing w:val="20"/>
        <w:sz w:val="16"/>
        <w:szCs w:val="20"/>
      </w:rPr>
    </w:pPr>
    <w:r>
      <w:rPr>
        <w:rFonts w:ascii="Verdana" w:hAnsi="Verdana" w:cs="Arial"/>
        <w:color w:val="97999B"/>
        <w:spacing w:val="20"/>
        <w:sz w:val="18"/>
      </w:rPr>
      <w:t xml:space="preserve">By David J Kelley; </w:t>
    </w:r>
    <w:hyperlink r:id="rId1" w:history="1">
      <w:r w:rsidRPr="008A25CD">
        <w:rPr>
          <w:rStyle w:val="Hyperlink"/>
        </w:rPr>
        <w:t>dkelle24@wgu.edu</w:t>
      </w:r>
    </w:hyperlink>
  </w:p>
  <w:p w14:paraId="56C11C3C" w14:textId="644E1162" w:rsidR="000F69BE" w:rsidRDefault="000F69BE">
    <w:pPr>
      <w:pStyle w:val="Footer"/>
      <w:jc w:val="center"/>
    </w:pPr>
    <w:r>
      <w:rPr>
        <w:noProof/>
      </w:rPr>
      <w:drawing>
        <wp:inline distT="0" distB="0" distL="0" distR="0" wp14:anchorId="21FDDAB5" wp14:editId="48ED6744">
          <wp:extent cx="2370125" cy="263347"/>
          <wp:effectExtent l="0" t="0" r="0" b="0"/>
          <wp:docPr id="3" name="Picture 6" descr="Western Governors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Western Governors University Logo"/>
                  <pic:cNvPicPr/>
                </pic:nvPicPr>
                <pic:blipFill>
                  <a:blip r:embed="rId2">
                    <a:extLst>
                      <a:ext uri="{28A0092B-C50C-407E-A947-70E740481C1C}">
                        <a14:useLocalDpi xmlns:a14="http://schemas.microsoft.com/office/drawing/2010/main" val="0"/>
                      </a:ext>
                    </a:extLst>
                  </a:blip>
                  <a:stretch>
                    <a:fillRect/>
                  </a:stretch>
                </pic:blipFill>
                <pic:spPr>
                  <a:xfrm>
                    <a:off x="0" y="0"/>
                    <a:ext cx="2407143" cy="267460"/>
                  </a:xfrm>
                  <a:prstGeom prst="rect">
                    <a:avLst/>
                  </a:prstGeom>
                </pic:spPr>
              </pic:pic>
            </a:graphicData>
          </a:graphic>
        </wp:inline>
      </w:drawing>
    </w:r>
  </w:p>
  <w:sdt>
    <w:sdtPr>
      <w:id w:val="1635289377"/>
      <w:docPartObj>
        <w:docPartGallery w:val="Page Numbers (Bottom of Page)"/>
        <w:docPartUnique/>
      </w:docPartObj>
    </w:sdtPr>
    <w:sdtEndPr>
      <w:rPr>
        <w:noProof/>
      </w:rPr>
    </w:sdtEndPr>
    <w:sdtContent>
      <w:p w14:paraId="74C9F1B4" w14:textId="080B0BA7" w:rsidR="000F69BE" w:rsidRDefault="000F69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4AC932" w14:textId="77777777" w:rsidR="000F69BE" w:rsidRDefault="000F69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46C1A8" w14:textId="77777777" w:rsidR="00803E3F" w:rsidRDefault="00803E3F" w:rsidP="000F69BE">
      <w:pPr>
        <w:spacing w:after="0" w:line="240" w:lineRule="auto"/>
      </w:pPr>
      <w:r>
        <w:separator/>
      </w:r>
    </w:p>
  </w:footnote>
  <w:footnote w:type="continuationSeparator" w:id="0">
    <w:p w14:paraId="08A2628F" w14:textId="77777777" w:rsidR="00803E3F" w:rsidRDefault="00803E3F" w:rsidP="000F69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5B3C4" w14:textId="4F885DA1" w:rsidR="000F69BE" w:rsidRDefault="00011796" w:rsidP="000F69BE">
    <w:pPr>
      <w:pStyle w:val="Header"/>
      <w:jc w:val="right"/>
    </w:pPr>
    <w:r>
      <w:t>D59</w:t>
    </w:r>
    <w:r w:rsidR="00CA0804">
      <w:t>9</w:t>
    </w:r>
    <w:r>
      <w:t xml:space="preserve"> – </w:t>
    </w:r>
    <w:r w:rsidR="00CA0804">
      <w:t>TC</w:t>
    </w:r>
    <w:r w:rsidR="006B1C02">
      <w:t>N1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B155A"/>
    <w:multiLevelType w:val="hybridMultilevel"/>
    <w:tmpl w:val="049C269A"/>
    <w:lvl w:ilvl="0" w:tplc="36C221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D67F1"/>
    <w:multiLevelType w:val="hybridMultilevel"/>
    <w:tmpl w:val="5142E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FF3242"/>
    <w:multiLevelType w:val="hybridMultilevel"/>
    <w:tmpl w:val="50F42C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A01C10"/>
    <w:multiLevelType w:val="hybridMultilevel"/>
    <w:tmpl w:val="75C45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9149C"/>
    <w:multiLevelType w:val="hybridMultilevel"/>
    <w:tmpl w:val="4D4CD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75582"/>
    <w:multiLevelType w:val="hybridMultilevel"/>
    <w:tmpl w:val="453A2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A1331"/>
    <w:multiLevelType w:val="hybridMultilevel"/>
    <w:tmpl w:val="C8841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2154EB"/>
    <w:multiLevelType w:val="hybridMultilevel"/>
    <w:tmpl w:val="F37A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7806EE"/>
    <w:multiLevelType w:val="hybridMultilevel"/>
    <w:tmpl w:val="EDF0AC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F02CF5"/>
    <w:multiLevelType w:val="hybridMultilevel"/>
    <w:tmpl w:val="0186E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943DEF"/>
    <w:multiLevelType w:val="hybridMultilevel"/>
    <w:tmpl w:val="A60E1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3659496">
    <w:abstractNumId w:val="1"/>
  </w:num>
  <w:num w:numId="2" w16cid:durableId="1648431152">
    <w:abstractNumId w:val="6"/>
  </w:num>
  <w:num w:numId="3" w16cid:durableId="1656836278">
    <w:abstractNumId w:val="4"/>
  </w:num>
  <w:num w:numId="4" w16cid:durableId="1524006870">
    <w:abstractNumId w:val="3"/>
  </w:num>
  <w:num w:numId="5" w16cid:durableId="1517498238">
    <w:abstractNumId w:val="7"/>
  </w:num>
  <w:num w:numId="6" w16cid:durableId="1763648777">
    <w:abstractNumId w:val="9"/>
  </w:num>
  <w:num w:numId="7" w16cid:durableId="1457093091">
    <w:abstractNumId w:val="10"/>
  </w:num>
  <w:num w:numId="8" w16cid:durableId="613173660">
    <w:abstractNumId w:val="2"/>
  </w:num>
  <w:num w:numId="9" w16cid:durableId="1668052691">
    <w:abstractNumId w:val="8"/>
  </w:num>
  <w:num w:numId="10" w16cid:durableId="197931408">
    <w:abstractNumId w:val="5"/>
  </w:num>
  <w:num w:numId="11" w16cid:durableId="1262954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7QwM7IwN7IwMrQwNzRW0lEKTi0uzszPAykwtKwFAIGYiigtAAAA"/>
  </w:docVars>
  <w:rsids>
    <w:rsidRoot w:val="00DB0BDD"/>
    <w:rsid w:val="00002F6B"/>
    <w:rsid w:val="00007F0A"/>
    <w:rsid w:val="00011796"/>
    <w:rsid w:val="000131D0"/>
    <w:rsid w:val="000371C8"/>
    <w:rsid w:val="00045AA0"/>
    <w:rsid w:val="00066F4C"/>
    <w:rsid w:val="000868E5"/>
    <w:rsid w:val="00091891"/>
    <w:rsid w:val="000A1C7A"/>
    <w:rsid w:val="000D25F8"/>
    <w:rsid w:val="000E6A09"/>
    <w:rsid w:val="000F69BE"/>
    <w:rsid w:val="00112D21"/>
    <w:rsid w:val="001373D9"/>
    <w:rsid w:val="001549B6"/>
    <w:rsid w:val="001567A2"/>
    <w:rsid w:val="001D3CD4"/>
    <w:rsid w:val="001F20CE"/>
    <w:rsid w:val="0023770A"/>
    <w:rsid w:val="00242890"/>
    <w:rsid w:val="00261DCF"/>
    <w:rsid w:val="0027365E"/>
    <w:rsid w:val="0027730F"/>
    <w:rsid w:val="00277894"/>
    <w:rsid w:val="002A4325"/>
    <w:rsid w:val="002B291D"/>
    <w:rsid w:val="002B3002"/>
    <w:rsid w:val="002C05DA"/>
    <w:rsid w:val="002C7388"/>
    <w:rsid w:val="002E0F2C"/>
    <w:rsid w:val="0031290D"/>
    <w:rsid w:val="00326028"/>
    <w:rsid w:val="003405EB"/>
    <w:rsid w:val="00382FFA"/>
    <w:rsid w:val="003935D8"/>
    <w:rsid w:val="003A7110"/>
    <w:rsid w:val="003B3CD1"/>
    <w:rsid w:val="004248C9"/>
    <w:rsid w:val="00432446"/>
    <w:rsid w:val="0044690E"/>
    <w:rsid w:val="00457392"/>
    <w:rsid w:val="0047141C"/>
    <w:rsid w:val="00481588"/>
    <w:rsid w:val="004A6DF6"/>
    <w:rsid w:val="004C0B11"/>
    <w:rsid w:val="004D793B"/>
    <w:rsid w:val="004E698E"/>
    <w:rsid w:val="0050587F"/>
    <w:rsid w:val="00532441"/>
    <w:rsid w:val="00545783"/>
    <w:rsid w:val="005B6890"/>
    <w:rsid w:val="005B748F"/>
    <w:rsid w:val="005C2689"/>
    <w:rsid w:val="005D3FF6"/>
    <w:rsid w:val="005E0BA0"/>
    <w:rsid w:val="006269B6"/>
    <w:rsid w:val="0063662E"/>
    <w:rsid w:val="006B1C02"/>
    <w:rsid w:val="006D3819"/>
    <w:rsid w:val="007863D5"/>
    <w:rsid w:val="007A3EAE"/>
    <w:rsid w:val="007F0AFE"/>
    <w:rsid w:val="007F3414"/>
    <w:rsid w:val="00803E3F"/>
    <w:rsid w:val="008053E7"/>
    <w:rsid w:val="008243FD"/>
    <w:rsid w:val="00863BE5"/>
    <w:rsid w:val="0089023B"/>
    <w:rsid w:val="008A3C98"/>
    <w:rsid w:val="008A4BC3"/>
    <w:rsid w:val="008C777C"/>
    <w:rsid w:val="008E3A37"/>
    <w:rsid w:val="008F7E56"/>
    <w:rsid w:val="00907F25"/>
    <w:rsid w:val="00916A03"/>
    <w:rsid w:val="009323B1"/>
    <w:rsid w:val="00963219"/>
    <w:rsid w:val="00964348"/>
    <w:rsid w:val="009B2564"/>
    <w:rsid w:val="009B3CF3"/>
    <w:rsid w:val="00A05ED9"/>
    <w:rsid w:val="00A14479"/>
    <w:rsid w:val="00A14B8E"/>
    <w:rsid w:val="00A20AC2"/>
    <w:rsid w:val="00A41722"/>
    <w:rsid w:val="00A66FA9"/>
    <w:rsid w:val="00A83570"/>
    <w:rsid w:val="00AE154C"/>
    <w:rsid w:val="00AF1CD5"/>
    <w:rsid w:val="00B003F2"/>
    <w:rsid w:val="00B15377"/>
    <w:rsid w:val="00B27535"/>
    <w:rsid w:val="00B31FDF"/>
    <w:rsid w:val="00B33B07"/>
    <w:rsid w:val="00B50F23"/>
    <w:rsid w:val="00B842E6"/>
    <w:rsid w:val="00B87B33"/>
    <w:rsid w:val="00BA2CDA"/>
    <w:rsid w:val="00BB4940"/>
    <w:rsid w:val="00BD4E79"/>
    <w:rsid w:val="00BD6CD0"/>
    <w:rsid w:val="00BF6F36"/>
    <w:rsid w:val="00C16EE7"/>
    <w:rsid w:val="00C50AFC"/>
    <w:rsid w:val="00C55F09"/>
    <w:rsid w:val="00C6030A"/>
    <w:rsid w:val="00CA0804"/>
    <w:rsid w:val="00CA0AC2"/>
    <w:rsid w:val="00CA6A7D"/>
    <w:rsid w:val="00CF1929"/>
    <w:rsid w:val="00D02B9A"/>
    <w:rsid w:val="00D15553"/>
    <w:rsid w:val="00D231AE"/>
    <w:rsid w:val="00D7317A"/>
    <w:rsid w:val="00D83F95"/>
    <w:rsid w:val="00DA1CA8"/>
    <w:rsid w:val="00DB0BDD"/>
    <w:rsid w:val="00DB4898"/>
    <w:rsid w:val="00E063C0"/>
    <w:rsid w:val="00E31E60"/>
    <w:rsid w:val="00E36877"/>
    <w:rsid w:val="00E36B4B"/>
    <w:rsid w:val="00E559C6"/>
    <w:rsid w:val="00E6685B"/>
    <w:rsid w:val="00EA6B68"/>
    <w:rsid w:val="00F17E31"/>
    <w:rsid w:val="00F25CE9"/>
    <w:rsid w:val="00F31399"/>
    <w:rsid w:val="00F642D0"/>
    <w:rsid w:val="00F90DE8"/>
    <w:rsid w:val="00FA4B2E"/>
    <w:rsid w:val="00FD7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C8380"/>
  <w15:chartTrackingRefBased/>
  <w15:docId w15:val="{C2EBB2DD-099B-454F-97D3-B9A6E201F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F25"/>
  </w:style>
  <w:style w:type="paragraph" w:styleId="Heading1">
    <w:name w:val="heading 1"/>
    <w:basedOn w:val="Normal"/>
    <w:next w:val="Normal"/>
    <w:link w:val="Heading1Char"/>
    <w:uiPriority w:val="9"/>
    <w:qFormat/>
    <w:rsid w:val="00DB0B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B0B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B0B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B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B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B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B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B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B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B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B0B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B0B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0B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B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BDD"/>
    <w:rPr>
      <w:rFonts w:eastAsiaTheme="majorEastAsia" w:cstheme="majorBidi"/>
      <w:color w:val="272727" w:themeColor="text1" w:themeTint="D8"/>
    </w:rPr>
  </w:style>
  <w:style w:type="paragraph" w:styleId="Title">
    <w:name w:val="Title"/>
    <w:basedOn w:val="Normal"/>
    <w:next w:val="Normal"/>
    <w:link w:val="TitleChar"/>
    <w:uiPriority w:val="10"/>
    <w:qFormat/>
    <w:rsid w:val="00DB0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BDD"/>
    <w:pPr>
      <w:spacing w:before="160"/>
      <w:jc w:val="center"/>
    </w:pPr>
    <w:rPr>
      <w:i/>
      <w:iCs/>
      <w:color w:val="404040" w:themeColor="text1" w:themeTint="BF"/>
    </w:rPr>
  </w:style>
  <w:style w:type="character" w:customStyle="1" w:styleId="QuoteChar">
    <w:name w:val="Quote Char"/>
    <w:basedOn w:val="DefaultParagraphFont"/>
    <w:link w:val="Quote"/>
    <w:uiPriority w:val="29"/>
    <w:rsid w:val="00DB0BDD"/>
    <w:rPr>
      <w:i/>
      <w:iCs/>
      <w:color w:val="404040" w:themeColor="text1" w:themeTint="BF"/>
    </w:rPr>
  </w:style>
  <w:style w:type="paragraph" w:styleId="ListParagraph">
    <w:name w:val="List Paragraph"/>
    <w:basedOn w:val="Normal"/>
    <w:uiPriority w:val="34"/>
    <w:qFormat/>
    <w:rsid w:val="00DB0BDD"/>
    <w:pPr>
      <w:ind w:left="720"/>
      <w:contextualSpacing/>
    </w:pPr>
  </w:style>
  <w:style w:type="character" w:styleId="IntenseEmphasis">
    <w:name w:val="Intense Emphasis"/>
    <w:basedOn w:val="DefaultParagraphFont"/>
    <w:uiPriority w:val="21"/>
    <w:qFormat/>
    <w:rsid w:val="00DB0BDD"/>
    <w:rPr>
      <w:i/>
      <w:iCs/>
      <w:color w:val="0F4761" w:themeColor="accent1" w:themeShade="BF"/>
    </w:rPr>
  </w:style>
  <w:style w:type="paragraph" w:styleId="IntenseQuote">
    <w:name w:val="Intense Quote"/>
    <w:basedOn w:val="Normal"/>
    <w:next w:val="Normal"/>
    <w:link w:val="IntenseQuoteChar"/>
    <w:uiPriority w:val="30"/>
    <w:qFormat/>
    <w:rsid w:val="00DB0B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BDD"/>
    <w:rPr>
      <w:i/>
      <w:iCs/>
      <w:color w:val="0F4761" w:themeColor="accent1" w:themeShade="BF"/>
    </w:rPr>
  </w:style>
  <w:style w:type="character" w:styleId="IntenseReference">
    <w:name w:val="Intense Reference"/>
    <w:basedOn w:val="DefaultParagraphFont"/>
    <w:uiPriority w:val="32"/>
    <w:qFormat/>
    <w:rsid w:val="00DB0BDD"/>
    <w:rPr>
      <w:b/>
      <w:bCs/>
      <w:smallCaps/>
      <w:color w:val="0F4761" w:themeColor="accent1" w:themeShade="BF"/>
      <w:spacing w:val="5"/>
    </w:rPr>
  </w:style>
  <w:style w:type="character" w:styleId="Hyperlink">
    <w:name w:val="Hyperlink"/>
    <w:basedOn w:val="DefaultParagraphFont"/>
    <w:uiPriority w:val="99"/>
    <w:unhideWhenUsed/>
    <w:rsid w:val="00DB0BDD"/>
    <w:rPr>
      <w:color w:val="467886" w:themeColor="hyperlink"/>
      <w:u w:val="single"/>
    </w:rPr>
  </w:style>
  <w:style w:type="character" w:styleId="UnresolvedMention">
    <w:name w:val="Unresolved Mention"/>
    <w:basedOn w:val="DefaultParagraphFont"/>
    <w:uiPriority w:val="99"/>
    <w:semiHidden/>
    <w:unhideWhenUsed/>
    <w:rsid w:val="00DB0BDD"/>
    <w:rPr>
      <w:color w:val="605E5C"/>
      <w:shd w:val="clear" w:color="auto" w:fill="E1DFDD"/>
    </w:rPr>
  </w:style>
  <w:style w:type="paragraph" w:styleId="Header">
    <w:name w:val="header"/>
    <w:basedOn w:val="Normal"/>
    <w:link w:val="HeaderChar"/>
    <w:uiPriority w:val="99"/>
    <w:unhideWhenUsed/>
    <w:rsid w:val="000F69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9BE"/>
  </w:style>
  <w:style w:type="paragraph" w:styleId="Footer">
    <w:name w:val="footer"/>
    <w:basedOn w:val="Normal"/>
    <w:link w:val="FooterChar"/>
    <w:uiPriority w:val="99"/>
    <w:unhideWhenUsed/>
    <w:rsid w:val="000F69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9BE"/>
  </w:style>
  <w:style w:type="table" w:styleId="TableGrid">
    <w:name w:val="Table Grid"/>
    <w:basedOn w:val="TableNormal"/>
    <w:uiPriority w:val="39"/>
    <w:rsid w:val="00A05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1567A2"/>
    <w:pPr>
      <w:spacing w:after="0" w:line="240" w:lineRule="auto"/>
    </w:pPr>
    <w:rPr>
      <w:rFonts w:ascii="Calibri" w:eastAsia="Times New Roman" w:hAnsi="Calibri"/>
      <w:szCs w:val="21"/>
    </w:rPr>
  </w:style>
  <w:style w:type="character" w:customStyle="1" w:styleId="PlainTextChar">
    <w:name w:val="Plain Text Char"/>
    <w:basedOn w:val="DefaultParagraphFont"/>
    <w:link w:val="PlainText"/>
    <w:uiPriority w:val="99"/>
    <w:rsid w:val="001567A2"/>
    <w:rPr>
      <w:rFonts w:ascii="Calibri" w:eastAsia="Times New Roman" w:hAnsi="Calibri"/>
      <w:szCs w:val="21"/>
    </w:rPr>
  </w:style>
  <w:style w:type="character" w:styleId="FollowedHyperlink">
    <w:name w:val="FollowedHyperlink"/>
    <w:basedOn w:val="DefaultParagraphFont"/>
    <w:uiPriority w:val="99"/>
    <w:semiHidden/>
    <w:unhideWhenUsed/>
    <w:rsid w:val="00DB489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811433">
      <w:bodyDiv w:val="1"/>
      <w:marLeft w:val="0"/>
      <w:marRight w:val="0"/>
      <w:marTop w:val="0"/>
      <w:marBottom w:val="0"/>
      <w:divBdr>
        <w:top w:val="none" w:sz="0" w:space="0" w:color="auto"/>
        <w:left w:val="none" w:sz="0" w:space="0" w:color="auto"/>
        <w:bottom w:val="none" w:sz="0" w:space="0" w:color="auto"/>
        <w:right w:val="none" w:sz="0" w:space="0" w:color="auto"/>
      </w:divBdr>
    </w:div>
    <w:div w:id="99687906">
      <w:bodyDiv w:val="1"/>
      <w:marLeft w:val="0"/>
      <w:marRight w:val="0"/>
      <w:marTop w:val="0"/>
      <w:marBottom w:val="0"/>
      <w:divBdr>
        <w:top w:val="none" w:sz="0" w:space="0" w:color="auto"/>
        <w:left w:val="none" w:sz="0" w:space="0" w:color="auto"/>
        <w:bottom w:val="none" w:sz="0" w:space="0" w:color="auto"/>
        <w:right w:val="none" w:sz="0" w:space="0" w:color="auto"/>
      </w:divBdr>
    </w:div>
    <w:div w:id="251283507">
      <w:bodyDiv w:val="1"/>
      <w:marLeft w:val="0"/>
      <w:marRight w:val="0"/>
      <w:marTop w:val="0"/>
      <w:marBottom w:val="0"/>
      <w:divBdr>
        <w:top w:val="none" w:sz="0" w:space="0" w:color="auto"/>
        <w:left w:val="none" w:sz="0" w:space="0" w:color="auto"/>
        <w:bottom w:val="none" w:sz="0" w:space="0" w:color="auto"/>
        <w:right w:val="none" w:sz="0" w:space="0" w:color="auto"/>
      </w:divBdr>
    </w:div>
    <w:div w:id="323554871">
      <w:bodyDiv w:val="1"/>
      <w:marLeft w:val="0"/>
      <w:marRight w:val="0"/>
      <w:marTop w:val="0"/>
      <w:marBottom w:val="0"/>
      <w:divBdr>
        <w:top w:val="none" w:sz="0" w:space="0" w:color="auto"/>
        <w:left w:val="none" w:sz="0" w:space="0" w:color="auto"/>
        <w:bottom w:val="none" w:sz="0" w:space="0" w:color="auto"/>
        <w:right w:val="none" w:sz="0" w:space="0" w:color="auto"/>
      </w:divBdr>
    </w:div>
    <w:div w:id="668555186">
      <w:bodyDiv w:val="1"/>
      <w:marLeft w:val="0"/>
      <w:marRight w:val="0"/>
      <w:marTop w:val="0"/>
      <w:marBottom w:val="0"/>
      <w:divBdr>
        <w:top w:val="none" w:sz="0" w:space="0" w:color="auto"/>
        <w:left w:val="none" w:sz="0" w:space="0" w:color="auto"/>
        <w:bottom w:val="none" w:sz="0" w:space="0" w:color="auto"/>
        <w:right w:val="none" w:sz="0" w:space="0" w:color="auto"/>
      </w:divBdr>
    </w:div>
    <w:div w:id="822350001">
      <w:bodyDiv w:val="1"/>
      <w:marLeft w:val="0"/>
      <w:marRight w:val="0"/>
      <w:marTop w:val="0"/>
      <w:marBottom w:val="0"/>
      <w:divBdr>
        <w:top w:val="none" w:sz="0" w:space="0" w:color="auto"/>
        <w:left w:val="none" w:sz="0" w:space="0" w:color="auto"/>
        <w:bottom w:val="none" w:sz="0" w:space="0" w:color="auto"/>
        <w:right w:val="none" w:sz="0" w:space="0" w:color="auto"/>
      </w:divBdr>
    </w:div>
    <w:div w:id="840238980">
      <w:bodyDiv w:val="1"/>
      <w:marLeft w:val="0"/>
      <w:marRight w:val="0"/>
      <w:marTop w:val="0"/>
      <w:marBottom w:val="0"/>
      <w:divBdr>
        <w:top w:val="none" w:sz="0" w:space="0" w:color="auto"/>
        <w:left w:val="none" w:sz="0" w:space="0" w:color="auto"/>
        <w:bottom w:val="none" w:sz="0" w:space="0" w:color="auto"/>
        <w:right w:val="none" w:sz="0" w:space="0" w:color="auto"/>
      </w:divBdr>
    </w:div>
    <w:div w:id="856773215">
      <w:bodyDiv w:val="1"/>
      <w:marLeft w:val="0"/>
      <w:marRight w:val="0"/>
      <w:marTop w:val="0"/>
      <w:marBottom w:val="0"/>
      <w:divBdr>
        <w:top w:val="none" w:sz="0" w:space="0" w:color="auto"/>
        <w:left w:val="none" w:sz="0" w:space="0" w:color="auto"/>
        <w:bottom w:val="none" w:sz="0" w:space="0" w:color="auto"/>
        <w:right w:val="none" w:sz="0" w:space="0" w:color="auto"/>
      </w:divBdr>
    </w:div>
    <w:div w:id="887108209">
      <w:bodyDiv w:val="1"/>
      <w:marLeft w:val="0"/>
      <w:marRight w:val="0"/>
      <w:marTop w:val="0"/>
      <w:marBottom w:val="0"/>
      <w:divBdr>
        <w:top w:val="none" w:sz="0" w:space="0" w:color="auto"/>
        <w:left w:val="none" w:sz="0" w:space="0" w:color="auto"/>
        <w:bottom w:val="none" w:sz="0" w:space="0" w:color="auto"/>
        <w:right w:val="none" w:sz="0" w:space="0" w:color="auto"/>
      </w:divBdr>
    </w:div>
    <w:div w:id="1006640949">
      <w:bodyDiv w:val="1"/>
      <w:marLeft w:val="0"/>
      <w:marRight w:val="0"/>
      <w:marTop w:val="0"/>
      <w:marBottom w:val="0"/>
      <w:divBdr>
        <w:top w:val="none" w:sz="0" w:space="0" w:color="auto"/>
        <w:left w:val="none" w:sz="0" w:space="0" w:color="auto"/>
        <w:bottom w:val="none" w:sz="0" w:space="0" w:color="auto"/>
        <w:right w:val="none" w:sz="0" w:space="0" w:color="auto"/>
      </w:divBdr>
    </w:div>
    <w:div w:id="1030185371">
      <w:bodyDiv w:val="1"/>
      <w:marLeft w:val="0"/>
      <w:marRight w:val="0"/>
      <w:marTop w:val="0"/>
      <w:marBottom w:val="0"/>
      <w:divBdr>
        <w:top w:val="none" w:sz="0" w:space="0" w:color="auto"/>
        <w:left w:val="none" w:sz="0" w:space="0" w:color="auto"/>
        <w:bottom w:val="none" w:sz="0" w:space="0" w:color="auto"/>
        <w:right w:val="none" w:sz="0" w:space="0" w:color="auto"/>
      </w:divBdr>
    </w:div>
    <w:div w:id="1048066635">
      <w:bodyDiv w:val="1"/>
      <w:marLeft w:val="0"/>
      <w:marRight w:val="0"/>
      <w:marTop w:val="0"/>
      <w:marBottom w:val="0"/>
      <w:divBdr>
        <w:top w:val="none" w:sz="0" w:space="0" w:color="auto"/>
        <w:left w:val="none" w:sz="0" w:space="0" w:color="auto"/>
        <w:bottom w:val="none" w:sz="0" w:space="0" w:color="auto"/>
        <w:right w:val="none" w:sz="0" w:space="0" w:color="auto"/>
      </w:divBdr>
    </w:div>
    <w:div w:id="1113095434">
      <w:bodyDiv w:val="1"/>
      <w:marLeft w:val="0"/>
      <w:marRight w:val="0"/>
      <w:marTop w:val="0"/>
      <w:marBottom w:val="0"/>
      <w:divBdr>
        <w:top w:val="none" w:sz="0" w:space="0" w:color="auto"/>
        <w:left w:val="none" w:sz="0" w:space="0" w:color="auto"/>
        <w:bottom w:val="none" w:sz="0" w:space="0" w:color="auto"/>
        <w:right w:val="none" w:sz="0" w:space="0" w:color="auto"/>
      </w:divBdr>
    </w:div>
    <w:div w:id="1132862284">
      <w:bodyDiv w:val="1"/>
      <w:marLeft w:val="0"/>
      <w:marRight w:val="0"/>
      <w:marTop w:val="0"/>
      <w:marBottom w:val="0"/>
      <w:divBdr>
        <w:top w:val="none" w:sz="0" w:space="0" w:color="auto"/>
        <w:left w:val="none" w:sz="0" w:space="0" w:color="auto"/>
        <w:bottom w:val="none" w:sz="0" w:space="0" w:color="auto"/>
        <w:right w:val="none" w:sz="0" w:space="0" w:color="auto"/>
      </w:divBdr>
    </w:div>
    <w:div w:id="1639535150">
      <w:bodyDiv w:val="1"/>
      <w:marLeft w:val="0"/>
      <w:marRight w:val="0"/>
      <w:marTop w:val="0"/>
      <w:marBottom w:val="0"/>
      <w:divBdr>
        <w:top w:val="none" w:sz="0" w:space="0" w:color="auto"/>
        <w:left w:val="none" w:sz="0" w:space="0" w:color="auto"/>
        <w:bottom w:val="none" w:sz="0" w:space="0" w:color="auto"/>
        <w:right w:val="none" w:sz="0" w:space="0" w:color="auto"/>
      </w:divBdr>
    </w:div>
    <w:div w:id="1715304460">
      <w:bodyDiv w:val="1"/>
      <w:marLeft w:val="0"/>
      <w:marRight w:val="0"/>
      <w:marTop w:val="0"/>
      <w:marBottom w:val="0"/>
      <w:divBdr>
        <w:top w:val="none" w:sz="0" w:space="0" w:color="auto"/>
        <w:left w:val="none" w:sz="0" w:space="0" w:color="auto"/>
        <w:bottom w:val="none" w:sz="0" w:space="0" w:color="auto"/>
        <w:right w:val="none" w:sz="0" w:space="0" w:color="auto"/>
      </w:divBdr>
    </w:div>
    <w:div w:id="1772167094">
      <w:bodyDiv w:val="1"/>
      <w:marLeft w:val="0"/>
      <w:marRight w:val="0"/>
      <w:marTop w:val="0"/>
      <w:marBottom w:val="0"/>
      <w:divBdr>
        <w:top w:val="none" w:sz="0" w:space="0" w:color="auto"/>
        <w:left w:val="none" w:sz="0" w:space="0" w:color="auto"/>
        <w:bottom w:val="none" w:sz="0" w:space="0" w:color="auto"/>
        <w:right w:val="none" w:sz="0" w:space="0" w:color="auto"/>
      </w:divBdr>
    </w:div>
    <w:div w:id="1997420573">
      <w:bodyDiv w:val="1"/>
      <w:marLeft w:val="0"/>
      <w:marRight w:val="0"/>
      <w:marTop w:val="0"/>
      <w:marBottom w:val="0"/>
      <w:divBdr>
        <w:top w:val="none" w:sz="0" w:space="0" w:color="auto"/>
        <w:left w:val="none" w:sz="0" w:space="0" w:color="auto"/>
        <w:bottom w:val="none" w:sz="0" w:space="0" w:color="auto"/>
        <w:right w:val="none" w:sz="0" w:space="0" w:color="auto"/>
      </w:divBdr>
    </w:div>
    <w:div w:id="2047289366">
      <w:bodyDiv w:val="1"/>
      <w:marLeft w:val="0"/>
      <w:marRight w:val="0"/>
      <w:marTop w:val="0"/>
      <w:marBottom w:val="0"/>
      <w:divBdr>
        <w:top w:val="none" w:sz="0" w:space="0" w:color="auto"/>
        <w:left w:val="none" w:sz="0" w:space="0" w:color="auto"/>
        <w:bottom w:val="none" w:sz="0" w:space="0" w:color="auto"/>
        <w:right w:val="none" w:sz="0" w:space="0" w:color="auto"/>
      </w:divBdr>
    </w:div>
    <w:div w:id="2097941478">
      <w:bodyDiv w:val="1"/>
      <w:marLeft w:val="0"/>
      <w:marRight w:val="0"/>
      <w:marTop w:val="0"/>
      <w:marBottom w:val="0"/>
      <w:divBdr>
        <w:top w:val="none" w:sz="0" w:space="0" w:color="auto"/>
        <w:left w:val="none" w:sz="0" w:space="0" w:color="auto"/>
        <w:bottom w:val="none" w:sz="0" w:space="0" w:color="auto"/>
        <w:right w:val="none" w:sz="0" w:space="0" w:color="auto"/>
      </w:divBdr>
    </w:div>
    <w:div w:id="212372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81375310_Problem-Solving_and_Learning_Strategies_within_the_Independent_Core_Observer_Model_ICOM_Cognitive_Architectu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gu.hosted.panopto.com/Panopto/Pages/Viewer.aspx?id=9a011f9b-903e-4ec0-ab90-b309005423d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link.springer.com/book/10.1007/978-3-031-76516-2?sap-outbound-id=0A34C0BAE61B956A4CA1DD5C48793788C0964CD7"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mailto:dkelle24@wg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10363</TotalTime>
  <Pages>11</Pages>
  <Words>3860</Words>
  <Characters>22002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Kelley</dc:creator>
  <cp:keywords/>
  <dc:description/>
  <cp:lastModifiedBy>David Kelley</cp:lastModifiedBy>
  <cp:revision>23</cp:revision>
  <dcterms:created xsi:type="dcterms:W3CDTF">2024-09-14T07:23:00Z</dcterms:created>
  <dcterms:modified xsi:type="dcterms:W3CDTF">2025-08-12T22:25:00Z</dcterms:modified>
</cp:coreProperties>
</file>