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noSpellErr="1" wp14:textId="62402698">
      <w:bookmarkStart w:name="_GoBack" w:id="0"/>
      <w:bookmarkEnd w:id="0"/>
      <w:r w:rsidRPr="3A1913A0" w:rsidR="3A1913A0">
        <w:rPr>
          <w:b w:val="1"/>
          <w:bCs w:val="1"/>
          <w:sz w:val="32"/>
          <w:szCs w:val="32"/>
          <w:u w:val="single"/>
        </w:rPr>
        <w:t xml:space="preserve">Alleinstellungsmerkmale </w:t>
      </w:r>
      <w:r w:rsidRPr="3A1913A0" w:rsidR="3A1913A0">
        <w:rPr>
          <w:b w:val="1"/>
          <w:bCs w:val="1"/>
          <w:sz w:val="32"/>
          <w:szCs w:val="32"/>
          <w:u w:val="single"/>
        </w:rPr>
        <w:t>Sister</w:t>
      </w:r>
      <w:r w:rsidRPr="3A1913A0" w:rsidR="3A1913A0">
        <w:rPr>
          <w:b w:val="1"/>
          <w:bCs w:val="1"/>
          <w:sz w:val="32"/>
          <w:szCs w:val="32"/>
          <w:u w:val="single"/>
        </w:rPr>
        <w:t>-Shift</w:t>
      </w:r>
    </w:p>
    <w:p w:rsidR="3A1913A0" w:rsidP="3A1913A0" w:rsidRDefault="3A1913A0" w14:noSpellErr="1" w14:paraId="40FBC951" w14:textId="4B1C276D">
      <w:pPr>
        <w:pStyle w:val="Normal"/>
        <w:rPr>
          <w:b w:val="1"/>
          <w:bCs w:val="1"/>
          <w:sz w:val="32"/>
          <w:szCs w:val="32"/>
          <w:u w:val="single"/>
        </w:rPr>
      </w:pPr>
    </w:p>
    <w:p w:rsidR="3A1913A0" w:rsidP="3A1913A0" w:rsidRDefault="3A1913A0" w14:paraId="1024816B" w14:textId="53868B8E">
      <w:pPr>
        <w:pStyle w:val="Normal"/>
        <w:rPr>
          <w:rFonts w:ascii="Calibri" w:hAnsi="Calibri" w:eastAsia="Calibri" w:cs="Calibri"/>
          <w:b w:val="0"/>
          <w:bCs w:val="0"/>
          <w:noProof w:val="0"/>
          <w:color w:val="auto"/>
          <w:sz w:val="22"/>
          <w:szCs w:val="22"/>
          <w:u w:val="none"/>
          <w:lang w:val="de-DE"/>
        </w:rPr>
      </w:pPr>
      <w:r w:rsidRPr="3A1913A0" w:rsidR="3A1913A0">
        <w:rPr>
          <w:rFonts w:ascii="Calibri" w:hAnsi="Calibri" w:eastAsia="Calibri" w:cs="Calibri"/>
          <w:b w:val="0"/>
          <w:bCs w:val="0"/>
          <w:noProof w:val="0"/>
          <w:color w:val="auto"/>
          <w:sz w:val="22"/>
          <w:szCs w:val="22"/>
          <w:u w:val="none"/>
          <w:lang w:val="de-DE"/>
        </w:rPr>
        <w:t>Als Alleinstellungsmerkmal (</w:t>
      </w:r>
      <w:proofErr w:type="spellStart"/>
      <w:r w:rsidRPr="3A1913A0" w:rsidR="3A1913A0">
        <w:rPr>
          <w:rFonts w:ascii="Calibri" w:hAnsi="Calibri" w:eastAsia="Calibri" w:cs="Calibri"/>
          <w:b w:val="0"/>
          <w:bCs w:val="0"/>
          <w:i w:val="1"/>
          <w:iCs w:val="1"/>
          <w:noProof w:val="0"/>
          <w:color w:val="auto"/>
          <w:sz w:val="22"/>
          <w:szCs w:val="22"/>
          <w:u w:val="none"/>
          <w:lang w:val="de-DE"/>
        </w:rPr>
        <w:t>unique</w:t>
      </w:r>
      <w:proofErr w:type="spellEnd"/>
      <w:r w:rsidRPr="3A1913A0" w:rsidR="3A1913A0">
        <w:rPr>
          <w:rFonts w:ascii="Calibri" w:hAnsi="Calibri" w:eastAsia="Calibri" w:cs="Calibri"/>
          <w:b w:val="0"/>
          <w:bCs w:val="0"/>
          <w:i w:val="1"/>
          <w:iCs w:val="1"/>
          <w:noProof w:val="0"/>
          <w:color w:val="auto"/>
          <w:sz w:val="22"/>
          <w:szCs w:val="22"/>
          <w:u w:val="none"/>
          <w:lang w:val="de-DE"/>
        </w:rPr>
        <w:t xml:space="preserve"> </w:t>
      </w:r>
      <w:proofErr w:type="spellStart"/>
      <w:r w:rsidRPr="3A1913A0" w:rsidR="3A1913A0">
        <w:rPr>
          <w:rFonts w:ascii="Calibri" w:hAnsi="Calibri" w:eastAsia="Calibri" w:cs="Calibri"/>
          <w:b w:val="0"/>
          <w:bCs w:val="0"/>
          <w:i w:val="1"/>
          <w:iCs w:val="1"/>
          <w:noProof w:val="0"/>
          <w:color w:val="auto"/>
          <w:sz w:val="22"/>
          <w:szCs w:val="22"/>
          <w:u w:val="none"/>
          <w:lang w:val="de-DE"/>
        </w:rPr>
        <w:t>selling</w:t>
      </w:r>
      <w:proofErr w:type="spellEnd"/>
      <w:r w:rsidRPr="3A1913A0" w:rsidR="3A1913A0">
        <w:rPr>
          <w:rFonts w:ascii="Calibri" w:hAnsi="Calibri" w:eastAsia="Calibri" w:cs="Calibri"/>
          <w:b w:val="0"/>
          <w:bCs w:val="0"/>
          <w:i w:val="1"/>
          <w:iCs w:val="1"/>
          <w:noProof w:val="0"/>
          <w:color w:val="auto"/>
          <w:sz w:val="22"/>
          <w:szCs w:val="22"/>
          <w:u w:val="none"/>
          <w:lang w:val="de-DE"/>
        </w:rPr>
        <w:t xml:space="preserve"> </w:t>
      </w:r>
      <w:proofErr w:type="spellStart"/>
      <w:r w:rsidRPr="3A1913A0" w:rsidR="3A1913A0">
        <w:rPr>
          <w:rFonts w:ascii="Calibri" w:hAnsi="Calibri" w:eastAsia="Calibri" w:cs="Calibri"/>
          <w:b w:val="0"/>
          <w:bCs w:val="0"/>
          <w:i w:val="1"/>
          <w:iCs w:val="1"/>
          <w:noProof w:val="0"/>
          <w:color w:val="auto"/>
          <w:sz w:val="22"/>
          <w:szCs w:val="22"/>
          <w:u w:val="none"/>
          <w:lang w:val="de-DE"/>
        </w:rPr>
        <w:t>proposition</w:t>
      </w:r>
      <w:proofErr w:type="spellEnd"/>
      <w:r w:rsidRPr="3A1913A0" w:rsidR="3A1913A0">
        <w:rPr>
          <w:rFonts w:ascii="Calibri" w:hAnsi="Calibri" w:eastAsia="Calibri" w:cs="Calibri"/>
          <w:b w:val="0"/>
          <w:bCs w:val="0"/>
          <w:noProof w:val="0"/>
          <w:color w:val="auto"/>
          <w:sz w:val="22"/>
          <w:szCs w:val="22"/>
          <w:u w:val="none"/>
          <w:lang w:val="de-DE"/>
        </w:rPr>
        <w:t xml:space="preserve"> oder </w:t>
      </w:r>
      <w:r w:rsidRPr="3A1913A0" w:rsidR="3A1913A0">
        <w:rPr>
          <w:rFonts w:ascii="Calibri" w:hAnsi="Calibri" w:eastAsia="Calibri" w:cs="Calibri"/>
          <w:b w:val="0"/>
          <w:bCs w:val="0"/>
          <w:i w:val="1"/>
          <w:iCs w:val="1"/>
          <w:noProof w:val="0"/>
          <w:color w:val="auto"/>
          <w:sz w:val="22"/>
          <w:szCs w:val="22"/>
          <w:u w:val="none"/>
          <w:lang w:val="en"/>
        </w:rPr>
        <w:t>unique selling point</w:t>
      </w:r>
      <w:r w:rsidRPr="3A1913A0" w:rsidR="3A1913A0">
        <w:rPr>
          <w:rFonts w:ascii="Calibri" w:hAnsi="Calibri" w:eastAsia="Calibri" w:cs="Calibri"/>
          <w:b w:val="0"/>
          <w:bCs w:val="0"/>
          <w:noProof w:val="0"/>
          <w:color w:val="auto"/>
          <w:sz w:val="22"/>
          <w:szCs w:val="22"/>
          <w:u w:val="none"/>
          <w:lang w:val="de-DE"/>
        </w:rPr>
        <w:t xml:space="preserve">, </w:t>
      </w:r>
      <w:r w:rsidRPr="3A1913A0" w:rsidR="3A1913A0">
        <w:rPr>
          <w:rFonts w:ascii="Calibri" w:hAnsi="Calibri" w:eastAsia="Calibri" w:cs="Calibri"/>
          <w:b w:val="0"/>
          <w:bCs w:val="0"/>
          <w:i w:val="1"/>
          <w:iCs w:val="1"/>
          <w:noProof w:val="0"/>
          <w:color w:val="auto"/>
          <w:sz w:val="22"/>
          <w:szCs w:val="22"/>
          <w:u w:val="none"/>
          <w:lang w:val="de-DE"/>
        </w:rPr>
        <w:t>USP</w:t>
      </w:r>
      <w:r w:rsidRPr="3A1913A0" w:rsidR="3A1913A0">
        <w:rPr>
          <w:rFonts w:ascii="Calibri" w:hAnsi="Calibri" w:eastAsia="Calibri" w:cs="Calibri"/>
          <w:b w:val="0"/>
          <w:bCs w:val="0"/>
          <w:noProof w:val="0"/>
          <w:color w:val="auto"/>
          <w:sz w:val="22"/>
          <w:szCs w:val="22"/>
          <w:u w:val="none"/>
          <w:lang w:val="de-DE"/>
        </w:rPr>
        <w:t xml:space="preserve">) wird im Marketing und in der </w:t>
      </w:r>
      <w:hyperlink r:id="R31acef9a8d584dba">
        <w:r w:rsidRPr="3A1913A0" w:rsidR="3A1913A0">
          <w:rPr>
            <w:rStyle w:val="Hyperlink"/>
            <w:rFonts w:ascii="Calibri" w:hAnsi="Calibri" w:eastAsia="Calibri" w:cs="Calibri"/>
            <w:b w:val="0"/>
            <w:bCs w:val="0"/>
            <w:noProof w:val="0"/>
            <w:color w:val="auto"/>
            <w:sz w:val="22"/>
            <w:szCs w:val="22"/>
            <w:u w:val="none"/>
            <w:lang w:val="de-DE"/>
          </w:rPr>
          <w:t>Verkaufspsychologie</w:t>
        </w:r>
      </w:hyperlink>
      <w:r w:rsidRPr="3A1913A0" w:rsidR="3A1913A0">
        <w:rPr>
          <w:rFonts w:ascii="Calibri" w:hAnsi="Calibri" w:eastAsia="Calibri" w:cs="Calibri"/>
          <w:b w:val="0"/>
          <w:bCs w:val="0"/>
          <w:noProof w:val="0"/>
          <w:color w:val="auto"/>
          <w:sz w:val="22"/>
          <w:szCs w:val="22"/>
          <w:u w:val="none"/>
          <w:lang w:val="de-DE"/>
        </w:rPr>
        <w:t xml:space="preserve"> das herausragende Leistungsmerkmal bezeichnet, durch das sich ein Angebot vom Wettbewerb abhebt.</w:t>
      </w:r>
    </w:p>
    <w:p w:rsidR="3A1913A0" w:rsidP="6A23113A" w:rsidRDefault="3A1913A0" w14:paraId="05EC1CB2" w14:noSpellErr="1" w14:textId="56941F7B">
      <w:pPr>
        <w:pStyle w:val="Normal"/>
        <w:rPr>
          <w:rFonts w:ascii="Calibri" w:hAnsi="Calibri" w:eastAsia="Calibri" w:cs="Calibri"/>
          <w:b w:val="0"/>
          <w:bCs w:val="0"/>
          <w:noProof w:val="0"/>
          <w:color w:val="auto"/>
          <w:sz w:val="22"/>
          <w:szCs w:val="22"/>
          <w:u w:val="none"/>
          <w:lang w:val="de-DE"/>
        </w:rPr>
      </w:pPr>
      <w:r w:rsidRPr="6A23113A" w:rsidR="6A23113A">
        <w:rPr>
          <w:rFonts w:ascii="Calibri" w:hAnsi="Calibri" w:eastAsia="Calibri" w:cs="Calibri"/>
          <w:b w:val="0"/>
          <w:bCs w:val="0"/>
          <w:noProof w:val="0"/>
          <w:color w:val="auto"/>
          <w:sz w:val="22"/>
          <w:szCs w:val="22"/>
          <w:u w:val="none"/>
          <w:lang w:val="de-DE"/>
        </w:rPr>
        <w:t xml:space="preserve">Auf Basis der Marktrecherche lassen sich für die Anwendung Sister-Shift folgende Alleinstellungsmerkmale herausfiltern: </w:t>
      </w:r>
      <w:r>
        <w:br/>
      </w:r>
      <w:r>
        <w:br/>
      </w:r>
      <w:r w:rsidRPr="6A23113A" w:rsidR="6A23113A">
        <w:rPr>
          <w:rFonts w:ascii="Calibri" w:hAnsi="Calibri" w:eastAsia="Calibri" w:cs="Calibri"/>
          <w:b w:val="0"/>
          <w:bCs w:val="0"/>
          <w:noProof w:val="0"/>
          <w:color w:val="auto"/>
          <w:sz w:val="22"/>
          <w:szCs w:val="22"/>
          <w:u w:val="single"/>
          <w:lang w:val="de-DE"/>
        </w:rPr>
        <w:t xml:space="preserve">1) </w:t>
      </w:r>
      <w:r w:rsidRPr="6A23113A" w:rsidR="6A23113A">
        <w:rPr>
          <w:rFonts w:ascii="Calibri" w:hAnsi="Calibri" w:eastAsia="Calibri" w:cs="Calibri"/>
          <w:b w:val="0"/>
          <w:bCs w:val="0"/>
          <w:noProof w:val="0"/>
          <w:color w:val="auto"/>
          <w:sz w:val="22"/>
          <w:szCs w:val="22"/>
          <w:u w:val="single"/>
          <w:lang w:val="de-DE"/>
        </w:rPr>
        <w:t xml:space="preserve">Automatisierte </w:t>
      </w:r>
      <w:r w:rsidRPr="6A23113A" w:rsidR="6A23113A">
        <w:rPr>
          <w:rFonts w:ascii="Calibri" w:hAnsi="Calibri" w:eastAsia="Calibri" w:cs="Calibri"/>
          <w:b w:val="0"/>
          <w:bCs w:val="0"/>
          <w:noProof w:val="0"/>
          <w:color w:val="auto"/>
          <w:sz w:val="22"/>
          <w:szCs w:val="22"/>
          <w:u w:val="single"/>
          <w:lang w:val="de-DE"/>
        </w:rPr>
        <w:t>Dienstplanerstellung</w:t>
      </w:r>
      <w:r w:rsidRPr="6A23113A" w:rsidR="6A23113A">
        <w:rPr>
          <w:rFonts w:ascii="Calibri" w:hAnsi="Calibri" w:eastAsia="Calibri" w:cs="Calibri"/>
          <w:b w:val="0"/>
          <w:bCs w:val="0"/>
          <w:noProof w:val="0"/>
          <w:color w:val="auto"/>
          <w:sz w:val="22"/>
          <w:szCs w:val="22"/>
          <w:u w:val="single"/>
          <w:lang w:val="de-DE"/>
        </w:rPr>
        <w:t xml:space="preserve"> mit </w:t>
      </w:r>
      <w:r w:rsidRPr="6A23113A" w:rsidR="6A23113A">
        <w:rPr>
          <w:rFonts w:ascii="Calibri" w:hAnsi="Calibri" w:eastAsia="Calibri" w:cs="Calibri"/>
          <w:b w:val="0"/>
          <w:bCs w:val="0"/>
          <w:noProof w:val="0"/>
          <w:color w:val="auto"/>
          <w:sz w:val="22"/>
          <w:szCs w:val="22"/>
          <w:u w:val="single"/>
          <w:lang w:val="de-DE"/>
        </w:rPr>
        <w:t>Spezialisierung auf die Branche Gesundheitswesen (im Detail Krankenhäuser)</w:t>
      </w:r>
      <w:r w:rsidRPr="6A23113A" w:rsidR="6A23113A">
        <w:rPr>
          <w:rFonts w:ascii="Calibri" w:hAnsi="Calibri" w:eastAsia="Calibri" w:cs="Calibri"/>
          <w:b w:val="0"/>
          <w:bCs w:val="0"/>
          <w:noProof w:val="0"/>
          <w:color w:val="auto"/>
          <w:sz w:val="22"/>
          <w:szCs w:val="22"/>
          <w:u w:val="none"/>
          <w:lang w:val="de-DE"/>
        </w:rPr>
        <w:t xml:space="preserve"> </w:t>
      </w:r>
    </w:p>
    <w:p w:rsidR="3A1913A0" w:rsidP="6A23113A" w:rsidRDefault="3A1913A0" w14:paraId="23EC450D" w14:noSpellErr="1" w14:textId="52BA8ED5">
      <w:pPr>
        <w:pStyle w:val="Normal"/>
        <w:rPr>
          <w:rFonts w:ascii="Calibri" w:hAnsi="Calibri" w:eastAsia="Calibri" w:cs="Calibri"/>
          <w:b w:val="0"/>
          <w:bCs w:val="0"/>
          <w:noProof w:val="0"/>
          <w:color w:val="auto"/>
          <w:sz w:val="22"/>
          <w:szCs w:val="22"/>
          <w:u w:val="none"/>
          <w:lang w:val="de-DE"/>
        </w:rPr>
      </w:pPr>
      <w:r w:rsidRPr="6A23113A" w:rsidR="6A23113A">
        <w:rPr>
          <w:rFonts w:ascii="Calibri" w:hAnsi="Calibri" w:eastAsia="Calibri" w:cs="Calibri"/>
          <w:b w:val="0"/>
          <w:bCs w:val="0"/>
          <w:noProof w:val="0"/>
          <w:color w:val="auto"/>
          <w:sz w:val="22"/>
          <w:szCs w:val="22"/>
          <w:u w:val="none"/>
          <w:lang w:val="de-DE"/>
        </w:rPr>
        <w:t>Begründung: Der größte Wettbewerber am Markt, möchte eine breites Spektrum an Kunden für sein Produkt gewinnen. Zwar gibt es Unterteilungen in Branchen, dennoch fällt die Spezialisierung sehr grob aus. Im Bereich Gesundheitswesen bietet der größte Konkurrent, nur das zusätzliche Feature an, den Mitarbeiten im Dienstplan eine Tätigkeit zuzuweisen. Bei der Anwendung Sister-Shift ist die Spezialisierung im Detail auf die Organisation in einem Krankenhaus zugeschnitten. Verschiedenste gesetzliche aber auch aus dem Gesundheitswesen wichtigen Vorschriften, werden bei der Erstellung der Dienstpläne berücksichtigt. Zusätzlich unterscheiden sich die Bedingungen und Schichten in den verschiedenen Abteilungen eines Krankenhauses zum Teil sehr stark. Aus dem Grund ermöglicht die Anwendung, das Erstellen von abteilungsspezifischen Dienstplänen.</w:t>
      </w:r>
      <w:r w:rsidRPr="6A23113A" w:rsidR="6A23113A">
        <w:rPr>
          <w:rFonts w:ascii="Calibri" w:hAnsi="Calibri" w:eastAsia="Calibri" w:cs="Calibri"/>
          <w:b w:val="0"/>
          <w:bCs w:val="0"/>
          <w:noProof w:val="0"/>
          <w:color w:val="auto"/>
          <w:sz w:val="22"/>
          <w:szCs w:val="22"/>
          <w:u w:val="none"/>
          <w:lang w:val="de-DE"/>
        </w:rPr>
        <w:t xml:space="preserve"> Es gibt zwar Branchenspezifische </w:t>
      </w:r>
      <w:r w:rsidRPr="6A23113A" w:rsidR="6A23113A">
        <w:rPr>
          <w:rFonts w:ascii="Calibri" w:hAnsi="Calibri" w:eastAsia="Calibri" w:cs="Calibri"/>
          <w:b w:val="0"/>
          <w:bCs w:val="0"/>
          <w:noProof w:val="0"/>
          <w:color w:val="auto"/>
          <w:sz w:val="22"/>
          <w:szCs w:val="22"/>
          <w:u w:val="none"/>
          <w:lang w:val="de-DE"/>
        </w:rPr>
        <w:t>Dienstplanungssoftware</w:t>
      </w:r>
      <w:r w:rsidRPr="6A23113A" w:rsidR="6A23113A">
        <w:rPr>
          <w:rFonts w:ascii="Calibri" w:hAnsi="Calibri" w:eastAsia="Calibri" w:cs="Calibri"/>
          <w:b w:val="0"/>
          <w:bCs w:val="0"/>
          <w:noProof w:val="0"/>
          <w:color w:val="auto"/>
          <w:sz w:val="22"/>
          <w:szCs w:val="22"/>
          <w:u w:val="none"/>
          <w:lang w:val="de-DE"/>
        </w:rPr>
        <w:t>, bei diesen ist die Erstellung der Dienstpläne allerdings nicht automatisiert.</w:t>
      </w:r>
    </w:p>
    <w:p w:rsidR="3A1913A0" w:rsidP="3A1913A0" w:rsidRDefault="3A1913A0" w14:paraId="7FAA4D0D" w14:textId="32249773">
      <w:pPr>
        <w:pStyle w:val="Normal"/>
        <w:rPr>
          <w:rFonts w:ascii="Calibri" w:hAnsi="Calibri" w:eastAsia="Calibri" w:cs="Calibri"/>
          <w:b w:val="0"/>
          <w:bCs w:val="0"/>
          <w:noProof w:val="0"/>
          <w:color w:val="auto"/>
          <w:sz w:val="22"/>
          <w:szCs w:val="22"/>
          <w:u w:val="none"/>
          <w:lang w:val="de-DE"/>
        </w:rPr>
      </w:pPr>
    </w:p>
    <w:p w:rsidR="3A1913A0" w:rsidP="6A23113A" w:rsidRDefault="3A1913A0" w14:paraId="50644CAF" w14:textId="3799F811" w14:noSpellErr="1">
      <w:pPr>
        <w:pStyle w:val="Normal"/>
        <w:rPr>
          <w:rFonts w:ascii="Calibri" w:hAnsi="Calibri" w:eastAsia="Calibri" w:cs="Calibri"/>
          <w:b w:val="0"/>
          <w:bCs w:val="0"/>
          <w:noProof w:val="0"/>
          <w:color w:val="auto"/>
          <w:sz w:val="22"/>
          <w:szCs w:val="22"/>
          <w:u w:val="none"/>
          <w:lang w:val="de-DE"/>
        </w:rPr>
      </w:pPr>
      <w:r w:rsidRPr="6A23113A" w:rsidR="6A23113A">
        <w:rPr>
          <w:rFonts w:ascii="Calibri" w:hAnsi="Calibri" w:eastAsia="Calibri" w:cs="Calibri"/>
          <w:b w:val="0"/>
          <w:bCs w:val="0"/>
          <w:noProof w:val="0"/>
          <w:color w:val="auto"/>
          <w:sz w:val="22"/>
          <w:szCs w:val="22"/>
          <w:u w:val="single"/>
          <w:lang w:val="de-DE"/>
        </w:rPr>
        <w:t>2) Handling von unerwarteten Mitarbeiterausfällen</w:t>
      </w:r>
    </w:p>
    <w:p w:rsidR="3A1913A0" w:rsidP="6A23113A" w:rsidRDefault="3A1913A0" w14:paraId="3E436FBC" w14:noSpellErr="1" w14:textId="3395D304">
      <w:pPr>
        <w:pStyle w:val="Normal"/>
        <w:rPr>
          <w:rFonts w:ascii="Calibri" w:hAnsi="Calibri" w:eastAsia="Calibri" w:cs="Calibri"/>
          <w:b w:val="0"/>
          <w:bCs w:val="0"/>
          <w:noProof w:val="0"/>
          <w:color w:val="auto"/>
          <w:sz w:val="22"/>
          <w:szCs w:val="22"/>
          <w:u w:val="none"/>
          <w:lang w:val="de-DE"/>
        </w:rPr>
      </w:pPr>
      <w:r w:rsidRPr="6A23113A" w:rsidR="6A23113A">
        <w:rPr>
          <w:rFonts w:ascii="Calibri" w:hAnsi="Calibri" w:eastAsia="Calibri" w:cs="Calibri"/>
          <w:b w:val="0"/>
          <w:bCs w:val="0"/>
          <w:noProof w:val="0"/>
          <w:color w:val="auto"/>
          <w:sz w:val="22"/>
          <w:szCs w:val="22"/>
          <w:u w:val="none"/>
          <w:lang w:val="de-DE"/>
        </w:rPr>
        <w:t>Begründung: Ist ein Dienstplan einmal festgelegt, so basiert dieser auf der Einteilung aller verfügbaren Mitarbeiter. Wenn nun ein Mitarbeiter aus den verschiedensten Gründen nicht zu seiner Schicht erscheinen kann, so muss ein Ersatz gefunden werden. Dies ist vor allem im Gesundheitswesen unerlässlich. D</w:t>
      </w:r>
      <w:r w:rsidRPr="6A23113A" w:rsidR="6A23113A">
        <w:rPr>
          <w:rFonts w:ascii="Calibri" w:hAnsi="Calibri" w:eastAsia="Calibri" w:cs="Calibri"/>
          <w:b w:val="0"/>
          <w:bCs w:val="0"/>
          <w:noProof w:val="0"/>
          <w:color w:val="auto"/>
          <w:sz w:val="22"/>
          <w:szCs w:val="22"/>
          <w:u w:val="none"/>
          <w:lang w:val="de-DE"/>
        </w:rPr>
        <w:t xml:space="preserve">ie </w:t>
      </w:r>
      <w:r w:rsidRPr="6A23113A" w:rsidR="6A23113A">
        <w:rPr>
          <w:rFonts w:ascii="Calibri" w:hAnsi="Calibri" w:eastAsia="Calibri" w:cs="Calibri"/>
          <w:b w:val="0"/>
          <w:bCs w:val="0"/>
          <w:noProof w:val="0"/>
          <w:color w:val="auto"/>
          <w:sz w:val="22"/>
          <w:szCs w:val="22"/>
          <w:u w:val="none"/>
          <w:lang w:val="de-DE"/>
        </w:rPr>
        <w:t>Wettbewerber am Markt, biete</w:t>
      </w:r>
      <w:r w:rsidRPr="6A23113A" w:rsidR="6A23113A">
        <w:rPr>
          <w:rFonts w:ascii="Calibri" w:hAnsi="Calibri" w:eastAsia="Calibri" w:cs="Calibri"/>
          <w:b w:val="0"/>
          <w:bCs w:val="0"/>
          <w:noProof w:val="0"/>
          <w:color w:val="auto"/>
          <w:sz w:val="22"/>
          <w:szCs w:val="22"/>
          <w:u w:val="none"/>
          <w:lang w:val="de-DE"/>
        </w:rPr>
        <w:t>n</w:t>
      </w:r>
      <w:r w:rsidRPr="6A23113A" w:rsidR="6A23113A">
        <w:rPr>
          <w:rFonts w:ascii="Calibri" w:hAnsi="Calibri" w:eastAsia="Calibri" w:cs="Calibri"/>
          <w:b w:val="0"/>
          <w:bCs w:val="0"/>
          <w:noProof w:val="0"/>
          <w:color w:val="auto"/>
          <w:sz w:val="22"/>
          <w:szCs w:val="22"/>
          <w:u w:val="none"/>
          <w:lang w:val="de-DE"/>
        </w:rPr>
        <w:t xml:space="preserve"> zwar die Möglichkeit Abwesenheit zu notieren, aber unterstütz</w:t>
      </w:r>
      <w:r w:rsidRPr="6A23113A" w:rsidR="6A23113A">
        <w:rPr>
          <w:rFonts w:ascii="Calibri" w:hAnsi="Calibri" w:eastAsia="Calibri" w:cs="Calibri"/>
          <w:b w:val="0"/>
          <w:bCs w:val="0"/>
          <w:noProof w:val="0"/>
          <w:color w:val="auto"/>
          <w:sz w:val="22"/>
          <w:szCs w:val="22"/>
          <w:u w:val="none"/>
          <w:lang w:val="de-DE"/>
        </w:rPr>
        <w:t>en</w:t>
      </w:r>
      <w:r w:rsidRPr="6A23113A" w:rsidR="6A23113A">
        <w:rPr>
          <w:rFonts w:ascii="Calibri" w:hAnsi="Calibri" w:eastAsia="Calibri" w:cs="Calibri"/>
          <w:b w:val="0"/>
          <w:bCs w:val="0"/>
          <w:noProof w:val="0"/>
          <w:color w:val="auto"/>
          <w:sz w:val="22"/>
          <w:szCs w:val="22"/>
          <w:u w:val="none"/>
          <w:lang w:val="de-DE"/>
        </w:rPr>
        <w:t xml:space="preserve"> die Ersatzfindung nicht weiter. Hier kommt das Alleinstellungsmerkmal von Sister-Shift zum Tragen. Die Anwendung ermöglicht es Gesundheits- und Krankenpflegerinnen Ihre Abwesenheit selbstständig dem System mitzuteilen. Das System organisiert daraufhin automatisiert einen Ersatz und passt die Dienstpläne der betroffenen Gesundheits- und Krankenpflegerinnen an.</w:t>
      </w:r>
    </w:p>
    <w:p w:rsidR="3A1913A0" w:rsidP="3A1913A0" w:rsidRDefault="3A1913A0" w14:noSpellErr="1" w14:paraId="320742AF" w14:textId="18CBD7D0">
      <w:pPr>
        <w:pStyle w:val="Normal"/>
        <w:rPr>
          <w:rFonts w:ascii="Calibri" w:hAnsi="Calibri" w:eastAsia="Calibri" w:cs="Calibri"/>
          <w:b w:val="0"/>
          <w:bCs w:val="0"/>
          <w:noProof w:val="0"/>
          <w:color w:val="auto"/>
          <w:sz w:val="22"/>
          <w:szCs w:val="22"/>
          <w:u w:val="none"/>
          <w:lang w:val="de-DE"/>
        </w:rPr>
      </w:pPr>
    </w:p>
    <w:p w:rsidR="3A1913A0" w:rsidP="6A23113A" w:rsidRDefault="3A1913A0" w14:paraId="30C984ED" w14:textId="0C17580D" w14:noSpellErr="1">
      <w:pPr>
        <w:pStyle w:val="Normal"/>
        <w:rPr>
          <w:rFonts w:ascii="Calibri" w:hAnsi="Calibri" w:eastAsia="Calibri" w:cs="Calibri"/>
          <w:b w:val="0"/>
          <w:bCs w:val="0"/>
          <w:noProof w:val="0"/>
          <w:color w:val="auto"/>
          <w:sz w:val="22"/>
          <w:szCs w:val="22"/>
          <w:u w:val="none"/>
          <w:lang w:val="de-DE"/>
        </w:rPr>
      </w:pPr>
      <w:r w:rsidRPr="6A23113A" w:rsidR="6A23113A">
        <w:rPr>
          <w:rFonts w:ascii="Calibri" w:hAnsi="Calibri" w:eastAsia="Calibri" w:cs="Calibri"/>
          <w:b w:val="0"/>
          <w:bCs w:val="0"/>
          <w:noProof w:val="0"/>
          <w:color w:val="auto"/>
          <w:sz w:val="22"/>
          <w:szCs w:val="22"/>
          <w:u w:val="single"/>
          <w:lang w:val="de-DE"/>
        </w:rPr>
        <w:t>3) Individualisierbarkeit ausgehend vom Arbeitnehmer</w:t>
      </w:r>
    </w:p>
    <w:p w:rsidR="3A1913A0" w:rsidP="3A1913A0" w:rsidRDefault="3A1913A0" w14:noSpellErr="1" w14:paraId="22073C32" w14:textId="1617334E">
      <w:pPr>
        <w:pStyle w:val="Normal"/>
        <w:rPr>
          <w:rFonts w:ascii="Calibri" w:hAnsi="Calibri" w:eastAsia="Calibri" w:cs="Calibri"/>
          <w:b w:val="0"/>
          <w:bCs w:val="0"/>
          <w:noProof w:val="0"/>
          <w:color w:val="auto"/>
          <w:sz w:val="22"/>
          <w:szCs w:val="22"/>
          <w:u w:val="none"/>
          <w:lang w:val="de-DE"/>
        </w:rPr>
      </w:pPr>
      <w:r w:rsidRPr="3A1913A0" w:rsidR="3A1913A0">
        <w:rPr>
          <w:rFonts w:ascii="Calibri" w:hAnsi="Calibri" w:eastAsia="Calibri" w:cs="Calibri"/>
          <w:b w:val="0"/>
          <w:bCs w:val="0"/>
          <w:noProof w:val="0"/>
          <w:color w:val="auto"/>
          <w:sz w:val="22"/>
          <w:szCs w:val="22"/>
          <w:u w:val="none"/>
          <w:lang w:val="de-DE"/>
        </w:rPr>
        <w:t xml:space="preserve">Begründung: Die Moral und gute Arbeitsstimmung der Mitarbeiter </w:t>
      </w:r>
      <w:r w:rsidRPr="3A1913A0" w:rsidR="3A1913A0">
        <w:rPr>
          <w:rFonts w:ascii="Calibri" w:hAnsi="Calibri" w:eastAsia="Calibri" w:cs="Calibri"/>
          <w:b w:val="0"/>
          <w:bCs w:val="0"/>
          <w:noProof w:val="0"/>
          <w:color w:val="auto"/>
          <w:sz w:val="22"/>
          <w:szCs w:val="22"/>
          <w:u w:val="none"/>
          <w:lang w:val="de-DE"/>
        </w:rPr>
        <w:t>sind</w:t>
      </w:r>
      <w:r w:rsidRPr="3A1913A0" w:rsidR="3A1913A0">
        <w:rPr>
          <w:rFonts w:ascii="Calibri" w:hAnsi="Calibri" w:eastAsia="Calibri" w:cs="Calibri"/>
          <w:b w:val="0"/>
          <w:bCs w:val="0"/>
          <w:noProof w:val="0"/>
          <w:color w:val="auto"/>
          <w:sz w:val="22"/>
          <w:szCs w:val="22"/>
          <w:u w:val="none"/>
          <w:lang w:val="de-DE"/>
        </w:rPr>
        <w:t xml:space="preserve"> das wichtigste Gut in einer Organisation. Aus diesem Grund legt Sister-Shift großen Wert darauf, die Dienstpläne so fair wie möglich zu </w:t>
      </w:r>
      <w:r w:rsidRPr="3A1913A0" w:rsidR="3A1913A0">
        <w:rPr>
          <w:rFonts w:ascii="Calibri" w:hAnsi="Calibri" w:eastAsia="Calibri" w:cs="Calibri"/>
          <w:b w:val="0"/>
          <w:bCs w:val="0"/>
          <w:noProof w:val="0"/>
          <w:color w:val="auto"/>
          <w:sz w:val="22"/>
          <w:szCs w:val="22"/>
          <w:u w:val="none"/>
          <w:lang w:val="de-DE"/>
        </w:rPr>
        <w:t>gestalten</w:t>
      </w:r>
      <w:r w:rsidRPr="3A1913A0" w:rsidR="3A1913A0">
        <w:rPr>
          <w:rFonts w:ascii="Calibri" w:hAnsi="Calibri" w:eastAsia="Calibri" w:cs="Calibri"/>
          <w:b w:val="0"/>
          <w:bCs w:val="0"/>
          <w:noProof w:val="0"/>
          <w:color w:val="auto"/>
          <w:sz w:val="22"/>
          <w:szCs w:val="22"/>
          <w:u w:val="none"/>
          <w:lang w:val="de-DE"/>
        </w:rPr>
        <w:t>. Da manche Ereignisse aus dem Privatleben aber nur schwer planbar sind, bietet die Anwendung den Gesundheits- und Krankenpflegerinnen die Möglichkeit, auch nach dem Erstellen des Dienstplans, diesen weiter zu i</w:t>
      </w:r>
      <w:r w:rsidRPr="3A1913A0" w:rsidR="3A1913A0">
        <w:rPr>
          <w:rFonts w:ascii="Calibri" w:hAnsi="Calibri" w:eastAsia="Calibri" w:cs="Calibri"/>
          <w:b w:val="0"/>
          <w:bCs w:val="0"/>
          <w:noProof w:val="0"/>
          <w:color w:val="auto"/>
          <w:sz w:val="22"/>
          <w:szCs w:val="22"/>
          <w:u w:val="none"/>
          <w:lang w:val="de-DE"/>
        </w:rPr>
        <w:t>ndividualisieren</w:t>
      </w:r>
      <w:r w:rsidRPr="3A1913A0" w:rsidR="3A1913A0">
        <w:rPr>
          <w:rFonts w:ascii="Calibri" w:hAnsi="Calibri" w:eastAsia="Calibri" w:cs="Calibri"/>
          <w:b w:val="0"/>
          <w:bCs w:val="0"/>
          <w:noProof w:val="0"/>
          <w:color w:val="auto"/>
          <w:sz w:val="22"/>
          <w:szCs w:val="22"/>
          <w:u w:val="none"/>
          <w:lang w:val="de-DE"/>
        </w:rPr>
        <w:t xml:space="preserve"> und anzupassen. Sister-Shift bietet den Mitarbeitern die Möglichkeit untereinander, selbstständig Schichten zu tauschen, sofern alle </w:t>
      </w:r>
      <w:r w:rsidRPr="3A1913A0" w:rsidR="3A1913A0">
        <w:rPr>
          <w:rFonts w:ascii="Calibri" w:hAnsi="Calibri" w:eastAsia="Calibri" w:cs="Calibri"/>
          <w:b w:val="0"/>
          <w:bCs w:val="0"/>
          <w:noProof w:val="0"/>
          <w:color w:val="auto"/>
          <w:sz w:val="22"/>
          <w:szCs w:val="22"/>
          <w:u w:val="none"/>
          <w:lang w:val="de-DE"/>
        </w:rPr>
        <w:t>gesetzlichen und internen Vorgaben nach dem Wechsel erfüllt bleiben.</w:t>
      </w:r>
      <w:r w:rsidRPr="3A1913A0" w:rsidR="3A1913A0">
        <w:rPr>
          <w:rFonts w:ascii="Calibri" w:hAnsi="Calibri" w:eastAsia="Calibri" w:cs="Calibri"/>
          <w:b w:val="0"/>
          <w:bCs w:val="0"/>
          <w:noProof w:val="0"/>
          <w:color w:val="auto"/>
          <w:sz w:val="22"/>
          <w:szCs w:val="22"/>
          <w:u w:val="none"/>
          <w:lang w:val="de-DE"/>
        </w:rPr>
        <w:t xml:space="preserve"> Der </w:t>
      </w:r>
      <w:r w:rsidRPr="3A1913A0" w:rsidR="3A1913A0">
        <w:rPr>
          <w:rFonts w:ascii="Calibri" w:hAnsi="Calibri" w:eastAsia="Calibri" w:cs="Calibri"/>
          <w:b w:val="0"/>
          <w:bCs w:val="0"/>
          <w:noProof w:val="0"/>
          <w:color w:val="auto"/>
          <w:sz w:val="22"/>
          <w:szCs w:val="22"/>
          <w:u w:val="none"/>
          <w:lang w:val="de-DE"/>
        </w:rPr>
        <w:t>jeweilige</w:t>
      </w:r>
      <w:r w:rsidRPr="3A1913A0" w:rsidR="3A1913A0">
        <w:rPr>
          <w:rFonts w:ascii="Calibri" w:hAnsi="Calibri" w:eastAsia="Calibri" w:cs="Calibri"/>
          <w:b w:val="0"/>
          <w:bCs w:val="0"/>
          <w:noProof w:val="0"/>
          <w:color w:val="auto"/>
          <w:sz w:val="22"/>
          <w:szCs w:val="22"/>
          <w:u w:val="none"/>
          <w:lang w:val="de-DE"/>
        </w:rPr>
        <w:t xml:space="preserve"> Abteilungsleiter wird nach erfolgreichen Tauschen nur über die geänderte </w:t>
      </w:r>
      <w:r w:rsidRPr="3A1913A0" w:rsidR="3A1913A0">
        <w:rPr>
          <w:rFonts w:ascii="Calibri" w:hAnsi="Calibri" w:eastAsia="Calibri" w:cs="Calibri"/>
          <w:b w:val="0"/>
          <w:bCs w:val="0"/>
          <w:noProof w:val="0"/>
          <w:color w:val="auto"/>
          <w:sz w:val="22"/>
          <w:szCs w:val="22"/>
          <w:u w:val="none"/>
          <w:lang w:val="de-DE"/>
        </w:rPr>
        <w:t xml:space="preserve">Personalbesetzung </w:t>
      </w:r>
      <w:r w:rsidRPr="3A1913A0" w:rsidR="3A1913A0">
        <w:rPr>
          <w:rFonts w:ascii="Calibri" w:hAnsi="Calibri" w:eastAsia="Calibri" w:cs="Calibri"/>
          <w:b w:val="0"/>
          <w:bCs w:val="0"/>
          <w:noProof w:val="0"/>
          <w:color w:val="auto"/>
          <w:sz w:val="22"/>
          <w:szCs w:val="22"/>
          <w:u w:val="none"/>
          <w:lang w:val="de-DE"/>
        </w:rPr>
        <w:t>informiert</w:t>
      </w:r>
      <w:r w:rsidRPr="3A1913A0" w:rsidR="3A1913A0">
        <w:rPr>
          <w:rFonts w:ascii="Calibri" w:hAnsi="Calibri" w:eastAsia="Calibri" w:cs="Calibri"/>
          <w:b w:val="0"/>
          <w:bCs w:val="0"/>
          <w:noProof w:val="0"/>
          <w:color w:val="auto"/>
          <w:sz w:val="22"/>
          <w:szCs w:val="22"/>
          <w:u w:val="none"/>
          <w:lang w:val="de-DE"/>
        </w:rPr>
        <w:t xml:space="preserve"> und muss keine weitere Arbeit in die Personalplanung investieren. </w:t>
      </w:r>
    </w:p>
    <w:p w:rsidR="3A1913A0" w:rsidP="3A1913A0" w:rsidRDefault="3A1913A0" w14:noSpellErr="1" w14:paraId="7FC4CBA2" w14:textId="65388840">
      <w:pPr>
        <w:pStyle w:val="Normal"/>
        <w:rPr>
          <w:rFonts w:ascii="Calibri" w:hAnsi="Calibri" w:eastAsia="Calibri" w:cs="Calibri"/>
          <w:b w:val="0"/>
          <w:bCs w:val="0"/>
          <w:noProof w:val="0"/>
          <w:color w:val="auto"/>
          <w:sz w:val="22"/>
          <w:szCs w:val="22"/>
          <w:u w:val="none"/>
          <w:lang w:val="de-DE"/>
        </w:rPr>
      </w:pPr>
    </w:p>
    <w:p w:rsidR="3A1913A0" w:rsidP="3A1913A0" w:rsidRDefault="3A1913A0" w14:noSpellErr="1" w14:paraId="1C304599" w14:textId="20832AAF">
      <w:pPr>
        <w:pStyle w:val="Normal"/>
        <w:rPr>
          <w:rFonts w:ascii="Calibri" w:hAnsi="Calibri" w:eastAsia="Calibri" w:cs="Calibri"/>
          <w:b w:val="0"/>
          <w:bCs w:val="0"/>
          <w:noProof w:val="0"/>
          <w:color w:val="auto"/>
          <w:sz w:val="22"/>
          <w:szCs w:val="22"/>
          <w:u w:val="none"/>
          <w:lang w:val="de-DE"/>
        </w:rPr>
      </w:pPr>
    </w:p>
    <w:p w:rsidR="3A1913A0" w:rsidP="3A1913A0" w:rsidRDefault="3A1913A0" w14:noSpellErr="1" w14:paraId="004002F5" w14:textId="3A02DFC6">
      <w:pPr>
        <w:pStyle w:val="Normal"/>
        <w:rPr>
          <w:rFonts w:ascii="Calibri" w:hAnsi="Calibri" w:eastAsia="Calibri" w:cs="Calibri"/>
          <w:b w:val="0"/>
          <w:bCs w:val="0"/>
          <w:noProof w:val="0"/>
          <w:color w:val="auto"/>
          <w:sz w:val="22"/>
          <w:szCs w:val="22"/>
          <w:u w:val="none"/>
          <w:lang w:val="de-DE"/>
        </w:rPr>
      </w:pPr>
    </w:p>
    <w:p w:rsidR="3A1913A0" w:rsidP="3A1913A0" w:rsidRDefault="3A1913A0" w14:paraId="0A63594C" w14:textId="27D7C6C9">
      <w:pPr>
        <w:pStyle w:val="Normal"/>
      </w:pPr>
      <w:r>
        <w:drawing>
          <wp:inline wp14:editId="67458F34" wp14:anchorId="551A6C66">
            <wp:extent cx="5676900" cy="5436544"/>
            <wp:effectExtent l="0" t="0" r="0" b="0"/>
            <wp:docPr id="197974371" name="picture" title=""/>
            <wp:cNvGraphicFramePr>
              <a:graphicFrameLocks noChangeAspect="1"/>
            </wp:cNvGraphicFramePr>
            <a:graphic>
              <a:graphicData uri="http://schemas.openxmlformats.org/drawingml/2006/picture">
                <pic:pic>
                  <pic:nvPicPr>
                    <pic:cNvPr id="0" name="picture"/>
                    <pic:cNvPicPr/>
                  </pic:nvPicPr>
                  <pic:blipFill>
                    <a:blip r:embed="R5d72ef26797641b5">
                      <a:extLst>
                        <a:ext xmlns:a="http://schemas.openxmlformats.org/drawingml/2006/main" uri="{28A0092B-C50C-407E-A947-70E740481C1C}">
                          <a14:useLocalDpi val="0"/>
                        </a:ext>
                      </a:extLst>
                    </a:blip>
                    <a:stretch>
                      <a:fillRect/>
                    </a:stretch>
                  </pic:blipFill>
                  <pic:spPr>
                    <a:xfrm>
                      <a:off x="0" y="0"/>
                      <a:ext cx="5676900" cy="5436544"/>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D0486D"/>
  <w15:docId w15:val="{48e8bcf9-eab6-4762-8e98-910969bb1d09}"/>
  <w:rsids>
    <w:rsidRoot w:val="72D0486D"/>
    <w:rsid w:val="3A1913A0"/>
    <w:rsid w:val="6A23113A"/>
    <w:rsid w:val="72D0486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wikipedia.org/wiki/Verkaufspsychologie" TargetMode="External" Id="R31acef9a8d584dba" /><Relationship Type="http://schemas.openxmlformats.org/officeDocument/2006/relationships/image" Target="/media/image.jpg" Id="R5d72ef26797641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2018-10-26T11:35:06.6073569Z</dcterms:created>
  <dcterms:modified xsi:type="dcterms:W3CDTF">2018-10-30T13:53:59.2278067Z</dcterms:modified>
  <dc:creator>Marco Schröder</dc:creator>
  <lastModifiedBy>Marco Schröder</lastModifiedBy>
</coreProperties>
</file>