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F72" w:rsidRDefault="00232F72" w:rsidP="00232F72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232F72" w:rsidRDefault="00232F72" w:rsidP="00232F72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232F72" w:rsidRDefault="00232F72" w:rsidP="00232F72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232F72" w:rsidRPr="005F1D3F" w:rsidRDefault="00232F72" w:rsidP="00232F72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Helvetica"/>
          <w:color w:val="2D3B45"/>
          <w:sz w:val="27"/>
          <w:szCs w:val="27"/>
          <w:lang w:eastAsia="en-NZ"/>
        </w:rPr>
      </w:pPr>
      <w:r w:rsidRPr="005F1D3F"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  <w:t>IT5015D: Software Development Fundamentals</w:t>
      </w:r>
    </w:p>
    <w:p w:rsidR="00553903" w:rsidRDefault="00553903" w:rsidP="005F1D3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232F72" w:rsidRDefault="00232F72" w:rsidP="00232F72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36"/>
          <w:szCs w:val="36"/>
          <w:lang w:eastAsia="en-NZ"/>
        </w:rPr>
      </w:pPr>
      <w:r>
        <w:rPr>
          <w:rFonts w:ascii="Helvetica" w:eastAsia="Times New Roman" w:hAnsi="Helvetica" w:cs="Helvetica"/>
          <w:b/>
          <w:bCs/>
          <w:color w:val="2D3B45"/>
          <w:sz w:val="36"/>
          <w:szCs w:val="36"/>
          <w:lang w:eastAsia="en-NZ"/>
        </w:rPr>
        <w:t>Assessment #2 User Manual</w:t>
      </w:r>
    </w:p>
    <w:p w:rsidR="00553903" w:rsidRDefault="00553903" w:rsidP="00232F72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553903" w:rsidRDefault="00553903" w:rsidP="005F1D3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tbl>
      <w:tblPr>
        <w:tblStyle w:val="TableGrid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2953"/>
        <w:gridCol w:w="2858"/>
      </w:tblGrid>
      <w:tr w:rsidR="00D30954" w:rsidRPr="00232F72" w:rsidTr="00D30954">
        <w:tc>
          <w:tcPr>
            <w:tcW w:w="2953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Name:   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</w:t>
            </w:r>
          </w:p>
        </w:tc>
        <w:tc>
          <w:tcPr>
            <w:tcW w:w="2858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David Jacobs</w:t>
            </w:r>
          </w:p>
        </w:tc>
      </w:tr>
      <w:tr w:rsidR="00D30954" w:rsidRPr="00232F72" w:rsidTr="00D30954">
        <w:tc>
          <w:tcPr>
            <w:tcW w:w="2953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ID: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                  </w:t>
            </w:r>
          </w:p>
        </w:tc>
        <w:tc>
          <w:tcPr>
            <w:tcW w:w="2858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20230671</w:t>
            </w:r>
          </w:p>
        </w:tc>
      </w:tr>
      <w:tr w:rsidR="00D30954" w:rsidRPr="00232F72" w:rsidTr="00D30954">
        <w:tc>
          <w:tcPr>
            <w:tcW w:w="2953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Due Date:</w:t>
            </w:r>
          </w:p>
        </w:tc>
        <w:tc>
          <w:tcPr>
            <w:tcW w:w="2858" w:type="dxa"/>
          </w:tcPr>
          <w:p w:rsidR="00D30954" w:rsidRPr="00232F72" w:rsidRDefault="00D30954" w:rsidP="00D30954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21 / 4 / 2023</w:t>
            </w:r>
          </w:p>
        </w:tc>
      </w:tr>
    </w:tbl>
    <w:p w:rsidR="00553903" w:rsidRDefault="00553903" w:rsidP="005F1D3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553903" w:rsidRDefault="00553903" w:rsidP="005F1D3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b/>
          <w:bCs/>
          <w:color w:val="2D3B45"/>
          <w:sz w:val="27"/>
          <w:szCs w:val="27"/>
          <w:lang w:eastAsia="en-NZ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232F72" w:rsidRDefault="00232F72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D30954" w:rsidRDefault="00D30954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D30954" w:rsidRDefault="00D30954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D30954" w:rsidRDefault="00D30954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D30954" w:rsidRDefault="00D30954" w:rsidP="005F1D3F">
      <w:pPr>
        <w:shd w:val="clear" w:color="auto" w:fill="FFFFFF"/>
        <w:spacing w:before="90" w:after="90" w:line="240" w:lineRule="auto"/>
        <w:outlineLvl w:val="2"/>
        <w:rPr>
          <w:b/>
          <w:sz w:val="28"/>
          <w:szCs w:val="28"/>
        </w:rPr>
      </w:pPr>
    </w:p>
    <w:p w:rsidR="005F1D3F" w:rsidRPr="00F9581A" w:rsidRDefault="00F9581A" w:rsidP="005F1D3F">
      <w:pPr>
        <w:shd w:val="clear" w:color="auto" w:fill="FFFFFF"/>
        <w:spacing w:before="90" w:after="90" w:line="240" w:lineRule="auto"/>
        <w:outlineLvl w:val="2"/>
        <w:rPr>
          <w:b/>
          <w:sz w:val="36"/>
          <w:szCs w:val="36"/>
        </w:rPr>
      </w:pPr>
      <w:r w:rsidRPr="00F9581A">
        <w:rPr>
          <w:b/>
          <w:sz w:val="36"/>
          <w:szCs w:val="36"/>
        </w:rPr>
        <w:lastRenderedPageBreak/>
        <w:t>User Manual for p</w:t>
      </w:r>
      <w:r w:rsidR="00232F72" w:rsidRPr="00F9581A">
        <w:rPr>
          <w:b/>
          <w:sz w:val="36"/>
          <w:szCs w:val="36"/>
        </w:rPr>
        <w:t xml:space="preserve">rogram </w:t>
      </w:r>
      <w:r w:rsidRPr="00F9581A">
        <w:rPr>
          <w:b/>
          <w:sz w:val="36"/>
          <w:szCs w:val="36"/>
        </w:rPr>
        <w:t>file TicketingSystemPrototype.py</w:t>
      </w:r>
    </w:p>
    <w:p w:rsidR="00232F72" w:rsidRPr="00232F72" w:rsidRDefault="00232F72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en-NZ"/>
        </w:rPr>
      </w:pPr>
    </w:p>
    <w:p w:rsidR="005F1D3F" w:rsidRDefault="005F1D3F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To ex</w:t>
      </w:r>
      <w:r w:rsidR="00F9581A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ecute the program load the file 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TicketingProgramPrototype.py into the PyCharm IDE </w:t>
      </w:r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(Integrated Development Environment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) and click on run TicketingProgramPrototype.py. </w:t>
      </w:r>
    </w:p>
    <w:p w:rsidR="00955A91" w:rsidRDefault="00955A91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955A91" w:rsidRDefault="00955A91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Expand the run tool window tab vertically to the top of the screen. This will give more space for the program to display its updates.</w:t>
      </w:r>
    </w:p>
    <w:p w:rsidR="005F1D3F" w:rsidRDefault="005F1D3F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820779" w:rsidRDefault="009F0017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In the run tool window tab a</w:t>
      </w:r>
      <w:r w:rsidR="005F1D3F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main </w:t>
      </w:r>
      <w:r w:rsidR="005F1D3F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menu will appear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with 6</w:t>
      </w:r>
      <w:r w:rsidR="00553903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options,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C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reate a 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ticket, V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iew tickets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, Respond to ticket, Reopen ticket, View statistics</w:t>
      </w:r>
      <w:r w:rsidR="000948D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,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and Exit program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. </w:t>
      </w:r>
    </w:p>
    <w:p w:rsidR="00820779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820779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Selecting the ‘Create ticket’ option will take you to a ticket input function where you are asked to input your name as the ticket creator, the staff ID of the client, the client’s email address and a description of the issue.</w:t>
      </w:r>
    </w:p>
    <w:p w:rsidR="00716E95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The ticket status and the ticket response will be generated automatically for each new ticket</w:t>
      </w:r>
      <w:r w:rsidR="00716E9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. The </w:t>
      </w:r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initial ticket status will be </w:t>
      </w:r>
      <w:proofErr w:type="gramStart"/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Cl</w:t>
      </w:r>
      <w:r w:rsidR="00716E9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osed</w:t>
      </w:r>
      <w:proofErr w:type="gramEnd"/>
      <w:r w:rsidR="00716E9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and the initial ticket response will read ‘Not Yet Available. The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‘Add a response’ </w:t>
      </w:r>
      <w:r w:rsidR="00716E9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option will allow you to update the response at which point the ticket’s status will be closed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. Adding a response to a closed ticket will require </w:t>
      </w:r>
      <w:r w:rsidR="000948D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the user to reopen the ticket before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add</w:t>
      </w:r>
      <w:r w:rsidR="000948D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ing a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response.</w:t>
      </w:r>
    </w:p>
    <w:p w:rsidR="00C46330" w:rsidRDefault="00C46330" w:rsidP="00C46330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C46330" w:rsidRDefault="00C46330" w:rsidP="00C46330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If a ticket has the words ‘password’ and ‘change’ inputted in t</w:t>
      </w:r>
      <w:r w:rsidR="000948D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he description field of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a new password will appear as a response in the ticket response field made up of the first 2 numbers of the client’s staff ID followed by the first 3 letters of the cre</w:t>
      </w:r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ators name. The ticket will then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be closed as the issue has been resolved.</w:t>
      </w:r>
    </w:p>
    <w:p w:rsidR="00C46330" w:rsidRDefault="00C46330" w:rsidP="00C46330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C46330" w:rsidRDefault="00C46330" w:rsidP="00C46330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Once a ticket has been created the ticket will be given a ticket number starting at 2001. For each subsequent ticket the ticket number will increase by 1. </w:t>
      </w:r>
    </w:p>
    <w:p w:rsidR="00716E95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820779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To r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eopen 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a 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ticket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select the ‘Reopen ticket’ option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.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This will allow the ticket to be responded to again. Once the ticket response has been update</w:t>
      </w:r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d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the ticket status will again be </w:t>
      </w:r>
      <w:r w:rsidR="000948D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automatically 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set as Closed</w:t>
      </w:r>
      <w:r w:rsidR="00820779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</w:t>
      </w:r>
    </w:p>
    <w:p w:rsidR="00820779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820779" w:rsidRDefault="00820779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9F0017" w:rsidRPr="009F0017" w:rsidRDefault="00716E95" w:rsidP="009F0017">
      <w:pPr>
        <w:shd w:val="clear" w:color="auto" w:fill="FFFFFF"/>
        <w:spacing w:before="90" w:after="90" w:line="240" w:lineRule="auto"/>
        <w:contextualSpacing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To View the ticket statistics select the ‘View statistics’ option. A 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console </w:t>
      </w:r>
      <w:r w:rsidR="00C8712D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will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appear that displays t</w:t>
      </w:r>
      <w:r w:rsidR="009F0017" w:rsidRP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h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e number of tickets submitted, t</w:t>
      </w:r>
      <w:r w:rsidR="009F0017" w:rsidRP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he numb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er of 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lastRenderedPageBreak/>
        <w:t>tickets open for response, and the number of tickets resolved. These statistics are monitored and updated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by the program 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automatically</w:t>
      </w: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</w:t>
      </w:r>
      <w:r w:rsidR="009F0017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and do not require a user input.</w:t>
      </w:r>
    </w:p>
    <w:p w:rsidR="005F1D3F" w:rsidRDefault="005F1D3F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9F0017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To </w:t>
      </w:r>
      <w:r w:rsidR="00716E9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view all submitted tickets select the ‘View tickets’ option. 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The ticket(s) will appear </w:t>
      </w:r>
      <w:r w:rsidR="001E7448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with their ticket numbers 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in order starting at the first ticket</w:t>
      </w:r>
      <w:r w:rsidR="00090AA5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created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followed by all</w:t>
      </w:r>
      <w:r w:rsidR="001E7448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subsequent </w:t>
      </w:r>
      <w:r w:rsidR="00C46330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submitted tickets.</w:t>
      </w:r>
    </w:p>
    <w:p w:rsidR="00C46330" w:rsidRDefault="00C46330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C46330" w:rsidRDefault="00C46330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>The last option is Exit program. If selected the program will end.</w:t>
      </w:r>
    </w:p>
    <w:p w:rsidR="005235DC" w:rsidRDefault="005235DC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794145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</w:p>
    <w:p w:rsidR="005F1D3F" w:rsidRPr="005F1D3F" w:rsidRDefault="00794145" w:rsidP="005F1D3F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</w:pPr>
      <w:bookmarkStart w:id="0" w:name="_GoBack"/>
      <w:bookmarkEnd w:id="0"/>
      <w:r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</w:t>
      </w:r>
      <w:r w:rsidR="005F1D3F">
        <w:rPr>
          <w:rFonts w:ascii="Helvetica" w:eastAsia="Times New Roman" w:hAnsi="Helvetica" w:cs="Helvetica"/>
          <w:bCs/>
          <w:color w:val="2D3B45"/>
          <w:sz w:val="28"/>
          <w:szCs w:val="28"/>
          <w:lang w:eastAsia="en-NZ"/>
        </w:rPr>
        <w:t xml:space="preserve">  </w:t>
      </w:r>
    </w:p>
    <w:sectPr w:rsidR="005F1D3F" w:rsidRPr="005F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F"/>
    <w:rsid w:val="00090AA5"/>
    <w:rsid w:val="000948D9"/>
    <w:rsid w:val="001E7448"/>
    <w:rsid w:val="00232F72"/>
    <w:rsid w:val="002C12AA"/>
    <w:rsid w:val="00443FB8"/>
    <w:rsid w:val="005235DC"/>
    <w:rsid w:val="00553903"/>
    <w:rsid w:val="005F1D3F"/>
    <w:rsid w:val="00716E95"/>
    <w:rsid w:val="00794145"/>
    <w:rsid w:val="00820779"/>
    <w:rsid w:val="00955A91"/>
    <w:rsid w:val="009F0017"/>
    <w:rsid w:val="00A61215"/>
    <w:rsid w:val="00C46330"/>
    <w:rsid w:val="00C8712D"/>
    <w:rsid w:val="00D30954"/>
    <w:rsid w:val="00E56389"/>
    <w:rsid w:val="00EB775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C4E86-62C9-4391-8230-1D080D6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2023-04-11T06:18:00Z</dcterms:created>
  <dcterms:modified xsi:type="dcterms:W3CDTF">2023-04-16T05:30:00Z</dcterms:modified>
</cp:coreProperties>
</file>