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B057E" w14:textId="77777777" w:rsidR="002909E6" w:rsidRPr="00C779F2" w:rsidRDefault="002909E6" w:rsidP="00C712D4">
      <w:pPr>
        <w:pStyle w:val="NoSpacing"/>
        <w:rPr>
          <w:rFonts w:asciiTheme="minorHAnsi" w:hAnsiTheme="minorHAnsi" w:cstheme="minorHAnsi"/>
          <w:lang w:val="es-ES_tradnl"/>
        </w:rPr>
      </w:pPr>
    </w:p>
    <w:p w14:paraId="1C1E632E" w14:textId="77777777" w:rsidR="00C712D4" w:rsidRPr="00C779F2" w:rsidRDefault="00C712D4" w:rsidP="00C712D4">
      <w:pPr>
        <w:pStyle w:val="NoSpacing"/>
        <w:rPr>
          <w:rFonts w:asciiTheme="minorHAnsi" w:hAnsiTheme="minorHAnsi" w:cstheme="minorHAnsi"/>
          <w:lang w:val="es-ES_tradnl"/>
        </w:rPr>
      </w:pPr>
    </w:p>
    <w:p w14:paraId="54CF9C39" w14:textId="7D872607" w:rsidR="00D54FF8" w:rsidRPr="007F721C" w:rsidRDefault="00D11C5F" w:rsidP="0024061F">
      <w:pPr>
        <w:jc w:val="center"/>
        <w:rPr>
          <w:rFonts w:asciiTheme="minorHAnsi" w:hAnsiTheme="minorHAnsi" w:cstheme="minorHAnsi"/>
        </w:rPr>
      </w:pPr>
      <w:r>
        <w:rPr>
          <w:rFonts w:asciiTheme="minorHAnsi" w:hAnsiTheme="minorHAnsi" w:cstheme="minorHAnsi"/>
          <w:noProof/>
          <w:lang w:eastAsia="es-ES"/>
        </w:rPr>
        <w:drawing>
          <wp:inline distT="0" distB="0" distL="0" distR="0" wp14:anchorId="44CADDBE" wp14:editId="093A0776">
            <wp:extent cx="4804022" cy="1324043"/>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E_Logo_Positive_RGB.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04022" cy="1324043"/>
                    </a:xfrm>
                    <a:prstGeom prst="rect">
                      <a:avLst/>
                    </a:prstGeom>
                  </pic:spPr>
                </pic:pic>
              </a:graphicData>
            </a:graphic>
          </wp:inline>
        </w:drawing>
      </w:r>
    </w:p>
    <w:p w14:paraId="3BA91F9B" w14:textId="77777777" w:rsidR="006B2FCD" w:rsidRPr="007F721C" w:rsidRDefault="006B2FCD" w:rsidP="00D54FF8">
      <w:pPr>
        <w:jc w:val="center"/>
        <w:rPr>
          <w:rFonts w:asciiTheme="minorHAnsi" w:hAnsiTheme="minorHAnsi" w:cstheme="minorHAnsi"/>
          <w:b/>
          <w:sz w:val="32"/>
          <w:szCs w:val="32"/>
        </w:rPr>
      </w:pPr>
      <w:bookmarkStart w:id="0" w:name="_Toc294560185"/>
      <w:bookmarkStart w:id="1" w:name="_Toc294560360"/>
      <w:bookmarkStart w:id="2" w:name="_Toc294606071"/>
      <w:bookmarkStart w:id="3" w:name="_Toc294650943"/>
      <w:bookmarkStart w:id="4" w:name="_Toc294651024"/>
      <w:bookmarkStart w:id="5" w:name="_Toc294651099"/>
      <w:bookmarkStart w:id="6" w:name="_Toc294651259"/>
      <w:bookmarkStart w:id="7" w:name="_Toc294684643"/>
    </w:p>
    <w:p w14:paraId="622E6289" w14:textId="77777777" w:rsidR="006B2FCD" w:rsidRPr="007F721C" w:rsidRDefault="006B2FCD" w:rsidP="00D54FF8">
      <w:pPr>
        <w:jc w:val="center"/>
        <w:rPr>
          <w:rFonts w:asciiTheme="minorHAnsi" w:hAnsiTheme="minorHAnsi" w:cstheme="minorHAnsi"/>
          <w:b/>
          <w:sz w:val="32"/>
          <w:szCs w:val="32"/>
        </w:rPr>
      </w:pPr>
    </w:p>
    <w:p w14:paraId="28870AD2" w14:textId="77777777" w:rsidR="00D54FF8" w:rsidRPr="007F721C" w:rsidRDefault="00D54FF8" w:rsidP="006B2FCD">
      <w:pPr>
        <w:pStyle w:val="BodyText"/>
        <w:jc w:val="center"/>
        <w:rPr>
          <w:rFonts w:asciiTheme="minorHAnsi" w:hAnsiTheme="minorHAnsi" w:cstheme="minorHAnsi"/>
          <w:b/>
          <w:bCs/>
          <w:i w:val="0"/>
          <w:iCs w:val="0"/>
          <w:sz w:val="40"/>
        </w:rPr>
      </w:pPr>
      <w:r w:rsidRPr="007F721C">
        <w:rPr>
          <w:rFonts w:asciiTheme="minorHAnsi" w:hAnsiTheme="minorHAnsi" w:cstheme="minorHAnsi"/>
          <w:b/>
          <w:bCs/>
          <w:i w:val="0"/>
          <w:iCs w:val="0"/>
          <w:sz w:val="40"/>
        </w:rPr>
        <w:t>UNIVERSIDAD EUROPEA DE MADRID</w:t>
      </w:r>
      <w:bookmarkEnd w:id="0"/>
      <w:bookmarkEnd w:id="1"/>
      <w:bookmarkEnd w:id="2"/>
      <w:bookmarkEnd w:id="3"/>
      <w:bookmarkEnd w:id="4"/>
      <w:bookmarkEnd w:id="5"/>
      <w:bookmarkEnd w:id="6"/>
      <w:bookmarkEnd w:id="7"/>
    </w:p>
    <w:p w14:paraId="5FB6E717" w14:textId="77777777" w:rsidR="00D54FF8" w:rsidRPr="007F721C" w:rsidRDefault="00D54FF8" w:rsidP="00D54FF8">
      <w:pPr>
        <w:jc w:val="center"/>
        <w:rPr>
          <w:rFonts w:asciiTheme="minorHAnsi" w:hAnsiTheme="minorHAnsi" w:cstheme="minorHAnsi"/>
          <w:sz w:val="28"/>
        </w:rPr>
      </w:pPr>
    </w:p>
    <w:p w14:paraId="06CC3E2B" w14:textId="77777777" w:rsidR="00D54FF8" w:rsidRPr="007F721C" w:rsidRDefault="00B30B76" w:rsidP="006B2FCD">
      <w:pPr>
        <w:pStyle w:val="BodyText"/>
        <w:spacing w:line="480" w:lineRule="auto"/>
        <w:ind w:right="-136"/>
        <w:jc w:val="center"/>
        <w:rPr>
          <w:rFonts w:asciiTheme="minorHAnsi" w:hAnsiTheme="minorHAnsi" w:cstheme="minorHAnsi"/>
          <w:b/>
          <w:bCs/>
          <w:sz w:val="28"/>
        </w:rPr>
      </w:pPr>
      <w:r w:rsidRPr="007F721C">
        <w:rPr>
          <w:rFonts w:asciiTheme="minorHAnsi" w:hAnsiTheme="minorHAnsi" w:cstheme="minorHAnsi"/>
          <w:spacing w:val="-3"/>
          <w:sz w:val="18"/>
          <w:szCs w:val="17"/>
        </w:rPr>
        <w:br w:type="textWrapping" w:clear="all"/>
      </w:r>
      <w:bookmarkStart w:id="8" w:name="_Toc294560186"/>
      <w:bookmarkStart w:id="9" w:name="_Toc294560361"/>
      <w:bookmarkStart w:id="10" w:name="_Toc294606072"/>
      <w:bookmarkStart w:id="11" w:name="_Toc294650944"/>
      <w:bookmarkStart w:id="12" w:name="_Toc294651025"/>
      <w:bookmarkStart w:id="13" w:name="_Toc294651100"/>
      <w:bookmarkStart w:id="14" w:name="_Toc294651260"/>
      <w:bookmarkStart w:id="15" w:name="_Toc294684644"/>
      <w:r w:rsidR="00D54FF8" w:rsidRPr="007F721C">
        <w:rPr>
          <w:rFonts w:asciiTheme="minorHAnsi" w:hAnsiTheme="minorHAnsi" w:cstheme="minorHAnsi"/>
          <w:b/>
          <w:bCs/>
          <w:i w:val="0"/>
          <w:iCs w:val="0"/>
          <w:sz w:val="32"/>
          <w:szCs w:val="32"/>
        </w:rPr>
        <w:t xml:space="preserve">ESCUELA </w:t>
      </w:r>
      <w:bookmarkEnd w:id="8"/>
      <w:bookmarkEnd w:id="9"/>
      <w:bookmarkEnd w:id="10"/>
      <w:bookmarkEnd w:id="11"/>
      <w:bookmarkEnd w:id="12"/>
      <w:bookmarkEnd w:id="13"/>
      <w:bookmarkEnd w:id="14"/>
      <w:bookmarkEnd w:id="15"/>
      <w:r w:rsidR="00AD417A" w:rsidRPr="007F721C">
        <w:rPr>
          <w:rFonts w:asciiTheme="minorHAnsi" w:hAnsiTheme="minorHAnsi" w:cstheme="minorHAnsi"/>
          <w:b/>
          <w:bCs/>
          <w:i w:val="0"/>
          <w:iCs w:val="0"/>
          <w:sz w:val="32"/>
          <w:szCs w:val="32"/>
        </w:rPr>
        <w:t xml:space="preserve">DE ARQUITECTURA, INGENIERÍA Y </w:t>
      </w:r>
      <w:r w:rsidR="007F721C" w:rsidRPr="007F721C">
        <w:rPr>
          <w:rFonts w:asciiTheme="minorHAnsi" w:hAnsiTheme="minorHAnsi" w:cstheme="minorHAnsi"/>
          <w:b/>
          <w:bCs/>
          <w:i w:val="0"/>
          <w:iCs w:val="0"/>
          <w:sz w:val="32"/>
          <w:szCs w:val="32"/>
        </w:rPr>
        <w:t>DISEÑO</w:t>
      </w:r>
    </w:p>
    <w:p w14:paraId="64799ECF" w14:textId="660F742D" w:rsidR="00D54FF8" w:rsidRPr="00740852" w:rsidRDefault="00740852" w:rsidP="006B2FCD">
      <w:pPr>
        <w:pStyle w:val="BodyText"/>
        <w:spacing w:line="480" w:lineRule="auto"/>
        <w:ind w:right="-136"/>
        <w:jc w:val="center"/>
        <w:rPr>
          <w:rFonts w:asciiTheme="minorHAnsi" w:hAnsiTheme="minorHAnsi" w:cstheme="minorHAnsi"/>
          <w:b/>
          <w:bCs/>
          <w:i w:val="0"/>
          <w:iCs w:val="0"/>
          <w:sz w:val="28"/>
          <w:szCs w:val="28"/>
        </w:rPr>
      </w:pPr>
      <w:r w:rsidRPr="00740852">
        <w:rPr>
          <w:rFonts w:asciiTheme="minorHAnsi" w:hAnsiTheme="minorHAnsi" w:cstheme="minorHAnsi"/>
          <w:b/>
          <w:bCs/>
          <w:i w:val="0"/>
          <w:iCs w:val="0"/>
          <w:sz w:val="28"/>
          <w:szCs w:val="28"/>
        </w:rPr>
        <w:t>M</w:t>
      </w:r>
      <w:r w:rsidR="00DD0FF1">
        <w:rPr>
          <w:rFonts w:asciiTheme="minorHAnsi" w:hAnsiTheme="minorHAnsi" w:cstheme="minorHAnsi"/>
          <w:b/>
          <w:bCs/>
          <w:i w:val="0"/>
          <w:iCs w:val="0"/>
          <w:sz w:val="28"/>
          <w:szCs w:val="28"/>
        </w:rPr>
        <w:t>Á</w:t>
      </w:r>
      <w:r w:rsidRPr="00740852">
        <w:rPr>
          <w:rFonts w:asciiTheme="minorHAnsi" w:hAnsiTheme="minorHAnsi" w:cstheme="minorHAnsi"/>
          <w:b/>
          <w:bCs/>
          <w:i w:val="0"/>
          <w:iCs w:val="0"/>
          <w:sz w:val="28"/>
          <w:szCs w:val="28"/>
        </w:rPr>
        <w:t xml:space="preserve">STER UNIVERSITARIO EN ANALISIS DE DATOS MASIVOS </w:t>
      </w:r>
      <w:r w:rsidR="00DD0FF1" w:rsidRPr="00740852">
        <w:rPr>
          <w:rFonts w:asciiTheme="minorHAnsi" w:hAnsiTheme="minorHAnsi" w:cstheme="minorHAnsi"/>
          <w:b/>
          <w:bCs/>
          <w:i w:val="0"/>
          <w:iCs w:val="0"/>
          <w:sz w:val="28"/>
          <w:szCs w:val="28"/>
        </w:rPr>
        <w:t>(BIG</w:t>
      </w:r>
      <w:r w:rsidRPr="00740852">
        <w:rPr>
          <w:rFonts w:asciiTheme="minorHAnsi" w:hAnsiTheme="minorHAnsi" w:cstheme="minorHAnsi"/>
          <w:b/>
          <w:bCs/>
          <w:i w:val="0"/>
          <w:iCs w:val="0"/>
          <w:sz w:val="28"/>
          <w:szCs w:val="28"/>
        </w:rPr>
        <w:t xml:space="preserve"> DATA)</w:t>
      </w:r>
    </w:p>
    <w:p w14:paraId="0C388270" w14:textId="054FB920" w:rsidR="00D54FF8" w:rsidRPr="007F721C" w:rsidRDefault="00740852" w:rsidP="00D54FF8">
      <w:pPr>
        <w:jc w:val="center"/>
        <w:rPr>
          <w:rFonts w:asciiTheme="minorHAnsi" w:hAnsiTheme="minorHAnsi" w:cstheme="minorHAnsi"/>
          <w:sz w:val="36"/>
        </w:rPr>
      </w:pPr>
      <w:bookmarkStart w:id="16" w:name="_Toc294560188"/>
      <w:bookmarkStart w:id="17" w:name="_Toc294560363"/>
      <w:bookmarkStart w:id="18" w:name="_Toc294650946"/>
      <w:bookmarkStart w:id="19" w:name="_Toc294651027"/>
      <w:bookmarkStart w:id="20" w:name="_Toc294651262"/>
      <w:bookmarkStart w:id="21" w:name="_Toc294684646"/>
      <w:r>
        <w:rPr>
          <w:rFonts w:asciiTheme="minorHAnsi" w:hAnsiTheme="minorHAnsi" w:cstheme="minorHAnsi"/>
          <w:sz w:val="36"/>
        </w:rPr>
        <w:t>TRABAJO</w:t>
      </w:r>
      <w:r w:rsidR="00D54FF8" w:rsidRPr="007F721C">
        <w:rPr>
          <w:rFonts w:asciiTheme="minorHAnsi" w:hAnsiTheme="minorHAnsi" w:cstheme="minorHAnsi"/>
          <w:sz w:val="36"/>
        </w:rPr>
        <w:t xml:space="preserve"> FIN DE </w:t>
      </w:r>
      <w:bookmarkEnd w:id="16"/>
      <w:bookmarkEnd w:id="17"/>
      <w:bookmarkEnd w:id="18"/>
      <w:bookmarkEnd w:id="19"/>
      <w:bookmarkEnd w:id="20"/>
      <w:bookmarkEnd w:id="21"/>
      <w:r>
        <w:rPr>
          <w:rFonts w:asciiTheme="minorHAnsi" w:hAnsiTheme="minorHAnsi" w:cstheme="minorHAnsi"/>
          <w:sz w:val="36"/>
        </w:rPr>
        <w:t>MÁSTER</w:t>
      </w:r>
      <w:r w:rsidR="00314584" w:rsidRPr="007F721C">
        <w:rPr>
          <w:rFonts w:asciiTheme="minorHAnsi" w:hAnsiTheme="minorHAnsi" w:cstheme="minorHAnsi"/>
          <w:sz w:val="36"/>
        </w:rPr>
        <w:t xml:space="preserve"> </w:t>
      </w:r>
    </w:p>
    <w:p w14:paraId="6EF0B9D5" w14:textId="77777777" w:rsidR="00D54FF8" w:rsidRPr="00CF31E5" w:rsidRDefault="00D54FF8" w:rsidP="00D54FF8">
      <w:pPr>
        <w:jc w:val="center"/>
        <w:rPr>
          <w:rFonts w:asciiTheme="minorHAnsi" w:hAnsiTheme="minorHAnsi" w:cstheme="minorHAnsi"/>
          <w:b/>
          <w:sz w:val="32"/>
        </w:rPr>
      </w:pPr>
    </w:p>
    <w:p w14:paraId="24161498" w14:textId="0D403A17" w:rsidR="00D54FF8" w:rsidRPr="00C82975" w:rsidRDefault="009F2DC4" w:rsidP="00D54FF8">
      <w:pPr>
        <w:jc w:val="center"/>
        <w:rPr>
          <w:rFonts w:asciiTheme="minorHAnsi" w:hAnsiTheme="minorHAnsi" w:cstheme="minorHAnsi"/>
          <w:b/>
          <w:sz w:val="144"/>
          <w:szCs w:val="44"/>
        </w:rPr>
      </w:pPr>
      <w:r w:rsidRPr="00C82975">
        <w:rPr>
          <w:rFonts w:asciiTheme="minorHAnsi" w:eastAsia="Times New Roman" w:hAnsiTheme="minorHAnsi" w:cstheme="minorHAnsi"/>
          <w:b/>
          <w:bCs/>
          <w:iCs/>
          <w:sz w:val="40"/>
          <w:szCs w:val="40"/>
          <w:lang w:eastAsia="es-ES"/>
        </w:rPr>
        <w:t>Detección de patrones en el mercado inmobiliario español mediante técnicas de aprendizaje automático</w:t>
      </w:r>
    </w:p>
    <w:p w14:paraId="7E20DA90" w14:textId="77777777" w:rsidR="00D54FF8" w:rsidRPr="00CF31E5" w:rsidRDefault="00D54FF8" w:rsidP="00D54FF8">
      <w:pPr>
        <w:jc w:val="center"/>
        <w:rPr>
          <w:rFonts w:asciiTheme="minorHAnsi" w:hAnsiTheme="minorHAnsi" w:cstheme="minorHAnsi"/>
          <w:b/>
          <w:sz w:val="44"/>
          <w:szCs w:val="20"/>
        </w:rPr>
      </w:pPr>
    </w:p>
    <w:p w14:paraId="4D6DD43A" w14:textId="0BA71C40" w:rsidR="00D54FF8" w:rsidRPr="003C259D" w:rsidRDefault="00113C4A" w:rsidP="00D54FF8">
      <w:pPr>
        <w:ind w:left="709" w:hanging="709"/>
        <w:jc w:val="center"/>
        <w:rPr>
          <w:rFonts w:asciiTheme="minorHAnsi" w:hAnsiTheme="minorHAnsi" w:cstheme="minorHAnsi"/>
          <w:b/>
          <w:bCs/>
          <w:sz w:val="28"/>
        </w:rPr>
      </w:pPr>
      <w:r w:rsidRPr="003C259D">
        <w:rPr>
          <w:rFonts w:asciiTheme="minorHAnsi" w:hAnsiTheme="minorHAnsi" w:cstheme="minorHAnsi"/>
          <w:b/>
          <w:bCs/>
          <w:sz w:val="28"/>
        </w:rPr>
        <w:t>DAVID JUAN PASCASIO</w:t>
      </w:r>
    </w:p>
    <w:p w14:paraId="0973901D" w14:textId="77777777" w:rsidR="001F3267" w:rsidRPr="003C259D" w:rsidRDefault="001F3267" w:rsidP="00D54FF8">
      <w:pPr>
        <w:ind w:left="709" w:hanging="709"/>
        <w:jc w:val="center"/>
        <w:rPr>
          <w:rFonts w:asciiTheme="minorHAnsi" w:hAnsiTheme="minorHAnsi" w:cstheme="minorHAnsi"/>
          <w:b/>
          <w:bCs/>
          <w:sz w:val="28"/>
        </w:rPr>
      </w:pPr>
      <w:r w:rsidRPr="003C259D">
        <w:rPr>
          <w:rFonts w:asciiTheme="minorHAnsi" w:hAnsiTheme="minorHAnsi" w:cstheme="minorHAnsi"/>
          <w:b/>
          <w:bCs/>
          <w:sz w:val="28"/>
        </w:rPr>
        <w:t>Dirigido por</w:t>
      </w:r>
    </w:p>
    <w:p w14:paraId="316C5040" w14:textId="5261C876" w:rsidR="001F3267" w:rsidRPr="003C259D" w:rsidRDefault="008B31F7" w:rsidP="001F3267">
      <w:pPr>
        <w:ind w:left="709" w:hanging="709"/>
        <w:jc w:val="center"/>
        <w:rPr>
          <w:rFonts w:asciiTheme="minorHAnsi" w:hAnsiTheme="minorHAnsi" w:cstheme="minorHAnsi"/>
          <w:b/>
          <w:bCs/>
          <w:sz w:val="28"/>
        </w:rPr>
      </w:pPr>
      <w:r w:rsidRPr="003C259D">
        <w:rPr>
          <w:rFonts w:asciiTheme="minorHAnsi" w:hAnsiTheme="minorHAnsi" w:cstheme="minorHAnsi"/>
          <w:b/>
          <w:bCs/>
          <w:sz w:val="28"/>
        </w:rPr>
        <w:t>JAIRO GARCÍA FERNÁNDEZ</w:t>
      </w:r>
    </w:p>
    <w:p w14:paraId="37E51165" w14:textId="1A8A4DE6" w:rsidR="003F6C38" w:rsidRDefault="002D7AD4" w:rsidP="00C779F2">
      <w:pPr>
        <w:jc w:val="center"/>
        <w:rPr>
          <w:rFonts w:asciiTheme="minorHAnsi" w:hAnsiTheme="minorHAnsi" w:cstheme="minorHAnsi"/>
          <w:b/>
          <w:bCs/>
          <w:sz w:val="28"/>
        </w:rPr>
      </w:pPr>
      <w:r w:rsidRPr="007F721C">
        <w:rPr>
          <w:rFonts w:asciiTheme="minorHAnsi" w:hAnsiTheme="minorHAnsi" w:cstheme="minorHAnsi"/>
          <w:b/>
          <w:bCs/>
          <w:sz w:val="28"/>
        </w:rPr>
        <w:t xml:space="preserve">CURSO </w:t>
      </w:r>
      <w:r w:rsidRPr="00113C4A">
        <w:rPr>
          <w:rFonts w:asciiTheme="minorHAnsi" w:hAnsiTheme="minorHAnsi" w:cstheme="minorHAnsi"/>
          <w:b/>
          <w:bCs/>
          <w:sz w:val="28"/>
        </w:rPr>
        <w:t>20</w:t>
      </w:r>
      <w:r w:rsidR="00FE3B1D" w:rsidRPr="00113C4A">
        <w:rPr>
          <w:rFonts w:asciiTheme="minorHAnsi" w:hAnsiTheme="minorHAnsi" w:cstheme="minorHAnsi"/>
          <w:b/>
          <w:bCs/>
          <w:sz w:val="28"/>
        </w:rPr>
        <w:t>25</w:t>
      </w:r>
      <w:r w:rsidRPr="00113C4A">
        <w:rPr>
          <w:rFonts w:asciiTheme="minorHAnsi" w:hAnsiTheme="minorHAnsi" w:cstheme="minorHAnsi"/>
          <w:b/>
          <w:bCs/>
          <w:sz w:val="28"/>
        </w:rPr>
        <w:t>-20</w:t>
      </w:r>
      <w:r w:rsidR="00FE3B1D" w:rsidRPr="00113C4A">
        <w:rPr>
          <w:rFonts w:asciiTheme="minorHAnsi" w:hAnsiTheme="minorHAnsi" w:cstheme="minorHAnsi"/>
          <w:b/>
          <w:bCs/>
          <w:sz w:val="28"/>
        </w:rPr>
        <w:t>26</w:t>
      </w:r>
    </w:p>
    <w:p w14:paraId="1B57854C" w14:textId="77FEBF59" w:rsidR="003F6C38" w:rsidRPr="007F721C" w:rsidRDefault="003F6C38" w:rsidP="003F6C38">
      <w:pPr>
        <w:pageBreakBefore/>
        <w:rPr>
          <w:rFonts w:asciiTheme="minorHAnsi" w:hAnsiTheme="minorHAnsi" w:cstheme="minorHAnsi"/>
          <w:b/>
          <w:bCs/>
          <w:sz w:val="28"/>
        </w:rPr>
      </w:pPr>
      <w:r w:rsidRPr="007F721C">
        <w:rPr>
          <w:rFonts w:asciiTheme="minorHAnsi" w:hAnsiTheme="minorHAnsi" w:cstheme="minorHAnsi"/>
          <w:b/>
        </w:rPr>
        <w:lastRenderedPageBreak/>
        <w:t>TÍTULO</w:t>
      </w:r>
      <w:r w:rsidRPr="007F721C">
        <w:rPr>
          <w:rFonts w:asciiTheme="minorHAnsi" w:hAnsiTheme="minorHAnsi" w:cstheme="minorHAnsi"/>
        </w:rPr>
        <w:t>:</w:t>
      </w:r>
      <w:r w:rsidR="00B51C17">
        <w:rPr>
          <w:rFonts w:asciiTheme="minorHAnsi" w:hAnsiTheme="minorHAnsi" w:cstheme="minorHAnsi"/>
        </w:rPr>
        <w:t xml:space="preserve"> </w:t>
      </w:r>
      <w:r w:rsidR="00B51C17" w:rsidRPr="00B51C17">
        <w:rPr>
          <w:rFonts w:asciiTheme="minorHAnsi" w:hAnsiTheme="minorHAnsi" w:cstheme="minorHAnsi"/>
        </w:rPr>
        <w:t>Detección de patrones en el mercado inmobiliario español mediante técnicas de aprendizaje automático</w:t>
      </w:r>
    </w:p>
    <w:p w14:paraId="07A178DF" w14:textId="77777777" w:rsidR="003F6C38" w:rsidRPr="007F721C" w:rsidRDefault="003F6C38" w:rsidP="003F6C38">
      <w:pPr>
        <w:rPr>
          <w:rFonts w:asciiTheme="minorHAnsi" w:hAnsiTheme="minorHAnsi" w:cstheme="minorHAnsi"/>
        </w:rPr>
      </w:pPr>
    </w:p>
    <w:p w14:paraId="58A6C8B2" w14:textId="3C2E3B27" w:rsidR="003F6C38" w:rsidRPr="007F721C" w:rsidRDefault="003F6C38" w:rsidP="003F6C38">
      <w:pPr>
        <w:rPr>
          <w:rFonts w:asciiTheme="minorHAnsi" w:hAnsiTheme="minorHAnsi" w:cstheme="minorHAnsi"/>
        </w:rPr>
      </w:pPr>
      <w:r w:rsidRPr="007F721C">
        <w:rPr>
          <w:rFonts w:asciiTheme="minorHAnsi" w:hAnsiTheme="minorHAnsi" w:cstheme="minorHAnsi"/>
          <w:b/>
        </w:rPr>
        <w:t>AUTOR</w:t>
      </w:r>
      <w:r w:rsidRPr="007F721C">
        <w:rPr>
          <w:rFonts w:asciiTheme="minorHAnsi" w:hAnsiTheme="minorHAnsi" w:cstheme="minorHAnsi"/>
        </w:rPr>
        <w:t>:</w:t>
      </w:r>
      <w:r w:rsidR="00B51C17">
        <w:rPr>
          <w:rFonts w:asciiTheme="minorHAnsi" w:hAnsiTheme="minorHAnsi" w:cstheme="minorHAnsi"/>
        </w:rPr>
        <w:t xml:space="preserve"> DAVID JUAN PASCASIO</w:t>
      </w:r>
    </w:p>
    <w:p w14:paraId="116E2BA9" w14:textId="77777777" w:rsidR="003F6C38" w:rsidRPr="007F721C" w:rsidRDefault="003F6C38" w:rsidP="003F6C38">
      <w:pPr>
        <w:ind w:firstLine="708"/>
        <w:rPr>
          <w:rFonts w:asciiTheme="minorHAnsi" w:hAnsiTheme="minorHAnsi" w:cstheme="minorHAnsi"/>
        </w:rPr>
      </w:pPr>
    </w:p>
    <w:p w14:paraId="4A8DA173" w14:textId="076D591F" w:rsidR="003F6C38" w:rsidRPr="007F721C" w:rsidRDefault="003F6C38" w:rsidP="003F6C38">
      <w:pPr>
        <w:rPr>
          <w:rFonts w:asciiTheme="minorHAnsi" w:hAnsiTheme="minorHAnsi" w:cstheme="minorHAnsi"/>
        </w:rPr>
      </w:pPr>
      <w:r w:rsidRPr="007F721C">
        <w:rPr>
          <w:rFonts w:asciiTheme="minorHAnsi" w:hAnsiTheme="minorHAnsi" w:cstheme="minorHAnsi"/>
          <w:b/>
        </w:rPr>
        <w:t>TITULACIÓN</w:t>
      </w:r>
      <w:r w:rsidRPr="007F721C">
        <w:rPr>
          <w:rFonts w:asciiTheme="minorHAnsi" w:hAnsiTheme="minorHAnsi" w:cstheme="minorHAnsi"/>
        </w:rPr>
        <w:t>:</w:t>
      </w:r>
      <w:r w:rsidR="00B51C17">
        <w:rPr>
          <w:rFonts w:asciiTheme="minorHAnsi" w:hAnsiTheme="minorHAnsi" w:cstheme="minorHAnsi"/>
        </w:rPr>
        <w:t xml:space="preserve"> </w:t>
      </w:r>
      <w:r w:rsidR="00B51C17" w:rsidRPr="00B51C17">
        <w:rPr>
          <w:rFonts w:asciiTheme="minorHAnsi" w:hAnsiTheme="minorHAnsi" w:cstheme="minorHAnsi"/>
        </w:rPr>
        <w:t>MÁSTER UNIVERSITARIO EN ANALISIS DE DATOS MASIVOS (BIG DATA</w:t>
      </w:r>
      <w:r w:rsidR="00227F39">
        <w:rPr>
          <w:rFonts w:asciiTheme="minorHAnsi" w:hAnsiTheme="minorHAnsi" w:cstheme="minorHAnsi"/>
        </w:rPr>
        <w:t>)</w:t>
      </w:r>
    </w:p>
    <w:p w14:paraId="36779551" w14:textId="77777777" w:rsidR="003F6C38" w:rsidRPr="007F721C" w:rsidRDefault="003F6C38" w:rsidP="003F6C38">
      <w:pPr>
        <w:rPr>
          <w:rFonts w:asciiTheme="minorHAnsi" w:hAnsiTheme="minorHAnsi" w:cstheme="minorHAnsi"/>
        </w:rPr>
      </w:pPr>
    </w:p>
    <w:p w14:paraId="5CBE34FE" w14:textId="3F29238B" w:rsidR="003F6C38" w:rsidRPr="00B51C17" w:rsidRDefault="003F6C38" w:rsidP="00B51C17">
      <w:pPr>
        <w:jc w:val="left"/>
        <w:rPr>
          <w:rFonts w:asciiTheme="minorHAnsi" w:hAnsiTheme="minorHAnsi" w:cstheme="minorHAnsi"/>
          <w:color w:val="000000" w:themeColor="text1"/>
        </w:rPr>
      </w:pPr>
      <w:r w:rsidRPr="007F721C">
        <w:rPr>
          <w:rFonts w:asciiTheme="minorHAnsi" w:hAnsiTheme="minorHAnsi" w:cstheme="minorHAnsi"/>
          <w:b/>
        </w:rPr>
        <w:t>DIRECTOR</w:t>
      </w:r>
      <w:r w:rsidRPr="00C14AD2">
        <w:rPr>
          <w:rFonts w:asciiTheme="minorHAnsi" w:hAnsiTheme="minorHAnsi" w:cstheme="minorHAnsi"/>
          <w:b/>
        </w:rPr>
        <w:t>/ES</w:t>
      </w:r>
      <w:r w:rsidRPr="007F721C">
        <w:rPr>
          <w:rFonts w:asciiTheme="minorHAnsi" w:hAnsiTheme="minorHAnsi" w:cstheme="minorHAnsi"/>
          <w:b/>
        </w:rPr>
        <w:t xml:space="preserve"> DEL PROYECTO</w:t>
      </w:r>
      <w:r w:rsidRPr="007F721C">
        <w:rPr>
          <w:rFonts w:asciiTheme="minorHAnsi" w:hAnsiTheme="minorHAnsi" w:cstheme="minorHAnsi"/>
        </w:rPr>
        <w:t>:</w:t>
      </w:r>
      <w:r w:rsidR="00B51C17">
        <w:rPr>
          <w:rFonts w:asciiTheme="minorHAnsi" w:hAnsiTheme="minorHAnsi" w:cstheme="minorHAnsi"/>
          <w:color w:val="FF0000"/>
          <w:szCs w:val="48"/>
        </w:rPr>
        <w:t xml:space="preserve"> </w:t>
      </w:r>
      <w:r w:rsidR="00B51C17" w:rsidRPr="00B51C17">
        <w:rPr>
          <w:rFonts w:asciiTheme="minorHAnsi" w:hAnsiTheme="minorHAnsi" w:cstheme="minorHAnsi"/>
          <w:color w:val="000000" w:themeColor="text1"/>
          <w:szCs w:val="48"/>
        </w:rPr>
        <w:t>JAIRO GARCÍA FERNÁNDEZ</w:t>
      </w:r>
    </w:p>
    <w:p w14:paraId="0803CFFD" w14:textId="77777777" w:rsidR="003F6C38" w:rsidRPr="007F721C" w:rsidRDefault="003F6C38" w:rsidP="003F6C38">
      <w:pPr>
        <w:rPr>
          <w:rFonts w:asciiTheme="minorHAnsi" w:hAnsiTheme="minorHAnsi" w:cstheme="minorHAnsi"/>
        </w:rPr>
      </w:pPr>
    </w:p>
    <w:p w14:paraId="154EDCFA" w14:textId="0AB34E6D" w:rsidR="003F6C38" w:rsidRPr="00B51C17" w:rsidRDefault="003F6C38" w:rsidP="003F6C38">
      <w:pPr>
        <w:rPr>
          <w:rFonts w:asciiTheme="minorHAnsi" w:hAnsiTheme="minorHAnsi" w:cstheme="minorHAnsi"/>
          <w:color w:val="000000" w:themeColor="text1"/>
          <w:szCs w:val="48"/>
        </w:rPr>
      </w:pPr>
      <w:r w:rsidRPr="007F721C">
        <w:rPr>
          <w:rFonts w:asciiTheme="minorHAnsi" w:hAnsiTheme="minorHAnsi" w:cstheme="minorHAnsi"/>
          <w:b/>
        </w:rPr>
        <w:t>FECHA</w:t>
      </w:r>
      <w:r w:rsidRPr="007F721C">
        <w:rPr>
          <w:rFonts w:asciiTheme="minorHAnsi" w:hAnsiTheme="minorHAnsi" w:cstheme="minorHAnsi"/>
        </w:rPr>
        <w:t xml:space="preserve">: </w:t>
      </w:r>
      <w:r w:rsidR="00B51C17" w:rsidRPr="00B51C17">
        <w:rPr>
          <w:rFonts w:asciiTheme="minorHAnsi" w:hAnsiTheme="minorHAnsi" w:cstheme="minorHAnsi"/>
          <w:color w:val="000000" w:themeColor="text1"/>
          <w:szCs w:val="48"/>
        </w:rPr>
        <w:t>Octubre</w:t>
      </w:r>
      <w:r w:rsidRPr="00B51C17">
        <w:rPr>
          <w:rFonts w:asciiTheme="minorHAnsi" w:hAnsiTheme="minorHAnsi" w:cstheme="minorHAnsi"/>
          <w:color w:val="000000" w:themeColor="text1"/>
          <w:szCs w:val="48"/>
        </w:rPr>
        <w:t xml:space="preserve"> de 202</w:t>
      </w:r>
      <w:r w:rsidR="00B51C17" w:rsidRPr="00B51C17">
        <w:rPr>
          <w:rFonts w:asciiTheme="minorHAnsi" w:hAnsiTheme="minorHAnsi" w:cstheme="minorHAnsi"/>
          <w:color w:val="000000" w:themeColor="text1"/>
          <w:szCs w:val="48"/>
        </w:rPr>
        <w:t>6</w:t>
      </w:r>
    </w:p>
    <w:p w14:paraId="3863B558" w14:textId="77777777" w:rsidR="003F6C38" w:rsidRDefault="003F6C38">
      <w:pPr>
        <w:spacing w:before="0" w:after="0" w:line="240" w:lineRule="auto"/>
        <w:jc w:val="left"/>
        <w:rPr>
          <w:rFonts w:asciiTheme="minorHAnsi" w:hAnsiTheme="minorHAnsi" w:cstheme="minorHAnsi"/>
          <w:color w:val="FF0000"/>
          <w:szCs w:val="48"/>
        </w:rPr>
      </w:pPr>
      <w:r>
        <w:rPr>
          <w:rFonts w:asciiTheme="minorHAnsi" w:hAnsiTheme="minorHAnsi" w:cstheme="minorHAnsi"/>
          <w:color w:val="FF0000"/>
          <w:szCs w:val="48"/>
        </w:rPr>
        <w:br w:type="page"/>
      </w:r>
    </w:p>
    <w:p w14:paraId="6430B4C7" w14:textId="77777777" w:rsidR="003F6C38" w:rsidRPr="007F721C" w:rsidRDefault="003F6C38" w:rsidP="003F6C38">
      <w:pPr>
        <w:pStyle w:val="Heading1"/>
        <w:numPr>
          <w:ilvl w:val="0"/>
          <w:numId w:val="0"/>
        </w:numPr>
      </w:pPr>
      <w:bookmarkStart w:id="22" w:name="_Toc37758881"/>
      <w:bookmarkStart w:id="23" w:name="_Toc37845866"/>
      <w:bookmarkStart w:id="24" w:name="_Toc242826615"/>
      <w:r w:rsidRPr="007F721C">
        <w:lastRenderedPageBreak/>
        <w:t>RESUMEN</w:t>
      </w:r>
      <w:bookmarkEnd w:id="22"/>
      <w:bookmarkEnd w:id="23"/>
      <w:bookmarkEnd w:id="24"/>
    </w:p>
    <w:p w14:paraId="5F766D25" w14:textId="69E889F8" w:rsidR="003F6C38" w:rsidRPr="0073441F" w:rsidRDefault="003F6C38" w:rsidP="006B2CDA">
      <w:pPr>
        <w:pStyle w:val="NoSpacing"/>
        <w:spacing w:after="120" w:line="264" w:lineRule="auto"/>
        <w:jc w:val="both"/>
        <w:rPr>
          <w:rFonts w:asciiTheme="minorHAnsi" w:hAnsiTheme="minorHAnsi" w:cstheme="minorHAnsi"/>
          <w:color w:val="000000" w:themeColor="text1"/>
        </w:rPr>
      </w:pPr>
      <w:r w:rsidRPr="0073441F">
        <w:rPr>
          <w:rFonts w:asciiTheme="minorHAnsi" w:hAnsiTheme="minorHAnsi" w:cstheme="minorHAnsi"/>
          <w:color w:val="000000" w:themeColor="text1"/>
        </w:rPr>
        <w:t>E</w:t>
      </w:r>
      <w:r w:rsidR="003601DA" w:rsidRPr="0073441F">
        <w:rPr>
          <w:rFonts w:asciiTheme="minorHAnsi" w:hAnsiTheme="minorHAnsi" w:cstheme="minorHAnsi"/>
          <w:color w:val="000000" w:themeColor="text1"/>
        </w:rPr>
        <w:t>ste Trabajo de Fin de Máster analiza la heterogeneidad del mercado inmobiliario español mediante la segmentación de municipios a partir de técnicas de aprendizaje automático no supervisado. El objetivo principal consiste en identificar grupos de municipios que presenten características similares a partir de variables inmobiliarias,</w:t>
      </w:r>
      <w:r w:rsidR="003601DA" w:rsidRPr="0073441F">
        <w:rPr>
          <w:rFonts w:asciiTheme="minorHAnsi" w:hAnsiTheme="minorHAnsi" w:cstheme="minorHAnsi"/>
          <w:color w:val="000000" w:themeColor="text1"/>
        </w:rPr>
        <w:t xml:space="preserve"> demográficas, socioeconómicas y territoriales</w:t>
      </w:r>
      <w:r w:rsidR="006B2CDA" w:rsidRPr="0073441F">
        <w:rPr>
          <w:rFonts w:asciiTheme="minorHAnsi" w:hAnsiTheme="minorHAnsi" w:cstheme="minorHAnsi"/>
          <w:color w:val="000000" w:themeColor="text1"/>
        </w:rPr>
        <w:t>.</w:t>
      </w:r>
    </w:p>
    <w:p w14:paraId="7906F6A2" w14:textId="01578B7F" w:rsidR="006B2CDA" w:rsidRPr="0073441F" w:rsidRDefault="006B2CDA" w:rsidP="006B2CDA">
      <w:pPr>
        <w:pStyle w:val="NoSpacing"/>
        <w:spacing w:after="120" w:line="264" w:lineRule="auto"/>
        <w:jc w:val="both"/>
        <w:rPr>
          <w:rFonts w:asciiTheme="minorHAnsi" w:hAnsiTheme="minorHAnsi" w:cstheme="minorHAnsi"/>
          <w:color w:val="000000" w:themeColor="text1"/>
        </w:rPr>
      </w:pPr>
      <w:r w:rsidRPr="0073441F">
        <w:rPr>
          <w:rFonts w:asciiTheme="minorHAnsi" w:hAnsiTheme="minorHAnsi" w:cstheme="minorHAnsi"/>
          <w:color w:val="000000" w:themeColor="text1"/>
        </w:rPr>
        <w:t xml:space="preserve">Para ello, </w:t>
      </w:r>
      <w:r w:rsidRPr="0073441F">
        <w:rPr>
          <w:rFonts w:asciiTheme="minorHAnsi" w:hAnsiTheme="minorHAnsi" w:cstheme="minorHAnsi"/>
          <w:color w:val="000000" w:themeColor="text1"/>
        </w:rPr>
        <w:t>se ha diseñado</w:t>
      </w:r>
      <w:r w:rsidRPr="0073441F">
        <w:rPr>
          <w:rFonts w:asciiTheme="minorHAnsi" w:hAnsiTheme="minorHAnsi" w:cstheme="minorHAnsi"/>
          <w:color w:val="000000" w:themeColor="text1"/>
        </w:rPr>
        <w:t xml:space="preserve"> e implementado</w:t>
      </w:r>
      <w:r w:rsidR="0073441F" w:rsidRPr="0073441F">
        <w:rPr>
          <w:rFonts w:asciiTheme="minorHAnsi" w:hAnsiTheme="minorHAnsi" w:cstheme="minorHAnsi"/>
          <w:color w:val="000000" w:themeColor="text1"/>
        </w:rPr>
        <w:t xml:space="preserve"> </w:t>
      </w:r>
      <w:r w:rsidR="0073441F" w:rsidRPr="0073441F">
        <w:rPr>
          <w:rFonts w:asciiTheme="minorHAnsi" w:hAnsiTheme="minorHAnsi" w:cstheme="minorHAnsi"/>
          <w:color w:val="000000" w:themeColor="text1"/>
        </w:rPr>
        <w:t>en AWS</w:t>
      </w:r>
      <w:r w:rsidRPr="0073441F">
        <w:rPr>
          <w:rFonts w:asciiTheme="minorHAnsi" w:hAnsiTheme="minorHAnsi" w:cstheme="minorHAnsi"/>
          <w:color w:val="000000" w:themeColor="text1"/>
        </w:rPr>
        <w:t xml:space="preserve"> una arquitectura </w:t>
      </w:r>
      <w:r w:rsidR="0022770C">
        <w:rPr>
          <w:rFonts w:asciiTheme="minorHAnsi" w:hAnsiTheme="minorHAnsi" w:cstheme="minorHAnsi"/>
          <w:color w:val="000000" w:themeColor="text1"/>
        </w:rPr>
        <w:t>de</w:t>
      </w:r>
      <w:r w:rsidRPr="0073441F">
        <w:rPr>
          <w:rFonts w:asciiTheme="minorHAnsi" w:hAnsiTheme="minorHAnsi" w:cstheme="minorHAnsi"/>
          <w:color w:val="000000" w:themeColor="text1"/>
        </w:rPr>
        <w:t xml:space="preserve"> tres capas</w:t>
      </w:r>
      <w:r w:rsidRPr="0073441F">
        <w:rPr>
          <w:rFonts w:asciiTheme="minorHAnsi" w:hAnsiTheme="minorHAnsi" w:cstheme="minorHAnsi"/>
          <w:color w:val="000000" w:themeColor="text1"/>
        </w:rPr>
        <w:t xml:space="preserve"> que permite recopilar, </w:t>
      </w:r>
      <w:r w:rsidRPr="0073441F">
        <w:rPr>
          <w:rFonts w:asciiTheme="minorHAnsi" w:hAnsiTheme="minorHAnsi" w:cstheme="minorHAnsi"/>
          <w:color w:val="000000" w:themeColor="text1"/>
        </w:rPr>
        <w:t>procesar</w:t>
      </w:r>
      <w:r w:rsidRPr="0073441F">
        <w:rPr>
          <w:rFonts w:asciiTheme="minorHAnsi" w:hAnsiTheme="minorHAnsi" w:cstheme="minorHAnsi"/>
          <w:color w:val="000000" w:themeColor="text1"/>
        </w:rPr>
        <w:t xml:space="preserve"> e integrar información procedente de distintas fuentes</w:t>
      </w:r>
      <w:r w:rsidR="00832F4D">
        <w:rPr>
          <w:rFonts w:asciiTheme="minorHAnsi" w:hAnsiTheme="minorHAnsi" w:cstheme="minorHAnsi"/>
          <w:color w:val="000000" w:themeColor="text1"/>
        </w:rPr>
        <w:t xml:space="preserve"> de datos</w:t>
      </w:r>
      <w:r w:rsidRPr="0073441F">
        <w:rPr>
          <w:rFonts w:asciiTheme="minorHAnsi" w:hAnsiTheme="minorHAnsi" w:cstheme="minorHAnsi"/>
          <w:color w:val="000000" w:themeColor="text1"/>
        </w:rPr>
        <w:t xml:space="preserve"> públic</w:t>
      </w:r>
      <w:r w:rsidR="00832F4D">
        <w:rPr>
          <w:rFonts w:asciiTheme="minorHAnsi" w:hAnsiTheme="minorHAnsi" w:cstheme="minorHAnsi"/>
          <w:color w:val="000000" w:themeColor="text1"/>
        </w:rPr>
        <w:t>o</w:t>
      </w:r>
      <w:r w:rsidRPr="0073441F">
        <w:rPr>
          <w:rFonts w:asciiTheme="minorHAnsi" w:hAnsiTheme="minorHAnsi" w:cstheme="minorHAnsi"/>
          <w:color w:val="000000" w:themeColor="text1"/>
        </w:rPr>
        <w:t>s.</w:t>
      </w:r>
      <w:r w:rsidR="0073441F" w:rsidRPr="0073441F">
        <w:rPr>
          <w:rFonts w:asciiTheme="minorHAnsi" w:hAnsiTheme="minorHAnsi" w:cstheme="minorHAnsi"/>
          <w:color w:val="000000" w:themeColor="text1"/>
        </w:rPr>
        <w:t xml:space="preserve"> </w:t>
      </w:r>
      <w:r w:rsidR="0073441F" w:rsidRPr="0073441F">
        <w:rPr>
          <w:rFonts w:asciiTheme="minorHAnsi" w:hAnsiTheme="minorHAnsi" w:cstheme="minorHAnsi"/>
          <w:color w:val="000000" w:themeColor="text1"/>
        </w:rPr>
        <w:t xml:space="preserve">Sobre el conjunto de datos </w:t>
      </w:r>
      <w:r w:rsidR="0073441F" w:rsidRPr="0073441F">
        <w:rPr>
          <w:rFonts w:asciiTheme="minorHAnsi" w:hAnsiTheme="minorHAnsi" w:cstheme="minorHAnsi"/>
          <w:color w:val="000000" w:themeColor="text1"/>
        </w:rPr>
        <w:t>final</w:t>
      </w:r>
      <w:r w:rsidR="0073441F" w:rsidRPr="0073441F">
        <w:rPr>
          <w:rFonts w:asciiTheme="minorHAnsi" w:hAnsiTheme="minorHAnsi" w:cstheme="minorHAnsi"/>
          <w:color w:val="000000" w:themeColor="text1"/>
        </w:rPr>
        <w:t xml:space="preserve"> se ha realizado un análisis exploratorio</w:t>
      </w:r>
      <w:r w:rsidR="0073441F" w:rsidRPr="0073441F">
        <w:rPr>
          <w:rFonts w:asciiTheme="minorHAnsi" w:hAnsiTheme="minorHAnsi" w:cstheme="minorHAnsi"/>
          <w:color w:val="000000" w:themeColor="text1"/>
        </w:rPr>
        <w:t xml:space="preserve"> seguido de </w:t>
      </w:r>
      <w:r w:rsidR="0073441F" w:rsidRPr="0073441F">
        <w:rPr>
          <w:rFonts w:asciiTheme="minorHAnsi" w:hAnsiTheme="minorHAnsi" w:cstheme="minorHAnsi"/>
          <w:color w:val="000000" w:themeColor="text1"/>
        </w:rPr>
        <w:t xml:space="preserve">un proceso de selección y preprocesamiento de variables, </w:t>
      </w:r>
      <w:r w:rsidR="0073441F" w:rsidRPr="0073441F">
        <w:rPr>
          <w:rFonts w:asciiTheme="minorHAnsi" w:hAnsiTheme="minorHAnsi" w:cstheme="minorHAnsi"/>
          <w:color w:val="000000" w:themeColor="text1"/>
        </w:rPr>
        <w:t xml:space="preserve">una </w:t>
      </w:r>
      <w:r w:rsidR="0073441F" w:rsidRPr="0073441F">
        <w:rPr>
          <w:rFonts w:asciiTheme="minorHAnsi" w:hAnsiTheme="minorHAnsi" w:cstheme="minorHAnsi"/>
          <w:color w:val="000000" w:themeColor="text1"/>
        </w:rPr>
        <w:t xml:space="preserve">reducción de dimensionalidad mediante PCA y </w:t>
      </w:r>
      <w:r w:rsidR="0073441F" w:rsidRPr="0073441F">
        <w:rPr>
          <w:rFonts w:asciiTheme="minorHAnsi" w:hAnsiTheme="minorHAnsi" w:cstheme="minorHAnsi"/>
          <w:color w:val="000000" w:themeColor="text1"/>
        </w:rPr>
        <w:t>la aplicación</w:t>
      </w:r>
      <w:r w:rsidR="0073441F" w:rsidRPr="0073441F">
        <w:rPr>
          <w:rFonts w:asciiTheme="minorHAnsi" w:hAnsiTheme="minorHAnsi" w:cstheme="minorHAnsi"/>
          <w:color w:val="000000" w:themeColor="text1"/>
        </w:rPr>
        <w:t xml:space="preserve"> de diferentes algoritmos de clustering</w:t>
      </w:r>
      <w:r w:rsidR="009A0049">
        <w:rPr>
          <w:rFonts w:asciiTheme="minorHAnsi" w:hAnsiTheme="minorHAnsi" w:cstheme="minorHAnsi"/>
          <w:color w:val="000000" w:themeColor="text1"/>
        </w:rPr>
        <w:t xml:space="preserve">. </w:t>
      </w:r>
      <w:r w:rsidR="009A0049" w:rsidRPr="009A0049">
        <w:rPr>
          <w:rFonts w:asciiTheme="minorHAnsi" w:hAnsiTheme="minorHAnsi" w:cstheme="minorHAnsi"/>
          <w:color w:val="000000" w:themeColor="text1"/>
        </w:rPr>
        <w:t>Los resultados se han evaluado y comparado mediante distintas métricas con el fin de seleccionar la segmentación más adecuada.</w:t>
      </w:r>
    </w:p>
    <w:p w14:paraId="47972545" w14:textId="1EEDF0F9" w:rsidR="006B2CDA" w:rsidRPr="0073441F" w:rsidRDefault="006B2CDA" w:rsidP="006B2CDA">
      <w:pPr>
        <w:pStyle w:val="NoSpacing"/>
        <w:spacing w:after="120" w:line="264" w:lineRule="auto"/>
        <w:jc w:val="both"/>
        <w:rPr>
          <w:rFonts w:asciiTheme="minorHAnsi" w:hAnsiTheme="minorHAnsi" w:cstheme="minorHAnsi"/>
          <w:color w:val="000000" w:themeColor="text1"/>
        </w:rPr>
      </w:pPr>
      <w:r w:rsidRPr="0073441F">
        <w:rPr>
          <w:rFonts w:asciiTheme="minorHAnsi" w:hAnsiTheme="minorHAnsi" w:cstheme="minorHAnsi"/>
          <w:color w:val="000000" w:themeColor="text1"/>
        </w:rPr>
        <w:t xml:space="preserve">Como resultado, se han obtenido dos segmentaciones complementarias: una de carácter general y otra </w:t>
      </w:r>
      <w:r w:rsidRPr="0073441F">
        <w:rPr>
          <w:rFonts w:asciiTheme="minorHAnsi" w:hAnsiTheme="minorHAnsi" w:cstheme="minorHAnsi"/>
          <w:color w:val="000000" w:themeColor="text1"/>
        </w:rPr>
        <w:t>restringida a los</w:t>
      </w:r>
      <w:r w:rsidRPr="0073441F">
        <w:rPr>
          <w:rFonts w:asciiTheme="minorHAnsi" w:hAnsiTheme="minorHAnsi" w:cstheme="minorHAnsi"/>
          <w:color w:val="000000" w:themeColor="text1"/>
        </w:rPr>
        <w:t xml:space="preserve"> municipios con más de 5</w:t>
      </w:r>
      <w:r w:rsidR="0022770C">
        <w:rPr>
          <w:rFonts w:asciiTheme="minorHAnsi" w:hAnsiTheme="minorHAnsi" w:cstheme="minorHAnsi"/>
          <w:color w:val="000000" w:themeColor="text1"/>
        </w:rPr>
        <w:t>.</w:t>
      </w:r>
      <w:r w:rsidRPr="0073441F">
        <w:rPr>
          <w:rFonts w:asciiTheme="minorHAnsi" w:hAnsiTheme="minorHAnsi" w:cstheme="minorHAnsi"/>
          <w:color w:val="000000" w:themeColor="text1"/>
        </w:rPr>
        <w:t>000 habitantes.</w:t>
      </w:r>
      <w:r w:rsidRPr="0073441F">
        <w:rPr>
          <w:rFonts w:asciiTheme="minorHAnsi" w:hAnsiTheme="minorHAnsi" w:cstheme="minorHAnsi"/>
          <w:color w:val="000000" w:themeColor="text1"/>
        </w:rPr>
        <w:t xml:space="preserve"> En ambos casos, l</w:t>
      </w:r>
      <w:r w:rsidRPr="0073441F">
        <w:rPr>
          <w:rFonts w:asciiTheme="minorHAnsi" w:hAnsiTheme="minorHAnsi" w:cstheme="minorHAnsi"/>
          <w:color w:val="000000" w:themeColor="text1"/>
        </w:rPr>
        <w:t xml:space="preserve">os resultados </w:t>
      </w:r>
      <w:r w:rsidRPr="0073441F">
        <w:rPr>
          <w:rFonts w:asciiTheme="minorHAnsi" w:hAnsiTheme="minorHAnsi" w:cstheme="minorHAnsi"/>
          <w:color w:val="000000" w:themeColor="text1"/>
        </w:rPr>
        <w:t xml:space="preserve">han permitido </w:t>
      </w:r>
      <w:r w:rsidRPr="0073441F">
        <w:rPr>
          <w:rFonts w:asciiTheme="minorHAnsi" w:hAnsiTheme="minorHAnsi" w:cstheme="minorHAnsi"/>
          <w:color w:val="000000" w:themeColor="text1"/>
        </w:rPr>
        <w:t>identificar perfiles diferenciados y observar patrones territoriales en el comportamiento del mercado inmobiliario.</w:t>
      </w:r>
    </w:p>
    <w:p w14:paraId="5D460EC3" w14:textId="066E112D" w:rsidR="003F6C38" w:rsidRDefault="006A3927" w:rsidP="00217013">
      <w:pPr>
        <w:pStyle w:val="NoSpacing"/>
        <w:spacing w:after="120" w:line="264" w:lineRule="auto"/>
        <w:jc w:val="both"/>
        <w:rPr>
          <w:rFonts w:asciiTheme="minorHAnsi" w:hAnsiTheme="minorHAnsi" w:cstheme="minorHAnsi"/>
          <w:color w:val="000000" w:themeColor="text1"/>
        </w:rPr>
      </w:pPr>
      <w:r w:rsidRPr="0073441F">
        <w:rPr>
          <w:rFonts w:asciiTheme="minorHAnsi" w:hAnsiTheme="minorHAnsi" w:cstheme="minorHAnsi"/>
          <w:color w:val="000000" w:themeColor="text1"/>
        </w:rPr>
        <w:t>En conjunto, e</w:t>
      </w:r>
      <w:r w:rsidRPr="0073441F">
        <w:rPr>
          <w:rFonts w:asciiTheme="minorHAnsi" w:hAnsiTheme="minorHAnsi" w:cstheme="minorHAnsi"/>
          <w:color w:val="000000" w:themeColor="text1"/>
        </w:rPr>
        <w:t>ste</w:t>
      </w:r>
      <w:r w:rsidRPr="0073441F">
        <w:rPr>
          <w:rFonts w:asciiTheme="minorHAnsi" w:hAnsiTheme="minorHAnsi" w:cstheme="minorHAnsi"/>
          <w:color w:val="000000" w:themeColor="text1"/>
        </w:rPr>
        <w:t xml:space="preserve"> trabajo demuestra la utilidad de</w:t>
      </w:r>
      <w:r w:rsidRPr="0073441F">
        <w:rPr>
          <w:rFonts w:asciiTheme="minorHAnsi" w:hAnsiTheme="minorHAnsi" w:cstheme="minorHAnsi"/>
          <w:color w:val="000000" w:themeColor="text1"/>
        </w:rPr>
        <w:t xml:space="preserve"> </w:t>
      </w:r>
      <w:r w:rsidRPr="0073441F">
        <w:rPr>
          <w:rFonts w:asciiTheme="minorHAnsi" w:hAnsiTheme="minorHAnsi" w:cstheme="minorHAnsi"/>
          <w:color w:val="000000" w:themeColor="text1"/>
        </w:rPr>
        <w:t>l</w:t>
      </w:r>
      <w:r w:rsidRPr="0073441F">
        <w:rPr>
          <w:rFonts w:asciiTheme="minorHAnsi" w:hAnsiTheme="minorHAnsi" w:cstheme="minorHAnsi"/>
          <w:color w:val="000000" w:themeColor="text1"/>
        </w:rPr>
        <w:t>as técnicas de</w:t>
      </w:r>
      <w:r w:rsidRPr="0073441F">
        <w:rPr>
          <w:rFonts w:asciiTheme="minorHAnsi" w:hAnsiTheme="minorHAnsi" w:cstheme="minorHAnsi"/>
          <w:color w:val="000000" w:themeColor="text1"/>
        </w:rPr>
        <w:t xml:space="preserve"> aprendizaje </w:t>
      </w:r>
      <w:r w:rsidRPr="0073441F">
        <w:rPr>
          <w:rFonts w:asciiTheme="minorHAnsi" w:hAnsiTheme="minorHAnsi" w:cstheme="minorHAnsi"/>
          <w:color w:val="000000" w:themeColor="text1"/>
        </w:rPr>
        <w:t xml:space="preserve">automático </w:t>
      </w:r>
      <w:r w:rsidRPr="0073441F">
        <w:rPr>
          <w:rFonts w:asciiTheme="minorHAnsi" w:hAnsiTheme="minorHAnsi" w:cstheme="minorHAnsi"/>
          <w:color w:val="000000" w:themeColor="text1"/>
        </w:rPr>
        <w:t>no supervisado para sintetizar la complejidad territorial del mercado inmobiliario español y obtener una clasificación interpretable de sus municipios.</w:t>
      </w:r>
    </w:p>
    <w:p w14:paraId="4A67ADDE" w14:textId="77777777" w:rsidR="00C15F3F" w:rsidRDefault="00C15F3F" w:rsidP="00217013">
      <w:pPr>
        <w:pStyle w:val="NoSpacing"/>
        <w:spacing w:after="120" w:line="264" w:lineRule="auto"/>
        <w:jc w:val="both"/>
        <w:rPr>
          <w:rFonts w:asciiTheme="minorHAnsi" w:hAnsiTheme="minorHAnsi" w:cstheme="minorHAnsi"/>
          <w:color w:val="000000" w:themeColor="text1"/>
        </w:rPr>
      </w:pPr>
    </w:p>
    <w:p w14:paraId="219F617F" w14:textId="1C5E1A25" w:rsidR="00C15F3F" w:rsidRPr="00217013" w:rsidRDefault="00C15F3F" w:rsidP="00C15F3F">
      <w:pPr>
        <w:pStyle w:val="NoSpacing"/>
        <w:spacing w:after="120" w:line="264" w:lineRule="auto"/>
        <w:jc w:val="both"/>
        <w:rPr>
          <w:rFonts w:asciiTheme="minorHAnsi" w:hAnsiTheme="minorHAnsi" w:cstheme="minorHAnsi"/>
          <w:color w:val="000000" w:themeColor="text1"/>
        </w:rPr>
      </w:pPr>
      <w:r w:rsidRPr="007F721C">
        <w:rPr>
          <w:rFonts w:asciiTheme="minorHAnsi" w:hAnsiTheme="minorHAnsi" w:cstheme="minorHAnsi"/>
          <w:b/>
        </w:rPr>
        <w:t xml:space="preserve">Palabras clave: </w:t>
      </w:r>
      <w:r w:rsidRPr="00C15F3F">
        <w:rPr>
          <w:rFonts w:asciiTheme="minorHAnsi" w:hAnsiTheme="minorHAnsi" w:cstheme="minorHAnsi"/>
          <w:color w:val="000000" w:themeColor="text1"/>
        </w:rPr>
        <w:t>aprendizaje automático no supervisado, clustering, mercado inmobiliario, Big Data, AWS</w:t>
      </w:r>
      <w:r w:rsidR="00B506D1">
        <w:rPr>
          <w:rFonts w:asciiTheme="minorHAnsi" w:hAnsiTheme="minorHAnsi" w:cstheme="minorHAnsi"/>
          <w:color w:val="000000" w:themeColor="text1"/>
        </w:rPr>
        <w:t>.</w:t>
      </w:r>
    </w:p>
    <w:p w14:paraId="12690B29" w14:textId="7A6C10E3" w:rsidR="00C15F3F" w:rsidRDefault="00C15F3F" w:rsidP="00C15F3F">
      <w:pPr>
        <w:pStyle w:val="NoSpacing"/>
        <w:rPr>
          <w:rFonts w:asciiTheme="minorHAnsi" w:hAnsiTheme="minorHAnsi" w:cstheme="minorHAnsi"/>
          <w:color w:val="000000" w:themeColor="text1"/>
        </w:rPr>
      </w:pPr>
    </w:p>
    <w:p w14:paraId="351AF185" w14:textId="6A1FCD7D" w:rsidR="003F6C38" w:rsidRDefault="003F6C38" w:rsidP="006B2CDA">
      <w:pPr>
        <w:spacing w:before="0" w:after="240"/>
        <w:rPr>
          <w:rFonts w:asciiTheme="minorHAnsi" w:hAnsiTheme="minorHAnsi" w:cstheme="minorHAnsi"/>
        </w:rPr>
      </w:pPr>
      <w:r>
        <w:rPr>
          <w:rFonts w:asciiTheme="minorHAnsi" w:hAnsiTheme="minorHAnsi" w:cstheme="minorHAnsi"/>
        </w:rPr>
        <w:br w:type="page"/>
      </w:r>
    </w:p>
    <w:p w14:paraId="668878B6" w14:textId="77777777" w:rsidR="003F6C38" w:rsidRPr="004E2A77" w:rsidRDefault="003F6C38" w:rsidP="003F6C38">
      <w:pPr>
        <w:pStyle w:val="Heading1"/>
        <w:numPr>
          <w:ilvl w:val="0"/>
          <w:numId w:val="0"/>
        </w:numPr>
        <w:rPr>
          <w:lang w:val="en-US"/>
        </w:rPr>
      </w:pPr>
      <w:bookmarkStart w:id="25" w:name="_Toc37758882"/>
      <w:bookmarkStart w:id="26" w:name="_Toc37845867"/>
      <w:bookmarkStart w:id="27" w:name="_Toc242826616"/>
      <w:r w:rsidRPr="004E2A77">
        <w:rPr>
          <w:lang w:val="en-US"/>
        </w:rPr>
        <w:lastRenderedPageBreak/>
        <w:t>ABSTRACT</w:t>
      </w:r>
      <w:bookmarkEnd w:id="25"/>
      <w:bookmarkEnd w:id="26"/>
      <w:bookmarkEnd w:id="27"/>
    </w:p>
    <w:p w14:paraId="5CE0C45E" w14:textId="2A14C235" w:rsidR="0022770C" w:rsidRPr="0022770C" w:rsidRDefault="0022770C" w:rsidP="0022770C">
      <w:pPr>
        <w:pStyle w:val="NoSpacing"/>
        <w:spacing w:after="120" w:line="264" w:lineRule="auto"/>
        <w:jc w:val="both"/>
        <w:rPr>
          <w:rFonts w:asciiTheme="minorHAnsi" w:hAnsiTheme="minorHAnsi" w:cstheme="minorHAnsi"/>
          <w:color w:val="000000" w:themeColor="text1"/>
          <w:lang w:val="en-US"/>
        </w:rPr>
      </w:pPr>
      <w:r w:rsidRPr="0022770C">
        <w:rPr>
          <w:rFonts w:asciiTheme="minorHAnsi" w:hAnsiTheme="minorHAnsi" w:cstheme="minorHAnsi"/>
          <w:color w:val="000000" w:themeColor="text1"/>
          <w:lang w:val="en-US"/>
        </w:rPr>
        <w:t>This Master’s Thesis analyzes the heterogeneity of the Spanish real estate market through the segmentation of municipalities using unsupervised machine learning techniques. The main objective is to identify groups of municipalities with similar characteristics based on real estate, demographic, socioeconomic, and territorial variables.</w:t>
      </w:r>
    </w:p>
    <w:p w14:paraId="35DA3872" w14:textId="77777777" w:rsidR="0022770C" w:rsidRPr="0022770C" w:rsidRDefault="0022770C" w:rsidP="0022770C">
      <w:pPr>
        <w:pStyle w:val="NoSpacing"/>
        <w:spacing w:after="120" w:line="264" w:lineRule="auto"/>
        <w:jc w:val="both"/>
        <w:rPr>
          <w:rFonts w:asciiTheme="minorHAnsi" w:hAnsiTheme="minorHAnsi" w:cstheme="minorHAnsi"/>
          <w:color w:val="000000" w:themeColor="text1"/>
          <w:lang w:val="en-US"/>
        </w:rPr>
      </w:pPr>
      <w:r w:rsidRPr="0022770C">
        <w:rPr>
          <w:rFonts w:asciiTheme="minorHAnsi" w:hAnsiTheme="minorHAnsi" w:cstheme="minorHAnsi"/>
          <w:color w:val="000000" w:themeColor="text1"/>
          <w:lang w:val="en-US"/>
        </w:rPr>
        <w:t>To this end, a three-layer architecture was designed and implemented in AWS to collect, process, and integrate information from different public data sources. The final dataset was subjected to exploratory data analysis, followed by feature selection and preprocessing, dimensionality reduction using PCA, and the application of different clustering algorithms. The results were evaluated and compared using several metrics in order to select the most appropriate segmentation.</w:t>
      </w:r>
    </w:p>
    <w:p w14:paraId="0FB42F48" w14:textId="77777777" w:rsidR="0022770C" w:rsidRPr="00474964" w:rsidRDefault="0022770C" w:rsidP="0022770C">
      <w:pPr>
        <w:pStyle w:val="NoSpacing"/>
        <w:spacing w:after="120" w:line="264" w:lineRule="auto"/>
        <w:jc w:val="both"/>
        <w:rPr>
          <w:rFonts w:asciiTheme="minorHAnsi" w:hAnsiTheme="minorHAnsi" w:cstheme="minorHAnsi"/>
          <w:color w:val="000000" w:themeColor="text1"/>
          <w:lang w:val="en-US"/>
        </w:rPr>
      </w:pPr>
      <w:r w:rsidRPr="00474964">
        <w:rPr>
          <w:rFonts w:asciiTheme="minorHAnsi" w:hAnsiTheme="minorHAnsi" w:cstheme="minorHAnsi"/>
          <w:color w:val="000000" w:themeColor="text1"/>
          <w:lang w:val="en-US"/>
        </w:rPr>
        <w:t>As a result, two complementary segmentations were obtained: a general segmentation and another restricted to municipalities with more than 5,000 inhabitants. In both cases, the results made it possible to identify differentiated profiles and observe territorial patterns in the behavior of the real estate market.</w:t>
      </w:r>
    </w:p>
    <w:p w14:paraId="248BB1C4" w14:textId="796B240C" w:rsidR="003F6C38" w:rsidRDefault="0022770C" w:rsidP="0022770C">
      <w:pPr>
        <w:pStyle w:val="NoSpacing"/>
        <w:spacing w:after="120" w:line="264" w:lineRule="auto"/>
        <w:jc w:val="both"/>
        <w:rPr>
          <w:rFonts w:asciiTheme="minorHAnsi" w:hAnsiTheme="minorHAnsi" w:cstheme="minorHAnsi"/>
          <w:color w:val="000000" w:themeColor="text1"/>
          <w:lang w:val="en-US"/>
        </w:rPr>
      </w:pPr>
      <w:r w:rsidRPr="00474964">
        <w:rPr>
          <w:rFonts w:asciiTheme="minorHAnsi" w:hAnsiTheme="minorHAnsi" w:cstheme="minorHAnsi"/>
          <w:color w:val="000000" w:themeColor="text1"/>
          <w:lang w:val="en-US"/>
        </w:rPr>
        <w:t>Overall, this work demonstrates the usefulness of unsupervised machine learning techniques for summarizing the territorial complexity of the Spanish real estate market and obtaining an interpretable classification of its municipalities.</w:t>
      </w:r>
    </w:p>
    <w:p w14:paraId="6BD4D13A" w14:textId="77777777" w:rsidR="00B506D1" w:rsidRDefault="00B506D1" w:rsidP="0022770C">
      <w:pPr>
        <w:pStyle w:val="NoSpacing"/>
        <w:spacing w:after="120" w:line="264" w:lineRule="auto"/>
        <w:jc w:val="both"/>
        <w:rPr>
          <w:rFonts w:asciiTheme="minorHAnsi" w:hAnsiTheme="minorHAnsi" w:cstheme="minorHAnsi"/>
          <w:color w:val="000000" w:themeColor="text1"/>
          <w:lang w:val="en-US"/>
        </w:rPr>
      </w:pPr>
    </w:p>
    <w:p w14:paraId="60958155" w14:textId="611DC96B" w:rsidR="00B506D1" w:rsidRPr="00B506D1" w:rsidRDefault="00B506D1" w:rsidP="00B506D1">
      <w:pPr>
        <w:pStyle w:val="NoSpacing"/>
        <w:rPr>
          <w:rFonts w:asciiTheme="minorHAnsi" w:hAnsiTheme="minorHAnsi" w:cstheme="minorHAnsi"/>
          <w:b/>
          <w:color w:val="000000" w:themeColor="text1"/>
          <w:lang w:val="en-US"/>
        </w:rPr>
      </w:pPr>
      <w:r w:rsidRPr="00B506D1">
        <w:rPr>
          <w:rFonts w:asciiTheme="minorHAnsi" w:hAnsiTheme="minorHAnsi" w:cstheme="minorHAnsi"/>
          <w:b/>
          <w:color w:val="000000" w:themeColor="text1"/>
          <w:lang w:val="en-US"/>
        </w:rPr>
        <w:t xml:space="preserve">Keywords: </w:t>
      </w:r>
      <w:r w:rsidRPr="00B506D1">
        <w:rPr>
          <w:rFonts w:asciiTheme="minorHAnsi" w:hAnsiTheme="minorHAnsi" w:cstheme="minorHAnsi"/>
          <w:color w:val="000000" w:themeColor="text1"/>
          <w:lang w:val="en-US"/>
        </w:rPr>
        <w:t>unsupervised machine learning, clustering, real estate market, Big Data, AWS.</w:t>
      </w:r>
    </w:p>
    <w:p w14:paraId="0E6DE5F5" w14:textId="280460DD" w:rsidR="003F6C38" w:rsidRPr="0022770C" w:rsidRDefault="003F6C38" w:rsidP="0022770C">
      <w:pPr>
        <w:spacing w:before="0"/>
        <w:rPr>
          <w:rFonts w:asciiTheme="minorHAnsi" w:hAnsiTheme="minorHAnsi" w:cstheme="minorHAnsi"/>
          <w:lang w:val="en-US"/>
        </w:rPr>
      </w:pPr>
      <w:r w:rsidRPr="0022770C">
        <w:rPr>
          <w:rFonts w:asciiTheme="minorHAnsi" w:hAnsiTheme="minorHAnsi" w:cstheme="minorHAnsi"/>
          <w:lang w:val="en-US"/>
        </w:rPr>
        <w:br w:type="page"/>
      </w:r>
    </w:p>
    <w:p w14:paraId="54E3409C" w14:textId="246AA4BD" w:rsidR="003F6C38" w:rsidRPr="00D16C54" w:rsidRDefault="003F6C38" w:rsidP="00D16C54">
      <w:pPr>
        <w:pStyle w:val="Heading1"/>
        <w:numPr>
          <w:ilvl w:val="0"/>
          <w:numId w:val="0"/>
        </w:numPr>
      </w:pPr>
      <w:bookmarkStart w:id="28" w:name="_Toc37758883"/>
      <w:bookmarkStart w:id="29" w:name="_Toc37845868"/>
      <w:bookmarkStart w:id="30" w:name="_Toc242826617"/>
      <w:r>
        <w:lastRenderedPageBreak/>
        <w:t>TABLA RESUMEN</w:t>
      </w:r>
      <w:bookmarkEnd w:id="28"/>
      <w:bookmarkEnd w:id="29"/>
      <w:bookmarkEnd w:id="30"/>
    </w:p>
    <w:tbl>
      <w:tblPr>
        <w:tblStyle w:val="TableGrid"/>
        <w:tblW w:w="8808" w:type="dxa"/>
        <w:tblLook w:val="04A0" w:firstRow="1" w:lastRow="0" w:firstColumn="1" w:lastColumn="0" w:noHBand="0" w:noVBand="1"/>
      </w:tblPr>
      <w:tblGrid>
        <w:gridCol w:w="4390"/>
        <w:gridCol w:w="4418"/>
      </w:tblGrid>
      <w:tr w:rsidR="003F6C38" w14:paraId="11B27713" w14:textId="77777777" w:rsidTr="00D65554">
        <w:trPr>
          <w:trHeight w:val="181"/>
        </w:trPr>
        <w:tc>
          <w:tcPr>
            <w:tcW w:w="4390" w:type="dxa"/>
          </w:tcPr>
          <w:p w14:paraId="2D32762B" w14:textId="77777777" w:rsidR="003F6C38" w:rsidRDefault="003F6C38" w:rsidP="00D65554"/>
        </w:tc>
        <w:tc>
          <w:tcPr>
            <w:tcW w:w="4418" w:type="dxa"/>
          </w:tcPr>
          <w:p w14:paraId="03EC0CC4" w14:textId="77777777" w:rsidR="003F6C38" w:rsidRPr="000618CA" w:rsidRDefault="003F6C38" w:rsidP="00D65554">
            <w:pPr>
              <w:jc w:val="center"/>
              <w:rPr>
                <w:b/>
                <w:bCs/>
              </w:rPr>
            </w:pPr>
            <w:r w:rsidRPr="000618CA">
              <w:rPr>
                <w:b/>
                <w:bCs/>
              </w:rPr>
              <w:t>DATOS</w:t>
            </w:r>
          </w:p>
        </w:tc>
      </w:tr>
      <w:tr w:rsidR="003F6C38" w14:paraId="67EE6BB5" w14:textId="77777777" w:rsidTr="00D65554">
        <w:trPr>
          <w:trHeight w:val="181"/>
        </w:trPr>
        <w:tc>
          <w:tcPr>
            <w:tcW w:w="4390" w:type="dxa"/>
          </w:tcPr>
          <w:p w14:paraId="068ECC67" w14:textId="77777777" w:rsidR="003F6C38" w:rsidRPr="00F4149C" w:rsidRDefault="003F6C38" w:rsidP="00D65554">
            <w:pPr>
              <w:jc w:val="right"/>
              <w:rPr>
                <w:b/>
                <w:bCs/>
              </w:rPr>
            </w:pPr>
            <w:r w:rsidRPr="00F4149C">
              <w:rPr>
                <w:b/>
                <w:bCs/>
              </w:rPr>
              <w:t>Nombre y apellidos:</w:t>
            </w:r>
          </w:p>
        </w:tc>
        <w:tc>
          <w:tcPr>
            <w:tcW w:w="4418" w:type="dxa"/>
          </w:tcPr>
          <w:p w14:paraId="2F443D3F" w14:textId="3B308D13" w:rsidR="003F6C38" w:rsidRPr="00D16C54" w:rsidRDefault="00D16C54" w:rsidP="00D65554">
            <w:pPr>
              <w:jc w:val="center"/>
            </w:pPr>
            <w:r w:rsidRPr="00D16C54">
              <w:t>David Juan Pascasio</w:t>
            </w:r>
          </w:p>
        </w:tc>
      </w:tr>
      <w:tr w:rsidR="003F6C38" w14:paraId="61A74889" w14:textId="77777777" w:rsidTr="00D65554">
        <w:trPr>
          <w:trHeight w:val="178"/>
        </w:trPr>
        <w:tc>
          <w:tcPr>
            <w:tcW w:w="4390" w:type="dxa"/>
          </w:tcPr>
          <w:p w14:paraId="40A6E615" w14:textId="77777777" w:rsidR="003F6C38" w:rsidRPr="00F4149C" w:rsidRDefault="003F6C38" w:rsidP="00D65554">
            <w:pPr>
              <w:jc w:val="right"/>
              <w:rPr>
                <w:b/>
                <w:bCs/>
              </w:rPr>
            </w:pPr>
            <w:r w:rsidRPr="00F4149C">
              <w:rPr>
                <w:b/>
                <w:bCs/>
              </w:rPr>
              <w:t>Título del proyecto:</w:t>
            </w:r>
          </w:p>
        </w:tc>
        <w:tc>
          <w:tcPr>
            <w:tcW w:w="4418" w:type="dxa"/>
          </w:tcPr>
          <w:p w14:paraId="5DD5799C" w14:textId="189F59B6" w:rsidR="003F6C38" w:rsidRPr="00D16C54" w:rsidRDefault="00D16C54" w:rsidP="00D65554">
            <w:pPr>
              <w:jc w:val="center"/>
            </w:pPr>
            <w:r w:rsidRPr="00D16C54">
              <w:t>Detección de patrones en el mercado inmobiliario español mediante técnicas de aprendizaje automático</w:t>
            </w:r>
          </w:p>
        </w:tc>
      </w:tr>
      <w:tr w:rsidR="003F6C38" w14:paraId="761924E1" w14:textId="77777777" w:rsidTr="00D65554">
        <w:trPr>
          <w:trHeight w:val="178"/>
        </w:trPr>
        <w:tc>
          <w:tcPr>
            <w:tcW w:w="4390" w:type="dxa"/>
          </w:tcPr>
          <w:p w14:paraId="69969B11" w14:textId="77777777" w:rsidR="003F6C38" w:rsidRPr="00F4149C" w:rsidRDefault="003F6C38" w:rsidP="00D65554">
            <w:pPr>
              <w:jc w:val="right"/>
              <w:rPr>
                <w:b/>
                <w:bCs/>
              </w:rPr>
            </w:pPr>
            <w:r>
              <w:rPr>
                <w:b/>
                <w:bCs/>
              </w:rPr>
              <w:t>Directores del proyecto:</w:t>
            </w:r>
          </w:p>
        </w:tc>
        <w:tc>
          <w:tcPr>
            <w:tcW w:w="4418" w:type="dxa"/>
          </w:tcPr>
          <w:p w14:paraId="51C7B936" w14:textId="4B9A7C5E" w:rsidR="003F6C38" w:rsidRPr="00D16C54" w:rsidRDefault="00D16C54" w:rsidP="00D65554">
            <w:pPr>
              <w:jc w:val="center"/>
            </w:pPr>
            <w:r w:rsidRPr="00D16C54">
              <w:t>Jairo García Fernández</w:t>
            </w:r>
          </w:p>
        </w:tc>
      </w:tr>
      <w:tr w:rsidR="003F6C38" w14:paraId="33E5AF80" w14:textId="77777777" w:rsidTr="00D65554">
        <w:trPr>
          <w:trHeight w:val="374"/>
        </w:trPr>
        <w:tc>
          <w:tcPr>
            <w:tcW w:w="4390" w:type="dxa"/>
          </w:tcPr>
          <w:p w14:paraId="3DA8CAE4" w14:textId="77777777" w:rsidR="003F6C38" w:rsidRPr="00F4149C" w:rsidRDefault="003F6C38" w:rsidP="00D65554">
            <w:pPr>
              <w:jc w:val="right"/>
              <w:rPr>
                <w:b/>
                <w:bCs/>
              </w:rPr>
            </w:pPr>
            <w:r w:rsidRPr="00F4149C">
              <w:rPr>
                <w:b/>
                <w:bCs/>
              </w:rPr>
              <w:t>El proyecto se ha realizado en colaboración de una empresa</w:t>
            </w:r>
            <w:r>
              <w:rPr>
                <w:b/>
                <w:bCs/>
              </w:rPr>
              <w:t xml:space="preserve"> o a petición de una empresa</w:t>
            </w:r>
            <w:r w:rsidRPr="00F4149C">
              <w:rPr>
                <w:b/>
                <w:bCs/>
              </w:rPr>
              <w:t>:</w:t>
            </w:r>
          </w:p>
        </w:tc>
        <w:tc>
          <w:tcPr>
            <w:tcW w:w="4418" w:type="dxa"/>
          </w:tcPr>
          <w:p w14:paraId="0F7C701D" w14:textId="00A208CE" w:rsidR="003F6C38" w:rsidRPr="00D16C54" w:rsidRDefault="003F6C38" w:rsidP="00D65554">
            <w:pPr>
              <w:jc w:val="center"/>
            </w:pPr>
            <w:r w:rsidRPr="00D16C54">
              <w:t>NO</w:t>
            </w:r>
          </w:p>
        </w:tc>
      </w:tr>
      <w:tr w:rsidR="003F6C38" w14:paraId="647B8386" w14:textId="77777777" w:rsidTr="00D65554">
        <w:trPr>
          <w:trHeight w:val="399"/>
        </w:trPr>
        <w:tc>
          <w:tcPr>
            <w:tcW w:w="4390" w:type="dxa"/>
          </w:tcPr>
          <w:p w14:paraId="0D8A865D" w14:textId="77777777" w:rsidR="003F6C38" w:rsidRDefault="003F6C38" w:rsidP="00D65554">
            <w:pPr>
              <w:jc w:val="right"/>
              <w:rPr>
                <w:b/>
                <w:bCs/>
              </w:rPr>
            </w:pPr>
            <w:r w:rsidRPr="00F4149C">
              <w:rPr>
                <w:b/>
                <w:bCs/>
              </w:rPr>
              <w:t>El proyecto ha implementado un producto</w:t>
            </w:r>
            <w:r>
              <w:rPr>
                <w:b/>
                <w:bCs/>
              </w:rPr>
              <w:t>:</w:t>
            </w:r>
          </w:p>
          <w:p w14:paraId="16514E7E" w14:textId="77777777" w:rsidR="003F6C38" w:rsidRPr="00F4149C" w:rsidRDefault="003F6C38" w:rsidP="00D65554">
            <w:pPr>
              <w:jc w:val="right"/>
              <w:rPr>
                <w:b/>
                <w:bCs/>
              </w:rPr>
            </w:pPr>
            <w:r w:rsidRPr="00C14AD2">
              <w:rPr>
                <w:sz w:val="20"/>
                <w:szCs w:val="20"/>
              </w:rPr>
              <w:t xml:space="preserve">(esta entrada </w:t>
            </w:r>
            <w:r>
              <w:rPr>
                <w:sz w:val="20"/>
                <w:szCs w:val="20"/>
              </w:rPr>
              <w:t xml:space="preserve">se puede marcar junto a la </w:t>
            </w:r>
            <w:r w:rsidRPr="00C14AD2">
              <w:rPr>
                <w:sz w:val="20"/>
                <w:szCs w:val="20"/>
              </w:rPr>
              <w:t>siguiente)</w:t>
            </w:r>
          </w:p>
        </w:tc>
        <w:tc>
          <w:tcPr>
            <w:tcW w:w="4418" w:type="dxa"/>
          </w:tcPr>
          <w:p w14:paraId="483CEDCC" w14:textId="2FBA0480" w:rsidR="003F6C38" w:rsidRPr="00D16C54" w:rsidRDefault="003F6C38" w:rsidP="00D65554">
            <w:pPr>
              <w:jc w:val="center"/>
            </w:pPr>
            <w:r w:rsidRPr="00D16C54">
              <w:t>NO</w:t>
            </w:r>
          </w:p>
        </w:tc>
      </w:tr>
      <w:tr w:rsidR="003F6C38" w14:paraId="3D9F61D1" w14:textId="77777777" w:rsidTr="00D65554">
        <w:trPr>
          <w:trHeight w:val="399"/>
        </w:trPr>
        <w:tc>
          <w:tcPr>
            <w:tcW w:w="4390" w:type="dxa"/>
          </w:tcPr>
          <w:p w14:paraId="71719267" w14:textId="77777777" w:rsidR="003F6C38" w:rsidRDefault="003F6C38" w:rsidP="00D65554">
            <w:pPr>
              <w:jc w:val="right"/>
              <w:rPr>
                <w:b/>
                <w:bCs/>
              </w:rPr>
            </w:pPr>
            <w:r w:rsidRPr="00F4149C">
              <w:rPr>
                <w:b/>
                <w:bCs/>
              </w:rPr>
              <w:t>El proyecto ha consistido en el desarrollo de una investigación</w:t>
            </w:r>
            <w:r>
              <w:rPr>
                <w:b/>
                <w:bCs/>
              </w:rPr>
              <w:t xml:space="preserve"> o innovación</w:t>
            </w:r>
            <w:r w:rsidRPr="00F4149C">
              <w:rPr>
                <w:b/>
                <w:bCs/>
              </w:rPr>
              <w:t>:</w:t>
            </w:r>
          </w:p>
          <w:p w14:paraId="2D0A7ABF" w14:textId="77777777" w:rsidR="003F6C38" w:rsidRPr="00F4149C" w:rsidRDefault="003F6C38" w:rsidP="00D65554">
            <w:pPr>
              <w:jc w:val="right"/>
              <w:rPr>
                <w:b/>
                <w:bCs/>
              </w:rPr>
            </w:pPr>
            <w:r w:rsidRPr="00C14AD2">
              <w:rPr>
                <w:sz w:val="20"/>
                <w:szCs w:val="20"/>
              </w:rPr>
              <w:t xml:space="preserve">(esta entrada </w:t>
            </w:r>
            <w:r>
              <w:rPr>
                <w:sz w:val="20"/>
                <w:szCs w:val="20"/>
              </w:rPr>
              <w:t>se puede marcar junto a la anterior</w:t>
            </w:r>
            <w:r w:rsidRPr="00C14AD2">
              <w:rPr>
                <w:sz w:val="20"/>
                <w:szCs w:val="20"/>
              </w:rPr>
              <w:t>)</w:t>
            </w:r>
          </w:p>
        </w:tc>
        <w:tc>
          <w:tcPr>
            <w:tcW w:w="4418" w:type="dxa"/>
          </w:tcPr>
          <w:p w14:paraId="0613B8A6" w14:textId="73695421" w:rsidR="003F6C38" w:rsidRPr="00D16C54" w:rsidRDefault="003F6C38" w:rsidP="00D65554">
            <w:pPr>
              <w:jc w:val="center"/>
            </w:pPr>
            <w:r w:rsidRPr="005023BC">
              <w:rPr>
                <w:color w:val="000000" w:themeColor="text1"/>
              </w:rPr>
              <w:t>NO</w:t>
            </w:r>
          </w:p>
        </w:tc>
      </w:tr>
      <w:tr w:rsidR="003F6C38" w14:paraId="15B0EB8B" w14:textId="77777777" w:rsidTr="00D65554">
        <w:trPr>
          <w:trHeight w:val="630"/>
        </w:trPr>
        <w:tc>
          <w:tcPr>
            <w:tcW w:w="4390" w:type="dxa"/>
          </w:tcPr>
          <w:p w14:paraId="26785A88" w14:textId="77777777" w:rsidR="003F6C38" w:rsidRPr="00F4149C" w:rsidRDefault="003F6C38" w:rsidP="00D65554">
            <w:pPr>
              <w:jc w:val="right"/>
              <w:rPr>
                <w:b/>
                <w:bCs/>
              </w:rPr>
            </w:pPr>
            <w:r w:rsidRPr="00F4149C">
              <w:rPr>
                <w:b/>
                <w:bCs/>
              </w:rPr>
              <w:t>Objetivo</w:t>
            </w:r>
            <w:r>
              <w:rPr>
                <w:b/>
                <w:bCs/>
              </w:rPr>
              <w:t xml:space="preserve"> general</w:t>
            </w:r>
            <w:r w:rsidRPr="00F4149C">
              <w:rPr>
                <w:b/>
                <w:bCs/>
              </w:rPr>
              <w:t xml:space="preserve"> del proyecto:</w:t>
            </w:r>
          </w:p>
        </w:tc>
        <w:tc>
          <w:tcPr>
            <w:tcW w:w="4418" w:type="dxa"/>
          </w:tcPr>
          <w:p w14:paraId="7235D172" w14:textId="7AB86E8F" w:rsidR="003F6C38" w:rsidRPr="005023BC" w:rsidRDefault="005023BC" w:rsidP="00D65554">
            <w:pPr>
              <w:jc w:val="center"/>
              <w:rPr>
                <w:color w:val="000000" w:themeColor="text1"/>
              </w:rPr>
            </w:pPr>
            <w:r w:rsidRPr="005023BC">
              <w:rPr>
                <w:color w:val="000000" w:themeColor="text1"/>
              </w:rPr>
              <w:t xml:space="preserve">Construir una segmentación de los municipios españoles </w:t>
            </w:r>
            <w:r>
              <w:rPr>
                <w:color w:val="000000" w:themeColor="text1"/>
              </w:rPr>
              <w:t>para</w:t>
            </w:r>
            <w:r w:rsidRPr="005023BC">
              <w:rPr>
                <w:color w:val="000000" w:themeColor="text1"/>
              </w:rPr>
              <w:t xml:space="preserve"> detectar patrones de comportamiento en el mercado inmobiliario español</w:t>
            </w:r>
            <w:r>
              <w:rPr>
                <w:color w:val="000000" w:themeColor="text1"/>
              </w:rPr>
              <w:t>.</w:t>
            </w:r>
          </w:p>
        </w:tc>
      </w:tr>
    </w:tbl>
    <w:p w14:paraId="41EADE3C" w14:textId="511F966A" w:rsidR="00161542" w:rsidRPr="003F6C38" w:rsidRDefault="003F6C38" w:rsidP="003F6C38">
      <w:r>
        <w:br w:type="page"/>
      </w:r>
      <w:r w:rsidR="00161542" w:rsidRPr="000C748F">
        <w:rPr>
          <w:rFonts w:asciiTheme="minorHAnsi" w:hAnsiTheme="minorHAnsi" w:cstheme="minorHAnsi"/>
          <w:b/>
          <w:bCs/>
          <w:sz w:val="40"/>
          <w:szCs w:val="40"/>
        </w:rPr>
        <w:lastRenderedPageBreak/>
        <w:t>Índice</w:t>
      </w:r>
    </w:p>
    <w:p w14:paraId="610982AD" w14:textId="0D87593D" w:rsidR="00823673" w:rsidRDefault="000C748F">
      <w:pPr>
        <w:pStyle w:val="TOC1"/>
        <w:tabs>
          <w:tab w:val="right" w:leader="dot" w:pos="8494"/>
        </w:tabs>
        <w:rPr>
          <w:rFonts w:asciiTheme="minorHAnsi" w:eastAsiaTheme="minorEastAsia" w:hAnsiTheme="minorHAnsi" w:cstheme="minorBidi"/>
          <w:noProof/>
          <w:kern w:val="2"/>
          <w:sz w:val="24"/>
          <w:szCs w:val="24"/>
          <w:lang w:eastAsia="es-ES"/>
          <w14:ligatures w14:val="standardContextual"/>
        </w:rPr>
      </w:pPr>
      <w:r>
        <w:rPr>
          <w:rFonts w:asciiTheme="minorHAnsi" w:hAnsiTheme="minorHAnsi" w:cstheme="minorHAnsi"/>
          <w:color w:val="FF0000"/>
          <w:szCs w:val="96"/>
        </w:rPr>
        <w:fldChar w:fldCharType="begin"/>
      </w:r>
      <w:r>
        <w:rPr>
          <w:rFonts w:asciiTheme="minorHAnsi" w:hAnsiTheme="minorHAnsi" w:cstheme="minorHAnsi"/>
          <w:color w:val="FF0000"/>
          <w:szCs w:val="96"/>
        </w:rPr>
        <w:instrText xml:space="preserve"> TOC \o "1-2" \h \z \u </w:instrText>
      </w:r>
      <w:r>
        <w:rPr>
          <w:rFonts w:asciiTheme="minorHAnsi" w:hAnsiTheme="minorHAnsi" w:cstheme="minorHAnsi"/>
          <w:color w:val="FF0000"/>
          <w:szCs w:val="96"/>
        </w:rPr>
        <w:fldChar w:fldCharType="separate"/>
      </w:r>
      <w:hyperlink w:anchor="_Toc242826615" w:history="1">
        <w:r w:rsidR="00823673" w:rsidRPr="009C3147">
          <w:rPr>
            <w:rStyle w:val="Hyperlink"/>
            <w:noProof/>
          </w:rPr>
          <w:t>RESUMEN</w:t>
        </w:r>
        <w:r w:rsidR="00823673">
          <w:rPr>
            <w:noProof/>
            <w:webHidden/>
          </w:rPr>
          <w:tab/>
        </w:r>
        <w:r w:rsidR="00823673">
          <w:rPr>
            <w:noProof/>
            <w:webHidden/>
          </w:rPr>
          <w:fldChar w:fldCharType="begin"/>
        </w:r>
        <w:r w:rsidR="00823673">
          <w:rPr>
            <w:noProof/>
            <w:webHidden/>
          </w:rPr>
          <w:instrText xml:space="preserve"> PAGEREF _Toc242826615 \h </w:instrText>
        </w:r>
        <w:r w:rsidR="00823673">
          <w:rPr>
            <w:noProof/>
            <w:webHidden/>
          </w:rPr>
        </w:r>
        <w:r w:rsidR="00823673">
          <w:rPr>
            <w:noProof/>
            <w:webHidden/>
          </w:rPr>
          <w:fldChar w:fldCharType="separate"/>
        </w:r>
        <w:r w:rsidR="004E2A77">
          <w:rPr>
            <w:noProof/>
            <w:webHidden/>
          </w:rPr>
          <w:t>3</w:t>
        </w:r>
        <w:r w:rsidR="00823673">
          <w:rPr>
            <w:noProof/>
            <w:webHidden/>
          </w:rPr>
          <w:fldChar w:fldCharType="end"/>
        </w:r>
      </w:hyperlink>
    </w:p>
    <w:p w14:paraId="44E70DF3" w14:textId="18D68086" w:rsidR="00823673" w:rsidRDefault="00823673">
      <w:pPr>
        <w:pStyle w:val="TO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16" w:history="1">
        <w:r w:rsidRPr="009C3147">
          <w:rPr>
            <w:rStyle w:val="Hyperlink"/>
            <w:noProof/>
          </w:rPr>
          <w:t>ABSTRACT</w:t>
        </w:r>
        <w:r>
          <w:rPr>
            <w:noProof/>
            <w:webHidden/>
          </w:rPr>
          <w:tab/>
        </w:r>
        <w:r>
          <w:rPr>
            <w:noProof/>
            <w:webHidden/>
          </w:rPr>
          <w:fldChar w:fldCharType="begin"/>
        </w:r>
        <w:r>
          <w:rPr>
            <w:noProof/>
            <w:webHidden/>
          </w:rPr>
          <w:instrText xml:space="preserve"> PAGEREF _Toc242826616 \h </w:instrText>
        </w:r>
        <w:r>
          <w:rPr>
            <w:noProof/>
            <w:webHidden/>
          </w:rPr>
        </w:r>
        <w:r>
          <w:rPr>
            <w:noProof/>
            <w:webHidden/>
          </w:rPr>
          <w:fldChar w:fldCharType="separate"/>
        </w:r>
        <w:r w:rsidR="004E2A77">
          <w:rPr>
            <w:noProof/>
            <w:webHidden/>
          </w:rPr>
          <w:t>4</w:t>
        </w:r>
        <w:r>
          <w:rPr>
            <w:noProof/>
            <w:webHidden/>
          </w:rPr>
          <w:fldChar w:fldCharType="end"/>
        </w:r>
      </w:hyperlink>
    </w:p>
    <w:p w14:paraId="6F0EFAB7" w14:textId="30FA93AE" w:rsidR="00823673" w:rsidRDefault="00823673">
      <w:pPr>
        <w:pStyle w:val="TO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17" w:history="1">
        <w:r w:rsidRPr="009C3147">
          <w:rPr>
            <w:rStyle w:val="Hyperlink"/>
            <w:noProof/>
          </w:rPr>
          <w:t>TABLA RESUMEN</w:t>
        </w:r>
        <w:r>
          <w:rPr>
            <w:noProof/>
            <w:webHidden/>
          </w:rPr>
          <w:tab/>
        </w:r>
        <w:r>
          <w:rPr>
            <w:noProof/>
            <w:webHidden/>
          </w:rPr>
          <w:fldChar w:fldCharType="begin"/>
        </w:r>
        <w:r>
          <w:rPr>
            <w:noProof/>
            <w:webHidden/>
          </w:rPr>
          <w:instrText xml:space="preserve"> PAGEREF _Toc242826617 \h </w:instrText>
        </w:r>
        <w:r>
          <w:rPr>
            <w:noProof/>
            <w:webHidden/>
          </w:rPr>
        </w:r>
        <w:r>
          <w:rPr>
            <w:noProof/>
            <w:webHidden/>
          </w:rPr>
          <w:fldChar w:fldCharType="separate"/>
        </w:r>
        <w:r w:rsidR="004E2A77">
          <w:rPr>
            <w:noProof/>
            <w:webHidden/>
          </w:rPr>
          <w:t>5</w:t>
        </w:r>
        <w:r>
          <w:rPr>
            <w:noProof/>
            <w:webHidden/>
          </w:rPr>
          <w:fldChar w:fldCharType="end"/>
        </w:r>
      </w:hyperlink>
    </w:p>
    <w:p w14:paraId="2CB53DB6" w14:textId="5B38BB59" w:rsidR="00823673" w:rsidRDefault="00823673">
      <w:pPr>
        <w:pStyle w:val="TOC1"/>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18" w:history="1">
        <w:r w:rsidRPr="009C3147">
          <w:rPr>
            <w:rStyle w:val="Hyperlink"/>
            <w:noProof/>
          </w:rPr>
          <w:t>Capítulo 1.</w:t>
        </w:r>
        <w:r>
          <w:rPr>
            <w:rFonts w:asciiTheme="minorHAnsi" w:eastAsiaTheme="minorEastAsia" w:hAnsiTheme="minorHAnsi" w:cstheme="minorBidi"/>
            <w:noProof/>
            <w:kern w:val="2"/>
            <w:sz w:val="24"/>
            <w:szCs w:val="24"/>
            <w:lang w:eastAsia="es-ES"/>
            <w14:ligatures w14:val="standardContextual"/>
          </w:rPr>
          <w:tab/>
        </w:r>
        <w:r w:rsidRPr="009C3147">
          <w:rPr>
            <w:rStyle w:val="Hyperlink"/>
            <w:noProof/>
          </w:rPr>
          <w:t>INTRODUCCIÓN</w:t>
        </w:r>
        <w:r>
          <w:rPr>
            <w:noProof/>
            <w:webHidden/>
          </w:rPr>
          <w:tab/>
        </w:r>
        <w:r>
          <w:rPr>
            <w:noProof/>
            <w:webHidden/>
          </w:rPr>
          <w:fldChar w:fldCharType="begin"/>
        </w:r>
        <w:r>
          <w:rPr>
            <w:noProof/>
            <w:webHidden/>
          </w:rPr>
          <w:instrText xml:space="preserve"> PAGEREF _Toc242826618 \h </w:instrText>
        </w:r>
        <w:r>
          <w:rPr>
            <w:noProof/>
            <w:webHidden/>
          </w:rPr>
        </w:r>
        <w:r>
          <w:rPr>
            <w:noProof/>
            <w:webHidden/>
          </w:rPr>
          <w:fldChar w:fldCharType="separate"/>
        </w:r>
        <w:r w:rsidR="004E2A77">
          <w:rPr>
            <w:noProof/>
            <w:webHidden/>
          </w:rPr>
          <w:t>11</w:t>
        </w:r>
        <w:r>
          <w:rPr>
            <w:noProof/>
            <w:webHidden/>
          </w:rPr>
          <w:fldChar w:fldCharType="end"/>
        </w:r>
      </w:hyperlink>
    </w:p>
    <w:p w14:paraId="400D3314" w14:textId="5F1C97F6" w:rsidR="00823673" w:rsidRDefault="00823673">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19" w:history="1">
        <w:r w:rsidRPr="009C3147">
          <w:rPr>
            <w:rStyle w:val="Hyperlink"/>
            <w:noProof/>
          </w:rPr>
          <w:t>1.1</w:t>
        </w:r>
        <w:r>
          <w:rPr>
            <w:rFonts w:asciiTheme="minorHAnsi" w:eastAsiaTheme="minorEastAsia" w:hAnsiTheme="minorHAnsi" w:cstheme="minorBidi"/>
            <w:noProof/>
            <w:kern w:val="2"/>
            <w:sz w:val="24"/>
            <w:szCs w:val="24"/>
            <w:lang w:eastAsia="es-ES"/>
            <w14:ligatures w14:val="standardContextual"/>
          </w:rPr>
          <w:tab/>
        </w:r>
        <w:r w:rsidRPr="009C3147">
          <w:rPr>
            <w:rStyle w:val="Hyperlink"/>
            <w:noProof/>
          </w:rPr>
          <w:t>Contexto y justificación</w:t>
        </w:r>
        <w:r>
          <w:rPr>
            <w:noProof/>
            <w:webHidden/>
          </w:rPr>
          <w:tab/>
        </w:r>
        <w:r>
          <w:rPr>
            <w:noProof/>
            <w:webHidden/>
          </w:rPr>
          <w:fldChar w:fldCharType="begin"/>
        </w:r>
        <w:r>
          <w:rPr>
            <w:noProof/>
            <w:webHidden/>
          </w:rPr>
          <w:instrText xml:space="preserve"> PAGEREF _Toc242826619 \h </w:instrText>
        </w:r>
        <w:r>
          <w:rPr>
            <w:noProof/>
            <w:webHidden/>
          </w:rPr>
        </w:r>
        <w:r>
          <w:rPr>
            <w:noProof/>
            <w:webHidden/>
          </w:rPr>
          <w:fldChar w:fldCharType="separate"/>
        </w:r>
        <w:r w:rsidR="004E2A77">
          <w:rPr>
            <w:noProof/>
            <w:webHidden/>
          </w:rPr>
          <w:t>11</w:t>
        </w:r>
        <w:r>
          <w:rPr>
            <w:noProof/>
            <w:webHidden/>
          </w:rPr>
          <w:fldChar w:fldCharType="end"/>
        </w:r>
      </w:hyperlink>
    </w:p>
    <w:p w14:paraId="556D5670" w14:textId="53D657E7" w:rsidR="00823673" w:rsidRDefault="00823673">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20" w:history="1">
        <w:r w:rsidRPr="009C3147">
          <w:rPr>
            <w:rStyle w:val="Hyperlink"/>
            <w:noProof/>
          </w:rPr>
          <w:t>1.2</w:t>
        </w:r>
        <w:r>
          <w:rPr>
            <w:rFonts w:asciiTheme="minorHAnsi" w:eastAsiaTheme="minorEastAsia" w:hAnsiTheme="minorHAnsi" w:cstheme="minorBidi"/>
            <w:noProof/>
            <w:kern w:val="2"/>
            <w:sz w:val="24"/>
            <w:szCs w:val="24"/>
            <w:lang w:eastAsia="es-ES"/>
            <w14:ligatures w14:val="standardContextual"/>
          </w:rPr>
          <w:tab/>
        </w:r>
        <w:r w:rsidRPr="009C3147">
          <w:rPr>
            <w:rStyle w:val="Hyperlink"/>
            <w:noProof/>
          </w:rPr>
          <w:t>Planteamiento del problema</w:t>
        </w:r>
        <w:r>
          <w:rPr>
            <w:noProof/>
            <w:webHidden/>
          </w:rPr>
          <w:tab/>
        </w:r>
        <w:r>
          <w:rPr>
            <w:noProof/>
            <w:webHidden/>
          </w:rPr>
          <w:fldChar w:fldCharType="begin"/>
        </w:r>
        <w:r>
          <w:rPr>
            <w:noProof/>
            <w:webHidden/>
          </w:rPr>
          <w:instrText xml:space="preserve"> PAGEREF _Toc242826620 \h </w:instrText>
        </w:r>
        <w:r>
          <w:rPr>
            <w:noProof/>
            <w:webHidden/>
          </w:rPr>
        </w:r>
        <w:r>
          <w:rPr>
            <w:noProof/>
            <w:webHidden/>
          </w:rPr>
          <w:fldChar w:fldCharType="separate"/>
        </w:r>
        <w:r w:rsidR="004E2A77">
          <w:rPr>
            <w:noProof/>
            <w:webHidden/>
          </w:rPr>
          <w:t>11</w:t>
        </w:r>
        <w:r>
          <w:rPr>
            <w:noProof/>
            <w:webHidden/>
          </w:rPr>
          <w:fldChar w:fldCharType="end"/>
        </w:r>
      </w:hyperlink>
    </w:p>
    <w:p w14:paraId="5E99EE29" w14:textId="0146F1C6" w:rsidR="00823673" w:rsidRDefault="00823673">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21" w:history="1">
        <w:r w:rsidRPr="009C3147">
          <w:rPr>
            <w:rStyle w:val="Hyperlink"/>
            <w:noProof/>
          </w:rPr>
          <w:t>1.3</w:t>
        </w:r>
        <w:r>
          <w:rPr>
            <w:rFonts w:asciiTheme="minorHAnsi" w:eastAsiaTheme="minorEastAsia" w:hAnsiTheme="minorHAnsi" w:cstheme="minorBidi"/>
            <w:noProof/>
            <w:kern w:val="2"/>
            <w:sz w:val="24"/>
            <w:szCs w:val="24"/>
            <w:lang w:eastAsia="es-ES"/>
            <w14:ligatures w14:val="standardContextual"/>
          </w:rPr>
          <w:tab/>
        </w:r>
        <w:r w:rsidRPr="009C3147">
          <w:rPr>
            <w:rStyle w:val="Hyperlink"/>
            <w:noProof/>
          </w:rPr>
          <w:t>Objetivos del proyecto</w:t>
        </w:r>
        <w:r>
          <w:rPr>
            <w:noProof/>
            <w:webHidden/>
          </w:rPr>
          <w:tab/>
        </w:r>
        <w:r>
          <w:rPr>
            <w:noProof/>
            <w:webHidden/>
          </w:rPr>
          <w:fldChar w:fldCharType="begin"/>
        </w:r>
        <w:r>
          <w:rPr>
            <w:noProof/>
            <w:webHidden/>
          </w:rPr>
          <w:instrText xml:space="preserve"> PAGEREF _Toc242826621 \h </w:instrText>
        </w:r>
        <w:r>
          <w:rPr>
            <w:noProof/>
            <w:webHidden/>
          </w:rPr>
        </w:r>
        <w:r>
          <w:rPr>
            <w:noProof/>
            <w:webHidden/>
          </w:rPr>
          <w:fldChar w:fldCharType="separate"/>
        </w:r>
        <w:r w:rsidR="004E2A77">
          <w:rPr>
            <w:noProof/>
            <w:webHidden/>
          </w:rPr>
          <w:t>11</w:t>
        </w:r>
        <w:r>
          <w:rPr>
            <w:noProof/>
            <w:webHidden/>
          </w:rPr>
          <w:fldChar w:fldCharType="end"/>
        </w:r>
      </w:hyperlink>
    </w:p>
    <w:p w14:paraId="5252952D" w14:textId="733563B6" w:rsidR="00823673" w:rsidRDefault="00823673">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22" w:history="1">
        <w:r w:rsidRPr="009C3147">
          <w:rPr>
            <w:rStyle w:val="Hyperlink"/>
            <w:noProof/>
          </w:rPr>
          <w:t>1.4</w:t>
        </w:r>
        <w:r>
          <w:rPr>
            <w:rFonts w:asciiTheme="minorHAnsi" w:eastAsiaTheme="minorEastAsia" w:hAnsiTheme="minorHAnsi" w:cstheme="minorBidi"/>
            <w:noProof/>
            <w:kern w:val="2"/>
            <w:sz w:val="24"/>
            <w:szCs w:val="24"/>
            <w:lang w:eastAsia="es-ES"/>
            <w14:ligatures w14:val="standardContextual"/>
          </w:rPr>
          <w:tab/>
        </w:r>
        <w:r w:rsidRPr="009C3147">
          <w:rPr>
            <w:rStyle w:val="Hyperlink"/>
            <w:noProof/>
          </w:rPr>
          <w:t>Resultados obtenidos</w:t>
        </w:r>
        <w:r>
          <w:rPr>
            <w:noProof/>
            <w:webHidden/>
          </w:rPr>
          <w:tab/>
        </w:r>
        <w:r>
          <w:rPr>
            <w:noProof/>
            <w:webHidden/>
          </w:rPr>
          <w:fldChar w:fldCharType="begin"/>
        </w:r>
        <w:r>
          <w:rPr>
            <w:noProof/>
            <w:webHidden/>
          </w:rPr>
          <w:instrText xml:space="preserve"> PAGEREF _Toc242826622 \h </w:instrText>
        </w:r>
        <w:r>
          <w:rPr>
            <w:noProof/>
            <w:webHidden/>
          </w:rPr>
        </w:r>
        <w:r>
          <w:rPr>
            <w:noProof/>
            <w:webHidden/>
          </w:rPr>
          <w:fldChar w:fldCharType="separate"/>
        </w:r>
        <w:r w:rsidR="004E2A77">
          <w:rPr>
            <w:noProof/>
            <w:webHidden/>
          </w:rPr>
          <w:t>11</w:t>
        </w:r>
        <w:r>
          <w:rPr>
            <w:noProof/>
            <w:webHidden/>
          </w:rPr>
          <w:fldChar w:fldCharType="end"/>
        </w:r>
      </w:hyperlink>
    </w:p>
    <w:p w14:paraId="4531C9F8" w14:textId="2C44B57D" w:rsidR="00823673" w:rsidRDefault="00823673">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23" w:history="1">
        <w:r w:rsidRPr="009C3147">
          <w:rPr>
            <w:rStyle w:val="Hyperlink"/>
            <w:noProof/>
          </w:rPr>
          <w:t>1.5</w:t>
        </w:r>
        <w:r>
          <w:rPr>
            <w:rFonts w:asciiTheme="minorHAnsi" w:eastAsiaTheme="minorEastAsia" w:hAnsiTheme="minorHAnsi" w:cstheme="minorBidi"/>
            <w:noProof/>
            <w:kern w:val="2"/>
            <w:sz w:val="24"/>
            <w:szCs w:val="24"/>
            <w:lang w:eastAsia="es-ES"/>
            <w14:ligatures w14:val="standardContextual"/>
          </w:rPr>
          <w:tab/>
        </w:r>
        <w:r w:rsidRPr="009C3147">
          <w:rPr>
            <w:rStyle w:val="Hyperlink"/>
            <w:noProof/>
          </w:rPr>
          <w:t>Estructura de la memoria</w:t>
        </w:r>
        <w:r>
          <w:rPr>
            <w:noProof/>
            <w:webHidden/>
          </w:rPr>
          <w:tab/>
        </w:r>
        <w:r>
          <w:rPr>
            <w:noProof/>
            <w:webHidden/>
          </w:rPr>
          <w:fldChar w:fldCharType="begin"/>
        </w:r>
        <w:r>
          <w:rPr>
            <w:noProof/>
            <w:webHidden/>
          </w:rPr>
          <w:instrText xml:space="preserve"> PAGEREF _Toc242826623 \h </w:instrText>
        </w:r>
        <w:r>
          <w:rPr>
            <w:noProof/>
            <w:webHidden/>
          </w:rPr>
        </w:r>
        <w:r>
          <w:rPr>
            <w:noProof/>
            <w:webHidden/>
          </w:rPr>
          <w:fldChar w:fldCharType="separate"/>
        </w:r>
        <w:r w:rsidR="004E2A77">
          <w:rPr>
            <w:noProof/>
            <w:webHidden/>
          </w:rPr>
          <w:t>11</w:t>
        </w:r>
        <w:r>
          <w:rPr>
            <w:noProof/>
            <w:webHidden/>
          </w:rPr>
          <w:fldChar w:fldCharType="end"/>
        </w:r>
      </w:hyperlink>
    </w:p>
    <w:p w14:paraId="221E1B24" w14:textId="29F3616F" w:rsidR="00823673" w:rsidRDefault="00823673">
      <w:pPr>
        <w:pStyle w:val="TOC1"/>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24" w:history="1">
        <w:r w:rsidRPr="009C3147">
          <w:rPr>
            <w:rStyle w:val="Hyperlink"/>
            <w:noProof/>
          </w:rPr>
          <w:t>Capítulo 2.</w:t>
        </w:r>
        <w:r>
          <w:rPr>
            <w:rFonts w:asciiTheme="minorHAnsi" w:eastAsiaTheme="minorEastAsia" w:hAnsiTheme="minorHAnsi" w:cstheme="minorBidi"/>
            <w:noProof/>
            <w:kern w:val="2"/>
            <w:sz w:val="24"/>
            <w:szCs w:val="24"/>
            <w:lang w:eastAsia="es-ES"/>
            <w14:ligatures w14:val="standardContextual"/>
          </w:rPr>
          <w:tab/>
        </w:r>
        <w:r w:rsidRPr="009C3147">
          <w:rPr>
            <w:rStyle w:val="Hyperlink"/>
            <w:noProof/>
          </w:rPr>
          <w:t>ANTECEDENTES / ESTADO DEL ARTE</w:t>
        </w:r>
        <w:r>
          <w:rPr>
            <w:noProof/>
            <w:webHidden/>
          </w:rPr>
          <w:tab/>
        </w:r>
        <w:r>
          <w:rPr>
            <w:noProof/>
            <w:webHidden/>
          </w:rPr>
          <w:fldChar w:fldCharType="begin"/>
        </w:r>
        <w:r>
          <w:rPr>
            <w:noProof/>
            <w:webHidden/>
          </w:rPr>
          <w:instrText xml:space="preserve"> PAGEREF _Toc242826624 \h </w:instrText>
        </w:r>
        <w:r>
          <w:rPr>
            <w:noProof/>
            <w:webHidden/>
          </w:rPr>
        </w:r>
        <w:r>
          <w:rPr>
            <w:noProof/>
            <w:webHidden/>
          </w:rPr>
          <w:fldChar w:fldCharType="separate"/>
        </w:r>
        <w:r w:rsidR="004E2A77">
          <w:rPr>
            <w:noProof/>
            <w:webHidden/>
          </w:rPr>
          <w:t>12</w:t>
        </w:r>
        <w:r>
          <w:rPr>
            <w:noProof/>
            <w:webHidden/>
          </w:rPr>
          <w:fldChar w:fldCharType="end"/>
        </w:r>
      </w:hyperlink>
    </w:p>
    <w:p w14:paraId="78040B11" w14:textId="52F3B148" w:rsidR="00823673" w:rsidRDefault="00823673">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25" w:history="1">
        <w:r w:rsidRPr="009C3147">
          <w:rPr>
            <w:rStyle w:val="Hyperlink"/>
            <w:noProof/>
          </w:rPr>
          <w:t>2.1</w:t>
        </w:r>
        <w:r>
          <w:rPr>
            <w:rFonts w:asciiTheme="minorHAnsi" w:eastAsiaTheme="minorEastAsia" w:hAnsiTheme="minorHAnsi" w:cstheme="minorBidi"/>
            <w:noProof/>
            <w:kern w:val="2"/>
            <w:sz w:val="24"/>
            <w:szCs w:val="24"/>
            <w:lang w:eastAsia="es-ES"/>
            <w14:ligatures w14:val="standardContextual"/>
          </w:rPr>
          <w:tab/>
        </w:r>
        <w:r w:rsidRPr="009C3147">
          <w:rPr>
            <w:rStyle w:val="Hyperlink"/>
            <w:noProof/>
          </w:rPr>
          <w:t>Estado del arte</w:t>
        </w:r>
        <w:r>
          <w:rPr>
            <w:noProof/>
            <w:webHidden/>
          </w:rPr>
          <w:tab/>
        </w:r>
        <w:r>
          <w:rPr>
            <w:noProof/>
            <w:webHidden/>
          </w:rPr>
          <w:fldChar w:fldCharType="begin"/>
        </w:r>
        <w:r>
          <w:rPr>
            <w:noProof/>
            <w:webHidden/>
          </w:rPr>
          <w:instrText xml:space="preserve"> PAGEREF _Toc242826625 \h </w:instrText>
        </w:r>
        <w:r>
          <w:rPr>
            <w:noProof/>
            <w:webHidden/>
          </w:rPr>
        </w:r>
        <w:r>
          <w:rPr>
            <w:noProof/>
            <w:webHidden/>
          </w:rPr>
          <w:fldChar w:fldCharType="separate"/>
        </w:r>
        <w:r w:rsidR="004E2A77">
          <w:rPr>
            <w:noProof/>
            <w:webHidden/>
          </w:rPr>
          <w:t>12</w:t>
        </w:r>
        <w:r>
          <w:rPr>
            <w:noProof/>
            <w:webHidden/>
          </w:rPr>
          <w:fldChar w:fldCharType="end"/>
        </w:r>
      </w:hyperlink>
    </w:p>
    <w:p w14:paraId="4E2986F5" w14:textId="11991A4F" w:rsidR="00823673" w:rsidRDefault="00823673">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26" w:history="1">
        <w:r w:rsidRPr="009C3147">
          <w:rPr>
            <w:rStyle w:val="Hyperlink"/>
            <w:noProof/>
          </w:rPr>
          <w:t>2.2</w:t>
        </w:r>
        <w:r>
          <w:rPr>
            <w:rFonts w:asciiTheme="minorHAnsi" w:eastAsiaTheme="minorEastAsia" w:hAnsiTheme="minorHAnsi" w:cstheme="minorBidi"/>
            <w:noProof/>
            <w:kern w:val="2"/>
            <w:sz w:val="24"/>
            <w:szCs w:val="24"/>
            <w:lang w:eastAsia="es-ES"/>
            <w14:ligatures w14:val="standardContextual"/>
          </w:rPr>
          <w:tab/>
        </w:r>
        <w:r w:rsidRPr="009C3147">
          <w:rPr>
            <w:rStyle w:val="Hyperlink"/>
            <w:noProof/>
          </w:rPr>
          <w:t>Contexto y justificación</w:t>
        </w:r>
        <w:r>
          <w:rPr>
            <w:noProof/>
            <w:webHidden/>
          </w:rPr>
          <w:tab/>
        </w:r>
        <w:r>
          <w:rPr>
            <w:noProof/>
            <w:webHidden/>
          </w:rPr>
          <w:fldChar w:fldCharType="begin"/>
        </w:r>
        <w:r>
          <w:rPr>
            <w:noProof/>
            <w:webHidden/>
          </w:rPr>
          <w:instrText xml:space="preserve"> PAGEREF _Toc242826626 \h </w:instrText>
        </w:r>
        <w:r>
          <w:rPr>
            <w:noProof/>
            <w:webHidden/>
          </w:rPr>
        </w:r>
        <w:r>
          <w:rPr>
            <w:noProof/>
            <w:webHidden/>
          </w:rPr>
          <w:fldChar w:fldCharType="separate"/>
        </w:r>
        <w:r w:rsidR="004E2A77">
          <w:rPr>
            <w:noProof/>
            <w:webHidden/>
          </w:rPr>
          <w:t>14</w:t>
        </w:r>
        <w:r>
          <w:rPr>
            <w:noProof/>
            <w:webHidden/>
          </w:rPr>
          <w:fldChar w:fldCharType="end"/>
        </w:r>
      </w:hyperlink>
    </w:p>
    <w:p w14:paraId="2A2B418B" w14:textId="5742D79F" w:rsidR="00823673" w:rsidRDefault="00823673">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27" w:history="1">
        <w:r w:rsidRPr="009C3147">
          <w:rPr>
            <w:rStyle w:val="Hyperlink"/>
            <w:noProof/>
          </w:rPr>
          <w:t>2.3</w:t>
        </w:r>
        <w:r>
          <w:rPr>
            <w:rFonts w:asciiTheme="minorHAnsi" w:eastAsiaTheme="minorEastAsia" w:hAnsiTheme="minorHAnsi" w:cstheme="minorBidi"/>
            <w:noProof/>
            <w:kern w:val="2"/>
            <w:sz w:val="24"/>
            <w:szCs w:val="24"/>
            <w:lang w:eastAsia="es-ES"/>
            <w14:ligatures w14:val="standardContextual"/>
          </w:rPr>
          <w:tab/>
        </w:r>
        <w:r w:rsidRPr="009C3147">
          <w:rPr>
            <w:rStyle w:val="Hyperlink"/>
            <w:noProof/>
          </w:rPr>
          <w:t>Planteamiento del problema</w:t>
        </w:r>
        <w:r>
          <w:rPr>
            <w:noProof/>
            <w:webHidden/>
          </w:rPr>
          <w:tab/>
        </w:r>
        <w:r>
          <w:rPr>
            <w:noProof/>
            <w:webHidden/>
          </w:rPr>
          <w:fldChar w:fldCharType="begin"/>
        </w:r>
        <w:r>
          <w:rPr>
            <w:noProof/>
            <w:webHidden/>
          </w:rPr>
          <w:instrText xml:space="preserve"> PAGEREF _Toc242826627 \h </w:instrText>
        </w:r>
        <w:r>
          <w:rPr>
            <w:noProof/>
            <w:webHidden/>
          </w:rPr>
        </w:r>
        <w:r>
          <w:rPr>
            <w:noProof/>
            <w:webHidden/>
          </w:rPr>
          <w:fldChar w:fldCharType="separate"/>
        </w:r>
        <w:r w:rsidR="004E2A77">
          <w:rPr>
            <w:noProof/>
            <w:webHidden/>
          </w:rPr>
          <w:t>15</w:t>
        </w:r>
        <w:r>
          <w:rPr>
            <w:noProof/>
            <w:webHidden/>
          </w:rPr>
          <w:fldChar w:fldCharType="end"/>
        </w:r>
      </w:hyperlink>
    </w:p>
    <w:p w14:paraId="587E317C" w14:textId="3048F760" w:rsidR="00823673" w:rsidRDefault="00823673">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28" w:history="1">
        <w:r w:rsidRPr="009C3147">
          <w:rPr>
            <w:rStyle w:val="Hyperlink"/>
            <w:noProof/>
          </w:rPr>
          <w:t>2.4</w:t>
        </w:r>
        <w:r>
          <w:rPr>
            <w:rFonts w:asciiTheme="minorHAnsi" w:eastAsiaTheme="minorEastAsia" w:hAnsiTheme="minorHAnsi" w:cstheme="minorBidi"/>
            <w:noProof/>
            <w:kern w:val="2"/>
            <w:sz w:val="24"/>
            <w:szCs w:val="24"/>
            <w:lang w:eastAsia="es-ES"/>
            <w14:ligatures w14:val="standardContextual"/>
          </w:rPr>
          <w:tab/>
        </w:r>
        <w:r w:rsidRPr="009C3147">
          <w:rPr>
            <w:rStyle w:val="Hyperlink"/>
            <w:noProof/>
          </w:rPr>
          <w:t>Marco teórico</w:t>
        </w:r>
        <w:r>
          <w:rPr>
            <w:noProof/>
            <w:webHidden/>
          </w:rPr>
          <w:tab/>
        </w:r>
        <w:r>
          <w:rPr>
            <w:noProof/>
            <w:webHidden/>
          </w:rPr>
          <w:fldChar w:fldCharType="begin"/>
        </w:r>
        <w:r>
          <w:rPr>
            <w:noProof/>
            <w:webHidden/>
          </w:rPr>
          <w:instrText xml:space="preserve"> PAGEREF _Toc242826628 \h </w:instrText>
        </w:r>
        <w:r>
          <w:rPr>
            <w:noProof/>
            <w:webHidden/>
          </w:rPr>
        </w:r>
        <w:r>
          <w:rPr>
            <w:noProof/>
            <w:webHidden/>
          </w:rPr>
          <w:fldChar w:fldCharType="separate"/>
        </w:r>
        <w:r w:rsidR="004E2A77">
          <w:rPr>
            <w:noProof/>
            <w:webHidden/>
          </w:rPr>
          <w:t>15</w:t>
        </w:r>
        <w:r>
          <w:rPr>
            <w:noProof/>
            <w:webHidden/>
          </w:rPr>
          <w:fldChar w:fldCharType="end"/>
        </w:r>
      </w:hyperlink>
    </w:p>
    <w:p w14:paraId="7C3D4087" w14:textId="0CCB597D" w:rsidR="00823673" w:rsidRDefault="00823673">
      <w:pPr>
        <w:pStyle w:val="TOC1"/>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29" w:history="1">
        <w:r w:rsidRPr="009C3147">
          <w:rPr>
            <w:rStyle w:val="Hyperlink"/>
            <w:noProof/>
          </w:rPr>
          <w:t>Capítulo 3.</w:t>
        </w:r>
        <w:r>
          <w:rPr>
            <w:rFonts w:asciiTheme="minorHAnsi" w:eastAsiaTheme="minorEastAsia" w:hAnsiTheme="minorHAnsi" w:cstheme="minorBidi"/>
            <w:noProof/>
            <w:kern w:val="2"/>
            <w:sz w:val="24"/>
            <w:szCs w:val="24"/>
            <w:lang w:eastAsia="es-ES"/>
            <w14:ligatures w14:val="standardContextual"/>
          </w:rPr>
          <w:tab/>
        </w:r>
        <w:r w:rsidRPr="009C3147">
          <w:rPr>
            <w:rStyle w:val="Hyperlink"/>
            <w:noProof/>
          </w:rPr>
          <w:t>OBJETIVOS</w:t>
        </w:r>
        <w:r>
          <w:rPr>
            <w:noProof/>
            <w:webHidden/>
          </w:rPr>
          <w:tab/>
        </w:r>
        <w:r>
          <w:rPr>
            <w:noProof/>
            <w:webHidden/>
          </w:rPr>
          <w:fldChar w:fldCharType="begin"/>
        </w:r>
        <w:r>
          <w:rPr>
            <w:noProof/>
            <w:webHidden/>
          </w:rPr>
          <w:instrText xml:space="preserve"> PAGEREF _Toc242826629 \h </w:instrText>
        </w:r>
        <w:r>
          <w:rPr>
            <w:noProof/>
            <w:webHidden/>
          </w:rPr>
        </w:r>
        <w:r>
          <w:rPr>
            <w:noProof/>
            <w:webHidden/>
          </w:rPr>
          <w:fldChar w:fldCharType="separate"/>
        </w:r>
        <w:r w:rsidR="004E2A77">
          <w:rPr>
            <w:noProof/>
            <w:webHidden/>
          </w:rPr>
          <w:t>21</w:t>
        </w:r>
        <w:r>
          <w:rPr>
            <w:noProof/>
            <w:webHidden/>
          </w:rPr>
          <w:fldChar w:fldCharType="end"/>
        </w:r>
      </w:hyperlink>
    </w:p>
    <w:p w14:paraId="54E17D1E" w14:textId="3265B77C" w:rsidR="00823673" w:rsidRDefault="00823673">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30" w:history="1">
        <w:r w:rsidRPr="009C3147">
          <w:rPr>
            <w:rStyle w:val="Hyperlink"/>
            <w:noProof/>
          </w:rPr>
          <w:t>3.1</w:t>
        </w:r>
        <w:r>
          <w:rPr>
            <w:rFonts w:asciiTheme="minorHAnsi" w:eastAsiaTheme="minorEastAsia" w:hAnsiTheme="minorHAnsi" w:cstheme="minorBidi"/>
            <w:noProof/>
            <w:kern w:val="2"/>
            <w:sz w:val="24"/>
            <w:szCs w:val="24"/>
            <w:lang w:eastAsia="es-ES"/>
            <w14:ligatures w14:val="standardContextual"/>
          </w:rPr>
          <w:tab/>
        </w:r>
        <w:r w:rsidRPr="009C3147">
          <w:rPr>
            <w:rStyle w:val="Hyperlink"/>
            <w:noProof/>
          </w:rPr>
          <w:t>Objetivos generales</w:t>
        </w:r>
        <w:r>
          <w:rPr>
            <w:noProof/>
            <w:webHidden/>
          </w:rPr>
          <w:tab/>
        </w:r>
        <w:r>
          <w:rPr>
            <w:noProof/>
            <w:webHidden/>
          </w:rPr>
          <w:fldChar w:fldCharType="begin"/>
        </w:r>
        <w:r>
          <w:rPr>
            <w:noProof/>
            <w:webHidden/>
          </w:rPr>
          <w:instrText xml:space="preserve"> PAGEREF _Toc242826630 \h </w:instrText>
        </w:r>
        <w:r>
          <w:rPr>
            <w:noProof/>
            <w:webHidden/>
          </w:rPr>
        </w:r>
        <w:r>
          <w:rPr>
            <w:noProof/>
            <w:webHidden/>
          </w:rPr>
          <w:fldChar w:fldCharType="separate"/>
        </w:r>
        <w:r w:rsidR="004E2A77">
          <w:rPr>
            <w:noProof/>
            <w:webHidden/>
          </w:rPr>
          <w:t>21</w:t>
        </w:r>
        <w:r>
          <w:rPr>
            <w:noProof/>
            <w:webHidden/>
          </w:rPr>
          <w:fldChar w:fldCharType="end"/>
        </w:r>
      </w:hyperlink>
    </w:p>
    <w:p w14:paraId="6989CE53" w14:textId="5084168E" w:rsidR="00823673" w:rsidRDefault="00823673">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31" w:history="1">
        <w:r w:rsidRPr="009C3147">
          <w:rPr>
            <w:rStyle w:val="Hyperlink"/>
            <w:noProof/>
          </w:rPr>
          <w:t>3.2</w:t>
        </w:r>
        <w:r>
          <w:rPr>
            <w:rFonts w:asciiTheme="minorHAnsi" w:eastAsiaTheme="minorEastAsia" w:hAnsiTheme="minorHAnsi" w:cstheme="minorBidi"/>
            <w:noProof/>
            <w:kern w:val="2"/>
            <w:sz w:val="24"/>
            <w:szCs w:val="24"/>
            <w:lang w:eastAsia="es-ES"/>
            <w14:ligatures w14:val="standardContextual"/>
          </w:rPr>
          <w:tab/>
        </w:r>
        <w:r w:rsidRPr="009C3147">
          <w:rPr>
            <w:rStyle w:val="Hyperlink"/>
            <w:noProof/>
          </w:rPr>
          <w:t>Objetivos específicos</w:t>
        </w:r>
        <w:r>
          <w:rPr>
            <w:noProof/>
            <w:webHidden/>
          </w:rPr>
          <w:tab/>
        </w:r>
        <w:r>
          <w:rPr>
            <w:noProof/>
            <w:webHidden/>
          </w:rPr>
          <w:fldChar w:fldCharType="begin"/>
        </w:r>
        <w:r>
          <w:rPr>
            <w:noProof/>
            <w:webHidden/>
          </w:rPr>
          <w:instrText xml:space="preserve"> PAGEREF _Toc242826631 \h </w:instrText>
        </w:r>
        <w:r>
          <w:rPr>
            <w:noProof/>
            <w:webHidden/>
          </w:rPr>
        </w:r>
        <w:r>
          <w:rPr>
            <w:noProof/>
            <w:webHidden/>
          </w:rPr>
          <w:fldChar w:fldCharType="separate"/>
        </w:r>
        <w:r w:rsidR="004E2A77">
          <w:rPr>
            <w:noProof/>
            <w:webHidden/>
          </w:rPr>
          <w:t>21</w:t>
        </w:r>
        <w:r>
          <w:rPr>
            <w:noProof/>
            <w:webHidden/>
          </w:rPr>
          <w:fldChar w:fldCharType="end"/>
        </w:r>
      </w:hyperlink>
    </w:p>
    <w:p w14:paraId="66BD2B9A" w14:textId="2BFDD10D" w:rsidR="00823673" w:rsidRDefault="00823673">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32" w:history="1">
        <w:r w:rsidRPr="009C3147">
          <w:rPr>
            <w:rStyle w:val="Hyperlink"/>
            <w:noProof/>
          </w:rPr>
          <w:t>3.3</w:t>
        </w:r>
        <w:r>
          <w:rPr>
            <w:rFonts w:asciiTheme="minorHAnsi" w:eastAsiaTheme="minorEastAsia" w:hAnsiTheme="minorHAnsi" w:cstheme="minorBidi"/>
            <w:noProof/>
            <w:kern w:val="2"/>
            <w:sz w:val="24"/>
            <w:szCs w:val="24"/>
            <w:lang w:eastAsia="es-ES"/>
            <w14:ligatures w14:val="standardContextual"/>
          </w:rPr>
          <w:tab/>
        </w:r>
        <w:r w:rsidRPr="009C3147">
          <w:rPr>
            <w:rStyle w:val="Hyperlink"/>
            <w:noProof/>
          </w:rPr>
          <w:t>Beneficios del proyecto</w:t>
        </w:r>
        <w:r>
          <w:rPr>
            <w:noProof/>
            <w:webHidden/>
          </w:rPr>
          <w:tab/>
        </w:r>
        <w:r>
          <w:rPr>
            <w:noProof/>
            <w:webHidden/>
          </w:rPr>
          <w:fldChar w:fldCharType="begin"/>
        </w:r>
        <w:r>
          <w:rPr>
            <w:noProof/>
            <w:webHidden/>
          </w:rPr>
          <w:instrText xml:space="preserve"> PAGEREF _Toc242826632 \h </w:instrText>
        </w:r>
        <w:r>
          <w:rPr>
            <w:noProof/>
            <w:webHidden/>
          </w:rPr>
        </w:r>
        <w:r>
          <w:rPr>
            <w:noProof/>
            <w:webHidden/>
          </w:rPr>
          <w:fldChar w:fldCharType="separate"/>
        </w:r>
        <w:r w:rsidR="004E2A77">
          <w:rPr>
            <w:noProof/>
            <w:webHidden/>
          </w:rPr>
          <w:t>22</w:t>
        </w:r>
        <w:r>
          <w:rPr>
            <w:noProof/>
            <w:webHidden/>
          </w:rPr>
          <w:fldChar w:fldCharType="end"/>
        </w:r>
      </w:hyperlink>
    </w:p>
    <w:p w14:paraId="023EB0E7" w14:textId="7D91A44B" w:rsidR="00823673" w:rsidRDefault="00823673">
      <w:pPr>
        <w:pStyle w:val="TOC1"/>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33" w:history="1">
        <w:r w:rsidRPr="009C3147">
          <w:rPr>
            <w:rStyle w:val="Hyperlink"/>
            <w:noProof/>
          </w:rPr>
          <w:t>Capítulo 4.</w:t>
        </w:r>
        <w:r>
          <w:rPr>
            <w:rFonts w:asciiTheme="minorHAnsi" w:eastAsiaTheme="minorEastAsia" w:hAnsiTheme="minorHAnsi" w:cstheme="minorBidi"/>
            <w:noProof/>
            <w:kern w:val="2"/>
            <w:sz w:val="24"/>
            <w:szCs w:val="24"/>
            <w:lang w:eastAsia="es-ES"/>
            <w14:ligatures w14:val="standardContextual"/>
          </w:rPr>
          <w:tab/>
        </w:r>
        <w:r w:rsidRPr="009C3147">
          <w:rPr>
            <w:rStyle w:val="Hyperlink"/>
            <w:noProof/>
          </w:rPr>
          <w:t>DESARROLLO DEL PROYECTO</w:t>
        </w:r>
        <w:r>
          <w:rPr>
            <w:noProof/>
            <w:webHidden/>
          </w:rPr>
          <w:tab/>
        </w:r>
        <w:r>
          <w:rPr>
            <w:noProof/>
            <w:webHidden/>
          </w:rPr>
          <w:fldChar w:fldCharType="begin"/>
        </w:r>
        <w:r>
          <w:rPr>
            <w:noProof/>
            <w:webHidden/>
          </w:rPr>
          <w:instrText xml:space="preserve"> PAGEREF _Toc242826633 \h </w:instrText>
        </w:r>
        <w:r>
          <w:rPr>
            <w:noProof/>
            <w:webHidden/>
          </w:rPr>
        </w:r>
        <w:r>
          <w:rPr>
            <w:noProof/>
            <w:webHidden/>
          </w:rPr>
          <w:fldChar w:fldCharType="separate"/>
        </w:r>
        <w:r w:rsidR="004E2A77">
          <w:rPr>
            <w:noProof/>
            <w:webHidden/>
          </w:rPr>
          <w:t>23</w:t>
        </w:r>
        <w:r>
          <w:rPr>
            <w:noProof/>
            <w:webHidden/>
          </w:rPr>
          <w:fldChar w:fldCharType="end"/>
        </w:r>
      </w:hyperlink>
    </w:p>
    <w:p w14:paraId="3A154E5B" w14:textId="03CFCCE4" w:rsidR="00823673" w:rsidRDefault="00823673">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34" w:history="1">
        <w:r w:rsidRPr="009C3147">
          <w:rPr>
            <w:rStyle w:val="Hyperlink"/>
            <w:noProof/>
          </w:rPr>
          <w:t>4.1</w:t>
        </w:r>
        <w:r>
          <w:rPr>
            <w:rFonts w:asciiTheme="minorHAnsi" w:eastAsiaTheme="minorEastAsia" w:hAnsiTheme="minorHAnsi" w:cstheme="minorBidi"/>
            <w:noProof/>
            <w:kern w:val="2"/>
            <w:sz w:val="24"/>
            <w:szCs w:val="24"/>
            <w:lang w:eastAsia="es-ES"/>
            <w14:ligatures w14:val="standardContextual"/>
          </w:rPr>
          <w:tab/>
        </w:r>
        <w:r w:rsidRPr="009C3147">
          <w:rPr>
            <w:rStyle w:val="Hyperlink"/>
            <w:noProof/>
          </w:rPr>
          <w:t>Planificación del proyecto</w:t>
        </w:r>
        <w:r>
          <w:rPr>
            <w:noProof/>
            <w:webHidden/>
          </w:rPr>
          <w:tab/>
        </w:r>
        <w:r>
          <w:rPr>
            <w:noProof/>
            <w:webHidden/>
          </w:rPr>
          <w:fldChar w:fldCharType="begin"/>
        </w:r>
        <w:r>
          <w:rPr>
            <w:noProof/>
            <w:webHidden/>
          </w:rPr>
          <w:instrText xml:space="preserve"> PAGEREF _Toc242826634 \h </w:instrText>
        </w:r>
        <w:r>
          <w:rPr>
            <w:noProof/>
            <w:webHidden/>
          </w:rPr>
        </w:r>
        <w:r>
          <w:rPr>
            <w:noProof/>
            <w:webHidden/>
          </w:rPr>
          <w:fldChar w:fldCharType="separate"/>
        </w:r>
        <w:r w:rsidR="004E2A77">
          <w:rPr>
            <w:noProof/>
            <w:webHidden/>
          </w:rPr>
          <w:t>23</w:t>
        </w:r>
        <w:r>
          <w:rPr>
            <w:noProof/>
            <w:webHidden/>
          </w:rPr>
          <w:fldChar w:fldCharType="end"/>
        </w:r>
      </w:hyperlink>
    </w:p>
    <w:p w14:paraId="5E6BDAFE" w14:textId="0E4617F3" w:rsidR="00823673" w:rsidRDefault="00823673">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35" w:history="1">
        <w:r w:rsidRPr="009C3147">
          <w:rPr>
            <w:rStyle w:val="Hyperlink"/>
            <w:noProof/>
          </w:rPr>
          <w:t>4.2</w:t>
        </w:r>
        <w:r>
          <w:rPr>
            <w:rFonts w:asciiTheme="minorHAnsi" w:eastAsiaTheme="minorEastAsia" w:hAnsiTheme="minorHAnsi" w:cstheme="minorBidi"/>
            <w:noProof/>
            <w:kern w:val="2"/>
            <w:sz w:val="24"/>
            <w:szCs w:val="24"/>
            <w:lang w:eastAsia="es-ES"/>
            <w14:ligatures w14:val="standardContextual"/>
          </w:rPr>
          <w:tab/>
        </w:r>
        <w:r w:rsidRPr="009C3147">
          <w:rPr>
            <w:rStyle w:val="Hyperlink"/>
            <w:noProof/>
          </w:rPr>
          <w:t>Fuentes de datos</w:t>
        </w:r>
        <w:r>
          <w:rPr>
            <w:noProof/>
            <w:webHidden/>
          </w:rPr>
          <w:tab/>
        </w:r>
        <w:r>
          <w:rPr>
            <w:noProof/>
            <w:webHidden/>
          </w:rPr>
          <w:fldChar w:fldCharType="begin"/>
        </w:r>
        <w:r>
          <w:rPr>
            <w:noProof/>
            <w:webHidden/>
          </w:rPr>
          <w:instrText xml:space="preserve"> PAGEREF _Toc242826635 \h </w:instrText>
        </w:r>
        <w:r>
          <w:rPr>
            <w:noProof/>
            <w:webHidden/>
          </w:rPr>
        </w:r>
        <w:r>
          <w:rPr>
            <w:noProof/>
            <w:webHidden/>
          </w:rPr>
          <w:fldChar w:fldCharType="separate"/>
        </w:r>
        <w:r w:rsidR="004E2A77">
          <w:rPr>
            <w:noProof/>
            <w:webHidden/>
          </w:rPr>
          <w:t>26</w:t>
        </w:r>
        <w:r>
          <w:rPr>
            <w:noProof/>
            <w:webHidden/>
          </w:rPr>
          <w:fldChar w:fldCharType="end"/>
        </w:r>
      </w:hyperlink>
    </w:p>
    <w:p w14:paraId="6ABD1C43" w14:textId="61780B1F" w:rsidR="00823673" w:rsidRDefault="00823673">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36" w:history="1">
        <w:r w:rsidRPr="009C3147">
          <w:rPr>
            <w:rStyle w:val="Hyperlink"/>
            <w:noProof/>
          </w:rPr>
          <w:t>4.3</w:t>
        </w:r>
        <w:r>
          <w:rPr>
            <w:rFonts w:asciiTheme="minorHAnsi" w:eastAsiaTheme="minorEastAsia" w:hAnsiTheme="minorHAnsi" w:cstheme="minorBidi"/>
            <w:noProof/>
            <w:kern w:val="2"/>
            <w:sz w:val="24"/>
            <w:szCs w:val="24"/>
            <w:lang w:eastAsia="es-ES"/>
            <w14:ligatures w14:val="standardContextual"/>
          </w:rPr>
          <w:tab/>
        </w:r>
        <w:r w:rsidRPr="009C3147">
          <w:rPr>
            <w:rStyle w:val="Hyperlink"/>
            <w:noProof/>
          </w:rPr>
          <w:t>Descripción de la solución y herramientas empleadas</w:t>
        </w:r>
        <w:r>
          <w:rPr>
            <w:noProof/>
            <w:webHidden/>
          </w:rPr>
          <w:tab/>
        </w:r>
        <w:r>
          <w:rPr>
            <w:noProof/>
            <w:webHidden/>
          </w:rPr>
          <w:fldChar w:fldCharType="begin"/>
        </w:r>
        <w:r>
          <w:rPr>
            <w:noProof/>
            <w:webHidden/>
          </w:rPr>
          <w:instrText xml:space="preserve"> PAGEREF _Toc242826636 \h </w:instrText>
        </w:r>
        <w:r>
          <w:rPr>
            <w:noProof/>
            <w:webHidden/>
          </w:rPr>
        </w:r>
        <w:r>
          <w:rPr>
            <w:noProof/>
            <w:webHidden/>
          </w:rPr>
          <w:fldChar w:fldCharType="separate"/>
        </w:r>
        <w:r w:rsidR="004E2A77">
          <w:rPr>
            <w:noProof/>
            <w:webHidden/>
          </w:rPr>
          <w:t>32</w:t>
        </w:r>
        <w:r>
          <w:rPr>
            <w:noProof/>
            <w:webHidden/>
          </w:rPr>
          <w:fldChar w:fldCharType="end"/>
        </w:r>
      </w:hyperlink>
    </w:p>
    <w:p w14:paraId="73F215F2" w14:textId="69BEADE9" w:rsidR="00823673" w:rsidRDefault="00823673">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37" w:history="1">
        <w:r w:rsidRPr="009C3147">
          <w:rPr>
            <w:rStyle w:val="Hyperlink"/>
            <w:noProof/>
          </w:rPr>
          <w:t>4.4</w:t>
        </w:r>
        <w:r>
          <w:rPr>
            <w:rFonts w:asciiTheme="minorHAnsi" w:eastAsiaTheme="minorEastAsia" w:hAnsiTheme="minorHAnsi" w:cstheme="minorBidi"/>
            <w:noProof/>
            <w:kern w:val="2"/>
            <w:sz w:val="24"/>
            <w:szCs w:val="24"/>
            <w:lang w:eastAsia="es-ES"/>
            <w14:ligatures w14:val="standardContextual"/>
          </w:rPr>
          <w:tab/>
        </w:r>
        <w:r w:rsidRPr="009C3147">
          <w:rPr>
            <w:rStyle w:val="Hyperlink"/>
            <w:noProof/>
          </w:rPr>
          <w:t>Metodología</w:t>
        </w:r>
        <w:r>
          <w:rPr>
            <w:noProof/>
            <w:webHidden/>
          </w:rPr>
          <w:tab/>
        </w:r>
        <w:r>
          <w:rPr>
            <w:noProof/>
            <w:webHidden/>
          </w:rPr>
          <w:fldChar w:fldCharType="begin"/>
        </w:r>
        <w:r>
          <w:rPr>
            <w:noProof/>
            <w:webHidden/>
          </w:rPr>
          <w:instrText xml:space="preserve"> PAGEREF _Toc242826637 \h </w:instrText>
        </w:r>
        <w:r>
          <w:rPr>
            <w:noProof/>
            <w:webHidden/>
          </w:rPr>
        </w:r>
        <w:r>
          <w:rPr>
            <w:noProof/>
            <w:webHidden/>
          </w:rPr>
          <w:fldChar w:fldCharType="separate"/>
        </w:r>
        <w:r w:rsidR="004E2A77">
          <w:rPr>
            <w:noProof/>
            <w:webHidden/>
          </w:rPr>
          <w:t>35</w:t>
        </w:r>
        <w:r>
          <w:rPr>
            <w:noProof/>
            <w:webHidden/>
          </w:rPr>
          <w:fldChar w:fldCharType="end"/>
        </w:r>
      </w:hyperlink>
    </w:p>
    <w:p w14:paraId="2940DC6D" w14:textId="767B5C1D" w:rsidR="00823673" w:rsidRDefault="00823673">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38" w:history="1">
        <w:r w:rsidRPr="009C3147">
          <w:rPr>
            <w:rStyle w:val="Hyperlink"/>
            <w:noProof/>
          </w:rPr>
          <w:t>4.5</w:t>
        </w:r>
        <w:r>
          <w:rPr>
            <w:rFonts w:asciiTheme="minorHAnsi" w:eastAsiaTheme="minorEastAsia" w:hAnsiTheme="minorHAnsi" w:cstheme="minorBidi"/>
            <w:noProof/>
            <w:kern w:val="2"/>
            <w:sz w:val="24"/>
            <w:szCs w:val="24"/>
            <w:lang w:eastAsia="es-ES"/>
            <w14:ligatures w14:val="standardContextual"/>
          </w:rPr>
          <w:tab/>
        </w:r>
        <w:r w:rsidRPr="009C3147">
          <w:rPr>
            <w:rStyle w:val="Hyperlink"/>
            <w:noProof/>
          </w:rPr>
          <w:t>Recursos requeridos</w:t>
        </w:r>
        <w:r>
          <w:rPr>
            <w:noProof/>
            <w:webHidden/>
          </w:rPr>
          <w:tab/>
        </w:r>
        <w:r>
          <w:rPr>
            <w:noProof/>
            <w:webHidden/>
          </w:rPr>
          <w:fldChar w:fldCharType="begin"/>
        </w:r>
        <w:r>
          <w:rPr>
            <w:noProof/>
            <w:webHidden/>
          </w:rPr>
          <w:instrText xml:space="preserve"> PAGEREF _Toc242826638 \h </w:instrText>
        </w:r>
        <w:r>
          <w:rPr>
            <w:noProof/>
            <w:webHidden/>
          </w:rPr>
        </w:r>
        <w:r>
          <w:rPr>
            <w:noProof/>
            <w:webHidden/>
          </w:rPr>
          <w:fldChar w:fldCharType="separate"/>
        </w:r>
        <w:r w:rsidR="004E2A77">
          <w:rPr>
            <w:noProof/>
            <w:webHidden/>
          </w:rPr>
          <w:t>59</w:t>
        </w:r>
        <w:r>
          <w:rPr>
            <w:noProof/>
            <w:webHidden/>
          </w:rPr>
          <w:fldChar w:fldCharType="end"/>
        </w:r>
      </w:hyperlink>
    </w:p>
    <w:p w14:paraId="385510A6" w14:textId="42082FED" w:rsidR="00823673" w:rsidRDefault="00823673">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39" w:history="1">
        <w:r w:rsidRPr="009C3147">
          <w:rPr>
            <w:rStyle w:val="Hyperlink"/>
            <w:noProof/>
          </w:rPr>
          <w:t>4.6</w:t>
        </w:r>
        <w:r>
          <w:rPr>
            <w:rFonts w:asciiTheme="minorHAnsi" w:eastAsiaTheme="minorEastAsia" w:hAnsiTheme="minorHAnsi" w:cstheme="minorBidi"/>
            <w:noProof/>
            <w:kern w:val="2"/>
            <w:sz w:val="24"/>
            <w:szCs w:val="24"/>
            <w:lang w:eastAsia="es-ES"/>
            <w14:ligatures w14:val="standardContextual"/>
          </w:rPr>
          <w:tab/>
        </w:r>
        <w:r w:rsidRPr="009C3147">
          <w:rPr>
            <w:rStyle w:val="Hyperlink"/>
            <w:noProof/>
          </w:rPr>
          <w:t>Presupuesto</w:t>
        </w:r>
        <w:r>
          <w:rPr>
            <w:noProof/>
            <w:webHidden/>
          </w:rPr>
          <w:tab/>
        </w:r>
        <w:r>
          <w:rPr>
            <w:noProof/>
            <w:webHidden/>
          </w:rPr>
          <w:fldChar w:fldCharType="begin"/>
        </w:r>
        <w:r>
          <w:rPr>
            <w:noProof/>
            <w:webHidden/>
          </w:rPr>
          <w:instrText xml:space="preserve"> PAGEREF _Toc242826639 \h </w:instrText>
        </w:r>
        <w:r>
          <w:rPr>
            <w:noProof/>
            <w:webHidden/>
          </w:rPr>
        </w:r>
        <w:r>
          <w:rPr>
            <w:noProof/>
            <w:webHidden/>
          </w:rPr>
          <w:fldChar w:fldCharType="separate"/>
        </w:r>
        <w:r w:rsidR="004E2A77">
          <w:rPr>
            <w:noProof/>
            <w:webHidden/>
          </w:rPr>
          <w:t>61</w:t>
        </w:r>
        <w:r>
          <w:rPr>
            <w:noProof/>
            <w:webHidden/>
          </w:rPr>
          <w:fldChar w:fldCharType="end"/>
        </w:r>
      </w:hyperlink>
    </w:p>
    <w:p w14:paraId="326C7BFC" w14:textId="1DBBF858" w:rsidR="00823673" w:rsidRDefault="00823673">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40" w:history="1">
        <w:r w:rsidRPr="009C3147">
          <w:rPr>
            <w:rStyle w:val="Hyperlink"/>
            <w:noProof/>
          </w:rPr>
          <w:t>4.7</w:t>
        </w:r>
        <w:r>
          <w:rPr>
            <w:rFonts w:asciiTheme="minorHAnsi" w:eastAsiaTheme="minorEastAsia" w:hAnsiTheme="minorHAnsi" w:cstheme="minorBidi"/>
            <w:noProof/>
            <w:kern w:val="2"/>
            <w:sz w:val="24"/>
            <w:szCs w:val="24"/>
            <w:lang w:eastAsia="es-ES"/>
            <w14:ligatures w14:val="standardContextual"/>
          </w:rPr>
          <w:tab/>
        </w:r>
        <w:r w:rsidRPr="009C3147">
          <w:rPr>
            <w:rStyle w:val="Hyperlink"/>
            <w:noProof/>
          </w:rPr>
          <w:t>Viabilidad</w:t>
        </w:r>
        <w:r>
          <w:rPr>
            <w:noProof/>
            <w:webHidden/>
          </w:rPr>
          <w:tab/>
        </w:r>
        <w:r>
          <w:rPr>
            <w:noProof/>
            <w:webHidden/>
          </w:rPr>
          <w:fldChar w:fldCharType="begin"/>
        </w:r>
        <w:r>
          <w:rPr>
            <w:noProof/>
            <w:webHidden/>
          </w:rPr>
          <w:instrText xml:space="preserve"> PAGEREF _Toc242826640 \h </w:instrText>
        </w:r>
        <w:r>
          <w:rPr>
            <w:noProof/>
            <w:webHidden/>
          </w:rPr>
        </w:r>
        <w:r>
          <w:rPr>
            <w:noProof/>
            <w:webHidden/>
          </w:rPr>
          <w:fldChar w:fldCharType="separate"/>
        </w:r>
        <w:r w:rsidR="004E2A77">
          <w:rPr>
            <w:noProof/>
            <w:webHidden/>
          </w:rPr>
          <w:t>62</w:t>
        </w:r>
        <w:r>
          <w:rPr>
            <w:noProof/>
            <w:webHidden/>
          </w:rPr>
          <w:fldChar w:fldCharType="end"/>
        </w:r>
      </w:hyperlink>
    </w:p>
    <w:p w14:paraId="06DD378F" w14:textId="751B3119" w:rsidR="00823673" w:rsidRDefault="00823673">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41" w:history="1">
        <w:r w:rsidRPr="009C3147">
          <w:rPr>
            <w:rStyle w:val="Hyperlink"/>
            <w:noProof/>
          </w:rPr>
          <w:t>4.8</w:t>
        </w:r>
        <w:r>
          <w:rPr>
            <w:rFonts w:asciiTheme="minorHAnsi" w:eastAsiaTheme="minorEastAsia" w:hAnsiTheme="minorHAnsi" w:cstheme="minorBidi"/>
            <w:noProof/>
            <w:kern w:val="2"/>
            <w:sz w:val="24"/>
            <w:szCs w:val="24"/>
            <w:lang w:eastAsia="es-ES"/>
            <w14:ligatures w14:val="standardContextual"/>
          </w:rPr>
          <w:tab/>
        </w:r>
        <w:r w:rsidRPr="009C3147">
          <w:rPr>
            <w:rStyle w:val="Hyperlink"/>
            <w:noProof/>
          </w:rPr>
          <w:t>Resultados del proyecto</w:t>
        </w:r>
        <w:r>
          <w:rPr>
            <w:noProof/>
            <w:webHidden/>
          </w:rPr>
          <w:tab/>
        </w:r>
        <w:r>
          <w:rPr>
            <w:noProof/>
            <w:webHidden/>
          </w:rPr>
          <w:fldChar w:fldCharType="begin"/>
        </w:r>
        <w:r>
          <w:rPr>
            <w:noProof/>
            <w:webHidden/>
          </w:rPr>
          <w:instrText xml:space="preserve"> PAGEREF _Toc242826641 \h </w:instrText>
        </w:r>
        <w:r>
          <w:rPr>
            <w:noProof/>
            <w:webHidden/>
          </w:rPr>
        </w:r>
        <w:r>
          <w:rPr>
            <w:noProof/>
            <w:webHidden/>
          </w:rPr>
          <w:fldChar w:fldCharType="separate"/>
        </w:r>
        <w:r w:rsidR="004E2A77">
          <w:rPr>
            <w:noProof/>
            <w:webHidden/>
          </w:rPr>
          <w:t>63</w:t>
        </w:r>
        <w:r>
          <w:rPr>
            <w:noProof/>
            <w:webHidden/>
          </w:rPr>
          <w:fldChar w:fldCharType="end"/>
        </w:r>
      </w:hyperlink>
    </w:p>
    <w:p w14:paraId="6FA92796" w14:textId="7CD4CEE4" w:rsidR="00823673" w:rsidRDefault="00823673">
      <w:pPr>
        <w:pStyle w:val="TOC1"/>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42" w:history="1">
        <w:r w:rsidRPr="009C3147">
          <w:rPr>
            <w:rStyle w:val="Hyperlink"/>
            <w:noProof/>
          </w:rPr>
          <w:t>Capítulo 5.</w:t>
        </w:r>
        <w:r>
          <w:rPr>
            <w:rFonts w:asciiTheme="minorHAnsi" w:eastAsiaTheme="minorEastAsia" w:hAnsiTheme="minorHAnsi" w:cstheme="minorBidi"/>
            <w:noProof/>
            <w:kern w:val="2"/>
            <w:sz w:val="24"/>
            <w:szCs w:val="24"/>
            <w:lang w:eastAsia="es-ES"/>
            <w14:ligatures w14:val="standardContextual"/>
          </w:rPr>
          <w:tab/>
        </w:r>
        <w:r w:rsidRPr="009C3147">
          <w:rPr>
            <w:rStyle w:val="Hyperlink"/>
            <w:noProof/>
          </w:rPr>
          <w:t>CONCLUSIONES</w:t>
        </w:r>
        <w:r>
          <w:rPr>
            <w:noProof/>
            <w:webHidden/>
          </w:rPr>
          <w:tab/>
        </w:r>
        <w:r>
          <w:rPr>
            <w:noProof/>
            <w:webHidden/>
          </w:rPr>
          <w:fldChar w:fldCharType="begin"/>
        </w:r>
        <w:r>
          <w:rPr>
            <w:noProof/>
            <w:webHidden/>
          </w:rPr>
          <w:instrText xml:space="preserve"> PAGEREF _Toc242826642 \h </w:instrText>
        </w:r>
        <w:r>
          <w:rPr>
            <w:noProof/>
            <w:webHidden/>
          </w:rPr>
        </w:r>
        <w:r>
          <w:rPr>
            <w:noProof/>
            <w:webHidden/>
          </w:rPr>
          <w:fldChar w:fldCharType="separate"/>
        </w:r>
        <w:r w:rsidR="004E2A77">
          <w:rPr>
            <w:noProof/>
            <w:webHidden/>
          </w:rPr>
          <w:t>83</w:t>
        </w:r>
        <w:r>
          <w:rPr>
            <w:noProof/>
            <w:webHidden/>
          </w:rPr>
          <w:fldChar w:fldCharType="end"/>
        </w:r>
      </w:hyperlink>
    </w:p>
    <w:p w14:paraId="4760A000" w14:textId="4A379ED3" w:rsidR="00823673" w:rsidRDefault="00823673">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43" w:history="1">
        <w:r w:rsidRPr="009C3147">
          <w:rPr>
            <w:rStyle w:val="Hyperlink"/>
            <w:noProof/>
          </w:rPr>
          <w:t>5.1</w:t>
        </w:r>
        <w:r>
          <w:rPr>
            <w:rFonts w:asciiTheme="minorHAnsi" w:eastAsiaTheme="minorEastAsia" w:hAnsiTheme="minorHAnsi" w:cstheme="minorBidi"/>
            <w:noProof/>
            <w:kern w:val="2"/>
            <w:sz w:val="24"/>
            <w:szCs w:val="24"/>
            <w:lang w:eastAsia="es-ES"/>
            <w14:ligatures w14:val="standardContextual"/>
          </w:rPr>
          <w:tab/>
        </w:r>
        <w:r w:rsidRPr="009C3147">
          <w:rPr>
            <w:rStyle w:val="Hyperlink"/>
            <w:noProof/>
          </w:rPr>
          <w:t>Conclusiones del trabajo</w:t>
        </w:r>
        <w:r>
          <w:rPr>
            <w:noProof/>
            <w:webHidden/>
          </w:rPr>
          <w:tab/>
        </w:r>
        <w:r>
          <w:rPr>
            <w:noProof/>
            <w:webHidden/>
          </w:rPr>
          <w:fldChar w:fldCharType="begin"/>
        </w:r>
        <w:r>
          <w:rPr>
            <w:noProof/>
            <w:webHidden/>
          </w:rPr>
          <w:instrText xml:space="preserve"> PAGEREF _Toc242826643 \h </w:instrText>
        </w:r>
        <w:r>
          <w:rPr>
            <w:noProof/>
            <w:webHidden/>
          </w:rPr>
        </w:r>
        <w:r>
          <w:rPr>
            <w:noProof/>
            <w:webHidden/>
          </w:rPr>
          <w:fldChar w:fldCharType="separate"/>
        </w:r>
        <w:r w:rsidR="004E2A77">
          <w:rPr>
            <w:noProof/>
            <w:webHidden/>
          </w:rPr>
          <w:t>83</w:t>
        </w:r>
        <w:r>
          <w:rPr>
            <w:noProof/>
            <w:webHidden/>
          </w:rPr>
          <w:fldChar w:fldCharType="end"/>
        </w:r>
      </w:hyperlink>
    </w:p>
    <w:p w14:paraId="60E6F93D" w14:textId="4E67D6EA" w:rsidR="00823673" w:rsidRDefault="00823673">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44" w:history="1">
        <w:r w:rsidRPr="009C3147">
          <w:rPr>
            <w:rStyle w:val="Hyperlink"/>
            <w:noProof/>
          </w:rPr>
          <w:t>5.2</w:t>
        </w:r>
        <w:r>
          <w:rPr>
            <w:rFonts w:asciiTheme="minorHAnsi" w:eastAsiaTheme="minorEastAsia" w:hAnsiTheme="minorHAnsi" w:cstheme="minorBidi"/>
            <w:noProof/>
            <w:kern w:val="2"/>
            <w:sz w:val="24"/>
            <w:szCs w:val="24"/>
            <w:lang w:eastAsia="es-ES"/>
            <w14:ligatures w14:val="standardContextual"/>
          </w:rPr>
          <w:tab/>
        </w:r>
        <w:r w:rsidRPr="009C3147">
          <w:rPr>
            <w:rStyle w:val="Hyperlink"/>
            <w:noProof/>
          </w:rPr>
          <w:t>Conclusiones personales</w:t>
        </w:r>
        <w:r>
          <w:rPr>
            <w:noProof/>
            <w:webHidden/>
          </w:rPr>
          <w:tab/>
        </w:r>
        <w:r>
          <w:rPr>
            <w:noProof/>
            <w:webHidden/>
          </w:rPr>
          <w:fldChar w:fldCharType="begin"/>
        </w:r>
        <w:r>
          <w:rPr>
            <w:noProof/>
            <w:webHidden/>
          </w:rPr>
          <w:instrText xml:space="preserve"> PAGEREF _Toc242826644 \h </w:instrText>
        </w:r>
        <w:r>
          <w:rPr>
            <w:noProof/>
            <w:webHidden/>
          </w:rPr>
        </w:r>
        <w:r>
          <w:rPr>
            <w:noProof/>
            <w:webHidden/>
          </w:rPr>
          <w:fldChar w:fldCharType="separate"/>
        </w:r>
        <w:r w:rsidR="004E2A77">
          <w:rPr>
            <w:noProof/>
            <w:webHidden/>
          </w:rPr>
          <w:t>83</w:t>
        </w:r>
        <w:r>
          <w:rPr>
            <w:noProof/>
            <w:webHidden/>
          </w:rPr>
          <w:fldChar w:fldCharType="end"/>
        </w:r>
      </w:hyperlink>
    </w:p>
    <w:p w14:paraId="17F47FD1" w14:textId="7C99AA32" w:rsidR="00823673" w:rsidRDefault="00823673">
      <w:pPr>
        <w:pStyle w:val="TOC1"/>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45" w:history="1">
        <w:r w:rsidRPr="009C3147">
          <w:rPr>
            <w:rStyle w:val="Hyperlink"/>
            <w:noProof/>
          </w:rPr>
          <w:t>Capítulo 6.</w:t>
        </w:r>
        <w:r>
          <w:rPr>
            <w:rFonts w:asciiTheme="minorHAnsi" w:eastAsiaTheme="minorEastAsia" w:hAnsiTheme="minorHAnsi" w:cstheme="minorBidi"/>
            <w:noProof/>
            <w:kern w:val="2"/>
            <w:sz w:val="24"/>
            <w:szCs w:val="24"/>
            <w:lang w:eastAsia="es-ES"/>
            <w14:ligatures w14:val="standardContextual"/>
          </w:rPr>
          <w:tab/>
        </w:r>
        <w:r w:rsidRPr="009C3147">
          <w:rPr>
            <w:rStyle w:val="Hyperlink"/>
            <w:noProof/>
          </w:rPr>
          <w:t>FUTURAS LÍNEAS DE TRABAJO</w:t>
        </w:r>
        <w:r>
          <w:rPr>
            <w:noProof/>
            <w:webHidden/>
          </w:rPr>
          <w:tab/>
        </w:r>
        <w:r>
          <w:rPr>
            <w:noProof/>
            <w:webHidden/>
          </w:rPr>
          <w:fldChar w:fldCharType="begin"/>
        </w:r>
        <w:r>
          <w:rPr>
            <w:noProof/>
            <w:webHidden/>
          </w:rPr>
          <w:instrText xml:space="preserve"> PAGEREF _Toc242826645 \h </w:instrText>
        </w:r>
        <w:r>
          <w:rPr>
            <w:noProof/>
            <w:webHidden/>
          </w:rPr>
        </w:r>
        <w:r>
          <w:rPr>
            <w:noProof/>
            <w:webHidden/>
          </w:rPr>
          <w:fldChar w:fldCharType="separate"/>
        </w:r>
        <w:r w:rsidR="004E2A77">
          <w:rPr>
            <w:noProof/>
            <w:webHidden/>
          </w:rPr>
          <w:t>86</w:t>
        </w:r>
        <w:r>
          <w:rPr>
            <w:noProof/>
            <w:webHidden/>
          </w:rPr>
          <w:fldChar w:fldCharType="end"/>
        </w:r>
      </w:hyperlink>
    </w:p>
    <w:p w14:paraId="19D8228F" w14:textId="1A1E4B37" w:rsidR="00823673" w:rsidRDefault="00823673">
      <w:pPr>
        <w:pStyle w:val="TOC1"/>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46" w:history="1">
        <w:r w:rsidRPr="009C3147">
          <w:rPr>
            <w:rStyle w:val="Hyperlink"/>
            <w:noProof/>
          </w:rPr>
          <w:t>Capítulo 7.</w:t>
        </w:r>
        <w:r>
          <w:rPr>
            <w:rFonts w:asciiTheme="minorHAnsi" w:eastAsiaTheme="minorEastAsia" w:hAnsiTheme="minorHAnsi" w:cstheme="minorBidi"/>
            <w:noProof/>
            <w:kern w:val="2"/>
            <w:sz w:val="24"/>
            <w:szCs w:val="24"/>
            <w:lang w:eastAsia="es-ES"/>
            <w14:ligatures w14:val="standardContextual"/>
          </w:rPr>
          <w:tab/>
        </w:r>
        <w:r w:rsidRPr="009C3147">
          <w:rPr>
            <w:rStyle w:val="Hyperlink"/>
            <w:noProof/>
          </w:rPr>
          <w:t>REFERENCIAS</w:t>
        </w:r>
        <w:r>
          <w:rPr>
            <w:noProof/>
            <w:webHidden/>
          </w:rPr>
          <w:tab/>
        </w:r>
        <w:r>
          <w:rPr>
            <w:noProof/>
            <w:webHidden/>
          </w:rPr>
          <w:fldChar w:fldCharType="begin"/>
        </w:r>
        <w:r>
          <w:rPr>
            <w:noProof/>
            <w:webHidden/>
          </w:rPr>
          <w:instrText xml:space="preserve"> PAGEREF _Toc242826646 \h </w:instrText>
        </w:r>
        <w:r>
          <w:rPr>
            <w:noProof/>
            <w:webHidden/>
          </w:rPr>
        </w:r>
        <w:r>
          <w:rPr>
            <w:noProof/>
            <w:webHidden/>
          </w:rPr>
          <w:fldChar w:fldCharType="separate"/>
        </w:r>
        <w:r w:rsidR="004E2A77">
          <w:rPr>
            <w:noProof/>
            <w:webHidden/>
          </w:rPr>
          <w:t>88</w:t>
        </w:r>
        <w:r>
          <w:rPr>
            <w:noProof/>
            <w:webHidden/>
          </w:rPr>
          <w:fldChar w:fldCharType="end"/>
        </w:r>
      </w:hyperlink>
    </w:p>
    <w:p w14:paraId="13B2932E" w14:textId="62C45D5F" w:rsidR="00823673" w:rsidRDefault="00823673">
      <w:pPr>
        <w:pStyle w:val="TOC1"/>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47" w:history="1">
        <w:r w:rsidRPr="009C3147">
          <w:rPr>
            <w:rStyle w:val="Hyperlink"/>
            <w:noProof/>
          </w:rPr>
          <w:t>Capítulo 8.</w:t>
        </w:r>
        <w:r>
          <w:rPr>
            <w:rFonts w:asciiTheme="minorHAnsi" w:eastAsiaTheme="minorEastAsia" w:hAnsiTheme="minorHAnsi" w:cstheme="minorBidi"/>
            <w:noProof/>
            <w:kern w:val="2"/>
            <w:sz w:val="24"/>
            <w:szCs w:val="24"/>
            <w:lang w:eastAsia="es-ES"/>
            <w14:ligatures w14:val="standardContextual"/>
          </w:rPr>
          <w:tab/>
        </w:r>
        <w:r w:rsidRPr="009C3147">
          <w:rPr>
            <w:rStyle w:val="Hyperlink"/>
            <w:noProof/>
          </w:rPr>
          <w:t>ANEXOS</w:t>
        </w:r>
        <w:r>
          <w:rPr>
            <w:noProof/>
            <w:webHidden/>
          </w:rPr>
          <w:tab/>
        </w:r>
        <w:r>
          <w:rPr>
            <w:noProof/>
            <w:webHidden/>
          </w:rPr>
          <w:fldChar w:fldCharType="begin"/>
        </w:r>
        <w:r>
          <w:rPr>
            <w:noProof/>
            <w:webHidden/>
          </w:rPr>
          <w:instrText xml:space="preserve"> PAGEREF _Toc242826647 \h </w:instrText>
        </w:r>
        <w:r>
          <w:rPr>
            <w:noProof/>
            <w:webHidden/>
          </w:rPr>
        </w:r>
        <w:r>
          <w:rPr>
            <w:noProof/>
            <w:webHidden/>
          </w:rPr>
          <w:fldChar w:fldCharType="separate"/>
        </w:r>
        <w:r w:rsidR="004E2A77">
          <w:rPr>
            <w:noProof/>
            <w:webHidden/>
          </w:rPr>
          <w:t>91</w:t>
        </w:r>
        <w:r>
          <w:rPr>
            <w:noProof/>
            <w:webHidden/>
          </w:rPr>
          <w:fldChar w:fldCharType="end"/>
        </w:r>
      </w:hyperlink>
    </w:p>
    <w:p w14:paraId="327B3243" w14:textId="44C50D46" w:rsidR="000C748F" w:rsidRDefault="000C748F">
      <w:pPr>
        <w:spacing w:before="0" w:after="0" w:line="240" w:lineRule="auto"/>
        <w:jc w:val="left"/>
        <w:rPr>
          <w:rFonts w:asciiTheme="minorHAnsi" w:hAnsiTheme="minorHAnsi" w:cstheme="minorHAnsi"/>
          <w:color w:val="FF0000"/>
          <w:szCs w:val="96"/>
        </w:rPr>
      </w:pPr>
      <w:r>
        <w:rPr>
          <w:rFonts w:asciiTheme="minorHAnsi" w:hAnsiTheme="minorHAnsi" w:cstheme="minorHAnsi"/>
          <w:color w:val="FF0000"/>
          <w:szCs w:val="96"/>
        </w:rPr>
        <w:fldChar w:fldCharType="end"/>
      </w:r>
      <w:r>
        <w:rPr>
          <w:rFonts w:asciiTheme="minorHAnsi" w:hAnsiTheme="minorHAnsi" w:cstheme="minorHAnsi"/>
          <w:color w:val="FF0000"/>
          <w:szCs w:val="96"/>
        </w:rPr>
        <w:br w:type="page"/>
      </w:r>
    </w:p>
    <w:p w14:paraId="69D3C3B3" w14:textId="1C7CB150" w:rsidR="003F6C38" w:rsidRPr="003F6C38" w:rsidRDefault="003F6C38" w:rsidP="003F6C38">
      <w:pPr>
        <w:spacing w:before="0" w:after="0" w:line="240" w:lineRule="auto"/>
        <w:jc w:val="left"/>
        <w:rPr>
          <w:rFonts w:asciiTheme="minorHAnsi" w:hAnsiTheme="minorHAnsi" w:cstheme="minorHAnsi"/>
          <w:b/>
          <w:sz w:val="40"/>
          <w:szCs w:val="44"/>
        </w:rPr>
      </w:pPr>
      <w:r w:rsidRPr="000C748F">
        <w:rPr>
          <w:rFonts w:asciiTheme="minorHAnsi" w:hAnsiTheme="minorHAnsi" w:cstheme="minorHAnsi"/>
          <w:b/>
          <w:bCs/>
          <w:sz w:val="40"/>
          <w:szCs w:val="40"/>
        </w:rPr>
        <w:lastRenderedPageBreak/>
        <w:t>Índice de Figuras</w:t>
      </w:r>
    </w:p>
    <w:p w14:paraId="03C1054E" w14:textId="0893C119" w:rsidR="00823673" w:rsidRDefault="008E6154">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r>
        <w:rPr>
          <w:rFonts w:asciiTheme="minorHAnsi" w:hAnsiTheme="minorHAnsi" w:cstheme="minorHAnsi"/>
          <w:color w:val="FF0000"/>
        </w:rPr>
        <w:fldChar w:fldCharType="begin"/>
      </w:r>
      <w:r>
        <w:rPr>
          <w:rFonts w:asciiTheme="minorHAnsi" w:hAnsiTheme="minorHAnsi" w:cstheme="minorHAnsi"/>
          <w:color w:val="FF0000"/>
        </w:rPr>
        <w:instrText xml:space="preserve"> TOC \h \z \c "Ilustración" </w:instrText>
      </w:r>
      <w:r>
        <w:rPr>
          <w:rFonts w:asciiTheme="minorHAnsi" w:hAnsiTheme="minorHAnsi" w:cstheme="minorHAnsi"/>
          <w:color w:val="FF0000"/>
        </w:rPr>
        <w:fldChar w:fldCharType="separate"/>
      </w:r>
      <w:hyperlink w:anchor="_Toc242826648" w:history="1">
        <w:r w:rsidR="00823673" w:rsidRPr="00BB0D13">
          <w:rPr>
            <w:rStyle w:val="Hyperlink"/>
            <w:noProof/>
          </w:rPr>
          <w:t>Ilustración 1. Valores nulos por variable</w:t>
        </w:r>
        <w:r w:rsidR="00823673">
          <w:rPr>
            <w:noProof/>
            <w:webHidden/>
          </w:rPr>
          <w:tab/>
        </w:r>
        <w:r w:rsidR="00823673">
          <w:rPr>
            <w:noProof/>
            <w:webHidden/>
          </w:rPr>
          <w:fldChar w:fldCharType="begin"/>
        </w:r>
        <w:r w:rsidR="00823673">
          <w:rPr>
            <w:noProof/>
            <w:webHidden/>
          </w:rPr>
          <w:instrText xml:space="preserve"> PAGEREF _Toc242826648 \h </w:instrText>
        </w:r>
        <w:r w:rsidR="00823673">
          <w:rPr>
            <w:noProof/>
            <w:webHidden/>
          </w:rPr>
        </w:r>
        <w:r w:rsidR="00823673">
          <w:rPr>
            <w:noProof/>
            <w:webHidden/>
          </w:rPr>
          <w:fldChar w:fldCharType="separate"/>
        </w:r>
        <w:r w:rsidR="004E2A77">
          <w:rPr>
            <w:noProof/>
            <w:webHidden/>
          </w:rPr>
          <w:t>39</w:t>
        </w:r>
        <w:r w:rsidR="00823673">
          <w:rPr>
            <w:noProof/>
            <w:webHidden/>
          </w:rPr>
          <w:fldChar w:fldCharType="end"/>
        </w:r>
      </w:hyperlink>
    </w:p>
    <w:p w14:paraId="1EF541A0" w14:textId="30819E64"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49" w:history="1">
        <w:r w:rsidRPr="00BB0D13">
          <w:rPr>
            <w:rStyle w:val="Hyperlink"/>
            <w:noProof/>
          </w:rPr>
          <w:t>Ilustración 2. Valores nulos de alquiler según población</w:t>
        </w:r>
        <w:r>
          <w:rPr>
            <w:noProof/>
            <w:webHidden/>
          </w:rPr>
          <w:tab/>
        </w:r>
        <w:r>
          <w:rPr>
            <w:noProof/>
            <w:webHidden/>
          </w:rPr>
          <w:fldChar w:fldCharType="begin"/>
        </w:r>
        <w:r>
          <w:rPr>
            <w:noProof/>
            <w:webHidden/>
          </w:rPr>
          <w:instrText xml:space="preserve"> PAGEREF _Toc242826649 \h </w:instrText>
        </w:r>
        <w:r>
          <w:rPr>
            <w:noProof/>
            <w:webHidden/>
          </w:rPr>
        </w:r>
        <w:r>
          <w:rPr>
            <w:noProof/>
            <w:webHidden/>
          </w:rPr>
          <w:fldChar w:fldCharType="separate"/>
        </w:r>
        <w:r w:rsidR="004E2A77">
          <w:rPr>
            <w:noProof/>
            <w:webHidden/>
          </w:rPr>
          <w:t>40</w:t>
        </w:r>
        <w:r>
          <w:rPr>
            <w:noProof/>
            <w:webHidden/>
          </w:rPr>
          <w:fldChar w:fldCharType="end"/>
        </w:r>
      </w:hyperlink>
    </w:p>
    <w:p w14:paraId="41E36B1F" w14:textId="3E033EF1"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50" w:history="1">
        <w:r w:rsidRPr="00BB0D13">
          <w:rPr>
            <w:rStyle w:val="Hyperlink"/>
            <w:noProof/>
          </w:rPr>
          <w:t>Ilustración 3. Valores nulos de viviendas según población</w:t>
        </w:r>
        <w:r>
          <w:rPr>
            <w:noProof/>
            <w:webHidden/>
          </w:rPr>
          <w:tab/>
        </w:r>
        <w:r>
          <w:rPr>
            <w:noProof/>
            <w:webHidden/>
          </w:rPr>
          <w:fldChar w:fldCharType="begin"/>
        </w:r>
        <w:r>
          <w:rPr>
            <w:noProof/>
            <w:webHidden/>
          </w:rPr>
          <w:instrText xml:space="preserve"> PAGEREF _Toc242826650 \h </w:instrText>
        </w:r>
        <w:r>
          <w:rPr>
            <w:noProof/>
            <w:webHidden/>
          </w:rPr>
        </w:r>
        <w:r>
          <w:rPr>
            <w:noProof/>
            <w:webHidden/>
          </w:rPr>
          <w:fldChar w:fldCharType="separate"/>
        </w:r>
        <w:r w:rsidR="004E2A77">
          <w:rPr>
            <w:noProof/>
            <w:webHidden/>
          </w:rPr>
          <w:t>40</w:t>
        </w:r>
        <w:r>
          <w:rPr>
            <w:noProof/>
            <w:webHidden/>
          </w:rPr>
          <w:fldChar w:fldCharType="end"/>
        </w:r>
      </w:hyperlink>
    </w:p>
    <w:p w14:paraId="4C914F7D" w14:textId="17CFF7C7"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51" w:history="1">
        <w:r w:rsidRPr="00BB0D13">
          <w:rPr>
            <w:rStyle w:val="Hyperlink"/>
            <w:noProof/>
          </w:rPr>
          <w:t>Ilustración 4. Valores nulos del Catastro por provincia</w:t>
        </w:r>
        <w:r>
          <w:rPr>
            <w:noProof/>
            <w:webHidden/>
          </w:rPr>
          <w:tab/>
        </w:r>
        <w:r>
          <w:rPr>
            <w:noProof/>
            <w:webHidden/>
          </w:rPr>
          <w:fldChar w:fldCharType="begin"/>
        </w:r>
        <w:r>
          <w:rPr>
            <w:noProof/>
            <w:webHidden/>
          </w:rPr>
          <w:instrText xml:space="preserve"> PAGEREF _Toc242826651 \h </w:instrText>
        </w:r>
        <w:r>
          <w:rPr>
            <w:noProof/>
            <w:webHidden/>
          </w:rPr>
        </w:r>
        <w:r>
          <w:rPr>
            <w:noProof/>
            <w:webHidden/>
          </w:rPr>
          <w:fldChar w:fldCharType="separate"/>
        </w:r>
        <w:r w:rsidR="004E2A77">
          <w:rPr>
            <w:noProof/>
            <w:webHidden/>
          </w:rPr>
          <w:t>41</w:t>
        </w:r>
        <w:r>
          <w:rPr>
            <w:noProof/>
            <w:webHidden/>
          </w:rPr>
          <w:fldChar w:fldCharType="end"/>
        </w:r>
      </w:hyperlink>
    </w:p>
    <w:p w14:paraId="7DA35655" w14:textId="51A1ED56"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52" w:history="1">
        <w:r w:rsidRPr="00BB0D13">
          <w:rPr>
            <w:rStyle w:val="Hyperlink"/>
            <w:noProof/>
          </w:rPr>
          <w:t>Ilustración 5. Correlación de Spearman entre variables</w:t>
        </w:r>
        <w:r>
          <w:rPr>
            <w:noProof/>
            <w:webHidden/>
          </w:rPr>
          <w:tab/>
        </w:r>
        <w:r>
          <w:rPr>
            <w:noProof/>
            <w:webHidden/>
          </w:rPr>
          <w:fldChar w:fldCharType="begin"/>
        </w:r>
        <w:r>
          <w:rPr>
            <w:noProof/>
            <w:webHidden/>
          </w:rPr>
          <w:instrText xml:space="preserve"> PAGEREF _Toc242826652 \h </w:instrText>
        </w:r>
        <w:r>
          <w:rPr>
            <w:noProof/>
            <w:webHidden/>
          </w:rPr>
        </w:r>
        <w:r>
          <w:rPr>
            <w:noProof/>
            <w:webHidden/>
          </w:rPr>
          <w:fldChar w:fldCharType="separate"/>
        </w:r>
        <w:r w:rsidR="004E2A77">
          <w:rPr>
            <w:noProof/>
            <w:webHidden/>
          </w:rPr>
          <w:t>43</w:t>
        </w:r>
        <w:r>
          <w:rPr>
            <w:noProof/>
            <w:webHidden/>
          </w:rPr>
          <w:fldChar w:fldCharType="end"/>
        </w:r>
      </w:hyperlink>
    </w:p>
    <w:p w14:paraId="7E33F89B" w14:textId="3DA1E925"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53" w:history="1">
        <w:r w:rsidRPr="00BB0D13">
          <w:rPr>
            <w:rStyle w:val="Hyperlink"/>
            <w:noProof/>
          </w:rPr>
          <w:t>Ilustración 6. Cobertura de variables del universo general</w:t>
        </w:r>
        <w:r>
          <w:rPr>
            <w:noProof/>
            <w:webHidden/>
          </w:rPr>
          <w:tab/>
        </w:r>
        <w:r>
          <w:rPr>
            <w:noProof/>
            <w:webHidden/>
          </w:rPr>
          <w:fldChar w:fldCharType="begin"/>
        </w:r>
        <w:r>
          <w:rPr>
            <w:noProof/>
            <w:webHidden/>
          </w:rPr>
          <w:instrText xml:space="preserve"> PAGEREF _Toc242826653 \h </w:instrText>
        </w:r>
        <w:r>
          <w:rPr>
            <w:noProof/>
            <w:webHidden/>
          </w:rPr>
        </w:r>
        <w:r>
          <w:rPr>
            <w:noProof/>
            <w:webHidden/>
          </w:rPr>
          <w:fldChar w:fldCharType="separate"/>
        </w:r>
        <w:r w:rsidR="004E2A77">
          <w:rPr>
            <w:noProof/>
            <w:webHidden/>
          </w:rPr>
          <w:t>44</w:t>
        </w:r>
        <w:r>
          <w:rPr>
            <w:noProof/>
            <w:webHidden/>
          </w:rPr>
          <w:fldChar w:fldCharType="end"/>
        </w:r>
      </w:hyperlink>
    </w:p>
    <w:p w14:paraId="2AD54AB8" w14:textId="6F484511"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54" w:history="1">
        <w:r w:rsidRPr="00BB0D13">
          <w:rPr>
            <w:rStyle w:val="Hyperlink"/>
            <w:noProof/>
          </w:rPr>
          <w:t>Ilustración 7. Cobertura de variables del universo específico</w:t>
        </w:r>
        <w:r>
          <w:rPr>
            <w:noProof/>
            <w:webHidden/>
          </w:rPr>
          <w:tab/>
        </w:r>
        <w:r>
          <w:rPr>
            <w:noProof/>
            <w:webHidden/>
          </w:rPr>
          <w:fldChar w:fldCharType="begin"/>
        </w:r>
        <w:r>
          <w:rPr>
            <w:noProof/>
            <w:webHidden/>
          </w:rPr>
          <w:instrText xml:space="preserve"> PAGEREF _Toc242826654 \h </w:instrText>
        </w:r>
        <w:r>
          <w:rPr>
            <w:noProof/>
            <w:webHidden/>
          </w:rPr>
        </w:r>
        <w:r>
          <w:rPr>
            <w:noProof/>
            <w:webHidden/>
          </w:rPr>
          <w:fldChar w:fldCharType="separate"/>
        </w:r>
        <w:r w:rsidR="004E2A77">
          <w:rPr>
            <w:noProof/>
            <w:webHidden/>
          </w:rPr>
          <w:t>45</w:t>
        </w:r>
        <w:r>
          <w:rPr>
            <w:noProof/>
            <w:webHidden/>
          </w:rPr>
          <w:fldChar w:fldCharType="end"/>
        </w:r>
      </w:hyperlink>
    </w:p>
    <w:p w14:paraId="53A04AC9" w14:textId="743E23B9"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55" w:history="1">
        <w:r w:rsidRPr="00BB0D13">
          <w:rPr>
            <w:rStyle w:val="Hyperlink"/>
            <w:noProof/>
          </w:rPr>
          <w:t>Ilustración 8. Correlación de variables en la segmentación general</w:t>
        </w:r>
        <w:r>
          <w:rPr>
            <w:noProof/>
            <w:webHidden/>
          </w:rPr>
          <w:tab/>
        </w:r>
        <w:r>
          <w:rPr>
            <w:noProof/>
            <w:webHidden/>
          </w:rPr>
          <w:fldChar w:fldCharType="begin"/>
        </w:r>
        <w:r>
          <w:rPr>
            <w:noProof/>
            <w:webHidden/>
          </w:rPr>
          <w:instrText xml:space="preserve"> PAGEREF _Toc242826655 \h </w:instrText>
        </w:r>
        <w:r>
          <w:rPr>
            <w:noProof/>
            <w:webHidden/>
          </w:rPr>
        </w:r>
        <w:r>
          <w:rPr>
            <w:noProof/>
            <w:webHidden/>
          </w:rPr>
          <w:fldChar w:fldCharType="separate"/>
        </w:r>
        <w:r w:rsidR="004E2A77">
          <w:rPr>
            <w:noProof/>
            <w:webHidden/>
          </w:rPr>
          <w:t>46</w:t>
        </w:r>
        <w:r>
          <w:rPr>
            <w:noProof/>
            <w:webHidden/>
          </w:rPr>
          <w:fldChar w:fldCharType="end"/>
        </w:r>
      </w:hyperlink>
    </w:p>
    <w:p w14:paraId="4761E7F9" w14:textId="45BC20CA"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56" w:history="1">
        <w:r w:rsidRPr="00BB0D13">
          <w:rPr>
            <w:rStyle w:val="Hyperlink"/>
            <w:noProof/>
          </w:rPr>
          <w:t>Ilustración 9. Correlación de variables en la segmentación específica</w:t>
        </w:r>
        <w:r>
          <w:rPr>
            <w:noProof/>
            <w:webHidden/>
          </w:rPr>
          <w:tab/>
        </w:r>
        <w:r>
          <w:rPr>
            <w:noProof/>
            <w:webHidden/>
          </w:rPr>
          <w:fldChar w:fldCharType="begin"/>
        </w:r>
        <w:r>
          <w:rPr>
            <w:noProof/>
            <w:webHidden/>
          </w:rPr>
          <w:instrText xml:space="preserve"> PAGEREF _Toc242826656 \h </w:instrText>
        </w:r>
        <w:r>
          <w:rPr>
            <w:noProof/>
            <w:webHidden/>
          </w:rPr>
        </w:r>
        <w:r>
          <w:rPr>
            <w:noProof/>
            <w:webHidden/>
          </w:rPr>
          <w:fldChar w:fldCharType="separate"/>
        </w:r>
        <w:r w:rsidR="004E2A77">
          <w:rPr>
            <w:noProof/>
            <w:webHidden/>
          </w:rPr>
          <w:t>48</w:t>
        </w:r>
        <w:r>
          <w:rPr>
            <w:noProof/>
            <w:webHidden/>
          </w:rPr>
          <w:fldChar w:fldCharType="end"/>
        </w:r>
      </w:hyperlink>
    </w:p>
    <w:p w14:paraId="120D04F7" w14:textId="675240FC"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57" w:history="1">
        <w:r w:rsidRPr="00BB0D13">
          <w:rPr>
            <w:rStyle w:val="Hyperlink"/>
            <w:noProof/>
          </w:rPr>
          <w:t>Ilustración 10. Varianza explicada acumulada del PCA para el universo general</w:t>
        </w:r>
        <w:r>
          <w:rPr>
            <w:noProof/>
            <w:webHidden/>
          </w:rPr>
          <w:tab/>
        </w:r>
        <w:r>
          <w:rPr>
            <w:noProof/>
            <w:webHidden/>
          </w:rPr>
          <w:fldChar w:fldCharType="begin"/>
        </w:r>
        <w:r>
          <w:rPr>
            <w:noProof/>
            <w:webHidden/>
          </w:rPr>
          <w:instrText xml:space="preserve"> PAGEREF _Toc242826657 \h </w:instrText>
        </w:r>
        <w:r>
          <w:rPr>
            <w:noProof/>
            <w:webHidden/>
          </w:rPr>
        </w:r>
        <w:r>
          <w:rPr>
            <w:noProof/>
            <w:webHidden/>
          </w:rPr>
          <w:fldChar w:fldCharType="separate"/>
        </w:r>
        <w:r w:rsidR="004E2A77">
          <w:rPr>
            <w:noProof/>
            <w:webHidden/>
          </w:rPr>
          <w:t>52</w:t>
        </w:r>
        <w:r>
          <w:rPr>
            <w:noProof/>
            <w:webHidden/>
          </w:rPr>
          <w:fldChar w:fldCharType="end"/>
        </w:r>
      </w:hyperlink>
    </w:p>
    <w:p w14:paraId="1884327A" w14:textId="1CE81F5E"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58" w:history="1">
        <w:r w:rsidRPr="00BB0D13">
          <w:rPr>
            <w:rStyle w:val="Hyperlink"/>
            <w:noProof/>
          </w:rPr>
          <w:t>Ilustración 11. Varianza explicada acumulada del PCA para el universo específico</w:t>
        </w:r>
        <w:r>
          <w:rPr>
            <w:noProof/>
            <w:webHidden/>
          </w:rPr>
          <w:tab/>
        </w:r>
        <w:r>
          <w:rPr>
            <w:noProof/>
            <w:webHidden/>
          </w:rPr>
          <w:fldChar w:fldCharType="begin"/>
        </w:r>
        <w:r>
          <w:rPr>
            <w:noProof/>
            <w:webHidden/>
          </w:rPr>
          <w:instrText xml:space="preserve"> PAGEREF _Toc242826658 \h </w:instrText>
        </w:r>
        <w:r>
          <w:rPr>
            <w:noProof/>
            <w:webHidden/>
          </w:rPr>
        </w:r>
        <w:r>
          <w:rPr>
            <w:noProof/>
            <w:webHidden/>
          </w:rPr>
          <w:fldChar w:fldCharType="separate"/>
        </w:r>
        <w:r w:rsidR="004E2A77">
          <w:rPr>
            <w:noProof/>
            <w:webHidden/>
          </w:rPr>
          <w:t>52</w:t>
        </w:r>
        <w:r>
          <w:rPr>
            <w:noProof/>
            <w:webHidden/>
          </w:rPr>
          <w:fldChar w:fldCharType="end"/>
        </w:r>
      </w:hyperlink>
    </w:p>
    <w:p w14:paraId="22913562" w14:textId="203243CA"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59" w:history="1">
        <w:r w:rsidRPr="00BB0D13">
          <w:rPr>
            <w:rStyle w:val="Hyperlink"/>
            <w:noProof/>
          </w:rPr>
          <w:t>Ilustración 12. Silhouette por número de clusters para K-Means con PCA en el universo general</w:t>
        </w:r>
        <w:r>
          <w:rPr>
            <w:noProof/>
            <w:webHidden/>
          </w:rPr>
          <w:tab/>
        </w:r>
        <w:r>
          <w:rPr>
            <w:noProof/>
            <w:webHidden/>
          </w:rPr>
          <w:fldChar w:fldCharType="begin"/>
        </w:r>
        <w:r>
          <w:rPr>
            <w:noProof/>
            <w:webHidden/>
          </w:rPr>
          <w:instrText xml:space="preserve"> PAGEREF _Toc242826659 \h </w:instrText>
        </w:r>
        <w:r>
          <w:rPr>
            <w:noProof/>
            <w:webHidden/>
          </w:rPr>
        </w:r>
        <w:r>
          <w:rPr>
            <w:noProof/>
            <w:webHidden/>
          </w:rPr>
          <w:fldChar w:fldCharType="separate"/>
        </w:r>
        <w:r w:rsidR="004E2A77">
          <w:rPr>
            <w:noProof/>
            <w:webHidden/>
          </w:rPr>
          <w:t>55</w:t>
        </w:r>
        <w:r>
          <w:rPr>
            <w:noProof/>
            <w:webHidden/>
          </w:rPr>
          <w:fldChar w:fldCharType="end"/>
        </w:r>
      </w:hyperlink>
    </w:p>
    <w:p w14:paraId="37B9B9E2" w14:textId="3E503103"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60" w:history="1">
        <w:r w:rsidRPr="00BB0D13">
          <w:rPr>
            <w:rStyle w:val="Hyperlink"/>
            <w:noProof/>
          </w:rPr>
          <w:t>Ilustración 13. Calinski-Harabasz por número de clusters para K-Means con PCA en el universo general</w:t>
        </w:r>
        <w:r>
          <w:rPr>
            <w:noProof/>
            <w:webHidden/>
          </w:rPr>
          <w:tab/>
        </w:r>
        <w:r>
          <w:rPr>
            <w:noProof/>
            <w:webHidden/>
          </w:rPr>
          <w:fldChar w:fldCharType="begin"/>
        </w:r>
        <w:r>
          <w:rPr>
            <w:noProof/>
            <w:webHidden/>
          </w:rPr>
          <w:instrText xml:space="preserve"> PAGEREF _Toc242826660 \h </w:instrText>
        </w:r>
        <w:r>
          <w:rPr>
            <w:noProof/>
            <w:webHidden/>
          </w:rPr>
        </w:r>
        <w:r>
          <w:rPr>
            <w:noProof/>
            <w:webHidden/>
          </w:rPr>
          <w:fldChar w:fldCharType="separate"/>
        </w:r>
        <w:r w:rsidR="004E2A77">
          <w:rPr>
            <w:noProof/>
            <w:webHidden/>
          </w:rPr>
          <w:t>56</w:t>
        </w:r>
        <w:r>
          <w:rPr>
            <w:noProof/>
            <w:webHidden/>
          </w:rPr>
          <w:fldChar w:fldCharType="end"/>
        </w:r>
      </w:hyperlink>
    </w:p>
    <w:p w14:paraId="6B1CDF4D" w14:textId="17373F3B"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61" w:history="1">
        <w:r w:rsidRPr="00BB0D13">
          <w:rPr>
            <w:rStyle w:val="Hyperlink"/>
            <w:noProof/>
          </w:rPr>
          <w:t>Ilustración 14. Davies-Bouldin por número de clusters para K-Means con PCA en el universo general</w:t>
        </w:r>
        <w:r>
          <w:rPr>
            <w:noProof/>
            <w:webHidden/>
          </w:rPr>
          <w:tab/>
        </w:r>
        <w:r>
          <w:rPr>
            <w:noProof/>
            <w:webHidden/>
          </w:rPr>
          <w:fldChar w:fldCharType="begin"/>
        </w:r>
        <w:r>
          <w:rPr>
            <w:noProof/>
            <w:webHidden/>
          </w:rPr>
          <w:instrText xml:space="preserve"> PAGEREF _Toc242826661 \h </w:instrText>
        </w:r>
        <w:r>
          <w:rPr>
            <w:noProof/>
            <w:webHidden/>
          </w:rPr>
        </w:r>
        <w:r>
          <w:rPr>
            <w:noProof/>
            <w:webHidden/>
          </w:rPr>
          <w:fldChar w:fldCharType="separate"/>
        </w:r>
        <w:r w:rsidR="004E2A77">
          <w:rPr>
            <w:noProof/>
            <w:webHidden/>
          </w:rPr>
          <w:t>56</w:t>
        </w:r>
        <w:r>
          <w:rPr>
            <w:noProof/>
            <w:webHidden/>
          </w:rPr>
          <w:fldChar w:fldCharType="end"/>
        </w:r>
      </w:hyperlink>
    </w:p>
    <w:p w14:paraId="4DAF82C2" w14:textId="2D648726"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62" w:history="1">
        <w:r w:rsidRPr="00BB0D13">
          <w:rPr>
            <w:rStyle w:val="Hyperlink"/>
            <w:noProof/>
          </w:rPr>
          <w:t>Ilustración 15. Silhouette por número de clusters para K-Means con PCA en el universo específico</w:t>
        </w:r>
        <w:r>
          <w:rPr>
            <w:noProof/>
            <w:webHidden/>
          </w:rPr>
          <w:tab/>
        </w:r>
        <w:r>
          <w:rPr>
            <w:noProof/>
            <w:webHidden/>
          </w:rPr>
          <w:fldChar w:fldCharType="begin"/>
        </w:r>
        <w:r>
          <w:rPr>
            <w:noProof/>
            <w:webHidden/>
          </w:rPr>
          <w:instrText xml:space="preserve"> PAGEREF _Toc242826662 \h </w:instrText>
        </w:r>
        <w:r>
          <w:rPr>
            <w:noProof/>
            <w:webHidden/>
          </w:rPr>
        </w:r>
        <w:r>
          <w:rPr>
            <w:noProof/>
            <w:webHidden/>
          </w:rPr>
          <w:fldChar w:fldCharType="separate"/>
        </w:r>
        <w:r w:rsidR="004E2A77">
          <w:rPr>
            <w:noProof/>
            <w:webHidden/>
          </w:rPr>
          <w:t>58</w:t>
        </w:r>
        <w:r>
          <w:rPr>
            <w:noProof/>
            <w:webHidden/>
          </w:rPr>
          <w:fldChar w:fldCharType="end"/>
        </w:r>
      </w:hyperlink>
    </w:p>
    <w:p w14:paraId="61383AFE" w14:textId="4409418A"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63" w:history="1">
        <w:r w:rsidRPr="00BB0D13">
          <w:rPr>
            <w:rStyle w:val="Hyperlink"/>
            <w:noProof/>
          </w:rPr>
          <w:t>Ilustración 16. Calinski-Harabasz por número de clusters para K-Means con PCA en el universo específico</w:t>
        </w:r>
        <w:r>
          <w:rPr>
            <w:noProof/>
            <w:webHidden/>
          </w:rPr>
          <w:tab/>
        </w:r>
        <w:r>
          <w:rPr>
            <w:noProof/>
            <w:webHidden/>
          </w:rPr>
          <w:fldChar w:fldCharType="begin"/>
        </w:r>
        <w:r>
          <w:rPr>
            <w:noProof/>
            <w:webHidden/>
          </w:rPr>
          <w:instrText xml:space="preserve"> PAGEREF _Toc242826663 \h </w:instrText>
        </w:r>
        <w:r>
          <w:rPr>
            <w:noProof/>
            <w:webHidden/>
          </w:rPr>
        </w:r>
        <w:r>
          <w:rPr>
            <w:noProof/>
            <w:webHidden/>
          </w:rPr>
          <w:fldChar w:fldCharType="separate"/>
        </w:r>
        <w:r w:rsidR="004E2A77">
          <w:rPr>
            <w:noProof/>
            <w:webHidden/>
          </w:rPr>
          <w:t>58</w:t>
        </w:r>
        <w:r>
          <w:rPr>
            <w:noProof/>
            <w:webHidden/>
          </w:rPr>
          <w:fldChar w:fldCharType="end"/>
        </w:r>
      </w:hyperlink>
    </w:p>
    <w:p w14:paraId="453C1F67" w14:textId="2EDF1F50"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64" w:history="1">
        <w:r w:rsidRPr="00BB0D13">
          <w:rPr>
            <w:rStyle w:val="Hyperlink"/>
            <w:noProof/>
          </w:rPr>
          <w:t>Ilustración 17. Davies-Bouldin por número de clusters para K-Means con PCA en el universo específico</w:t>
        </w:r>
        <w:r>
          <w:rPr>
            <w:noProof/>
            <w:webHidden/>
          </w:rPr>
          <w:tab/>
        </w:r>
        <w:r>
          <w:rPr>
            <w:noProof/>
            <w:webHidden/>
          </w:rPr>
          <w:fldChar w:fldCharType="begin"/>
        </w:r>
        <w:r>
          <w:rPr>
            <w:noProof/>
            <w:webHidden/>
          </w:rPr>
          <w:instrText xml:space="preserve"> PAGEREF _Toc242826664 \h </w:instrText>
        </w:r>
        <w:r>
          <w:rPr>
            <w:noProof/>
            <w:webHidden/>
          </w:rPr>
        </w:r>
        <w:r>
          <w:rPr>
            <w:noProof/>
            <w:webHidden/>
          </w:rPr>
          <w:fldChar w:fldCharType="separate"/>
        </w:r>
        <w:r w:rsidR="004E2A77">
          <w:rPr>
            <w:noProof/>
            <w:webHidden/>
          </w:rPr>
          <w:t>59</w:t>
        </w:r>
        <w:r>
          <w:rPr>
            <w:noProof/>
            <w:webHidden/>
          </w:rPr>
          <w:fldChar w:fldCharType="end"/>
        </w:r>
      </w:hyperlink>
    </w:p>
    <w:p w14:paraId="2E8D994C" w14:textId="48D53E11"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65" w:history="1">
        <w:r w:rsidRPr="00BB0D13">
          <w:rPr>
            <w:rStyle w:val="Hyperlink"/>
            <w:noProof/>
          </w:rPr>
          <w:t>Ilustración 18. Tamaño de los clusters de la segmentación general</w:t>
        </w:r>
        <w:r>
          <w:rPr>
            <w:noProof/>
            <w:webHidden/>
          </w:rPr>
          <w:tab/>
        </w:r>
        <w:r>
          <w:rPr>
            <w:noProof/>
            <w:webHidden/>
          </w:rPr>
          <w:fldChar w:fldCharType="begin"/>
        </w:r>
        <w:r>
          <w:rPr>
            <w:noProof/>
            <w:webHidden/>
          </w:rPr>
          <w:instrText xml:space="preserve"> PAGEREF _Toc242826665 \h </w:instrText>
        </w:r>
        <w:r>
          <w:rPr>
            <w:noProof/>
            <w:webHidden/>
          </w:rPr>
        </w:r>
        <w:r>
          <w:rPr>
            <w:noProof/>
            <w:webHidden/>
          </w:rPr>
          <w:fldChar w:fldCharType="separate"/>
        </w:r>
        <w:r w:rsidR="004E2A77">
          <w:rPr>
            <w:noProof/>
            <w:webHidden/>
          </w:rPr>
          <w:t>64</w:t>
        </w:r>
        <w:r>
          <w:rPr>
            <w:noProof/>
            <w:webHidden/>
          </w:rPr>
          <w:fldChar w:fldCharType="end"/>
        </w:r>
      </w:hyperlink>
    </w:p>
    <w:p w14:paraId="093EBB26" w14:textId="19DA7D2B"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66" w:history="1">
        <w:r w:rsidRPr="00BB0D13">
          <w:rPr>
            <w:rStyle w:val="Hyperlink"/>
            <w:noProof/>
          </w:rPr>
          <w:t>Ilustración 19. Medias estandarizadas de las variables discriminantes en la segmentación general</w:t>
        </w:r>
        <w:r>
          <w:rPr>
            <w:noProof/>
            <w:webHidden/>
          </w:rPr>
          <w:tab/>
        </w:r>
        <w:r>
          <w:rPr>
            <w:noProof/>
            <w:webHidden/>
          </w:rPr>
          <w:fldChar w:fldCharType="begin"/>
        </w:r>
        <w:r>
          <w:rPr>
            <w:noProof/>
            <w:webHidden/>
          </w:rPr>
          <w:instrText xml:space="preserve"> PAGEREF _Toc242826666 \h </w:instrText>
        </w:r>
        <w:r>
          <w:rPr>
            <w:noProof/>
            <w:webHidden/>
          </w:rPr>
        </w:r>
        <w:r>
          <w:rPr>
            <w:noProof/>
            <w:webHidden/>
          </w:rPr>
          <w:fldChar w:fldCharType="separate"/>
        </w:r>
        <w:r w:rsidR="004E2A77">
          <w:rPr>
            <w:noProof/>
            <w:webHidden/>
          </w:rPr>
          <w:t>65</w:t>
        </w:r>
        <w:r>
          <w:rPr>
            <w:noProof/>
            <w:webHidden/>
          </w:rPr>
          <w:fldChar w:fldCharType="end"/>
        </w:r>
      </w:hyperlink>
    </w:p>
    <w:p w14:paraId="469E5FAB" w14:textId="2A77174B"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67" w:history="1">
        <w:r w:rsidRPr="00BB0D13">
          <w:rPr>
            <w:rStyle w:val="Hyperlink"/>
            <w:noProof/>
          </w:rPr>
          <w:t>Ilustración 20. Distribución territorial de la segmentación general</w:t>
        </w:r>
        <w:r>
          <w:rPr>
            <w:noProof/>
            <w:webHidden/>
          </w:rPr>
          <w:tab/>
        </w:r>
        <w:r>
          <w:rPr>
            <w:noProof/>
            <w:webHidden/>
          </w:rPr>
          <w:fldChar w:fldCharType="begin"/>
        </w:r>
        <w:r>
          <w:rPr>
            <w:noProof/>
            <w:webHidden/>
          </w:rPr>
          <w:instrText xml:space="preserve"> PAGEREF _Toc242826667 \h </w:instrText>
        </w:r>
        <w:r>
          <w:rPr>
            <w:noProof/>
            <w:webHidden/>
          </w:rPr>
        </w:r>
        <w:r>
          <w:rPr>
            <w:noProof/>
            <w:webHidden/>
          </w:rPr>
          <w:fldChar w:fldCharType="separate"/>
        </w:r>
        <w:r w:rsidR="004E2A77">
          <w:rPr>
            <w:noProof/>
            <w:webHidden/>
          </w:rPr>
          <w:t>68</w:t>
        </w:r>
        <w:r>
          <w:rPr>
            <w:noProof/>
            <w:webHidden/>
          </w:rPr>
          <w:fldChar w:fldCharType="end"/>
        </w:r>
      </w:hyperlink>
    </w:p>
    <w:p w14:paraId="44C90C2C" w14:textId="7038645F"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68" w:history="1">
        <w:r w:rsidRPr="00BB0D13">
          <w:rPr>
            <w:rStyle w:val="Hyperlink"/>
            <w:noProof/>
          </w:rPr>
          <w:t>Ilustración 21. Tamaño de los clusters de la segmentación específica</w:t>
        </w:r>
        <w:r>
          <w:rPr>
            <w:noProof/>
            <w:webHidden/>
          </w:rPr>
          <w:tab/>
        </w:r>
        <w:r>
          <w:rPr>
            <w:noProof/>
            <w:webHidden/>
          </w:rPr>
          <w:fldChar w:fldCharType="begin"/>
        </w:r>
        <w:r>
          <w:rPr>
            <w:noProof/>
            <w:webHidden/>
          </w:rPr>
          <w:instrText xml:space="preserve"> PAGEREF _Toc242826668 \h </w:instrText>
        </w:r>
        <w:r>
          <w:rPr>
            <w:noProof/>
            <w:webHidden/>
          </w:rPr>
        </w:r>
        <w:r>
          <w:rPr>
            <w:noProof/>
            <w:webHidden/>
          </w:rPr>
          <w:fldChar w:fldCharType="separate"/>
        </w:r>
        <w:r w:rsidR="004E2A77">
          <w:rPr>
            <w:noProof/>
            <w:webHidden/>
          </w:rPr>
          <w:t>71</w:t>
        </w:r>
        <w:r>
          <w:rPr>
            <w:noProof/>
            <w:webHidden/>
          </w:rPr>
          <w:fldChar w:fldCharType="end"/>
        </w:r>
      </w:hyperlink>
    </w:p>
    <w:p w14:paraId="6FE4C0C9" w14:textId="581E1917"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69" w:history="1">
        <w:r w:rsidRPr="00BB0D13">
          <w:rPr>
            <w:rStyle w:val="Hyperlink"/>
            <w:noProof/>
          </w:rPr>
          <w:t>Ilustración 22. Medias estandarizadas de las variables discriminantes en la segmentación específica</w:t>
        </w:r>
        <w:r>
          <w:rPr>
            <w:noProof/>
            <w:webHidden/>
          </w:rPr>
          <w:tab/>
        </w:r>
        <w:r>
          <w:rPr>
            <w:noProof/>
            <w:webHidden/>
          </w:rPr>
          <w:fldChar w:fldCharType="begin"/>
        </w:r>
        <w:r>
          <w:rPr>
            <w:noProof/>
            <w:webHidden/>
          </w:rPr>
          <w:instrText xml:space="preserve"> PAGEREF _Toc242826669 \h </w:instrText>
        </w:r>
        <w:r>
          <w:rPr>
            <w:noProof/>
            <w:webHidden/>
          </w:rPr>
        </w:r>
        <w:r>
          <w:rPr>
            <w:noProof/>
            <w:webHidden/>
          </w:rPr>
          <w:fldChar w:fldCharType="separate"/>
        </w:r>
        <w:r w:rsidR="004E2A77">
          <w:rPr>
            <w:noProof/>
            <w:webHidden/>
          </w:rPr>
          <w:t>72</w:t>
        </w:r>
        <w:r>
          <w:rPr>
            <w:noProof/>
            <w:webHidden/>
          </w:rPr>
          <w:fldChar w:fldCharType="end"/>
        </w:r>
      </w:hyperlink>
    </w:p>
    <w:p w14:paraId="35C4BFD4" w14:textId="6B7B2008"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70" w:history="1">
        <w:r w:rsidRPr="00BB0D13">
          <w:rPr>
            <w:rStyle w:val="Hyperlink"/>
            <w:noProof/>
          </w:rPr>
          <w:t>Ilustración 23. Distribución territorial de la segmentación específica</w:t>
        </w:r>
        <w:r>
          <w:rPr>
            <w:noProof/>
            <w:webHidden/>
          </w:rPr>
          <w:tab/>
        </w:r>
        <w:r>
          <w:rPr>
            <w:noProof/>
            <w:webHidden/>
          </w:rPr>
          <w:fldChar w:fldCharType="begin"/>
        </w:r>
        <w:r>
          <w:rPr>
            <w:noProof/>
            <w:webHidden/>
          </w:rPr>
          <w:instrText xml:space="preserve"> PAGEREF _Toc242826670 \h </w:instrText>
        </w:r>
        <w:r>
          <w:rPr>
            <w:noProof/>
            <w:webHidden/>
          </w:rPr>
        </w:r>
        <w:r>
          <w:rPr>
            <w:noProof/>
            <w:webHidden/>
          </w:rPr>
          <w:fldChar w:fldCharType="separate"/>
        </w:r>
        <w:r w:rsidR="004E2A77">
          <w:rPr>
            <w:noProof/>
            <w:webHidden/>
          </w:rPr>
          <w:t>74</w:t>
        </w:r>
        <w:r>
          <w:rPr>
            <w:noProof/>
            <w:webHidden/>
          </w:rPr>
          <w:fldChar w:fldCharType="end"/>
        </w:r>
      </w:hyperlink>
    </w:p>
    <w:p w14:paraId="57FFF591" w14:textId="316035A7"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71" w:history="1">
        <w:r w:rsidRPr="00BB0D13">
          <w:rPr>
            <w:rStyle w:val="Hyperlink"/>
            <w:noProof/>
          </w:rPr>
          <w:t>Ilustración 24. Relación entre las dos segmentaciones</w:t>
        </w:r>
        <w:r>
          <w:rPr>
            <w:noProof/>
            <w:webHidden/>
          </w:rPr>
          <w:tab/>
        </w:r>
        <w:r>
          <w:rPr>
            <w:noProof/>
            <w:webHidden/>
          </w:rPr>
          <w:fldChar w:fldCharType="begin"/>
        </w:r>
        <w:r>
          <w:rPr>
            <w:noProof/>
            <w:webHidden/>
          </w:rPr>
          <w:instrText xml:space="preserve"> PAGEREF _Toc242826671 \h </w:instrText>
        </w:r>
        <w:r>
          <w:rPr>
            <w:noProof/>
            <w:webHidden/>
          </w:rPr>
        </w:r>
        <w:r>
          <w:rPr>
            <w:noProof/>
            <w:webHidden/>
          </w:rPr>
          <w:fldChar w:fldCharType="separate"/>
        </w:r>
        <w:r w:rsidR="004E2A77">
          <w:rPr>
            <w:noProof/>
            <w:webHidden/>
          </w:rPr>
          <w:t>77</w:t>
        </w:r>
        <w:r>
          <w:rPr>
            <w:noProof/>
            <w:webHidden/>
          </w:rPr>
          <w:fldChar w:fldCharType="end"/>
        </w:r>
      </w:hyperlink>
    </w:p>
    <w:p w14:paraId="117C9571" w14:textId="6B3267E6"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72" w:history="1">
        <w:r w:rsidRPr="00BB0D13">
          <w:rPr>
            <w:rStyle w:val="Hyperlink"/>
            <w:noProof/>
          </w:rPr>
          <w:t>Ilustración 25. Página resumen del dashboard de segmentación del mercado inmobiliario español</w:t>
        </w:r>
        <w:r>
          <w:rPr>
            <w:noProof/>
            <w:webHidden/>
          </w:rPr>
          <w:tab/>
        </w:r>
        <w:r>
          <w:rPr>
            <w:noProof/>
            <w:webHidden/>
          </w:rPr>
          <w:fldChar w:fldCharType="begin"/>
        </w:r>
        <w:r>
          <w:rPr>
            <w:noProof/>
            <w:webHidden/>
          </w:rPr>
          <w:instrText xml:space="preserve"> PAGEREF _Toc242826672 \h </w:instrText>
        </w:r>
        <w:r>
          <w:rPr>
            <w:noProof/>
            <w:webHidden/>
          </w:rPr>
        </w:r>
        <w:r>
          <w:rPr>
            <w:noProof/>
            <w:webHidden/>
          </w:rPr>
          <w:fldChar w:fldCharType="separate"/>
        </w:r>
        <w:r w:rsidR="004E2A77">
          <w:rPr>
            <w:noProof/>
            <w:webHidden/>
          </w:rPr>
          <w:t>79</w:t>
        </w:r>
        <w:r>
          <w:rPr>
            <w:noProof/>
            <w:webHidden/>
          </w:rPr>
          <w:fldChar w:fldCharType="end"/>
        </w:r>
      </w:hyperlink>
    </w:p>
    <w:p w14:paraId="737DDAC0" w14:textId="402BC42C"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73" w:history="1">
        <w:r w:rsidRPr="00BB0D13">
          <w:rPr>
            <w:rStyle w:val="Hyperlink"/>
            <w:noProof/>
          </w:rPr>
          <w:t>Ilustración 26. Dashboard de consulta de resultados de la segmentación general</w:t>
        </w:r>
        <w:r>
          <w:rPr>
            <w:noProof/>
            <w:webHidden/>
          </w:rPr>
          <w:tab/>
        </w:r>
        <w:r>
          <w:rPr>
            <w:noProof/>
            <w:webHidden/>
          </w:rPr>
          <w:fldChar w:fldCharType="begin"/>
        </w:r>
        <w:r>
          <w:rPr>
            <w:noProof/>
            <w:webHidden/>
          </w:rPr>
          <w:instrText xml:space="preserve"> PAGEREF _Toc242826673 \h </w:instrText>
        </w:r>
        <w:r>
          <w:rPr>
            <w:noProof/>
            <w:webHidden/>
          </w:rPr>
        </w:r>
        <w:r>
          <w:rPr>
            <w:noProof/>
            <w:webHidden/>
          </w:rPr>
          <w:fldChar w:fldCharType="separate"/>
        </w:r>
        <w:r w:rsidR="004E2A77">
          <w:rPr>
            <w:noProof/>
            <w:webHidden/>
          </w:rPr>
          <w:t>80</w:t>
        </w:r>
        <w:r>
          <w:rPr>
            <w:noProof/>
            <w:webHidden/>
          </w:rPr>
          <w:fldChar w:fldCharType="end"/>
        </w:r>
      </w:hyperlink>
    </w:p>
    <w:p w14:paraId="3E3DFBA0" w14:textId="42B739F4"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74" w:history="1">
        <w:r w:rsidRPr="00BB0D13">
          <w:rPr>
            <w:rStyle w:val="Hyperlink"/>
            <w:noProof/>
          </w:rPr>
          <w:t>Ilustración 27. Dashboard de consulta de resultados de la segmentación específica</w:t>
        </w:r>
        <w:r>
          <w:rPr>
            <w:noProof/>
            <w:webHidden/>
          </w:rPr>
          <w:tab/>
        </w:r>
        <w:r>
          <w:rPr>
            <w:noProof/>
            <w:webHidden/>
          </w:rPr>
          <w:fldChar w:fldCharType="begin"/>
        </w:r>
        <w:r>
          <w:rPr>
            <w:noProof/>
            <w:webHidden/>
          </w:rPr>
          <w:instrText xml:space="preserve"> PAGEREF _Toc242826674 \h </w:instrText>
        </w:r>
        <w:r>
          <w:rPr>
            <w:noProof/>
            <w:webHidden/>
          </w:rPr>
        </w:r>
        <w:r>
          <w:rPr>
            <w:noProof/>
            <w:webHidden/>
          </w:rPr>
          <w:fldChar w:fldCharType="separate"/>
        </w:r>
        <w:r w:rsidR="004E2A77">
          <w:rPr>
            <w:noProof/>
            <w:webHidden/>
          </w:rPr>
          <w:t>81</w:t>
        </w:r>
        <w:r>
          <w:rPr>
            <w:noProof/>
            <w:webHidden/>
          </w:rPr>
          <w:fldChar w:fldCharType="end"/>
        </w:r>
      </w:hyperlink>
    </w:p>
    <w:p w14:paraId="7C078762" w14:textId="6AEAF6F9" w:rsidR="003F6C38" w:rsidRDefault="008E6154" w:rsidP="003F6C38">
      <w:pPr>
        <w:rPr>
          <w:rFonts w:asciiTheme="minorHAnsi" w:hAnsiTheme="minorHAnsi" w:cstheme="minorHAnsi"/>
          <w:color w:val="FF0000"/>
        </w:rPr>
      </w:pPr>
      <w:r>
        <w:rPr>
          <w:rFonts w:asciiTheme="minorHAnsi" w:hAnsiTheme="minorHAnsi" w:cstheme="minorHAnsi"/>
          <w:color w:val="FF0000"/>
        </w:rPr>
        <w:fldChar w:fldCharType="end"/>
      </w:r>
    </w:p>
    <w:p w14:paraId="34260F00" w14:textId="331A5130" w:rsidR="003F6C38" w:rsidRDefault="003F6C38">
      <w:pPr>
        <w:spacing w:before="0" w:after="0" w:line="240" w:lineRule="auto"/>
        <w:jc w:val="left"/>
        <w:rPr>
          <w:rFonts w:asciiTheme="minorHAnsi" w:hAnsiTheme="minorHAnsi" w:cstheme="minorHAnsi"/>
          <w:color w:val="FF0000"/>
        </w:rPr>
      </w:pPr>
      <w:r>
        <w:rPr>
          <w:rFonts w:asciiTheme="minorHAnsi" w:hAnsiTheme="minorHAnsi" w:cstheme="minorHAnsi"/>
          <w:color w:val="FF0000"/>
        </w:rPr>
        <w:br w:type="page"/>
      </w:r>
    </w:p>
    <w:p w14:paraId="63929A57" w14:textId="77777777" w:rsidR="003F6C38" w:rsidRPr="000C748F" w:rsidRDefault="003F6C38" w:rsidP="003F6C38">
      <w:pPr>
        <w:rPr>
          <w:rFonts w:asciiTheme="minorHAnsi" w:hAnsiTheme="minorHAnsi" w:cstheme="minorHAnsi"/>
          <w:b/>
          <w:bCs/>
          <w:sz w:val="40"/>
          <w:szCs w:val="40"/>
        </w:rPr>
      </w:pPr>
      <w:r w:rsidRPr="000C748F">
        <w:rPr>
          <w:rFonts w:asciiTheme="minorHAnsi" w:hAnsiTheme="minorHAnsi" w:cstheme="minorHAnsi"/>
          <w:b/>
          <w:bCs/>
          <w:sz w:val="40"/>
          <w:szCs w:val="40"/>
        </w:rPr>
        <w:lastRenderedPageBreak/>
        <w:t>Índice de Tablas</w:t>
      </w:r>
    </w:p>
    <w:p w14:paraId="48C9C6DC" w14:textId="7EF92C47" w:rsidR="00823673" w:rsidRDefault="0099018E">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r>
        <w:rPr>
          <w:rFonts w:asciiTheme="minorHAnsi" w:hAnsiTheme="minorHAnsi" w:cstheme="minorHAnsi"/>
          <w:color w:val="FF0000"/>
        </w:rPr>
        <w:fldChar w:fldCharType="begin"/>
      </w:r>
      <w:r>
        <w:rPr>
          <w:rFonts w:asciiTheme="minorHAnsi" w:hAnsiTheme="minorHAnsi" w:cstheme="minorHAnsi"/>
          <w:color w:val="FF0000"/>
        </w:rPr>
        <w:instrText xml:space="preserve"> TOC \h \z \c "Tabla" </w:instrText>
      </w:r>
      <w:r>
        <w:rPr>
          <w:rFonts w:asciiTheme="minorHAnsi" w:hAnsiTheme="minorHAnsi" w:cstheme="minorHAnsi"/>
          <w:color w:val="FF0000"/>
        </w:rPr>
        <w:fldChar w:fldCharType="separate"/>
      </w:r>
      <w:hyperlink w:anchor="_Toc242826675" w:history="1">
        <w:r w:rsidR="00823673" w:rsidRPr="008667EB">
          <w:rPr>
            <w:rStyle w:val="Hyperlink"/>
            <w:noProof/>
          </w:rPr>
          <w:t>Tabla 1. Planificación del proyecto</w:t>
        </w:r>
        <w:r w:rsidR="00823673">
          <w:rPr>
            <w:noProof/>
            <w:webHidden/>
          </w:rPr>
          <w:tab/>
        </w:r>
        <w:r w:rsidR="00823673">
          <w:rPr>
            <w:noProof/>
            <w:webHidden/>
          </w:rPr>
          <w:fldChar w:fldCharType="begin"/>
        </w:r>
        <w:r w:rsidR="00823673">
          <w:rPr>
            <w:noProof/>
            <w:webHidden/>
          </w:rPr>
          <w:instrText xml:space="preserve"> PAGEREF _Toc242826675 \h </w:instrText>
        </w:r>
        <w:r w:rsidR="00823673">
          <w:rPr>
            <w:noProof/>
            <w:webHidden/>
          </w:rPr>
        </w:r>
        <w:r w:rsidR="00823673">
          <w:rPr>
            <w:noProof/>
            <w:webHidden/>
          </w:rPr>
          <w:fldChar w:fldCharType="separate"/>
        </w:r>
        <w:r w:rsidR="004E2A77">
          <w:rPr>
            <w:noProof/>
            <w:webHidden/>
          </w:rPr>
          <w:t>24</w:t>
        </w:r>
        <w:r w:rsidR="00823673">
          <w:rPr>
            <w:noProof/>
            <w:webHidden/>
          </w:rPr>
          <w:fldChar w:fldCharType="end"/>
        </w:r>
      </w:hyperlink>
    </w:p>
    <w:p w14:paraId="7FDECAFF" w14:textId="6CA85302"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76" w:history="1">
        <w:r w:rsidRPr="008667EB">
          <w:rPr>
            <w:rStyle w:val="Hyperlink"/>
            <w:noProof/>
          </w:rPr>
          <w:t>Tabla 2. Etapas de CodePipeline</w:t>
        </w:r>
        <w:r>
          <w:rPr>
            <w:noProof/>
            <w:webHidden/>
          </w:rPr>
          <w:tab/>
        </w:r>
        <w:r>
          <w:rPr>
            <w:noProof/>
            <w:webHidden/>
          </w:rPr>
          <w:fldChar w:fldCharType="begin"/>
        </w:r>
        <w:r>
          <w:rPr>
            <w:noProof/>
            <w:webHidden/>
          </w:rPr>
          <w:instrText xml:space="preserve"> PAGEREF _Toc242826676 \h </w:instrText>
        </w:r>
        <w:r>
          <w:rPr>
            <w:noProof/>
            <w:webHidden/>
          </w:rPr>
        </w:r>
        <w:r>
          <w:rPr>
            <w:noProof/>
            <w:webHidden/>
          </w:rPr>
          <w:fldChar w:fldCharType="separate"/>
        </w:r>
        <w:r w:rsidR="004E2A77">
          <w:rPr>
            <w:noProof/>
            <w:webHidden/>
          </w:rPr>
          <w:t>34</w:t>
        </w:r>
        <w:r>
          <w:rPr>
            <w:noProof/>
            <w:webHidden/>
          </w:rPr>
          <w:fldChar w:fldCharType="end"/>
        </w:r>
      </w:hyperlink>
    </w:p>
    <w:p w14:paraId="211E9A1D" w14:textId="6A8C657B"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77" w:history="1">
        <w:r w:rsidRPr="008667EB">
          <w:rPr>
            <w:rStyle w:val="Hyperlink"/>
            <w:noProof/>
          </w:rPr>
          <w:t>Tabla 3. Correlación de variables en la segmentación general</w:t>
        </w:r>
        <w:r>
          <w:rPr>
            <w:noProof/>
            <w:webHidden/>
          </w:rPr>
          <w:tab/>
        </w:r>
        <w:r>
          <w:rPr>
            <w:noProof/>
            <w:webHidden/>
          </w:rPr>
          <w:fldChar w:fldCharType="begin"/>
        </w:r>
        <w:r>
          <w:rPr>
            <w:noProof/>
            <w:webHidden/>
          </w:rPr>
          <w:instrText xml:space="preserve"> PAGEREF _Toc242826677 \h </w:instrText>
        </w:r>
        <w:r>
          <w:rPr>
            <w:noProof/>
            <w:webHidden/>
          </w:rPr>
        </w:r>
        <w:r>
          <w:rPr>
            <w:noProof/>
            <w:webHidden/>
          </w:rPr>
          <w:fldChar w:fldCharType="separate"/>
        </w:r>
        <w:r w:rsidR="004E2A77">
          <w:rPr>
            <w:noProof/>
            <w:webHidden/>
          </w:rPr>
          <w:t>47</w:t>
        </w:r>
        <w:r>
          <w:rPr>
            <w:noProof/>
            <w:webHidden/>
          </w:rPr>
          <w:fldChar w:fldCharType="end"/>
        </w:r>
      </w:hyperlink>
    </w:p>
    <w:p w14:paraId="2E0B1F95" w14:textId="44FFEF95"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78" w:history="1">
        <w:r w:rsidRPr="008667EB">
          <w:rPr>
            <w:rStyle w:val="Hyperlink"/>
            <w:noProof/>
          </w:rPr>
          <w:t>Tabla 4. Correlación de variables en la segmentación específica</w:t>
        </w:r>
        <w:r>
          <w:rPr>
            <w:noProof/>
            <w:webHidden/>
          </w:rPr>
          <w:tab/>
        </w:r>
        <w:r>
          <w:rPr>
            <w:noProof/>
            <w:webHidden/>
          </w:rPr>
          <w:fldChar w:fldCharType="begin"/>
        </w:r>
        <w:r>
          <w:rPr>
            <w:noProof/>
            <w:webHidden/>
          </w:rPr>
          <w:instrText xml:space="preserve"> PAGEREF _Toc242826678 \h </w:instrText>
        </w:r>
        <w:r>
          <w:rPr>
            <w:noProof/>
            <w:webHidden/>
          </w:rPr>
        </w:r>
        <w:r>
          <w:rPr>
            <w:noProof/>
            <w:webHidden/>
          </w:rPr>
          <w:fldChar w:fldCharType="separate"/>
        </w:r>
        <w:r w:rsidR="004E2A77">
          <w:rPr>
            <w:noProof/>
            <w:webHidden/>
          </w:rPr>
          <w:t>49</w:t>
        </w:r>
        <w:r>
          <w:rPr>
            <w:noProof/>
            <w:webHidden/>
          </w:rPr>
          <w:fldChar w:fldCharType="end"/>
        </w:r>
      </w:hyperlink>
    </w:p>
    <w:p w14:paraId="7BC750D2" w14:textId="22464DAC"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79" w:history="1">
        <w:r w:rsidRPr="008667EB">
          <w:rPr>
            <w:rStyle w:val="Hyperlink"/>
            <w:noProof/>
          </w:rPr>
          <w:t>Tabla 5. Selección de variables</w:t>
        </w:r>
        <w:r>
          <w:rPr>
            <w:noProof/>
            <w:webHidden/>
          </w:rPr>
          <w:tab/>
        </w:r>
        <w:r>
          <w:rPr>
            <w:noProof/>
            <w:webHidden/>
          </w:rPr>
          <w:fldChar w:fldCharType="begin"/>
        </w:r>
        <w:r>
          <w:rPr>
            <w:noProof/>
            <w:webHidden/>
          </w:rPr>
          <w:instrText xml:space="preserve"> PAGEREF _Toc242826679 \h </w:instrText>
        </w:r>
        <w:r>
          <w:rPr>
            <w:noProof/>
            <w:webHidden/>
          </w:rPr>
        </w:r>
        <w:r>
          <w:rPr>
            <w:noProof/>
            <w:webHidden/>
          </w:rPr>
          <w:fldChar w:fldCharType="separate"/>
        </w:r>
        <w:r w:rsidR="004E2A77">
          <w:rPr>
            <w:noProof/>
            <w:webHidden/>
          </w:rPr>
          <w:t>53</w:t>
        </w:r>
        <w:r>
          <w:rPr>
            <w:noProof/>
            <w:webHidden/>
          </w:rPr>
          <w:fldChar w:fldCharType="end"/>
        </w:r>
      </w:hyperlink>
    </w:p>
    <w:p w14:paraId="28748340" w14:textId="72C8268B"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80" w:history="1">
        <w:r w:rsidRPr="008667EB">
          <w:rPr>
            <w:rStyle w:val="Hyperlink"/>
            <w:noProof/>
          </w:rPr>
          <w:t>Tabla 6. Métricas de evaluación de la segmentación general</w:t>
        </w:r>
        <w:r>
          <w:rPr>
            <w:noProof/>
            <w:webHidden/>
          </w:rPr>
          <w:tab/>
        </w:r>
        <w:r>
          <w:rPr>
            <w:noProof/>
            <w:webHidden/>
          </w:rPr>
          <w:fldChar w:fldCharType="begin"/>
        </w:r>
        <w:r>
          <w:rPr>
            <w:noProof/>
            <w:webHidden/>
          </w:rPr>
          <w:instrText xml:space="preserve"> PAGEREF _Toc242826680 \h </w:instrText>
        </w:r>
        <w:r>
          <w:rPr>
            <w:noProof/>
            <w:webHidden/>
          </w:rPr>
        </w:r>
        <w:r>
          <w:rPr>
            <w:noProof/>
            <w:webHidden/>
          </w:rPr>
          <w:fldChar w:fldCharType="separate"/>
        </w:r>
        <w:r w:rsidR="004E2A77">
          <w:rPr>
            <w:noProof/>
            <w:webHidden/>
          </w:rPr>
          <w:t>55</w:t>
        </w:r>
        <w:r>
          <w:rPr>
            <w:noProof/>
            <w:webHidden/>
          </w:rPr>
          <w:fldChar w:fldCharType="end"/>
        </w:r>
      </w:hyperlink>
    </w:p>
    <w:p w14:paraId="18DBE493" w14:textId="36FB5759"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81" w:history="1">
        <w:r w:rsidRPr="008667EB">
          <w:rPr>
            <w:rStyle w:val="Hyperlink"/>
            <w:noProof/>
          </w:rPr>
          <w:t>Tabla 7. Métricas de evaluación de la segmentación específica</w:t>
        </w:r>
        <w:r>
          <w:rPr>
            <w:noProof/>
            <w:webHidden/>
          </w:rPr>
          <w:tab/>
        </w:r>
        <w:r>
          <w:rPr>
            <w:noProof/>
            <w:webHidden/>
          </w:rPr>
          <w:fldChar w:fldCharType="begin"/>
        </w:r>
        <w:r>
          <w:rPr>
            <w:noProof/>
            <w:webHidden/>
          </w:rPr>
          <w:instrText xml:space="preserve"> PAGEREF _Toc242826681 \h </w:instrText>
        </w:r>
        <w:r>
          <w:rPr>
            <w:noProof/>
            <w:webHidden/>
          </w:rPr>
        </w:r>
        <w:r>
          <w:rPr>
            <w:noProof/>
            <w:webHidden/>
          </w:rPr>
          <w:fldChar w:fldCharType="separate"/>
        </w:r>
        <w:r w:rsidR="004E2A77">
          <w:rPr>
            <w:noProof/>
            <w:webHidden/>
          </w:rPr>
          <w:t>57</w:t>
        </w:r>
        <w:r>
          <w:rPr>
            <w:noProof/>
            <w:webHidden/>
          </w:rPr>
          <w:fldChar w:fldCharType="end"/>
        </w:r>
      </w:hyperlink>
    </w:p>
    <w:p w14:paraId="46DCA954" w14:textId="77DF2475"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82" w:history="1">
        <w:r w:rsidRPr="008667EB">
          <w:rPr>
            <w:rStyle w:val="Hyperlink"/>
            <w:noProof/>
          </w:rPr>
          <w:t>Tabla 8. Presupuesto</w:t>
        </w:r>
        <w:r>
          <w:rPr>
            <w:noProof/>
            <w:webHidden/>
          </w:rPr>
          <w:tab/>
        </w:r>
        <w:r>
          <w:rPr>
            <w:noProof/>
            <w:webHidden/>
          </w:rPr>
          <w:fldChar w:fldCharType="begin"/>
        </w:r>
        <w:r>
          <w:rPr>
            <w:noProof/>
            <w:webHidden/>
          </w:rPr>
          <w:instrText xml:space="preserve"> PAGEREF _Toc242826682 \h </w:instrText>
        </w:r>
        <w:r>
          <w:rPr>
            <w:noProof/>
            <w:webHidden/>
          </w:rPr>
        </w:r>
        <w:r>
          <w:rPr>
            <w:noProof/>
            <w:webHidden/>
          </w:rPr>
          <w:fldChar w:fldCharType="separate"/>
        </w:r>
        <w:r w:rsidR="004E2A77">
          <w:rPr>
            <w:noProof/>
            <w:webHidden/>
          </w:rPr>
          <w:t>61</w:t>
        </w:r>
        <w:r>
          <w:rPr>
            <w:noProof/>
            <w:webHidden/>
          </w:rPr>
          <w:fldChar w:fldCharType="end"/>
        </w:r>
      </w:hyperlink>
    </w:p>
    <w:p w14:paraId="1A58D1C3" w14:textId="35B23804"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83" w:history="1">
        <w:r w:rsidRPr="008667EB">
          <w:rPr>
            <w:rStyle w:val="Hyperlink"/>
            <w:noProof/>
          </w:rPr>
          <w:t>Tabla 9. Tamaño de los clusters en la segmentación general</w:t>
        </w:r>
        <w:r>
          <w:rPr>
            <w:noProof/>
            <w:webHidden/>
          </w:rPr>
          <w:tab/>
        </w:r>
        <w:r>
          <w:rPr>
            <w:noProof/>
            <w:webHidden/>
          </w:rPr>
          <w:fldChar w:fldCharType="begin"/>
        </w:r>
        <w:r>
          <w:rPr>
            <w:noProof/>
            <w:webHidden/>
          </w:rPr>
          <w:instrText xml:space="preserve"> PAGEREF _Toc242826683 \h </w:instrText>
        </w:r>
        <w:r>
          <w:rPr>
            <w:noProof/>
            <w:webHidden/>
          </w:rPr>
        </w:r>
        <w:r>
          <w:rPr>
            <w:noProof/>
            <w:webHidden/>
          </w:rPr>
          <w:fldChar w:fldCharType="separate"/>
        </w:r>
        <w:r w:rsidR="004E2A77">
          <w:rPr>
            <w:noProof/>
            <w:webHidden/>
          </w:rPr>
          <w:t>63</w:t>
        </w:r>
        <w:r>
          <w:rPr>
            <w:noProof/>
            <w:webHidden/>
          </w:rPr>
          <w:fldChar w:fldCharType="end"/>
        </w:r>
      </w:hyperlink>
    </w:p>
    <w:p w14:paraId="5C73DBF0" w14:textId="70C8FFA2"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84" w:history="1">
        <w:r w:rsidRPr="008667EB">
          <w:rPr>
            <w:rStyle w:val="Hyperlink"/>
            <w:noProof/>
          </w:rPr>
          <w:t>Tabla 10. Medias de las variables discriminantes en la segmentación general</w:t>
        </w:r>
        <w:r>
          <w:rPr>
            <w:noProof/>
            <w:webHidden/>
          </w:rPr>
          <w:tab/>
        </w:r>
        <w:r>
          <w:rPr>
            <w:noProof/>
            <w:webHidden/>
          </w:rPr>
          <w:fldChar w:fldCharType="begin"/>
        </w:r>
        <w:r>
          <w:rPr>
            <w:noProof/>
            <w:webHidden/>
          </w:rPr>
          <w:instrText xml:space="preserve"> PAGEREF _Toc242826684 \h </w:instrText>
        </w:r>
        <w:r>
          <w:rPr>
            <w:noProof/>
            <w:webHidden/>
          </w:rPr>
        </w:r>
        <w:r>
          <w:rPr>
            <w:noProof/>
            <w:webHidden/>
          </w:rPr>
          <w:fldChar w:fldCharType="separate"/>
        </w:r>
        <w:r w:rsidR="004E2A77">
          <w:rPr>
            <w:noProof/>
            <w:webHidden/>
          </w:rPr>
          <w:t>66</w:t>
        </w:r>
        <w:r>
          <w:rPr>
            <w:noProof/>
            <w:webHidden/>
          </w:rPr>
          <w:fldChar w:fldCharType="end"/>
        </w:r>
      </w:hyperlink>
    </w:p>
    <w:p w14:paraId="63C96592" w14:textId="3184E04A"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85" w:history="1">
        <w:r w:rsidRPr="008667EB">
          <w:rPr>
            <w:rStyle w:val="Hyperlink"/>
            <w:noProof/>
          </w:rPr>
          <w:t>Tabla 11. Provincias con mayor contribución a los clusters generales</w:t>
        </w:r>
        <w:r>
          <w:rPr>
            <w:noProof/>
            <w:webHidden/>
          </w:rPr>
          <w:tab/>
        </w:r>
        <w:r>
          <w:rPr>
            <w:noProof/>
            <w:webHidden/>
          </w:rPr>
          <w:fldChar w:fldCharType="begin"/>
        </w:r>
        <w:r>
          <w:rPr>
            <w:noProof/>
            <w:webHidden/>
          </w:rPr>
          <w:instrText xml:space="preserve"> PAGEREF _Toc242826685 \h </w:instrText>
        </w:r>
        <w:r>
          <w:rPr>
            <w:noProof/>
            <w:webHidden/>
          </w:rPr>
        </w:r>
        <w:r>
          <w:rPr>
            <w:noProof/>
            <w:webHidden/>
          </w:rPr>
          <w:fldChar w:fldCharType="separate"/>
        </w:r>
        <w:r w:rsidR="004E2A77">
          <w:rPr>
            <w:noProof/>
            <w:webHidden/>
          </w:rPr>
          <w:t>69</w:t>
        </w:r>
        <w:r>
          <w:rPr>
            <w:noProof/>
            <w:webHidden/>
          </w:rPr>
          <w:fldChar w:fldCharType="end"/>
        </w:r>
      </w:hyperlink>
    </w:p>
    <w:p w14:paraId="404A74A5" w14:textId="16A26F42"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86" w:history="1">
        <w:r w:rsidRPr="008667EB">
          <w:rPr>
            <w:rStyle w:val="Hyperlink"/>
            <w:noProof/>
          </w:rPr>
          <w:t>Tabla 12. Resumen de la segmentación general</w:t>
        </w:r>
        <w:r>
          <w:rPr>
            <w:noProof/>
            <w:webHidden/>
          </w:rPr>
          <w:tab/>
        </w:r>
        <w:r>
          <w:rPr>
            <w:noProof/>
            <w:webHidden/>
          </w:rPr>
          <w:fldChar w:fldCharType="begin"/>
        </w:r>
        <w:r>
          <w:rPr>
            <w:noProof/>
            <w:webHidden/>
          </w:rPr>
          <w:instrText xml:space="preserve"> PAGEREF _Toc242826686 \h </w:instrText>
        </w:r>
        <w:r>
          <w:rPr>
            <w:noProof/>
            <w:webHidden/>
          </w:rPr>
        </w:r>
        <w:r>
          <w:rPr>
            <w:noProof/>
            <w:webHidden/>
          </w:rPr>
          <w:fldChar w:fldCharType="separate"/>
        </w:r>
        <w:r w:rsidR="004E2A77">
          <w:rPr>
            <w:noProof/>
            <w:webHidden/>
          </w:rPr>
          <w:t>70</w:t>
        </w:r>
        <w:r>
          <w:rPr>
            <w:noProof/>
            <w:webHidden/>
          </w:rPr>
          <w:fldChar w:fldCharType="end"/>
        </w:r>
      </w:hyperlink>
    </w:p>
    <w:p w14:paraId="0369B948" w14:textId="52107518"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87" w:history="1">
        <w:r w:rsidRPr="008667EB">
          <w:rPr>
            <w:rStyle w:val="Hyperlink"/>
            <w:noProof/>
          </w:rPr>
          <w:t>Tabla 13. Tamaño de los clusters en la segmentación específica</w:t>
        </w:r>
        <w:r>
          <w:rPr>
            <w:noProof/>
            <w:webHidden/>
          </w:rPr>
          <w:tab/>
        </w:r>
        <w:r>
          <w:rPr>
            <w:noProof/>
            <w:webHidden/>
          </w:rPr>
          <w:fldChar w:fldCharType="begin"/>
        </w:r>
        <w:r>
          <w:rPr>
            <w:noProof/>
            <w:webHidden/>
          </w:rPr>
          <w:instrText xml:space="preserve"> PAGEREF _Toc242826687 \h </w:instrText>
        </w:r>
        <w:r>
          <w:rPr>
            <w:noProof/>
            <w:webHidden/>
          </w:rPr>
        </w:r>
        <w:r>
          <w:rPr>
            <w:noProof/>
            <w:webHidden/>
          </w:rPr>
          <w:fldChar w:fldCharType="separate"/>
        </w:r>
        <w:r w:rsidR="004E2A77">
          <w:rPr>
            <w:noProof/>
            <w:webHidden/>
          </w:rPr>
          <w:t>71</w:t>
        </w:r>
        <w:r>
          <w:rPr>
            <w:noProof/>
            <w:webHidden/>
          </w:rPr>
          <w:fldChar w:fldCharType="end"/>
        </w:r>
      </w:hyperlink>
    </w:p>
    <w:p w14:paraId="09F5C2BF" w14:textId="40409309"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88" w:history="1">
        <w:r w:rsidRPr="008667EB">
          <w:rPr>
            <w:rStyle w:val="Hyperlink"/>
            <w:noProof/>
          </w:rPr>
          <w:t>Tabla 14. Medias de las variables discriminantes en la segmentación específica</w:t>
        </w:r>
        <w:r>
          <w:rPr>
            <w:noProof/>
            <w:webHidden/>
          </w:rPr>
          <w:tab/>
        </w:r>
        <w:r>
          <w:rPr>
            <w:noProof/>
            <w:webHidden/>
          </w:rPr>
          <w:fldChar w:fldCharType="begin"/>
        </w:r>
        <w:r>
          <w:rPr>
            <w:noProof/>
            <w:webHidden/>
          </w:rPr>
          <w:instrText xml:space="preserve"> PAGEREF _Toc242826688 \h </w:instrText>
        </w:r>
        <w:r>
          <w:rPr>
            <w:noProof/>
            <w:webHidden/>
          </w:rPr>
        </w:r>
        <w:r>
          <w:rPr>
            <w:noProof/>
            <w:webHidden/>
          </w:rPr>
          <w:fldChar w:fldCharType="separate"/>
        </w:r>
        <w:r w:rsidR="004E2A77">
          <w:rPr>
            <w:noProof/>
            <w:webHidden/>
          </w:rPr>
          <w:t>73</w:t>
        </w:r>
        <w:r>
          <w:rPr>
            <w:noProof/>
            <w:webHidden/>
          </w:rPr>
          <w:fldChar w:fldCharType="end"/>
        </w:r>
      </w:hyperlink>
    </w:p>
    <w:p w14:paraId="343CC6B8" w14:textId="58C0A1ED"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89" w:history="1">
        <w:r w:rsidRPr="008667EB">
          <w:rPr>
            <w:rStyle w:val="Hyperlink"/>
            <w:noProof/>
          </w:rPr>
          <w:t>Tabla 15. Provincias con mayor contribución a los clusters específicos</w:t>
        </w:r>
        <w:r>
          <w:rPr>
            <w:noProof/>
            <w:webHidden/>
          </w:rPr>
          <w:tab/>
        </w:r>
        <w:r>
          <w:rPr>
            <w:noProof/>
            <w:webHidden/>
          </w:rPr>
          <w:fldChar w:fldCharType="begin"/>
        </w:r>
        <w:r>
          <w:rPr>
            <w:noProof/>
            <w:webHidden/>
          </w:rPr>
          <w:instrText xml:space="preserve"> PAGEREF _Toc242826689 \h </w:instrText>
        </w:r>
        <w:r>
          <w:rPr>
            <w:noProof/>
            <w:webHidden/>
          </w:rPr>
        </w:r>
        <w:r>
          <w:rPr>
            <w:noProof/>
            <w:webHidden/>
          </w:rPr>
          <w:fldChar w:fldCharType="separate"/>
        </w:r>
        <w:r w:rsidR="004E2A77">
          <w:rPr>
            <w:noProof/>
            <w:webHidden/>
          </w:rPr>
          <w:t>76</w:t>
        </w:r>
        <w:r>
          <w:rPr>
            <w:noProof/>
            <w:webHidden/>
          </w:rPr>
          <w:fldChar w:fldCharType="end"/>
        </w:r>
      </w:hyperlink>
    </w:p>
    <w:p w14:paraId="1AA05690" w14:textId="313B5D60"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90" w:history="1">
        <w:r w:rsidRPr="008667EB">
          <w:rPr>
            <w:rStyle w:val="Hyperlink"/>
            <w:noProof/>
          </w:rPr>
          <w:t>Tabla 16. Resumen de la segmentación específica</w:t>
        </w:r>
        <w:r>
          <w:rPr>
            <w:noProof/>
            <w:webHidden/>
          </w:rPr>
          <w:tab/>
        </w:r>
        <w:r>
          <w:rPr>
            <w:noProof/>
            <w:webHidden/>
          </w:rPr>
          <w:fldChar w:fldCharType="begin"/>
        </w:r>
        <w:r>
          <w:rPr>
            <w:noProof/>
            <w:webHidden/>
          </w:rPr>
          <w:instrText xml:space="preserve"> PAGEREF _Toc242826690 \h </w:instrText>
        </w:r>
        <w:r>
          <w:rPr>
            <w:noProof/>
            <w:webHidden/>
          </w:rPr>
        </w:r>
        <w:r>
          <w:rPr>
            <w:noProof/>
            <w:webHidden/>
          </w:rPr>
          <w:fldChar w:fldCharType="separate"/>
        </w:r>
        <w:r w:rsidR="004E2A77">
          <w:rPr>
            <w:noProof/>
            <w:webHidden/>
          </w:rPr>
          <w:t>76</w:t>
        </w:r>
        <w:r>
          <w:rPr>
            <w:noProof/>
            <w:webHidden/>
          </w:rPr>
          <w:fldChar w:fldCharType="end"/>
        </w:r>
      </w:hyperlink>
    </w:p>
    <w:p w14:paraId="1425A45D" w14:textId="5A5A3042"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91" w:history="1">
        <w:r w:rsidRPr="008667EB">
          <w:rPr>
            <w:rStyle w:val="Hyperlink"/>
            <w:noProof/>
          </w:rPr>
          <w:t>Tabla 17. Correspondencia entre clusters de las segmentaciones general y específica</w:t>
        </w:r>
        <w:r>
          <w:rPr>
            <w:noProof/>
            <w:webHidden/>
          </w:rPr>
          <w:tab/>
        </w:r>
        <w:r>
          <w:rPr>
            <w:noProof/>
            <w:webHidden/>
          </w:rPr>
          <w:fldChar w:fldCharType="begin"/>
        </w:r>
        <w:r>
          <w:rPr>
            <w:noProof/>
            <w:webHidden/>
          </w:rPr>
          <w:instrText xml:space="preserve"> PAGEREF _Toc242826691 \h </w:instrText>
        </w:r>
        <w:r>
          <w:rPr>
            <w:noProof/>
            <w:webHidden/>
          </w:rPr>
        </w:r>
        <w:r>
          <w:rPr>
            <w:noProof/>
            <w:webHidden/>
          </w:rPr>
          <w:fldChar w:fldCharType="separate"/>
        </w:r>
        <w:r w:rsidR="004E2A77">
          <w:rPr>
            <w:noProof/>
            <w:webHidden/>
          </w:rPr>
          <w:t>77</w:t>
        </w:r>
        <w:r>
          <w:rPr>
            <w:noProof/>
            <w:webHidden/>
          </w:rPr>
          <w:fldChar w:fldCharType="end"/>
        </w:r>
      </w:hyperlink>
    </w:p>
    <w:p w14:paraId="031F334B" w14:textId="2B8B1C45" w:rsidR="00823673" w:rsidRDefault="00823673">
      <w:pPr>
        <w:pStyle w:val="TableofFigur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2826692" w:history="1">
        <w:r w:rsidRPr="008667EB">
          <w:rPr>
            <w:rStyle w:val="Hyperlink"/>
            <w:noProof/>
          </w:rPr>
          <w:t>Tabla 18. Correspondencia porcentual entre clusters de las segmentaciones general y específica</w:t>
        </w:r>
        <w:r>
          <w:rPr>
            <w:noProof/>
            <w:webHidden/>
          </w:rPr>
          <w:tab/>
        </w:r>
        <w:r>
          <w:rPr>
            <w:noProof/>
            <w:webHidden/>
          </w:rPr>
          <w:fldChar w:fldCharType="begin"/>
        </w:r>
        <w:r>
          <w:rPr>
            <w:noProof/>
            <w:webHidden/>
          </w:rPr>
          <w:instrText xml:space="preserve"> PAGEREF _Toc242826692 \h </w:instrText>
        </w:r>
        <w:r>
          <w:rPr>
            <w:noProof/>
            <w:webHidden/>
          </w:rPr>
        </w:r>
        <w:r>
          <w:rPr>
            <w:noProof/>
            <w:webHidden/>
          </w:rPr>
          <w:fldChar w:fldCharType="separate"/>
        </w:r>
        <w:r w:rsidR="004E2A77">
          <w:rPr>
            <w:noProof/>
            <w:webHidden/>
          </w:rPr>
          <w:t>78</w:t>
        </w:r>
        <w:r>
          <w:rPr>
            <w:noProof/>
            <w:webHidden/>
          </w:rPr>
          <w:fldChar w:fldCharType="end"/>
        </w:r>
      </w:hyperlink>
    </w:p>
    <w:p w14:paraId="13A95E48" w14:textId="5EFF7DDD" w:rsidR="003F6C38" w:rsidRDefault="0099018E" w:rsidP="003F6C38">
      <w:pPr>
        <w:rPr>
          <w:rFonts w:asciiTheme="minorHAnsi" w:hAnsiTheme="minorHAnsi" w:cstheme="minorHAnsi"/>
          <w:color w:val="FF0000"/>
        </w:rPr>
      </w:pPr>
      <w:r>
        <w:rPr>
          <w:rFonts w:asciiTheme="minorHAnsi" w:hAnsiTheme="minorHAnsi" w:cstheme="minorHAnsi"/>
          <w:color w:val="FF0000"/>
        </w:rPr>
        <w:fldChar w:fldCharType="end"/>
      </w:r>
    </w:p>
    <w:p w14:paraId="524BFE51" w14:textId="6BFD1C17" w:rsidR="000E2725" w:rsidRPr="007F721C" w:rsidRDefault="002A6A7D">
      <w:pPr>
        <w:pStyle w:val="Heading1"/>
        <w:numPr>
          <w:ilvl w:val="0"/>
          <w:numId w:val="3"/>
        </w:numPr>
      </w:pPr>
      <w:bookmarkStart w:id="31" w:name="_Toc242826618"/>
      <w:r>
        <w:lastRenderedPageBreak/>
        <w:t>INTRODUCCIÓN</w:t>
      </w:r>
      <w:bookmarkEnd w:id="31"/>
    </w:p>
    <w:p w14:paraId="59FD70D4" w14:textId="43E3BD9E" w:rsidR="008317F8" w:rsidRDefault="008317F8" w:rsidP="008317F8">
      <w:pPr>
        <w:pStyle w:val="Heading2"/>
      </w:pPr>
      <w:bookmarkStart w:id="32" w:name="_Toc37758885"/>
      <w:bookmarkStart w:id="33" w:name="_Toc37845870"/>
      <w:bookmarkStart w:id="34" w:name="_Toc242826619"/>
      <w:r w:rsidRPr="00576AFA">
        <w:t>Contexto y justificación</w:t>
      </w:r>
      <w:bookmarkEnd w:id="32"/>
      <w:bookmarkEnd w:id="33"/>
      <w:bookmarkEnd w:id="34"/>
    </w:p>
    <w:p w14:paraId="34ED17BE" w14:textId="01BB7488" w:rsidR="000E23F0" w:rsidRPr="000E23F0" w:rsidRDefault="000E23F0" w:rsidP="000E23F0">
      <w:pPr>
        <w:rPr>
          <w:lang w:eastAsia="es-ES"/>
        </w:rPr>
      </w:pPr>
      <w:r w:rsidRPr="000E23F0">
        <w:rPr>
          <w:lang w:eastAsia="es-ES"/>
        </w:rPr>
        <w:t>El mercado inmobiliario español ha sido históricamente un sector de gran importancia social y económica a nivel nacional. Su evolución está condicionada por numerosos factores, entre los que se encuentran las condiciones macroeconómicas, la relación entre oferta y demanda, la densidad de población y otras variables de carácter socioeconómico y demográfico. Esta combinación de factores convierte al mercado inmobiliario en un sistema complejo, cuyo comportamiento no siempre resulta sencillo de interpretar.</w:t>
      </w:r>
      <w:r w:rsidR="0074042F">
        <w:rPr>
          <w:lang w:eastAsia="es-ES"/>
        </w:rPr>
        <w:t xml:space="preserve"> </w:t>
      </w:r>
      <w:r w:rsidRPr="000E23F0">
        <w:rPr>
          <w:lang w:eastAsia="es-ES"/>
        </w:rPr>
        <w:t>Además, en los últimos años, las dificultades de acceso a la vivienda debido al aumento de precios han incrementado el interés y la necesidad de analizar con mayor profundidad la evolución de este mercado y las diferencias existentes entre territorios.</w:t>
      </w:r>
    </w:p>
    <w:p w14:paraId="75E184A1" w14:textId="77777777" w:rsidR="008317F8" w:rsidRDefault="008317F8" w:rsidP="008317F8">
      <w:pPr>
        <w:pStyle w:val="Heading2"/>
      </w:pPr>
      <w:bookmarkStart w:id="35" w:name="_Toc37758886"/>
      <w:bookmarkStart w:id="36" w:name="_Toc37845871"/>
      <w:bookmarkStart w:id="37" w:name="_Toc242826620"/>
      <w:r w:rsidRPr="00576AFA">
        <w:t>Planteamiento del problema</w:t>
      </w:r>
      <w:bookmarkEnd w:id="35"/>
      <w:bookmarkEnd w:id="36"/>
      <w:bookmarkEnd w:id="37"/>
    </w:p>
    <w:p w14:paraId="48B95027" w14:textId="3CC28254" w:rsidR="000E23F0" w:rsidRPr="000E23F0" w:rsidRDefault="000E23F0" w:rsidP="000E23F0">
      <w:pPr>
        <w:rPr>
          <w:lang w:eastAsia="es-ES"/>
        </w:rPr>
      </w:pPr>
      <w:r w:rsidRPr="000E23F0">
        <w:rPr>
          <w:lang w:eastAsia="es-ES"/>
        </w:rPr>
        <w:t>Una de las principales características del mercado inmobiliario español es su elevada heterogeneidad territorial. Las diferencias socioeconómicas, demográficas y urbanas existentes entre los municipios hacen que sus dinámicas inmobiliarias sean muy distintas. Así, una gran ciudad, un municipio turístico o una pequeña localidad rural pueden presentar comportamientos muy diferentes en términos de precios, demanda, actividad inmobiliaria o características del parque residencial.</w:t>
      </w:r>
      <w:r>
        <w:rPr>
          <w:lang w:eastAsia="es-ES"/>
        </w:rPr>
        <w:t xml:space="preserve"> </w:t>
      </w:r>
      <w:r w:rsidRPr="000E23F0">
        <w:rPr>
          <w:lang w:eastAsia="es-ES"/>
        </w:rPr>
        <w:t>Esta heterogeneidad dificulta el análisis del mercado desde una perspectiva global y hace necesario utilizar técnicas capaces de detectar patrones de forma automática. Por ello, este Trabajo de Fin de Máster plantea la aplicación de métodos de aprendizaje automático no supervisado para agrupar municipios con características inmobiliarias, socioeconómicas y demográficas similares</w:t>
      </w:r>
      <w:r>
        <w:rPr>
          <w:lang w:eastAsia="es-ES"/>
        </w:rPr>
        <w:t>.</w:t>
      </w:r>
    </w:p>
    <w:p w14:paraId="606A3A53" w14:textId="77777777" w:rsidR="008317F8" w:rsidRDefault="008317F8" w:rsidP="008317F8">
      <w:pPr>
        <w:pStyle w:val="Heading2"/>
      </w:pPr>
      <w:bookmarkStart w:id="38" w:name="_Toc37758887"/>
      <w:bookmarkStart w:id="39" w:name="_Toc37845872"/>
      <w:bookmarkStart w:id="40" w:name="_Toc242826621"/>
      <w:r>
        <w:t>O</w:t>
      </w:r>
      <w:r w:rsidRPr="007F721C">
        <w:t>bjetivos del proyecto</w:t>
      </w:r>
      <w:bookmarkEnd w:id="38"/>
      <w:bookmarkEnd w:id="39"/>
      <w:bookmarkEnd w:id="40"/>
    </w:p>
    <w:p w14:paraId="330ED7F6" w14:textId="183B1444" w:rsidR="00027FFA" w:rsidRPr="00027FFA" w:rsidRDefault="00027FFA" w:rsidP="00027FFA">
      <w:pPr>
        <w:rPr>
          <w:lang w:eastAsia="es-ES"/>
        </w:rPr>
      </w:pPr>
      <w:r>
        <w:rPr>
          <w:rFonts w:asciiTheme="minorHAnsi" w:hAnsiTheme="minorHAnsi" w:cstheme="minorHAnsi"/>
          <w:lang w:eastAsia="es-ES"/>
        </w:rPr>
        <w:t>El objetivo principal de este trabajo es construir y validar una segmentación municipal del mercado inmobiliario español mediante técnicas de aprendizaje automático no supervisado</w:t>
      </w:r>
      <w:r w:rsidR="0074042F">
        <w:rPr>
          <w:rFonts w:asciiTheme="minorHAnsi" w:hAnsiTheme="minorHAnsi" w:cstheme="minorHAnsi"/>
          <w:lang w:eastAsia="es-ES"/>
        </w:rPr>
        <w:t xml:space="preserve"> que permita </w:t>
      </w:r>
      <w:r w:rsidR="000E23F0">
        <w:rPr>
          <w:rFonts w:asciiTheme="minorHAnsi" w:hAnsiTheme="minorHAnsi" w:cstheme="minorHAnsi"/>
          <w:lang w:eastAsia="es-ES"/>
        </w:rPr>
        <w:t>identificar segmentos y patrones de comportamiento diferenciados.</w:t>
      </w:r>
    </w:p>
    <w:p w14:paraId="135F7495" w14:textId="77777777" w:rsidR="008317F8" w:rsidRDefault="008317F8" w:rsidP="008317F8">
      <w:pPr>
        <w:pStyle w:val="Heading2"/>
      </w:pPr>
      <w:bookmarkStart w:id="41" w:name="_Ref36545721"/>
      <w:bookmarkStart w:id="42" w:name="_Toc37758888"/>
      <w:bookmarkStart w:id="43" w:name="_Toc37845873"/>
      <w:bookmarkStart w:id="44" w:name="_Toc242826622"/>
      <w:r>
        <w:t>Resultados obtenidos</w:t>
      </w:r>
      <w:bookmarkEnd w:id="41"/>
      <w:bookmarkEnd w:id="42"/>
      <w:bookmarkEnd w:id="43"/>
      <w:bookmarkEnd w:id="44"/>
    </w:p>
    <w:p w14:paraId="7920BAFE" w14:textId="094D4AE4" w:rsidR="000E23F0" w:rsidRPr="000E23F0" w:rsidRDefault="000E23F0" w:rsidP="000E23F0">
      <w:pPr>
        <w:rPr>
          <w:lang w:eastAsia="es-ES"/>
        </w:rPr>
      </w:pPr>
      <w:r>
        <w:rPr>
          <w:lang w:eastAsia="es-ES"/>
        </w:rPr>
        <w:t>Se han realizado dos segmentaciones a nivel de municipio: una general con todos los municipios españoles excluyendo País Vasco y Navarra y otra más específica que incluye los municipios de más de 5</w:t>
      </w:r>
      <w:r w:rsidR="002A36DF">
        <w:rPr>
          <w:lang w:eastAsia="es-ES"/>
        </w:rPr>
        <w:t>0</w:t>
      </w:r>
      <w:r>
        <w:rPr>
          <w:lang w:eastAsia="es-ES"/>
        </w:rPr>
        <w:t>00 habitantes. En el apartado de resultados del proyecto se pondrá el foco en los distintos grupos obtenidos y los patrones de comportamiento que presenta cada uno de ellos.</w:t>
      </w:r>
    </w:p>
    <w:p w14:paraId="06C87E67" w14:textId="77777777" w:rsidR="008317F8" w:rsidRPr="007F721C" w:rsidRDefault="008317F8" w:rsidP="008317F8">
      <w:pPr>
        <w:pStyle w:val="Heading2"/>
      </w:pPr>
      <w:bookmarkStart w:id="45" w:name="_Toc37758889"/>
      <w:bookmarkStart w:id="46" w:name="_Toc37845874"/>
      <w:bookmarkStart w:id="47" w:name="_Toc242826623"/>
      <w:r w:rsidRPr="007F721C">
        <w:t>Estructura de</w:t>
      </w:r>
      <w:r>
        <w:t xml:space="preserve"> la memoria</w:t>
      </w:r>
      <w:bookmarkEnd w:id="45"/>
      <w:bookmarkEnd w:id="46"/>
      <w:bookmarkEnd w:id="47"/>
    </w:p>
    <w:p w14:paraId="59331488" w14:textId="31B73FA5" w:rsidR="003F6C38" w:rsidRPr="00EF0AD2" w:rsidRDefault="0074042F" w:rsidP="0074042F">
      <w:pPr>
        <w:autoSpaceDE w:val="0"/>
        <w:autoSpaceDN w:val="0"/>
        <w:adjustRightInd w:val="0"/>
        <w:spacing w:after="0" w:line="240" w:lineRule="auto"/>
        <w:rPr>
          <w:rFonts w:asciiTheme="minorHAnsi" w:hAnsiTheme="minorHAnsi" w:cstheme="minorHAnsi"/>
          <w:lang w:eastAsia="es-ES"/>
        </w:rPr>
      </w:pPr>
      <w:r w:rsidRPr="00EF0AD2">
        <w:rPr>
          <w:rFonts w:asciiTheme="minorHAnsi" w:hAnsiTheme="minorHAnsi" w:cstheme="minorHAnsi"/>
          <w:lang w:eastAsia="es-ES"/>
        </w:rPr>
        <w:t xml:space="preserve">La memoria se estructura en varios capítulos que abarcan el estado del arte, los </w:t>
      </w:r>
      <w:r w:rsidR="00EF0AD2" w:rsidRPr="00EF0AD2">
        <w:rPr>
          <w:rFonts w:asciiTheme="minorHAnsi" w:hAnsiTheme="minorHAnsi" w:cstheme="minorHAnsi"/>
          <w:lang w:eastAsia="es-ES"/>
        </w:rPr>
        <w:t>objetivos planteados, la arquitectura cloud implementada</w:t>
      </w:r>
      <w:r w:rsidRPr="00EF0AD2">
        <w:rPr>
          <w:rFonts w:asciiTheme="minorHAnsi" w:hAnsiTheme="minorHAnsi" w:cstheme="minorHAnsi"/>
          <w:lang w:eastAsia="es-ES"/>
        </w:rPr>
        <w:t>, la metodología desarrollada,</w:t>
      </w:r>
      <w:r w:rsidR="00EF0AD2" w:rsidRPr="00EF0AD2">
        <w:rPr>
          <w:rFonts w:asciiTheme="minorHAnsi" w:hAnsiTheme="minorHAnsi" w:cstheme="minorHAnsi"/>
          <w:lang w:eastAsia="es-ES"/>
        </w:rPr>
        <w:t xml:space="preserve"> un listado de los recursos necesarios</w:t>
      </w:r>
      <w:r w:rsidRPr="00EF0AD2">
        <w:rPr>
          <w:rFonts w:asciiTheme="minorHAnsi" w:hAnsiTheme="minorHAnsi" w:cstheme="minorHAnsi"/>
          <w:lang w:eastAsia="es-ES"/>
        </w:rPr>
        <w:t xml:space="preserve"> </w:t>
      </w:r>
      <w:r w:rsidR="00EF0AD2" w:rsidRPr="00EF0AD2">
        <w:rPr>
          <w:rFonts w:asciiTheme="minorHAnsi" w:hAnsiTheme="minorHAnsi" w:cstheme="minorHAnsi"/>
          <w:lang w:eastAsia="es-ES"/>
        </w:rPr>
        <w:t>y una valoración de las conclusiones y los resultados obtenidos</w:t>
      </w:r>
      <w:r w:rsidRPr="00EF0AD2">
        <w:rPr>
          <w:rFonts w:asciiTheme="minorHAnsi" w:hAnsiTheme="minorHAnsi" w:cstheme="minorHAnsi"/>
          <w:lang w:eastAsia="es-ES"/>
        </w:rPr>
        <w:t>.</w:t>
      </w:r>
      <w:r w:rsidR="003F6C38" w:rsidRPr="00EF0AD2">
        <w:rPr>
          <w:rFonts w:asciiTheme="minorHAnsi" w:hAnsiTheme="minorHAnsi" w:cstheme="minorHAnsi"/>
          <w:lang w:eastAsia="es-ES"/>
        </w:rPr>
        <w:br w:type="page"/>
      </w:r>
    </w:p>
    <w:p w14:paraId="17A797E6" w14:textId="77777777" w:rsidR="003F6C38" w:rsidRDefault="003F6C38" w:rsidP="00D82117">
      <w:pPr>
        <w:pStyle w:val="Heading1"/>
      </w:pPr>
      <w:bookmarkStart w:id="48" w:name="_Toc37758890"/>
      <w:bookmarkStart w:id="49" w:name="_Toc37845875"/>
      <w:bookmarkStart w:id="50" w:name="_Toc242826624"/>
      <w:r>
        <w:lastRenderedPageBreak/>
        <w:t>ANTECEDENTES / ESTADO DEL ARTE</w:t>
      </w:r>
      <w:bookmarkEnd w:id="48"/>
      <w:bookmarkEnd w:id="49"/>
      <w:bookmarkEnd w:id="50"/>
    </w:p>
    <w:p w14:paraId="74C80E5D" w14:textId="77777777" w:rsidR="003F6C38" w:rsidRDefault="003F6C38" w:rsidP="003F6C38">
      <w:pPr>
        <w:pStyle w:val="Heading2"/>
      </w:pPr>
      <w:bookmarkStart w:id="51" w:name="_Toc37758891"/>
      <w:bookmarkStart w:id="52" w:name="_Toc37845876"/>
      <w:bookmarkStart w:id="53" w:name="_Toc242826625"/>
      <w:r>
        <w:t>Estado del arte</w:t>
      </w:r>
      <w:bookmarkEnd w:id="51"/>
      <w:bookmarkEnd w:id="52"/>
      <w:bookmarkEnd w:id="53"/>
    </w:p>
    <w:p w14:paraId="19004805" w14:textId="6E6C3B46" w:rsidR="002C3584" w:rsidRPr="00DF794C" w:rsidRDefault="002C3584" w:rsidP="002C3584">
      <w:pPr>
        <w:rPr>
          <w:lang w:eastAsia="es-ES"/>
        </w:rPr>
      </w:pPr>
      <w:r w:rsidRPr="00DF794C">
        <w:rPr>
          <w:lang w:eastAsia="es-ES"/>
        </w:rPr>
        <w:t>El mercado inmobiliario</w:t>
      </w:r>
      <w:r w:rsidR="000A74B2" w:rsidRPr="00DF794C">
        <w:rPr>
          <w:lang w:eastAsia="es-ES"/>
        </w:rPr>
        <w:t xml:space="preserve"> español</w:t>
      </w:r>
      <w:r w:rsidRPr="00DF794C">
        <w:rPr>
          <w:lang w:eastAsia="es-ES"/>
        </w:rPr>
        <w:t xml:space="preserve"> se caracteriza por una elevada heterogeneidad territorial, de </w:t>
      </w:r>
      <w:r w:rsidR="006C1F02" w:rsidRPr="00DF794C">
        <w:rPr>
          <w:lang w:eastAsia="es-ES"/>
        </w:rPr>
        <w:t>manera</w:t>
      </w:r>
      <w:r w:rsidRPr="00DF794C">
        <w:rPr>
          <w:lang w:eastAsia="es-ES"/>
        </w:rPr>
        <w:t xml:space="preserve"> que municipios pertenecientes a una misma provincia o comunidad autónoma pueden presentar comportamientos muy diferentes en términos de precios, actividad inmobiliaria, características demográficas, nivel socioeconómico o composición del parque residencial. Esta diversidad dificulta</w:t>
      </w:r>
      <w:r w:rsidR="008475FC">
        <w:rPr>
          <w:lang w:eastAsia="es-ES"/>
        </w:rPr>
        <w:t xml:space="preserve"> poder</w:t>
      </w:r>
      <w:r w:rsidRPr="00DF794C">
        <w:rPr>
          <w:lang w:eastAsia="es-ES"/>
        </w:rPr>
        <w:t xml:space="preserve"> considerar el mercado de la vivienda como una unidad homogénea y justifica la búsqueda de grupos de territorios con características similares.</w:t>
      </w:r>
    </w:p>
    <w:p w14:paraId="7EEB8134" w14:textId="42ADA16A" w:rsidR="002C3584" w:rsidRPr="00FB33C7" w:rsidRDefault="002C3584" w:rsidP="002C3584">
      <w:pPr>
        <w:rPr>
          <w:lang w:eastAsia="es-ES"/>
        </w:rPr>
      </w:pPr>
      <w:r w:rsidRPr="00FB33C7">
        <w:rPr>
          <w:lang w:eastAsia="es-ES"/>
        </w:rPr>
        <w:t xml:space="preserve">La segmentación del mercado inmobiliario constituye una línea de investigación consolidada dentro de la economía urbana y del análisis inmobiliario. El concepto de </w:t>
      </w:r>
      <w:r w:rsidR="00DF794C" w:rsidRPr="00FB33C7">
        <w:rPr>
          <w:lang w:eastAsia="es-ES"/>
        </w:rPr>
        <w:t>“</w:t>
      </w:r>
      <w:r w:rsidRPr="00FB33C7">
        <w:rPr>
          <w:lang w:eastAsia="es-ES"/>
        </w:rPr>
        <w:t>submercado inmobiliario</w:t>
      </w:r>
      <w:r w:rsidR="00DF794C" w:rsidRPr="00FB33C7">
        <w:rPr>
          <w:lang w:eastAsia="es-ES"/>
        </w:rPr>
        <w:t>”</w:t>
      </w:r>
      <w:r w:rsidRPr="00FB33C7">
        <w:rPr>
          <w:lang w:eastAsia="es-ES"/>
        </w:rPr>
        <w:t xml:space="preserve"> parte de la idea de que las viviendas y los territorios pueden agruparse en segmentos con características y dinámicas propias. Watkins (2001) señala que estos submercados pueden definirse atendiendo tanto a las características de los inmuebles como a factores espaciales y territoriales.</w:t>
      </w:r>
    </w:p>
    <w:p w14:paraId="4CB46927" w14:textId="7CF4F60E" w:rsidR="002C3584" w:rsidRPr="00FB33C7" w:rsidRDefault="002C3584" w:rsidP="002C3584">
      <w:pPr>
        <w:rPr>
          <w:lang w:eastAsia="es-ES"/>
        </w:rPr>
      </w:pPr>
      <w:r w:rsidRPr="00FB33C7">
        <w:rPr>
          <w:lang w:eastAsia="es-ES"/>
        </w:rPr>
        <w:t>Tradicionalmente, muchos estudios han utilizado divisiones administrativas, como barrios, municipios o provincias, para delimitar estos submercados. Sin embargo, estas fronteras no tienen por qué representar adecuadamente las similitudes existentes desde el punto de vista inmobiliario. Dos territorios administrativamente diferentes pueden presentar estructuras de mercado muy semejantes, mientras que dentro de una misma unidad territorial pueden coexistir comportamientos claramente diferenciados.</w:t>
      </w:r>
    </w:p>
    <w:p w14:paraId="7BF03C8E" w14:textId="6B38CF30" w:rsidR="002C3584" w:rsidRPr="00FB33C7" w:rsidRDefault="002C3584" w:rsidP="002C3584">
      <w:pPr>
        <w:rPr>
          <w:lang w:eastAsia="es-ES"/>
        </w:rPr>
      </w:pPr>
      <w:r w:rsidRPr="00FB33C7">
        <w:rPr>
          <w:lang w:eastAsia="es-ES"/>
        </w:rPr>
        <w:t xml:space="preserve">Esta limitación ha favorecido </w:t>
      </w:r>
      <w:r w:rsidR="00FB33C7" w:rsidRPr="00FB33C7">
        <w:rPr>
          <w:lang w:eastAsia="es-ES"/>
        </w:rPr>
        <w:t xml:space="preserve">el uso </w:t>
      </w:r>
      <w:r w:rsidRPr="00FB33C7">
        <w:rPr>
          <w:lang w:eastAsia="es-ES"/>
        </w:rPr>
        <w:t>de metodologías basadas en los propios datos. En estos enfoques, los grupos no se establecen previamente, sino que se obtienen a partir de las similitudes observadas entre las unidades analizadas. Las técnicas de análisis multivariante y, especialmente, los algoritmos de aprendizaje automático no supervisado permiten identificar patrones y estructuras sin disponer de una variable objetivo conocida.</w:t>
      </w:r>
    </w:p>
    <w:p w14:paraId="4A501510" w14:textId="2C3435FC" w:rsidR="002C3584" w:rsidRPr="00DF794C" w:rsidRDefault="002C3584" w:rsidP="002C3584">
      <w:pPr>
        <w:rPr>
          <w:lang w:eastAsia="es-ES"/>
        </w:rPr>
      </w:pPr>
      <w:r w:rsidRPr="00DF794C">
        <w:rPr>
          <w:lang w:eastAsia="es-ES"/>
        </w:rPr>
        <w:t>Uno de los trabajos de referencia es el desarrollado por Bourassa et al. (1999), quienes combinaron Análisis de Componentes Principales (PCA) y técnicas de clustering para identificar submercados inmobiliarios en Sídney y Melbourne. El estudio mostró que los grupos obtenidos a partir de los datos podían representar determinadas estructuras del mercado de manera más adecuada que algunas clasificaciones establecidas previamente.</w:t>
      </w:r>
    </w:p>
    <w:p w14:paraId="55B3409E" w14:textId="15B7C631" w:rsidR="002C3584" w:rsidRPr="00DF794C" w:rsidRDefault="002C3584" w:rsidP="002C3584">
      <w:pPr>
        <w:rPr>
          <w:lang w:eastAsia="es-ES"/>
        </w:rPr>
      </w:pPr>
      <w:r w:rsidRPr="00DF794C">
        <w:rPr>
          <w:lang w:eastAsia="es-ES"/>
        </w:rPr>
        <w:t>Entre las técnicas más empleadas en este ámbito se encuentra K-means, debido a su sencillez, eficiencia e interpretabilidad, aunque también se han utilizado métodos de clustering jerárquico, técnicas basadas en densidad y otros algoritmos de clasificación no supervisada. La reducción de dimensionalidad mediante PCA es también habitual, especialmente en conjuntos de datos con numerosas variables correlacionadas, ya que permite sintetizar la información y evitar que determinadas dimensiones tengan un peso excesivo en la formación de los grupos.</w:t>
      </w:r>
    </w:p>
    <w:p w14:paraId="60A9E434" w14:textId="5EFCC1E7" w:rsidR="002C3584" w:rsidRPr="00FB33C7" w:rsidRDefault="002C3584" w:rsidP="002C3584">
      <w:pPr>
        <w:rPr>
          <w:lang w:eastAsia="es-ES"/>
        </w:rPr>
      </w:pPr>
      <w:r w:rsidRPr="00FB33C7">
        <w:rPr>
          <w:lang w:eastAsia="es-ES"/>
        </w:rPr>
        <w:t xml:space="preserve">Un ejemplo más reciente es el trabajo de Wiersma, Just y Heinrich (2021), quienes segmentaron los mercados residenciales alemanes a nivel de ciudad utilizando diferentes indicadores </w:t>
      </w:r>
      <w:r w:rsidRPr="00FB33C7">
        <w:rPr>
          <w:lang w:eastAsia="es-ES"/>
        </w:rPr>
        <w:lastRenderedPageBreak/>
        <w:t>inmobiliarios. Los autores aplicaron inicialmente PCA</w:t>
      </w:r>
      <w:r w:rsidR="00FB33C7">
        <w:rPr>
          <w:lang w:eastAsia="es-ES"/>
        </w:rPr>
        <w:t>,</w:t>
      </w:r>
      <w:r w:rsidRPr="00FB33C7">
        <w:rPr>
          <w:lang w:eastAsia="es-ES"/>
        </w:rPr>
        <w:t xml:space="preserve"> y posteriormente combinaron K-means con clustering jerárquico, mostrando la utilidad de estas técnicas para construir clasificaciones territoriales.</w:t>
      </w:r>
    </w:p>
    <w:p w14:paraId="70E94D67" w14:textId="1A1AE1F1" w:rsidR="002C3584" w:rsidRPr="00FB33C7" w:rsidRDefault="002C3584" w:rsidP="002C3584">
      <w:pPr>
        <w:rPr>
          <w:lang w:eastAsia="es-ES"/>
        </w:rPr>
      </w:pPr>
      <w:r w:rsidRPr="00FB33C7">
        <w:rPr>
          <w:lang w:eastAsia="es-ES"/>
        </w:rPr>
        <w:t xml:space="preserve">La dimensión espacial representa otro aspecto relevante dentro de la literatura. Algunos trabajos incorporan explícitamente la proximidad geográfica para obtener submercados espacialmente continuos. Sin embargo, esta restricción no resulta imprescindible cuando el objetivo consiste en construir una </w:t>
      </w:r>
      <w:r w:rsidR="00FB33C7" w:rsidRPr="00FB33C7">
        <w:rPr>
          <w:lang w:eastAsia="es-ES"/>
        </w:rPr>
        <w:t>clasificación de perfiles</w:t>
      </w:r>
      <w:r w:rsidRPr="00FB33C7">
        <w:rPr>
          <w:lang w:eastAsia="es-ES"/>
        </w:rPr>
        <w:t xml:space="preserve"> de</w:t>
      </w:r>
      <w:r w:rsidR="00FB33C7" w:rsidRPr="00FB33C7">
        <w:rPr>
          <w:lang w:eastAsia="es-ES"/>
        </w:rPr>
        <w:t>l</w:t>
      </w:r>
      <w:r w:rsidRPr="00FB33C7">
        <w:rPr>
          <w:lang w:eastAsia="es-ES"/>
        </w:rPr>
        <w:t xml:space="preserve"> mercado. En este caso, puede resultar de interés que dos municipios geográficamente alejados pertenezcan al mismo grupo si presentan características inmobiliarias, económicas y demográficas similares.</w:t>
      </w:r>
    </w:p>
    <w:p w14:paraId="05EAE2A6" w14:textId="4E2B2F8B" w:rsidR="002C3584" w:rsidRPr="00FB33C7" w:rsidRDefault="002C3584" w:rsidP="002C3584">
      <w:pPr>
        <w:rPr>
          <w:lang w:eastAsia="es-ES"/>
        </w:rPr>
      </w:pPr>
      <w:r w:rsidRPr="00FB33C7">
        <w:rPr>
          <w:lang w:eastAsia="es-ES"/>
        </w:rPr>
        <w:t>Este último enfoque es el que se adopta principalmente en el presente trabajo. El objetivo no consiste tanto en delimitar áreas geográficas continuas como en identificar perfiles de municipios con estructuras inmobiliarias semejantes, independientemente de su localización.</w:t>
      </w:r>
    </w:p>
    <w:p w14:paraId="5D22514B" w14:textId="5FA7E865" w:rsidR="002C3584" w:rsidRPr="005B4EF1" w:rsidRDefault="002C3584" w:rsidP="002C3584">
      <w:pPr>
        <w:rPr>
          <w:lang w:eastAsia="es-ES"/>
        </w:rPr>
      </w:pPr>
      <w:r w:rsidRPr="005B4EF1">
        <w:rPr>
          <w:lang w:eastAsia="es-ES"/>
        </w:rPr>
        <w:t>En el mercado inmobiliario español también existen estudios que ponen de manifiesto una elevada heterogeneidad territorial.</w:t>
      </w:r>
      <w:r w:rsidR="00DF794C" w:rsidRPr="005B4EF1">
        <w:rPr>
          <w:lang w:eastAsia="es-ES"/>
        </w:rPr>
        <w:t xml:space="preserve"> </w:t>
      </w:r>
      <w:r w:rsidRPr="005B4EF1">
        <w:rPr>
          <w:lang w:eastAsia="es-ES"/>
        </w:rPr>
        <w:t>Chasco (2008) analizó el precio de la vivienda en 281 municipios urbanos españoles de más de 25.000 habitantes mediante técnicas de análisis espacial. El estudio identificó importantes patrones geográficos y agrupaciones de municipios con comportamientos diferenciados, poniendo de manifiesto la relevancia de la dimensión territorial en el mercado de la vivienda español.</w:t>
      </w:r>
    </w:p>
    <w:p w14:paraId="6C2CA3D3" w14:textId="7FA7418B" w:rsidR="002C3584" w:rsidRPr="005B4EF1" w:rsidRDefault="002C3584" w:rsidP="002C3584">
      <w:pPr>
        <w:rPr>
          <w:lang w:eastAsia="es-ES"/>
        </w:rPr>
      </w:pPr>
      <w:r w:rsidRPr="005B4EF1">
        <w:rPr>
          <w:lang w:eastAsia="es-ES"/>
        </w:rPr>
        <w:t>Por su parte, Altuzarra y Esteban (201</w:t>
      </w:r>
      <w:r w:rsidR="003E5BE1">
        <w:rPr>
          <w:lang w:eastAsia="es-ES"/>
        </w:rPr>
        <w:t>0</w:t>
      </w:r>
      <w:r w:rsidRPr="005B4EF1">
        <w:rPr>
          <w:lang w:eastAsia="es-ES"/>
        </w:rPr>
        <w:t xml:space="preserve">) estudiaron la existencia de distintos submercados de vivienda en España mediante Análisis Factorial Múltiple y Análisis Cluster. Su análisis, realizado a nivel provincial, permitió identificar diferentes grupos territoriales con comportamientos inmobiliarios diferenciados. Este trabajo resulta </w:t>
      </w:r>
      <w:r w:rsidR="005B4EF1" w:rsidRPr="005B4EF1">
        <w:rPr>
          <w:lang w:eastAsia="es-ES"/>
        </w:rPr>
        <w:t>similar</w:t>
      </w:r>
      <w:r w:rsidRPr="005B4EF1">
        <w:rPr>
          <w:lang w:eastAsia="es-ES"/>
        </w:rPr>
        <w:t xml:space="preserve"> al planteamiento del presente proyecto, aunque emplea una granularidad territorial más agregada.</w:t>
      </w:r>
    </w:p>
    <w:p w14:paraId="175185BB" w14:textId="5EBF94DF" w:rsidR="002C3584" w:rsidRPr="005B4EF1" w:rsidRDefault="002C3584" w:rsidP="002C3584">
      <w:pPr>
        <w:rPr>
          <w:lang w:eastAsia="es-ES"/>
        </w:rPr>
      </w:pPr>
      <w:r w:rsidRPr="005B4EF1">
        <w:rPr>
          <w:lang w:eastAsia="es-ES"/>
        </w:rPr>
        <w:t>Más recientemente, diferentes investigaciones han aplicado técnicas de aprendizaje automático y nuevas fuentes de información al estudio de mercados concretos. Rey-Blanco, Selva-Royo y González-Arias (2024) analizaron la segmentación del mercado residencial de Madrid a partir de características de la morfología urbana, mientras que Kenyon, Arribas-Bel y Robinson (2024) utilizaron imágenes satelitales y técnicas de aprendizaje no supervisado para estudiar los submercados inmobiliarios madrileños.</w:t>
      </w:r>
    </w:p>
    <w:p w14:paraId="3C795C5D" w14:textId="35D0134C" w:rsidR="002C3584" w:rsidRPr="00FB33C7" w:rsidRDefault="002C3584" w:rsidP="002C3584">
      <w:pPr>
        <w:rPr>
          <w:lang w:eastAsia="es-ES"/>
        </w:rPr>
      </w:pPr>
      <w:r w:rsidRPr="00FB33C7">
        <w:rPr>
          <w:lang w:eastAsia="es-ES"/>
        </w:rPr>
        <w:t>En conjunto, la literatura</w:t>
      </w:r>
      <w:r w:rsidR="00FB33C7" w:rsidRPr="00FB33C7">
        <w:rPr>
          <w:lang w:eastAsia="es-ES"/>
        </w:rPr>
        <w:t xml:space="preserve"> mencionada</w:t>
      </w:r>
      <w:r w:rsidRPr="00FB33C7">
        <w:rPr>
          <w:lang w:eastAsia="es-ES"/>
        </w:rPr>
        <w:t xml:space="preserve"> muestra una evolución desde clasificaciones territoriales establecidas previamente hacia metodologías basadas en datos, en las que técnicas como PCA, K-means o clustering jerárquico permiten identificar estructuras latentes a partir de múltiples variables.</w:t>
      </w:r>
    </w:p>
    <w:p w14:paraId="698AE97A" w14:textId="4EA9C5B7" w:rsidR="002C3584" w:rsidRPr="00FB33C7" w:rsidRDefault="002C3584" w:rsidP="002C3584">
      <w:pPr>
        <w:rPr>
          <w:lang w:eastAsia="es-ES"/>
        </w:rPr>
      </w:pPr>
      <w:r w:rsidRPr="00FB33C7">
        <w:rPr>
          <w:lang w:eastAsia="es-ES"/>
        </w:rPr>
        <w:t>E</w:t>
      </w:r>
      <w:r w:rsidR="00DB52C0">
        <w:rPr>
          <w:lang w:eastAsia="es-ES"/>
        </w:rPr>
        <w:t xml:space="preserve">ste </w:t>
      </w:r>
      <w:r w:rsidRPr="00FB33C7">
        <w:rPr>
          <w:lang w:eastAsia="es-ES"/>
        </w:rPr>
        <w:t>proyecto se sitúa dentro de esta línea de investigación, pero plantea la segmentación del mercado inmobiliario español utilizando el municipio como unidad de análisis y combinando diferentes dimensiones del territorio.</w:t>
      </w:r>
      <w:r w:rsidR="00DF794C" w:rsidRPr="00FB33C7">
        <w:rPr>
          <w:lang w:eastAsia="es-ES"/>
        </w:rPr>
        <w:t xml:space="preserve"> Así, l</w:t>
      </w:r>
      <w:r w:rsidRPr="00FB33C7">
        <w:rPr>
          <w:lang w:eastAsia="es-ES"/>
        </w:rPr>
        <w:t>a caracterización de cada municipio no se limita al precio de la vivienda, sino que incorpora indicadores demográficos, territoriales, socioeconómicos, catastrales y relacionados directamente con el mercado inmobiliario, como precios, transacciones, alquiler o características del parque residencial.</w:t>
      </w:r>
    </w:p>
    <w:p w14:paraId="59C047D4" w14:textId="66CB0886" w:rsidR="002C3584" w:rsidRPr="005B4EF1" w:rsidRDefault="002C3584" w:rsidP="002C3584">
      <w:pPr>
        <w:rPr>
          <w:lang w:eastAsia="es-ES"/>
        </w:rPr>
      </w:pPr>
      <w:r w:rsidRPr="005B4EF1">
        <w:rPr>
          <w:lang w:eastAsia="es-ES"/>
        </w:rPr>
        <w:lastRenderedPageBreak/>
        <w:t>Esta aproximación permite considerar el mercado inmobiliario como un fenómeno multidimensional. Dos municipios con precios similares pueden presentar estructuras muy diferentes si uno corresponde</w:t>
      </w:r>
      <w:r w:rsidR="00DF794C" w:rsidRPr="005B4EF1">
        <w:rPr>
          <w:lang w:eastAsia="es-ES"/>
        </w:rPr>
        <w:t>, por ejemplo,</w:t>
      </w:r>
      <w:r w:rsidRPr="005B4EF1">
        <w:rPr>
          <w:lang w:eastAsia="es-ES"/>
        </w:rPr>
        <w:t xml:space="preserve"> a un área metropolitana</w:t>
      </w:r>
      <w:r w:rsidR="005B4EF1" w:rsidRPr="005B4EF1">
        <w:rPr>
          <w:lang w:eastAsia="es-ES"/>
        </w:rPr>
        <w:t>,</w:t>
      </w:r>
      <w:r w:rsidRPr="005B4EF1">
        <w:rPr>
          <w:lang w:eastAsia="es-ES"/>
        </w:rPr>
        <w:t xml:space="preserve"> y otro a un municipio turístico o con una elevada presencia de segunda</w:t>
      </w:r>
      <w:r w:rsidR="00727C74">
        <w:rPr>
          <w:lang w:eastAsia="es-ES"/>
        </w:rPr>
        <w:t>s</w:t>
      </w:r>
      <w:r w:rsidRPr="005B4EF1">
        <w:rPr>
          <w:lang w:eastAsia="es-ES"/>
        </w:rPr>
        <w:t xml:space="preserve"> residencia</w:t>
      </w:r>
      <w:r w:rsidR="00727C74">
        <w:rPr>
          <w:lang w:eastAsia="es-ES"/>
        </w:rPr>
        <w:t>s</w:t>
      </w:r>
      <w:r w:rsidRPr="005B4EF1">
        <w:rPr>
          <w:lang w:eastAsia="es-ES"/>
        </w:rPr>
        <w:t>. La utilización conjunta de diferentes variables permite capturar este tipo de diferencias.</w:t>
      </w:r>
    </w:p>
    <w:p w14:paraId="02BD7FC1" w14:textId="73D65303" w:rsidR="002C3584" w:rsidRPr="005B4EF1" w:rsidRDefault="002C3584" w:rsidP="002C3584">
      <w:pPr>
        <w:rPr>
          <w:lang w:eastAsia="es-ES"/>
        </w:rPr>
      </w:pPr>
      <w:r w:rsidRPr="005B4EF1">
        <w:rPr>
          <w:lang w:eastAsia="es-ES"/>
        </w:rPr>
        <w:t>A partir de esta información se aplican técnicas de reducción de dimensionalidad y clustering con el objetivo de obtener grupos de municipios internamente similares sin establecer previamente las categorías. De este modo, la segmentación surge de las propias características observadas en los datos</w:t>
      </w:r>
      <w:r w:rsidR="006E2123">
        <w:rPr>
          <w:lang w:eastAsia="es-ES"/>
        </w:rPr>
        <w:t>.</w:t>
      </w:r>
    </w:p>
    <w:p w14:paraId="6692507F" w14:textId="29242A4A" w:rsidR="002C3584" w:rsidRPr="005B4EF1" w:rsidRDefault="002C3584" w:rsidP="002C3584">
      <w:pPr>
        <w:rPr>
          <w:lang w:eastAsia="es-ES"/>
        </w:rPr>
      </w:pPr>
      <w:r w:rsidRPr="005B4EF1">
        <w:rPr>
          <w:lang w:eastAsia="es-ES"/>
        </w:rPr>
        <w:t xml:space="preserve">Por </w:t>
      </w:r>
      <w:r w:rsidR="00DF794C" w:rsidRPr="005B4EF1">
        <w:rPr>
          <w:lang w:eastAsia="es-ES"/>
        </w:rPr>
        <w:t>todo ello</w:t>
      </w:r>
      <w:r w:rsidRPr="005B4EF1">
        <w:rPr>
          <w:lang w:eastAsia="es-ES"/>
        </w:rPr>
        <w:t xml:space="preserve">, el trabajo toma como referencia los enfoques desarrollados previamente en la literatura, pero los aplica al conjunto del territorio español con una granularidad municipal, buscando obtener una </w:t>
      </w:r>
      <w:r w:rsidR="005B4EF1">
        <w:rPr>
          <w:lang w:eastAsia="es-ES"/>
        </w:rPr>
        <w:t>clasificación</w:t>
      </w:r>
      <w:r w:rsidRPr="005B4EF1">
        <w:rPr>
          <w:lang w:eastAsia="es-ES"/>
        </w:rPr>
        <w:t xml:space="preserve"> interpretable de los diferentes perfiles que conforman el mercado inmobiliario español.</w:t>
      </w:r>
    </w:p>
    <w:p w14:paraId="4C1FE26B" w14:textId="77777777" w:rsidR="003F6C38" w:rsidRDefault="003F6C38" w:rsidP="003F6C38">
      <w:pPr>
        <w:pStyle w:val="Heading2"/>
      </w:pPr>
      <w:bookmarkStart w:id="54" w:name="_Toc37758892"/>
      <w:bookmarkStart w:id="55" w:name="_Toc37845877"/>
      <w:bookmarkStart w:id="56" w:name="_Toc242826626"/>
      <w:r>
        <w:t>Contexto y justificación</w:t>
      </w:r>
      <w:bookmarkEnd w:id="54"/>
      <w:bookmarkEnd w:id="55"/>
      <w:bookmarkEnd w:id="56"/>
    </w:p>
    <w:p w14:paraId="0F9447CD" w14:textId="65FB350F" w:rsidR="00DD7F62" w:rsidRPr="006A258E" w:rsidRDefault="00DD7F62" w:rsidP="00DD7F62">
      <w:pPr>
        <w:rPr>
          <w:rFonts w:asciiTheme="minorHAnsi" w:hAnsiTheme="minorHAnsi" w:cstheme="minorHAnsi"/>
        </w:rPr>
      </w:pPr>
      <w:r w:rsidRPr="006A258E">
        <w:rPr>
          <w:rFonts w:asciiTheme="minorHAnsi" w:hAnsiTheme="minorHAnsi" w:cstheme="minorHAnsi"/>
        </w:rPr>
        <w:t xml:space="preserve">La vivienda constituye una necesidad básica y uno de los principales componentes del gasto de los hogares. En los últimos años, el aumento de los precios de compraventa y alquiler y las dificultades de acceso a la vivienda han incrementado el interés social por comprender la evolución del mercado inmobiliario español. No obstante, </w:t>
      </w:r>
      <w:r w:rsidR="006A258E" w:rsidRPr="006A258E">
        <w:rPr>
          <w:rFonts w:asciiTheme="minorHAnsi" w:hAnsiTheme="minorHAnsi" w:cstheme="minorHAnsi"/>
        </w:rPr>
        <w:t>este problema</w:t>
      </w:r>
      <w:r w:rsidR="006C1F02" w:rsidRPr="006A258E">
        <w:rPr>
          <w:rFonts w:asciiTheme="minorHAnsi" w:hAnsiTheme="minorHAnsi" w:cstheme="minorHAnsi"/>
        </w:rPr>
        <w:t xml:space="preserve"> </w:t>
      </w:r>
      <w:r w:rsidRPr="006A258E">
        <w:rPr>
          <w:rFonts w:asciiTheme="minorHAnsi" w:hAnsiTheme="minorHAnsi" w:cstheme="minorHAnsi"/>
        </w:rPr>
        <w:t>no se manifiesta con la misma intensidad en todo el territorio.</w:t>
      </w:r>
    </w:p>
    <w:p w14:paraId="1711EC93" w14:textId="40EAE567" w:rsidR="00DD7F62" w:rsidRPr="006A258E" w:rsidRDefault="00DD7F62" w:rsidP="00DD7F62">
      <w:pPr>
        <w:rPr>
          <w:rFonts w:asciiTheme="minorHAnsi" w:hAnsiTheme="minorHAnsi" w:cstheme="minorHAnsi"/>
        </w:rPr>
      </w:pPr>
      <w:r w:rsidRPr="006A258E">
        <w:rPr>
          <w:rFonts w:asciiTheme="minorHAnsi" w:hAnsiTheme="minorHAnsi" w:cstheme="minorHAnsi"/>
        </w:rPr>
        <w:t>Las grandes ciudades y sus áreas metropolitanas concentran población, empleo y demanda residencial, mientras que numerosos municipios rurales se enfrentan al envejecimiento y a la pérdida de habitantes.</w:t>
      </w:r>
      <w:r w:rsidR="006A258E" w:rsidRPr="006A258E">
        <w:rPr>
          <w:rFonts w:asciiTheme="minorHAnsi" w:hAnsiTheme="minorHAnsi" w:cstheme="minorHAnsi"/>
        </w:rPr>
        <w:t xml:space="preserve"> Por otro lado,</w:t>
      </w:r>
      <w:r w:rsidRPr="006A258E">
        <w:rPr>
          <w:rFonts w:asciiTheme="minorHAnsi" w:hAnsiTheme="minorHAnsi" w:cstheme="minorHAnsi"/>
        </w:rPr>
        <w:t xml:space="preserve"> </w:t>
      </w:r>
      <w:r w:rsidR="006A258E" w:rsidRPr="006A258E">
        <w:rPr>
          <w:rFonts w:asciiTheme="minorHAnsi" w:hAnsiTheme="minorHAnsi" w:cstheme="minorHAnsi"/>
        </w:rPr>
        <w:t>l</w:t>
      </w:r>
      <w:r w:rsidRPr="006A258E">
        <w:rPr>
          <w:rFonts w:asciiTheme="minorHAnsi" w:hAnsiTheme="minorHAnsi" w:cstheme="minorHAnsi"/>
        </w:rPr>
        <w:t xml:space="preserve">as zonas costeras e insulares pueden estar condicionadas por el turismo y la vivienda de uso temporal, </w:t>
      </w:r>
      <w:r w:rsidR="006A258E" w:rsidRPr="006A258E">
        <w:rPr>
          <w:rFonts w:asciiTheme="minorHAnsi" w:hAnsiTheme="minorHAnsi" w:cstheme="minorHAnsi"/>
        </w:rPr>
        <w:t>al mismo tiempo que</w:t>
      </w:r>
      <w:r w:rsidRPr="006A258E">
        <w:rPr>
          <w:rFonts w:asciiTheme="minorHAnsi" w:hAnsiTheme="minorHAnsi" w:cstheme="minorHAnsi"/>
        </w:rPr>
        <w:t xml:space="preserve"> otros municipios </w:t>
      </w:r>
      <w:r w:rsidR="006A258E" w:rsidRPr="006A258E">
        <w:rPr>
          <w:rFonts w:asciiTheme="minorHAnsi" w:hAnsiTheme="minorHAnsi" w:cstheme="minorHAnsi"/>
        </w:rPr>
        <w:t xml:space="preserve">del interior </w:t>
      </w:r>
      <w:r w:rsidRPr="006A258E">
        <w:rPr>
          <w:rFonts w:asciiTheme="minorHAnsi" w:hAnsiTheme="minorHAnsi" w:cstheme="minorHAnsi"/>
        </w:rPr>
        <w:t xml:space="preserve">muestran una actividad inmobiliaria vinculada principalmente a la segunda mano o a nuevos desarrollos urbanos. Estas diferencias hacen que los indicadores nacionales, autonómicos o </w:t>
      </w:r>
      <w:r w:rsidR="006A258E">
        <w:rPr>
          <w:rFonts w:asciiTheme="minorHAnsi" w:hAnsiTheme="minorHAnsi" w:cstheme="minorHAnsi"/>
        </w:rPr>
        <w:t xml:space="preserve">incluso </w:t>
      </w:r>
      <w:r w:rsidRPr="006A258E">
        <w:rPr>
          <w:rFonts w:asciiTheme="minorHAnsi" w:hAnsiTheme="minorHAnsi" w:cstheme="minorHAnsi"/>
        </w:rPr>
        <w:t>provinciales puedan ocultar situaciones locales muy distintas.</w:t>
      </w:r>
    </w:p>
    <w:p w14:paraId="0D570927" w14:textId="55C27B5E" w:rsidR="00DD7F62" w:rsidRPr="006A258E" w:rsidRDefault="00DD7F62" w:rsidP="00DD7F62">
      <w:pPr>
        <w:rPr>
          <w:rFonts w:asciiTheme="minorHAnsi" w:hAnsiTheme="minorHAnsi" w:cstheme="minorHAnsi"/>
        </w:rPr>
      </w:pPr>
      <w:r w:rsidRPr="006A258E">
        <w:rPr>
          <w:rFonts w:asciiTheme="minorHAnsi" w:hAnsiTheme="minorHAnsi" w:cstheme="minorHAnsi"/>
        </w:rPr>
        <w:t>El municipio se considera, por tanto, una unidad de análisis adecuada para estudiar esta heterogeneidad</w:t>
      </w:r>
      <w:r w:rsidR="006C1F02" w:rsidRPr="006A258E">
        <w:rPr>
          <w:rFonts w:asciiTheme="minorHAnsi" w:hAnsiTheme="minorHAnsi" w:cstheme="minorHAnsi"/>
        </w:rPr>
        <w:t xml:space="preserve"> del mercado inmobiliario</w:t>
      </w:r>
      <w:r w:rsidRPr="006A258E">
        <w:rPr>
          <w:rFonts w:asciiTheme="minorHAnsi" w:hAnsiTheme="minorHAnsi" w:cstheme="minorHAnsi"/>
        </w:rPr>
        <w:t xml:space="preserve">. Permite trabajar con un nivel territorial suficientemente detallado y, al mismo tiempo, dispone de información pública procedente de diferentes organismos. </w:t>
      </w:r>
    </w:p>
    <w:p w14:paraId="22A4A572" w14:textId="37812998" w:rsidR="00DD7F62" w:rsidRPr="006A258E" w:rsidRDefault="00DD7F62" w:rsidP="00DD7F62">
      <w:pPr>
        <w:rPr>
          <w:rFonts w:asciiTheme="minorHAnsi" w:hAnsiTheme="minorHAnsi" w:cstheme="minorHAnsi"/>
        </w:rPr>
      </w:pPr>
      <w:r w:rsidRPr="006A258E">
        <w:rPr>
          <w:rFonts w:asciiTheme="minorHAnsi" w:hAnsiTheme="minorHAnsi" w:cstheme="minorHAnsi"/>
        </w:rPr>
        <w:t>La motivación del proyecto surge de la posibilidad de utilizar estos datos públicos para obtener una visión conjunta del mercado inmobiliario español. El análisis no se limita a una única variable, como el precio de la vivienda, sino que incorpora dimensiones demográficas, socioeconómicas, territoriales, catastrales y residenciales. Entre ellas se encuentran</w:t>
      </w:r>
      <w:r w:rsidR="006A258E" w:rsidRPr="006A258E">
        <w:rPr>
          <w:rFonts w:asciiTheme="minorHAnsi" w:hAnsiTheme="minorHAnsi" w:cstheme="minorHAnsi"/>
        </w:rPr>
        <w:t>, principalmente,</w:t>
      </w:r>
      <w:r w:rsidRPr="006A258E">
        <w:rPr>
          <w:rFonts w:asciiTheme="minorHAnsi" w:hAnsiTheme="minorHAnsi" w:cstheme="minorHAnsi"/>
        </w:rPr>
        <w:t xml:space="preserve"> la población y su evolución, la edad, la renta, el desempleo, los movimientos migratorios, las características del parque de viviendas, el alquiler, las transacciones inmobiliarias, el valor catastral, la urbanización y la distancia a la costa. Esta combinación permite representar con mayor detalle las condiciones en las que se desarrolla el mercado de cada municipio.</w:t>
      </w:r>
    </w:p>
    <w:p w14:paraId="0EAE6CDF" w14:textId="036ED343" w:rsidR="00DD7F62" w:rsidRPr="008B02C1" w:rsidRDefault="00DD7F62" w:rsidP="00DD7F62">
      <w:pPr>
        <w:rPr>
          <w:rFonts w:asciiTheme="minorHAnsi" w:hAnsiTheme="minorHAnsi" w:cstheme="minorHAnsi"/>
        </w:rPr>
      </w:pPr>
      <w:r w:rsidRPr="008B02C1">
        <w:rPr>
          <w:rFonts w:asciiTheme="minorHAnsi" w:hAnsiTheme="minorHAnsi" w:cstheme="minorHAnsi"/>
        </w:rPr>
        <w:lastRenderedPageBreak/>
        <w:t xml:space="preserve">La principal aportación del trabajo es la construcción de una segmentación </w:t>
      </w:r>
      <w:r w:rsidR="008B02C1" w:rsidRPr="008B02C1">
        <w:rPr>
          <w:rFonts w:asciiTheme="minorHAnsi" w:hAnsiTheme="minorHAnsi" w:cstheme="minorHAnsi"/>
        </w:rPr>
        <w:t>de los municipios españoles</w:t>
      </w:r>
      <w:r w:rsidRPr="008B02C1">
        <w:rPr>
          <w:rFonts w:asciiTheme="minorHAnsi" w:hAnsiTheme="minorHAnsi" w:cstheme="minorHAnsi"/>
        </w:rPr>
        <w:t xml:space="preserve"> basada en una caracterización multidimensional. Para ello se comparan varios algoritmos de clustering y se evalúan las soluciones obtenidas mediante métricas internas</w:t>
      </w:r>
      <w:r w:rsidR="00B028E1">
        <w:rPr>
          <w:rFonts w:asciiTheme="minorHAnsi" w:hAnsiTheme="minorHAnsi" w:cstheme="minorHAnsi"/>
        </w:rPr>
        <w:t xml:space="preserve"> y</w:t>
      </w:r>
      <w:r w:rsidRPr="008B02C1">
        <w:rPr>
          <w:rFonts w:asciiTheme="minorHAnsi" w:hAnsiTheme="minorHAnsi" w:cstheme="minorHAnsi"/>
        </w:rPr>
        <w:t xml:space="preserve"> pruebas de estabilidad. </w:t>
      </w:r>
    </w:p>
    <w:p w14:paraId="2AEA791D" w14:textId="1CF4190E" w:rsidR="00DD7F62" w:rsidRPr="00DF794C" w:rsidRDefault="00DD7F62" w:rsidP="00DD7F62">
      <w:pPr>
        <w:rPr>
          <w:rFonts w:asciiTheme="minorHAnsi" w:hAnsiTheme="minorHAnsi" w:cstheme="minorHAnsi"/>
        </w:rPr>
      </w:pPr>
      <w:r w:rsidRPr="00DF794C">
        <w:rPr>
          <w:rFonts w:asciiTheme="minorHAnsi" w:hAnsiTheme="minorHAnsi" w:cstheme="minorHAnsi"/>
        </w:rPr>
        <w:t xml:space="preserve">Desde una perspectiva aplicada, la tipología resultante puede servir como apoyo para comparar municipios, explorar diferencias territoriales y localizar grupos con </w:t>
      </w:r>
      <w:r w:rsidR="008B02C1" w:rsidRPr="00DF794C">
        <w:rPr>
          <w:rFonts w:asciiTheme="minorHAnsi" w:hAnsiTheme="minorHAnsi" w:cstheme="minorHAnsi"/>
        </w:rPr>
        <w:t>patrones de comportamiento</w:t>
      </w:r>
      <w:r w:rsidRPr="00DF794C">
        <w:rPr>
          <w:rFonts w:asciiTheme="minorHAnsi" w:hAnsiTheme="minorHAnsi" w:cstheme="minorHAnsi"/>
        </w:rPr>
        <w:t xml:space="preserve"> comunes. P</w:t>
      </w:r>
      <w:r w:rsidR="008B02C1" w:rsidRPr="00DF794C">
        <w:rPr>
          <w:rFonts w:asciiTheme="minorHAnsi" w:hAnsiTheme="minorHAnsi" w:cstheme="minorHAnsi"/>
        </w:rPr>
        <w:t>odría</w:t>
      </w:r>
      <w:r w:rsidRPr="00DF794C">
        <w:rPr>
          <w:rFonts w:asciiTheme="minorHAnsi" w:hAnsiTheme="minorHAnsi" w:cstheme="minorHAnsi"/>
        </w:rPr>
        <w:t xml:space="preserve"> resultar de interés para investigadores, analistas y administraciones públicas que necesiten una visión del mercado inmobiliario</w:t>
      </w:r>
      <w:r w:rsidR="00DF794C" w:rsidRPr="00DF794C">
        <w:rPr>
          <w:rFonts w:asciiTheme="minorHAnsi" w:hAnsiTheme="minorHAnsi" w:cstheme="minorHAnsi"/>
        </w:rPr>
        <w:t xml:space="preserve"> a nivel municipal</w:t>
      </w:r>
      <w:r w:rsidRPr="00DF794C">
        <w:rPr>
          <w:rFonts w:asciiTheme="minorHAnsi" w:hAnsiTheme="minorHAnsi" w:cstheme="minorHAnsi"/>
        </w:rPr>
        <w:t xml:space="preserve">, así como para orientar estudios posteriores sobre acceso a la vivienda, despoblación, urbanización o actividad residencial. </w:t>
      </w:r>
    </w:p>
    <w:p w14:paraId="5ADD2FBF" w14:textId="70DFAC8A" w:rsidR="003F6C38" w:rsidRDefault="003F6C38" w:rsidP="003F6C38">
      <w:pPr>
        <w:pStyle w:val="Heading2"/>
      </w:pPr>
      <w:bookmarkStart w:id="57" w:name="_Toc37758893"/>
      <w:bookmarkStart w:id="58" w:name="_Toc37845878"/>
      <w:bookmarkStart w:id="59" w:name="_Toc242826627"/>
      <w:r>
        <w:t>Planteamiento del problema</w:t>
      </w:r>
      <w:bookmarkEnd w:id="57"/>
      <w:bookmarkEnd w:id="58"/>
      <w:bookmarkEnd w:id="59"/>
    </w:p>
    <w:p w14:paraId="78CE623D" w14:textId="16FFEFF9" w:rsidR="006C1F02" w:rsidRPr="00012318" w:rsidRDefault="006C1F02" w:rsidP="006C1F02">
      <w:pPr>
        <w:rPr>
          <w:color w:val="000000" w:themeColor="text1"/>
          <w:lang w:eastAsia="es-ES"/>
        </w:rPr>
      </w:pPr>
      <w:r w:rsidRPr="00012318">
        <w:rPr>
          <w:color w:val="000000" w:themeColor="text1"/>
          <w:lang w:eastAsia="es-ES"/>
        </w:rPr>
        <w:t>El análisis del estado del arte pone de manifiesto que el mercado inmobiliario está formado por submercados con características y dinámicas diferentes. La división del territorio</w:t>
      </w:r>
      <w:r w:rsidR="00012318" w:rsidRPr="00012318">
        <w:rPr>
          <w:color w:val="000000" w:themeColor="text1"/>
          <w:lang w:eastAsia="es-ES"/>
        </w:rPr>
        <w:t xml:space="preserve">, por tanto, </w:t>
      </w:r>
      <w:r w:rsidRPr="00012318">
        <w:rPr>
          <w:color w:val="000000" w:themeColor="text1"/>
          <w:lang w:eastAsia="es-ES"/>
        </w:rPr>
        <w:t>facilita la publicación y comparación de estadísticas, pero no siempre representa correctamente estas diferencias. Municipios pertenecientes a una misma provincia pueden mostrar comportamientos inmobiliarios muy distintos, mientras que localidades geográficamente alejadas pueden compartir condiciones demográficas, económicas y residenciales semejantes.</w:t>
      </w:r>
    </w:p>
    <w:p w14:paraId="0FCC2B21" w14:textId="099B7DF3" w:rsidR="006C1F02" w:rsidRPr="00012318" w:rsidRDefault="006C1F02" w:rsidP="006C1F02">
      <w:pPr>
        <w:rPr>
          <w:color w:val="000000" w:themeColor="text1"/>
          <w:lang w:eastAsia="es-ES"/>
        </w:rPr>
      </w:pPr>
      <w:r w:rsidRPr="00012318">
        <w:rPr>
          <w:color w:val="000000" w:themeColor="text1"/>
          <w:lang w:eastAsia="es-ES"/>
        </w:rPr>
        <w:t xml:space="preserve">Los estudios previos demuestran la utilidad de las técnicas multivariantes y de clustering para identificar submercados a partir de los datos. Sin embargo, buena parte de los trabajos analizados se concentra en ciudades, áreas metropolitanas o unidades territoriales más agregadas, como las provincias. Otros estudios </w:t>
      </w:r>
      <w:r w:rsidR="00012318" w:rsidRPr="00012318">
        <w:rPr>
          <w:color w:val="000000" w:themeColor="text1"/>
          <w:lang w:eastAsia="es-ES"/>
        </w:rPr>
        <w:t>se centran en</w:t>
      </w:r>
      <w:r w:rsidRPr="00012318">
        <w:rPr>
          <w:color w:val="000000" w:themeColor="text1"/>
          <w:lang w:eastAsia="es-ES"/>
        </w:rPr>
        <w:t xml:space="preserve"> el precio de la vivienda o incorporan una dimensión espacial orientada a delimitar zonas geográficamente continuas. </w:t>
      </w:r>
    </w:p>
    <w:p w14:paraId="47C772C1" w14:textId="7B50C9E5" w:rsidR="006C1F02" w:rsidRPr="00012318" w:rsidRDefault="006C1F02" w:rsidP="006C1F02">
      <w:pPr>
        <w:rPr>
          <w:color w:val="000000" w:themeColor="text1"/>
          <w:lang w:eastAsia="es-ES"/>
        </w:rPr>
      </w:pPr>
      <w:r w:rsidRPr="00012318">
        <w:rPr>
          <w:color w:val="000000" w:themeColor="text1"/>
          <w:lang w:eastAsia="es-ES"/>
        </w:rPr>
        <w:t xml:space="preserve">La necesidad identificada consiste, por tanto, en disponer de una </w:t>
      </w:r>
      <w:r w:rsidR="00012318" w:rsidRPr="00012318">
        <w:rPr>
          <w:color w:val="000000" w:themeColor="text1"/>
          <w:lang w:eastAsia="es-ES"/>
        </w:rPr>
        <w:t>segmentación</w:t>
      </w:r>
      <w:r w:rsidRPr="00012318">
        <w:rPr>
          <w:color w:val="000000" w:themeColor="text1"/>
          <w:lang w:eastAsia="es-ES"/>
        </w:rPr>
        <w:t xml:space="preserve"> municipal que permita estudiar la heterogeneidad del mercado inmobiliario español considerando simultáneamente diferentes dimensiones. Para caracterizar adecuadamente un municipio</w:t>
      </w:r>
      <w:r w:rsidR="00012318">
        <w:rPr>
          <w:color w:val="000000" w:themeColor="text1"/>
          <w:lang w:eastAsia="es-ES"/>
        </w:rPr>
        <w:t xml:space="preserve"> en este contexto</w:t>
      </w:r>
      <w:r w:rsidRPr="00012318">
        <w:rPr>
          <w:color w:val="000000" w:themeColor="text1"/>
          <w:lang w:eastAsia="es-ES"/>
        </w:rPr>
        <w:t xml:space="preserve"> no basta con observar el precio de la vivienda o el número de transacciones</w:t>
      </w:r>
      <w:r w:rsidR="00012318" w:rsidRPr="00012318">
        <w:rPr>
          <w:color w:val="000000" w:themeColor="text1"/>
          <w:lang w:eastAsia="es-ES"/>
        </w:rPr>
        <w:t>, sino que</w:t>
      </w:r>
      <w:r w:rsidRPr="00012318">
        <w:rPr>
          <w:color w:val="000000" w:themeColor="text1"/>
          <w:lang w:eastAsia="es-ES"/>
        </w:rPr>
        <w:t xml:space="preserve"> </w:t>
      </w:r>
      <w:r w:rsidR="00012318" w:rsidRPr="00012318">
        <w:rPr>
          <w:color w:val="000000" w:themeColor="text1"/>
          <w:lang w:eastAsia="es-ES"/>
        </w:rPr>
        <w:t>t</w:t>
      </w:r>
      <w:r w:rsidRPr="00012318">
        <w:rPr>
          <w:color w:val="000000" w:themeColor="text1"/>
          <w:lang w:eastAsia="es-ES"/>
        </w:rPr>
        <w:t>ambién resulta necesario incorporar información sobre la población, su estructura por edades, la renta, el desempleo, los movimientos migratorios, el grado de urbanización, las características del parque residencial, el alquiler, la actividad de compraventa y otros factores territoriales</w:t>
      </w:r>
      <w:r w:rsidR="005A0992">
        <w:rPr>
          <w:color w:val="000000" w:themeColor="text1"/>
          <w:lang w:eastAsia="es-ES"/>
        </w:rPr>
        <w:t xml:space="preserve">, de manera que sea posible detectar </w:t>
      </w:r>
      <w:r w:rsidR="005A0992" w:rsidRPr="005A0992">
        <w:rPr>
          <w:color w:val="000000" w:themeColor="text1"/>
          <w:lang w:eastAsia="es-ES"/>
        </w:rPr>
        <w:t>patrones comunes entre municipios y establecer grupos con características similares que reflejen, de forma más completa, la diversidad existente dentro del mercado inmobiliario español</w:t>
      </w:r>
      <w:r w:rsidR="00F941B5">
        <w:rPr>
          <w:color w:val="000000" w:themeColor="text1"/>
          <w:lang w:eastAsia="es-ES"/>
        </w:rPr>
        <w:t>.</w:t>
      </w:r>
    </w:p>
    <w:p w14:paraId="380471F2" w14:textId="707A44DB" w:rsidR="00B66D90" w:rsidRDefault="00330C8A" w:rsidP="00330C8A">
      <w:pPr>
        <w:pStyle w:val="Heading2"/>
      </w:pPr>
      <w:bookmarkStart w:id="60" w:name="_Toc242826628"/>
      <w:r>
        <w:t>Marco teórico</w:t>
      </w:r>
      <w:bookmarkEnd w:id="60"/>
    </w:p>
    <w:p w14:paraId="2AC6B4C7" w14:textId="7E3D37A4" w:rsidR="00C04D28" w:rsidRPr="00655E87" w:rsidRDefault="00C04D28" w:rsidP="00C04D28">
      <w:pPr>
        <w:rPr>
          <w:lang w:eastAsia="es-ES"/>
        </w:rPr>
      </w:pPr>
      <w:r w:rsidRPr="00655E87">
        <w:rPr>
          <w:lang w:eastAsia="es-ES"/>
        </w:rPr>
        <w:t xml:space="preserve">En este apartado se expone el marco teórico sobre el que se sustenta el desarrollo metodológico del proyecto. En primer lugar, se introducen los fundamentos del aprendizaje automático no supervisado, </w:t>
      </w:r>
      <w:r w:rsidR="00655E87" w:rsidRPr="00655E87">
        <w:rPr>
          <w:lang w:eastAsia="es-ES"/>
        </w:rPr>
        <w:t>poniendo el foco</w:t>
      </w:r>
      <w:r w:rsidRPr="00655E87">
        <w:rPr>
          <w:lang w:eastAsia="es-ES"/>
        </w:rPr>
        <w:t xml:space="preserve"> en su utilidad para detectar patrones en conjuntos de datos sin disponer de una variable objetivo previamente definida.</w:t>
      </w:r>
    </w:p>
    <w:p w14:paraId="7A7C9499" w14:textId="62235C63" w:rsidR="005D72A2" w:rsidRDefault="00C04D28" w:rsidP="00C04D28">
      <w:pPr>
        <w:rPr>
          <w:lang w:eastAsia="es-ES"/>
        </w:rPr>
      </w:pPr>
      <w:r w:rsidRPr="005D72A2">
        <w:rPr>
          <w:lang w:eastAsia="es-ES"/>
        </w:rPr>
        <w:lastRenderedPageBreak/>
        <w:t xml:space="preserve">A continuación, se describen las principales técnicas de clustering consideradas en el trabajo, incluyendo K-means, clustering jerárquico, Gaussian Mixture Models (GMM) y HDBSCAN. </w:t>
      </w:r>
      <w:r w:rsidR="005D72A2">
        <w:rPr>
          <w:lang w:eastAsia="es-ES"/>
        </w:rPr>
        <w:t xml:space="preserve">También se aborda la reducción de dimensionalidad mediante </w:t>
      </w:r>
      <w:r w:rsidR="0016401F">
        <w:rPr>
          <w:lang w:eastAsia="es-ES"/>
        </w:rPr>
        <w:t>PCA</w:t>
      </w:r>
      <w:r w:rsidR="0016401F" w:rsidRPr="005D72A2">
        <w:t>,</w:t>
      </w:r>
      <w:r w:rsidR="005D72A2" w:rsidRPr="005D72A2">
        <w:rPr>
          <w:lang w:eastAsia="es-ES"/>
        </w:rPr>
        <w:t xml:space="preserve"> utilizada para simplificar la representación de los datos, y las métricas empleadas para valorar la calidad de las segmentaciones obtenidas</w:t>
      </w:r>
      <w:r w:rsidR="005D72A2">
        <w:rPr>
          <w:lang w:eastAsia="es-ES"/>
        </w:rPr>
        <w:t xml:space="preserve">, entre las que se encuentran </w:t>
      </w:r>
      <w:r w:rsidR="005D72A2" w:rsidRPr="005D72A2">
        <w:rPr>
          <w:lang w:eastAsia="es-ES"/>
        </w:rPr>
        <w:t>Silhouette, Davies-Bouldin, Calinski-Harabasz y Adjusted Rand Index (ARI)</w:t>
      </w:r>
      <w:r w:rsidR="005D72A2">
        <w:rPr>
          <w:lang w:eastAsia="es-ES"/>
        </w:rPr>
        <w:t>.</w:t>
      </w:r>
    </w:p>
    <w:p w14:paraId="4786D4F4" w14:textId="126B5DB9" w:rsidR="00330C8A" w:rsidRDefault="00330C8A" w:rsidP="00330C8A">
      <w:pPr>
        <w:pStyle w:val="Heading3"/>
        <w:rPr>
          <w:lang w:eastAsia="es-ES"/>
        </w:rPr>
      </w:pPr>
      <w:r>
        <w:rPr>
          <w:lang w:eastAsia="es-ES"/>
        </w:rPr>
        <w:t>Aprendizaje automático no supervisado</w:t>
      </w:r>
    </w:p>
    <w:p w14:paraId="5D112963" w14:textId="55ED5457" w:rsidR="00B06F10" w:rsidRPr="00974AB3" w:rsidRDefault="00B06F10" w:rsidP="00B06F10">
      <w:pPr>
        <w:rPr>
          <w:lang w:eastAsia="es-ES"/>
        </w:rPr>
      </w:pPr>
      <w:r w:rsidRPr="00974AB3">
        <w:rPr>
          <w:lang w:eastAsia="es-ES"/>
        </w:rPr>
        <w:t xml:space="preserve">El aprendizaje automático puede definirse como una rama de la inteligencia artificial orientada al desarrollo de algoritmos capaces de aprender a partir de los datos y extraer de ellos patrones, relaciones o estructuras relevantes. A diferencia de los sistemas programados mediante reglas explícitas, los modelos de aprendizaje automático permiten analizar grandes volúmenes de información y generar resultados a partir </w:t>
      </w:r>
      <w:r w:rsidR="007D13C1">
        <w:rPr>
          <w:lang w:eastAsia="es-ES"/>
        </w:rPr>
        <w:t xml:space="preserve">de </w:t>
      </w:r>
      <w:r w:rsidRPr="00974AB3">
        <w:rPr>
          <w:lang w:eastAsia="es-ES"/>
        </w:rPr>
        <w:t>los datos.</w:t>
      </w:r>
    </w:p>
    <w:p w14:paraId="766DA8BB" w14:textId="300B50F5" w:rsidR="00B06F10" w:rsidRPr="00974AB3" w:rsidRDefault="00B06F10" w:rsidP="00B06F10">
      <w:pPr>
        <w:rPr>
          <w:lang w:eastAsia="es-ES"/>
        </w:rPr>
      </w:pPr>
      <w:r w:rsidRPr="00974AB3">
        <w:rPr>
          <w:lang w:eastAsia="es-ES"/>
        </w:rPr>
        <w:t xml:space="preserve">Dentro del aprendizaje automático pueden distinguirse diferentes </w:t>
      </w:r>
      <w:r w:rsidR="00B4760A" w:rsidRPr="00974AB3">
        <w:rPr>
          <w:lang w:eastAsia="es-ES"/>
        </w:rPr>
        <w:t>modalidades</w:t>
      </w:r>
      <w:r w:rsidRPr="00974AB3">
        <w:rPr>
          <w:lang w:eastAsia="es-ES"/>
        </w:rPr>
        <w:t xml:space="preserve"> en función del tipo de información disponible durante el entrenamiento. </w:t>
      </w:r>
      <w:r w:rsidR="00955DDA" w:rsidRPr="00974AB3">
        <w:rPr>
          <w:lang w:eastAsia="es-ES"/>
        </w:rPr>
        <w:t>Un</w:t>
      </w:r>
      <w:r w:rsidR="00955DDA">
        <w:rPr>
          <w:lang w:eastAsia="es-ES"/>
        </w:rPr>
        <w:t>a</w:t>
      </w:r>
      <w:r w:rsidR="00955DDA" w:rsidRPr="00974AB3">
        <w:rPr>
          <w:lang w:eastAsia="es-ES"/>
        </w:rPr>
        <w:t xml:space="preserve"> de ellas</w:t>
      </w:r>
      <w:r w:rsidRPr="00974AB3">
        <w:rPr>
          <w:lang w:eastAsia="es-ES"/>
        </w:rPr>
        <w:t xml:space="preserve"> es el aprendizaje supervisado, en el que los datos incluyen una variable objetivo conocida y el modelo </w:t>
      </w:r>
      <w:r w:rsidR="00974AB3" w:rsidRPr="00974AB3">
        <w:rPr>
          <w:lang w:eastAsia="es-ES"/>
        </w:rPr>
        <w:t>trata de</w:t>
      </w:r>
      <w:r w:rsidRPr="00974AB3">
        <w:rPr>
          <w:lang w:eastAsia="es-ES"/>
        </w:rPr>
        <w:t xml:space="preserve"> predecirla a partir de las características de entrada. Frente a este enfoque se encuentra el aprendizaje no supervisado, donde los algoritmos trabajan con datos no etiquetados y no disponen de una respuesta correcta previamente definida.</w:t>
      </w:r>
    </w:p>
    <w:p w14:paraId="67EF121B" w14:textId="534004B8" w:rsidR="00B06F10" w:rsidRPr="00974AB3" w:rsidRDefault="00B06F10" w:rsidP="00B06F10">
      <w:pPr>
        <w:rPr>
          <w:lang w:eastAsia="es-ES"/>
        </w:rPr>
      </w:pPr>
      <w:r w:rsidRPr="00974AB3">
        <w:rPr>
          <w:lang w:eastAsia="es-ES"/>
        </w:rPr>
        <w:t>En el aprendizaje no supervisado, por tanto, el objetivo principal consiste en descubrir la estructura interna del conjunto de datos. El algoritmo trata de identificar regularidades, similitudes, agrupaciones o comportamientos atípicos sin conocer de antemano qué resultado debería obtener</w:t>
      </w:r>
      <w:r w:rsidR="00974AB3" w:rsidRPr="00974AB3">
        <w:rPr>
          <w:lang w:eastAsia="es-ES"/>
        </w:rPr>
        <w:t xml:space="preserve">, lo cual resulta especialmente útil, por ejemplo, en la detección de </w:t>
      </w:r>
      <w:r w:rsidRPr="00974AB3">
        <w:rPr>
          <w:lang w:eastAsia="es-ES"/>
        </w:rPr>
        <w:t>patrones que no resultan evidentes mediante una inspección directa.</w:t>
      </w:r>
    </w:p>
    <w:p w14:paraId="59967F88" w14:textId="01522FA6" w:rsidR="00B06F10" w:rsidRPr="00974AB3" w:rsidRDefault="00B06F10" w:rsidP="00B06F10">
      <w:pPr>
        <w:rPr>
          <w:lang w:eastAsia="es-ES"/>
        </w:rPr>
      </w:pPr>
      <w:r w:rsidRPr="00974AB3">
        <w:rPr>
          <w:lang w:eastAsia="es-ES"/>
        </w:rPr>
        <w:t xml:space="preserve">Entre las principales técnicas de aprendizaje no supervisado destacan el clustering, la reducción de dimensionalidad y la detección de anomalías. El clustering permite agrupar observaciones con características similares; la reducción de dimensionalidad busca representar la información mediante un número menor de variables, conservando en la medida de lo posible </w:t>
      </w:r>
      <w:r w:rsidR="00974AB3" w:rsidRPr="00974AB3">
        <w:rPr>
          <w:lang w:eastAsia="es-ES"/>
        </w:rPr>
        <w:t>la información</w:t>
      </w:r>
      <w:r w:rsidRPr="00974AB3">
        <w:rPr>
          <w:lang w:eastAsia="es-ES"/>
        </w:rPr>
        <w:t xml:space="preserve"> original; y la detección de anomalías tiene como objetivo identificar observaciones cuyo comportamiento se aleja significativamente del patrón general del conjunto de datos.</w:t>
      </w:r>
    </w:p>
    <w:p w14:paraId="05393237" w14:textId="609C99D4" w:rsidR="00974AB3" w:rsidRPr="00974AB3" w:rsidRDefault="00974AB3" w:rsidP="00974AB3">
      <w:pPr>
        <w:rPr>
          <w:lang w:eastAsia="es-ES"/>
        </w:rPr>
      </w:pPr>
      <w:r w:rsidRPr="00974AB3">
        <w:rPr>
          <w:lang w:eastAsia="es-ES"/>
        </w:rPr>
        <w:t>Una de las principales ventajas del aprendizaje no supervisado, como se ha comentado, es su capacidad para trabajar en contextos en los que no existe una clasificación previa. Esta característica resulta especialmente adecuada para el presente trabajo, ya que no se dispone de una categoría conocida que determine de antemano el tipo de mercado inmobiliario de cada municipio. El objetivo consiste, por tanto, en que sean los propios datos los que permitan identificar agrupaciones de municipios con características similares desde el punto de vista inmobiliario, demográfico, socioeconómico y territorial. No obstante, la ausencia de una variable objetivo dificulta la evaluación directa de los resultados, por lo que esta debe apoyarse en métricas internas y en el análisis de la coherencia e interpretabilidad de los grupos obtenidos.</w:t>
      </w:r>
    </w:p>
    <w:p w14:paraId="0FF62AE6" w14:textId="71D86A08" w:rsidR="003D6D3A" w:rsidRPr="00974AB3" w:rsidRDefault="00B06F10" w:rsidP="00974AB3">
      <w:pPr>
        <w:rPr>
          <w:lang w:eastAsia="es-ES"/>
        </w:rPr>
      </w:pPr>
      <w:r w:rsidRPr="00974AB3">
        <w:rPr>
          <w:lang w:eastAsia="es-ES"/>
        </w:rPr>
        <w:t xml:space="preserve">De este modo, las técnicas de aprendizaje automático no supervisado permiten abordar la heterogeneidad del mercado inmobiliario español desde una perspectiva basada en los datos, </w:t>
      </w:r>
      <w:r w:rsidRPr="00974AB3">
        <w:rPr>
          <w:lang w:eastAsia="es-ES"/>
        </w:rPr>
        <w:lastRenderedPageBreak/>
        <w:t>identificando segmentos sin imponer categorías previamente definidas. En los siguientes apartados se profundiza en las técnicas de clustering utilizadas en el proyecto, así como en los métodos de reducción de dimensionalidad y las métricas empleadas para evaluar la calidad de las segmentaciones obtenidas.</w:t>
      </w:r>
    </w:p>
    <w:p w14:paraId="14F5F635" w14:textId="07801E13" w:rsidR="00330C8A" w:rsidRDefault="00330C8A" w:rsidP="00330C8A">
      <w:pPr>
        <w:pStyle w:val="Heading3"/>
        <w:rPr>
          <w:lang w:eastAsia="es-ES"/>
        </w:rPr>
      </w:pPr>
      <w:r>
        <w:rPr>
          <w:lang w:eastAsia="es-ES"/>
        </w:rPr>
        <w:t>Técnicas de clustering</w:t>
      </w:r>
    </w:p>
    <w:p w14:paraId="4E7064C1" w14:textId="690A91E9" w:rsidR="005563F1" w:rsidRPr="005563F1" w:rsidRDefault="005563F1" w:rsidP="005563F1">
      <w:pPr>
        <w:rPr>
          <w:lang w:eastAsia="es-ES"/>
        </w:rPr>
      </w:pPr>
      <w:r w:rsidRPr="005563F1">
        <w:rPr>
          <w:lang w:eastAsia="es-ES"/>
        </w:rPr>
        <w:t>El clustering constituye una de las principales técnicas de aprendizaje automático no supervisado y tiene como objetivo dividir un conjunto de observaciones en grupos de manera que los elementos pertenecientes a un mismo grupo sean lo más similares posible entre sí y, al mismo tiempo, presenten diferencias respecto a los incluidos en otros grupos.</w:t>
      </w:r>
      <w:r>
        <w:rPr>
          <w:lang w:eastAsia="es-ES"/>
        </w:rPr>
        <w:t xml:space="preserve"> Los métodos de segmentación que han sido empleados en este proyecto son los siguientes:</w:t>
      </w:r>
    </w:p>
    <w:p w14:paraId="35D996E4" w14:textId="50A2413C" w:rsidR="00084597" w:rsidRDefault="00084597" w:rsidP="005563F1">
      <w:pPr>
        <w:pStyle w:val="ListParagraph"/>
        <w:numPr>
          <w:ilvl w:val="0"/>
          <w:numId w:val="9"/>
        </w:numPr>
        <w:contextualSpacing w:val="0"/>
        <w:rPr>
          <w:lang w:eastAsia="es-ES"/>
        </w:rPr>
      </w:pPr>
      <w:r w:rsidRPr="005563F1">
        <w:rPr>
          <w:lang w:eastAsia="es-ES"/>
        </w:rPr>
        <w:t>K-means</w:t>
      </w:r>
      <w:r w:rsidR="005563F1">
        <w:rPr>
          <w:lang w:eastAsia="es-ES"/>
        </w:rPr>
        <w:t xml:space="preserve">. Es </w:t>
      </w:r>
      <w:r w:rsidR="005563F1" w:rsidRPr="005563F1">
        <w:rPr>
          <w:lang w:eastAsia="es-ES"/>
        </w:rPr>
        <w:t>uno de los algoritmos de clustering más utilizados debido a su sencillez, eficiencia computacional y facilidad de interpretación. Su funcionamiento se basa en dividir las observaciones en un número</w:t>
      </w:r>
      <w:r w:rsidR="005563F1">
        <w:rPr>
          <w:lang w:eastAsia="es-ES"/>
        </w:rPr>
        <w:t xml:space="preserve"> </w:t>
      </w:r>
      <w:r w:rsidR="005563F1" w:rsidRPr="005563F1">
        <w:rPr>
          <w:lang w:eastAsia="es-ES"/>
        </w:rPr>
        <w:t>(K) de grupos previamente establecido, tratando de minimizar la distancia entre cada observación y el centro del cluster al que ha sido asignada.</w:t>
      </w:r>
    </w:p>
    <w:p w14:paraId="1FF740B9" w14:textId="1DCAE1E3" w:rsidR="005563F1" w:rsidRDefault="005563F1" w:rsidP="005563F1">
      <w:pPr>
        <w:pStyle w:val="ListParagraph"/>
        <w:contextualSpacing w:val="0"/>
        <w:rPr>
          <w:lang w:eastAsia="es-ES"/>
        </w:rPr>
      </w:pPr>
      <w:r w:rsidRPr="005563F1">
        <w:rPr>
          <w:lang w:eastAsia="es-ES"/>
        </w:rPr>
        <w:t xml:space="preserve">El algoritmo comienza seleccionando inicialmente </w:t>
      </w:r>
      <w:r>
        <w:rPr>
          <w:lang w:eastAsia="es-ES"/>
        </w:rPr>
        <w:t>K</w:t>
      </w:r>
      <w:r w:rsidRPr="005563F1">
        <w:rPr>
          <w:lang w:eastAsia="es-ES"/>
        </w:rPr>
        <w:t xml:space="preserve"> centroides. A continuación, cada observación se asigna al centroide más cercano y se recalcula la posición de los centroides utilizando la media de las observaciones pertenecientes a cada grupo. Este proceso de asignación y actualización se repite de forma iterativa hasta que las asignaciones dejan de cambiar significativamente o se alcanza un criterio de convergencia.</w:t>
      </w:r>
    </w:p>
    <w:p w14:paraId="6D5BAB23" w14:textId="46A1D8EE" w:rsidR="005563F1" w:rsidRPr="005563F1" w:rsidRDefault="005563F1" w:rsidP="005563F1">
      <w:pPr>
        <w:pStyle w:val="ListParagraph"/>
        <w:contextualSpacing w:val="0"/>
        <w:rPr>
          <w:lang w:eastAsia="es-ES"/>
        </w:rPr>
      </w:pPr>
      <w:r w:rsidRPr="005563F1">
        <w:rPr>
          <w:lang w:eastAsia="es-ES"/>
        </w:rPr>
        <w:t>Su funcionamiento resulta especialmente adecuado cuando los grupos presentan una estructura relativamente compacta y diferenciada. No obstante, presenta algunas limitaciones</w:t>
      </w:r>
      <w:r>
        <w:rPr>
          <w:lang w:eastAsia="es-ES"/>
        </w:rPr>
        <w:t>, pues es necesario</w:t>
      </w:r>
      <w:r w:rsidRPr="005563F1">
        <w:rPr>
          <w:lang w:eastAsia="es-ES"/>
        </w:rPr>
        <w:t xml:space="preserve"> especificar previamente el número de clusters, puede ser sensible a la </w:t>
      </w:r>
      <w:r>
        <w:rPr>
          <w:lang w:eastAsia="es-ES"/>
        </w:rPr>
        <w:t>elección inicial</w:t>
      </w:r>
      <w:r w:rsidRPr="005563F1">
        <w:rPr>
          <w:lang w:eastAsia="es-ES"/>
        </w:rPr>
        <w:t xml:space="preserve"> de los centroides y a la presencia de valores extremos, y su resultado depende de las escalas de las variables utilizadas.</w:t>
      </w:r>
    </w:p>
    <w:p w14:paraId="67C64191" w14:textId="77777777" w:rsidR="005563F1" w:rsidRPr="00F87FA4" w:rsidRDefault="00084597" w:rsidP="005563F1">
      <w:pPr>
        <w:pStyle w:val="ListParagraph"/>
        <w:numPr>
          <w:ilvl w:val="0"/>
          <w:numId w:val="9"/>
        </w:numPr>
        <w:rPr>
          <w:lang w:eastAsia="es-ES"/>
        </w:rPr>
      </w:pPr>
      <w:r w:rsidRPr="00F87FA4">
        <w:rPr>
          <w:lang w:eastAsia="es-ES"/>
        </w:rPr>
        <w:t>Clustering jerárquico</w:t>
      </w:r>
      <w:r w:rsidR="005563F1" w:rsidRPr="00F87FA4">
        <w:rPr>
          <w:lang w:eastAsia="es-ES"/>
        </w:rPr>
        <w:t>. El clustering jerárquico agrupa las observaciones construyendo progresivamente una estructura de clusters anidados. A diferencia de K-means, no requiere necesariamente fijar desde el inicio un número concreto de grupos, ya que permite analizar diferentes niveles de agrupación a partir de la jerarquía obtenida.</w:t>
      </w:r>
    </w:p>
    <w:p w14:paraId="57378313" w14:textId="3BCE41DA" w:rsidR="00084597" w:rsidRPr="00784B1E" w:rsidRDefault="005563F1" w:rsidP="005563F1">
      <w:pPr>
        <w:pStyle w:val="ListParagraph"/>
        <w:contextualSpacing w:val="0"/>
        <w:rPr>
          <w:lang w:eastAsia="es-ES"/>
        </w:rPr>
      </w:pPr>
      <w:r w:rsidRPr="00784B1E">
        <w:rPr>
          <w:lang w:eastAsia="es-ES"/>
        </w:rPr>
        <w:t>Existen dos estrategias principales: el enfoque aglomerativo y el divisivo. En el primero, cada observación comienza formando su propio cluster y los grupos más similares se van uniendo progresivamente hasta formar un único conjunto. En el enfoque divisivo se realiza el proceso contrario, comenzando con todas las observaciones en un mismo grupo y separándolas sucesivamente.</w:t>
      </w:r>
    </w:p>
    <w:p w14:paraId="72BA0DAD" w14:textId="4BF0B924" w:rsidR="005563F1" w:rsidRPr="00784B1E" w:rsidRDefault="005563F1" w:rsidP="005563F1">
      <w:pPr>
        <w:pStyle w:val="ListParagraph"/>
        <w:contextualSpacing w:val="0"/>
        <w:rPr>
          <w:lang w:eastAsia="es-ES"/>
        </w:rPr>
      </w:pPr>
      <w:r w:rsidRPr="00784B1E">
        <w:rPr>
          <w:lang w:eastAsia="es-ES"/>
        </w:rPr>
        <w:t>Una de sus principales ventajas es que permite analizar la estructura de los datos desde diferentes niveles de agrupación. Sin embargo, su coste computacional puede aumentar considerablemente cuando el número de observaciones es elevado y los resultados pueden variar en función de la medida de distancia y del criterio de enlace empleados.</w:t>
      </w:r>
    </w:p>
    <w:p w14:paraId="7B089CFF" w14:textId="77777777" w:rsidR="00DE65A1" w:rsidRPr="002E3E36" w:rsidRDefault="00084597" w:rsidP="00DE65A1">
      <w:pPr>
        <w:pStyle w:val="ListParagraph"/>
        <w:numPr>
          <w:ilvl w:val="0"/>
          <w:numId w:val="9"/>
        </w:numPr>
        <w:rPr>
          <w:color w:val="000000" w:themeColor="text1"/>
          <w:lang w:eastAsia="es-ES"/>
        </w:rPr>
      </w:pPr>
      <w:r w:rsidRPr="002E3E36">
        <w:rPr>
          <w:color w:val="000000" w:themeColor="text1"/>
          <w:lang w:eastAsia="es-ES"/>
        </w:rPr>
        <w:lastRenderedPageBreak/>
        <w:t>GMM (Gaussian)</w:t>
      </w:r>
      <w:r w:rsidR="00DE65A1" w:rsidRPr="002E3E36">
        <w:rPr>
          <w:color w:val="000000" w:themeColor="text1"/>
          <w:lang w:eastAsia="es-ES"/>
        </w:rPr>
        <w:t>. Los Gaussian Mixture Models constituyen un enfoque probabilístico del clustering. En lugar de asignar cada observación directamente a un único grupo en función de una distancia, se supone que los datos han sido generados a partir de una combinación de varias distribuciones gaussianas, cada una de las cuales representa un cluster.</w:t>
      </w:r>
    </w:p>
    <w:p w14:paraId="5B16AA20" w14:textId="147BCF10" w:rsidR="00084597" w:rsidRPr="002E3E36" w:rsidRDefault="00DE65A1" w:rsidP="00DE65A1">
      <w:pPr>
        <w:pStyle w:val="ListParagraph"/>
        <w:contextualSpacing w:val="0"/>
        <w:rPr>
          <w:color w:val="000000" w:themeColor="text1"/>
          <w:lang w:eastAsia="es-ES"/>
        </w:rPr>
      </w:pPr>
      <w:r w:rsidRPr="002E3E36">
        <w:rPr>
          <w:color w:val="000000" w:themeColor="text1"/>
          <w:lang w:eastAsia="es-ES"/>
        </w:rPr>
        <w:t>El modelo estima los parámetros de estas distribuciones y calcula para cada observación la probabilidad de pertenecer a cada uno de los grupos. De esta forma, GMM permite realizar una asignación probabilística o flexible, frente a la asignación estricta realizada por algoritmos como K-means.</w:t>
      </w:r>
    </w:p>
    <w:p w14:paraId="1A610F6C" w14:textId="16F46A10" w:rsidR="00DE65A1" w:rsidRPr="002E3E36" w:rsidRDefault="00DE65A1" w:rsidP="00DE65A1">
      <w:pPr>
        <w:pStyle w:val="ListParagraph"/>
        <w:contextualSpacing w:val="0"/>
        <w:rPr>
          <w:color w:val="000000" w:themeColor="text1"/>
          <w:lang w:eastAsia="es-ES"/>
        </w:rPr>
      </w:pPr>
      <w:r w:rsidRPr="002E3E36">
        <w:rPr>
          <w:color w:val="000000" w:themeColor="text1"/>
          <w:lang w:eastAsia="es-ES"/>
        </w:rPr>
        <w:t>Una de las principales ventajas de GMM es su mayor flexibilidad para representar clusters</w:t>
      </w:r>
      <w:r w:rsidR="002E3E36" w:rsidRPr="002E3E36">
        <w:rPr>
          <w:color w:val="000000" w:themeColor="text1"/>
          <w:lang w:eastAsia="es-ES"/>
        </w:rPr>
        <w:t xml:space="preserve"> </w:t>
      </w:r>
      <w:r w:rsidRPr="002E3E36">
        <w:rPr>
          <w:color w:val="000000" w:themeColor="text1"/>
          <w:lang w:eastAsia="es-ES"/>
        </w:rPr>
        <w:t xml:space="preserve">con diferentes formas, tamaños y orientaciones. Sin embargo, requiere establecer previamente el número de componentes y </w:t>
      </w:r>
      <w:r w:rsidR="002E3E36" w:rsidRPr="002E3E36">
        <w:rPr>
          <w:color w:val="000000" w:themeColor="text1"/>
          <w:lang w:eastAsia="es-ES"/>
        </w:rPr>
        <w:t>los</w:t>
      </w:r>
      <w:r w:rsidRPr="002E3E36">
        <w:rPr>
          <w:color w:val="000000" w:themeColor="text1"/>
          <w:lang w:eastAsia="es-ES"/>
        </w:rPr>
        <w:t xml:space="preserve"> resultados pueden verse afectados cuando la distribución real de los datos difiere considerablemente de las hipótesis asumidas por el modelo.</w:t>
      </w:r>
    </w:p>
    <w:p w14:paraId="4A900003" w14:textId="3BE4297F" w:rsidR="00084597" w:rsidRPr="002E3E36" w:rsidRDefault="00084597" w:rsidP="005563F1">
      <w:pPr>
        <w:pStyle w:val="ListParagraph"/>
        <w:numPr>
          <w:ilvl w:val="0"/>
          <w:numId w:val="9"/>
        </w:numPr>
        <w:contextualSpacing w:val="0"/>
        <w:rPr>
          <w:color w:val="000000" w:themeColor="text1"/>
          <w:lang w:eastAsia="es-ES"/>
        </w:rPr>
      </w:pPr>
      <w:r w:rsidRPr="002E3E36">
        <w:rPr>
          <w:color w:val="000000" w:themeColor="text1"/>
          <w:lang w:eastAsia="es-ES"/>
        </w:rPr>
        <w:t>HDBSCAN</w:t>
      </w:r>
      <w:r w:rsidR="00DE65A1" w:rsidRPr="002E3E36">
        <w:rPr>
          <w:color w:val="000000" w:themeColor="text1"/>
          <w:lang w:eastAsia="es-ES"/>
        </w:rPr>
        <w:t>. HDBSCAN (Hierarchical Density-Based Spatial Clustering of Applications with Noise) es un algoritmo de clustering basado en densidad. A diferencia de K-means o GMM, no requiere establecer previamente un número fijo de clusters, sino que busca regiones del espacio de datos en las que existe una elevada concentración de observaciones separadas por zonas de menor densidad.</w:t>
      </w:r>
    </w:p>
    <w:p w14:paraId="156A87F7" w14:textId="74B6B7A8" w:rsidR="00DE65A1" w:rsidRPr="002E3E36" w:rsidRDefault="00DE65A1" w:rsidP="00314A59">
      <w:pPr>
        <w:pStyle w:val="ListParagraph"/>
        <w:contextualSpacing w:val="0"/>
        <w:rPr>
          <w:color w:val="000000" w:themeColor="text1"/>
          <w:lang w:eastAsia="es-ES"/>
        </w:rPr>
      </w:pPr>
      <w:r w:rsidRPr="002E3E36">
        <w:rPr>
          <w:color w:val="000000" w:themeColor="text1"/>
          <w:lang w:eastAsia="es-ES"/>
        </w:rPr>
        <w:t>E</w:t>
      </w:r>
      <w:r w:rsidR="002E3E36" w:rsidRPr="002E3E36">
        <w:rPr>
          <w:color w:val="000000" w:themeColor="text1"/>
          <w:lang w:eastAsia="es-ES"/>
        </w:rPr>
        <w:t>ste</w:t>
      </w:r>
      <w:r w:rsidRPr="002E3E36">
        <w:rPr>
          <w:color w:val="000000" w:themeColor="text1"/>
          <w:lang w:eastAsia="es-ES"/>
        </w:rPr>
        <w:t xml:space="preserve"> algoritmo constituye una extensión jerárquica de DBSCAN y permite detectar grupos con formas y densidades diferentes. A partir de una jerarquía de agrupaciones basada en la densidad, HDBSCAN selecciona aquellos clusters que presentan una mayor estabilidad. Además, puede considerar determinadas observaciones como ruido cuando no presentan suficiente relación con ninguno de los grupos identificados.</w:t>
      </w:r>
    </w:p>
    <w:p w14:paraId="306A2334" w14:textId="4897631F" w:rsidR="002E3E36" w:rsidRPr="003D6D3A" w:rsidRDefault="00DE65A1" w:rsidP="003D6D3A">
      <w:pPr>
        <w:pStyle w:val="ListParagraph"/>
        <w:contextualSpacing w:val="0"/>
        <w:rPr>
          <w:color w:val="000000" w:themeColor="text1"/>
          <w:lang w:eastAsia="es-ES"/>
        </w:rPr>
      </w:pPr>
      <w:r w:rsidRPr="002E3E36">
        <w:rPr>
          <w:color w:val="000000" w:themeColor="text1"/>
          <w:lang w:eastAsia="es-ES"/>
        </w:rPr>
        <w:t>Esta característica resulta especialmente interesante en conjuntos de datos con observaciones atípicas o donde los grupos no presentan formas aproximadamente esféricas. Sin embargo, el resultado depende de parámetros como el tamaño mínimo considerado para formar un cluster, y su interpretación puede resultar menos directa que la de métodos como K-means.</w:t>
      </w:r>
    </w:p>
    <w:p w14:paraId="1D184474" w14:textId="76C2401D" w:rsidR="00330C8A" w:rsidRDefault="00330C8A" w:rsidP="00330C8A">
      <w:pPr>
        <w:pStyle w:val="Heading3"/>
        <w:rPr>
          <w:lang w:eastAsia="es-ES"/>
        </w:rPr>
      </w:pPr>
      <w:r>
        <w:rPr>
          <w:lang w:eastAsia="es-ES"/>
        </w:rPr>
        <w:t>Reducción de dimensionalidad</w:t>
      </w:r>
    </w:p>
    <w:p w14:paraId="57A7EF71" w14:textId="502C7C33" w:rsidR="002E3E36" w:rsidRPr="002E3E36" w:rsidRDefault="002E3E36" w:rsidP="002E3E36">
      <w:pPr>
        <w:rPr>
          <w:color w:val="000000" w:themeColor="text1"/>
          <w:lang w:eastAsia="es-ES"/>
        </w:rPr>
      </w:pPr>
      <w:r w:rsidRPr="002E3E36">
        <w:rPr>
          <w:color w:val="000000" w:themeColor="text1"/>
          <w:lang w:eastAsia="es-ES"/>
        </w:rPr>
        <w:t>Los conjuntos de datos utilizados en problemas de aprendizaje automático pueden contener un número elevado de variables, algunas de las cuales pueden estar relacionadas entre sí o aportar información parcialmente redundante. Además, una dimensionalidad elevada puede dificultar la interpretación de los datos e introducir ruido en el proceso de modelado. Las técnicas de reducción de dimensionalidad buscan precisamente representar la información original mediante un número menor de variables, conservando la mayor cantidad posible de información relevante.</w:t>
      </w:r>
    </w:p>
    <w:p w14:paraId="0D351FEE" w14:textId="2D5EF0B2" w:rsidR="00084597" w:rsidRPr="005023BC" w:rsidRDefault="002E3E36" w:rsidP="002E3E36">
      <w:pPr>
        <w:rPr>
          <w:color w:val="000000" w:themeColor="text1"/>
          <w:lang w:eastAsia="es-ES"/>
        </w:rPr>
      </w:pPr>
      <w:r w:rsidRPr="005023BC">
        <w:rPr>
          <w:color w:val="000000" w:themeColor="text1"/>
          <w:lang w:eastAsia="es-ES"/>
        </w:rPr>
        <w:t xml:space="preserve">En este trabajo se utiliza el Análisis de Componentes Principales (PCA), una técnica de reducción de dimensionalidad empleada en análisis multivariante y aprendizaje automático. PCA transforma las variables originales en un nuevo conjunto de variables denominadas </w:t>
      </w:r>
      <w:r w:rsidRPr="005023BC">
        <w:rPr>
          <w:color w:val="000000" w:themeColor="text1"/>
          <w:lang w:eastAsia="es-ES"/>
        </w:rPr>
        <w:lastRenderedPageBreak/>
        <w:t>componentes principales. Estas componentes son combinaciones lineales de las variables de partida, no están correlacionadas entre sí y se ordenan según la cantidad de variabilidad de los datos que son capaces de explicar.</w:t>
      </w:r>
    </w:p>
    <w:p w14:paraId="2C579096" w14:textId="77777777" w:rsidR="002E3E36" w:rsidRPr="005023BC" w:rsidRDefault="002E3E36" w:rsidP="002E3E36">
      <w:pPr>
        <w:rPr>
          <w:color w:val="000000" w:themeColor="text1"/>
          <w:lang w:eastAsia="es-ES"/>
        </w:rPr>
      </w:pPr>
      <w:r w:rsidRPr="005023BC">
        <w:rPr>
          <w:color w:val="000000" w:themeColor="text1"/>
          <w:lang w:eastAsia="es-ES"/>
        </w:rPr>
        <w:t>Una de las principales utilidades de PCA es que permite conservar gran parte de la información del conjunto original utilizando un número menor de dimensiones. Para determinar cuántas componentes conservar suele analizarse la varianza explicada acumulada, que indica qué proporción de la variabilidad total de los datos queda representada por las primeras componentes.</w:t>
      </w:r>
    </w:p>
    <w:p w14:paraId="1943BBE7" w14:textId="77777777" w:rsidR="002E3E36" w:rsidRPr="005023BC" w:rsidRDefault="002E3E36" w:rsidP="002E3E36">
      <w:pPr>
        <w:rPr>
          <w:color w:val="000000" w:themeColor="text1"/>
          <w:lang w:eastAsia="es-ES"/>
        </w:rPr>
      </w:pPr>
      <w:r w:rsidRPr="005023BC">
        <w:rPr>
          <w:color w:val="000000" w:themeColor="text1"/>
          <w:lang w:eastAsia="es-ES"/>
        </w:rPr>
        <w:t>No obstante, la reducción de dimensionalidad también implica una pérdida parcial de información y puede dificultar la interpretación directa de los clusters, ya que las componentes obtenidas dejan de corresponderse con una única variable original. Por este motivo, resulta conveniente comparar los resultados obtenidos utilizando tanto las variables preprocesadas como las componentes principales.</w:t>
      </w:r>
    </w:p>
    <w:p w14:paraId="4DDC972F" w14:textId="568C420B" w:rsidR="002E3E36" w:rsidRPr="005023BC" w:rsidRDefault="002E3E36" w:rsidP="002E3E36">
      <w:pPr>
        <w:rPr>
          <w:color w:val="000000" w:themeColor="text1"/>
          <w:lang w:eastAsia="es-ES"/>
        </w:rPr>
      </w:pPr>
      <w:r w:rsidRPr="005023BC">
        <w:rPr>
          <w:color w:val="000000" w:themeColor="text1"/>
          <w:lang w:eastAsia="es-ES"/>
        </w:rPr>
        <w:t>En el presente trabajo se conserva el número mínimo de componentes necesarias para alcanzar un porcentaje previamente establecido de varianza explicada acumulada, buscando un equilibrio entre la reducción de dimensionalidad y la conservación de la información disponible.</w:t>
      </w:r>
    </w:p>
    <w:p w14:paraId="6C726F29" w14:textId="3E4CEBF1" w:rsidR="00330C8A" w:rsidRDefault="00330C8A" w:rsidP="00330C8A">
      <w:pPr>
        <w:pStyle w:val="Heading3"/>
        <w:rPr>
          <w:lang w:eastAsia="es-ES"/>
        </w:rPr>
      </w:pPr>
      <w:r>
        <w:rPr>
          <w:lang w:eastAsia="es-ES"/>
        </w:rPr>
        <w:t>Métricas de evaluación del clustering</w:t>
      </w:r>
    </w:p>
    <w:p w14:paraId="00FAC6CD" w14:textId="5260DB27" w:rsidR="00A33D0A" w:rsidRPr="00A33D0A" w:rsidRDefault="00A33D0A" w:rsidP="00B375C9">
      <w:pPr>
        <w:rPr>
          <w:lang w:eastAsia="es-ES"/>
        </w:rPr>
      </w:pPr>
      <w:r w:rsidRPr="00A33D0A">
        <w:rPr>
          <w:lang w:eastAsia="es-ES"/>
        </w:rPr>
        <w:t xml:space="preserve">La evaluación de un modelo de clustering presenta una dificultad particular debido a la ausencia de una variable objetivo que </w:t>
      </w:r>
      <w:r>
        <w:rPr>
          <w:lang w:eastAsia="es-ES"/>
        </w:rPr>
        <w:t>permita validar si los grupos obtenidos son correctos</w:t>
      </w:r>
      <w:r w:rsidRPr="00A33D0A">
        <w:rPr>
          <w:lang w:eastAsia="es-ES"/>
        </w:rPr>
        <w:t>. Por este motivo, la calidad de una segmentación suele analizarse mediante métricas que permiten valorar aspectos como la cohesión interna de los clusters y la separación existente entre ellos.</w:t>
      </w:r>
      <w:r>
        <w:rPr>
          <w:lang w:eastAsia="es-ES"/>
        </w:rPr>
        <w:t xml:space="preserve"> A continuación, se exponen las métricas empleadas en este proyecto para evaluar la calidad de la segmentación.</w:t>
      </w:r>
    </w:p>
    <w:p w14:paraId="1CBF1A82" w14:textId="2A148FDF" w:rsidR="00A33D0A" w:rsidRPr="00B375C9" w:rsidRDefault="00084597" w:rsidP="00B375C9">
      <w:pPr>
        <w:pStyle w:val="ListParagraph"/>
        <w:numPr>
          <w:ilvl w:val="0"/>
          <w:numId w:val="10"/>
        </w:numPr>
        <w:contextualSpacing w:val="0"/>
        <w:rPr>
          <w:color w:val="000000" w:themeColor="text1"/>
          <w:lang w:eastAsia="es-ES"/>
        </w:rPr>
      </w:pPr>
      <w:r w:rsidRPr="00B375C9">
        <w:rPr>
          <w:color w:val="000000" w:themeColor="text1"/>
          <w:lang w:eastAsia="es-ES"/>
        </w:rPr>
        <w:t>Silhouette</w:t>
      </w:r>
      <w:r w:rsidR="00A33D0A" w:rsidRPr="00B375C9">
        <w:rPr>
          <w:color w:val="000000" w:themeColor="text1"/>
          <w:lang w:eastAsia="es-ES"/>
        </w:rPr>
        <w:t>. El índice Silhouette mide simultáneamente el grado de cohesión de una observación respecto a su propio cluster y su separación frente al resto de clusters. Para cada observación se compara la distancia media respecto a los elementos de su mismo grupo con la distancia media respecto al cluster alternativo más cercano.</w:t>
      </w:r>
    </w:p>
    <w:p w14:paraId="31BFCF34" w14:textId="7904F4AF" w:rsidR="00084597" w:rsidRPr="00B375C9" w:rsidRDefault="00A33D0A" w:rsidP="00B375C9">
      <w:pPr>
        <w:pStyle w:val="ListParagraph"/>
        <w:contextualSpacing w:val="0"/>
        <w:rPr>
          <w:color w:val="000000" w:themeColor="text1"/>
          <w:lang w:eastAsia="es-ES"/>
        </w:rPr>
      </w:pPr>
      <w:r w:rsidRPr="00B375C9">
        <w:rPr>
          <w:color w:val="000000" w:themeColor="text1"/>
          <w:lang w:eastAsia="es-ES"/>
        </w:rPr>
        <w:t xml:space="preserve">El valor de este índice se encuentra comprendido entre -1 y 1. Valores próximos a 1 indican que las observaciones se encuentran bien agrupadas y claramente separadas de otros clusters. </w:t>
      </w:r>
      <w:r w:rsidR="00B375C9" w:rsidRPr="00B375C9">
        <w:rPr>
          <w:color w:val="000000" w:themeColor="text1"/>
          <w:lang w:eastAsia="es-ES"/>
        </w:rPr>
        <w:t xml:space="preserve">Por el contrario, </w:t>
      </w:r>
      <w:r w:rsidRPr="00B375C9">
        <w:rPr>
          <w:color w:val="000000" w:themeColor="text1"/>
          <w:lang w:eastAsia="es-ES"/>
        </w:rPr>
        <w:t xml:space="preserve">valores cercanos a 0 reflejan situaciones en las que existe cierto solapamiento entre grupos, mientras que los valores negativos pueden indicar que algunas observaciones </w:t>
      </w:r>
      <w:r w:rsidR="00B375C9" w:rsidRPr="00B375C9">
        <w:rPr>
          <w:color w:val="000000" w:themeColor="text1"/>
          <w:lang w:eastAsia="es-ES"/>
        </w:rPr>
        <w:t>deberían estar asignadas</w:t>
      </w:r>
      <w:r w:rsidRPr="00B375C9">
        <w:rPr>
          <w:color w:val="000000" w:themeColor="text1"/>
          <w:lang w:eastAsia="es-ES"/>
        </w:rPr>
        <w:t xml:space="preserve"> a otro cluster</w:t>
      </w:r>
      <w:r w:rsidR="00B375C9" w:rsidRPr="00B375C9">
        <w:rPr>
          <w:color w:val="000000" w:themeColor="text1"/>
          <w:lang w:eastAsia="es-ES"/>
        </w:rPr>
        <w:t xml:space="preserve"> diferente</w:t>
      </w:r>
      <w:r w:rsidRPr="00B375C9">
        <w:rPr>
          <w:color w:val="000000" w:themeColor="text1"/>
          <w:lang w:eastAsia="es-ES"/>
        </w:rPr>
        <w:t>.</w:t>
      </w:r>
    </w:p>
    <w:p w14:paraId="3D96E893" w14:textId="77777777" w:rsidR="00B375C9" w:rsidRPr="00BF3735" w:rsidRDefault="00DD7F62" w:rsidP="00B375C9">
      <w:pPr>
        <w:pStyle w:val="ListParagraph"/>
        <w:numPr>
          <w:ilvl w:val="0"/>
          <w:numId w:val="10"/>
        </w:numPr>
        <w:contextualSpacing w:val="0"/>
        <w:rPr>
          <w:color w:val="000000" w:themeColor="text1"/>
          <w:lang w:eastAsia="es-ES"/>
        </w:rPr>
      </w:pPr>
      <w:r w:rsidRPr="00BF3735">
        <w:rPr>
          <w:color w:val="000000" w:themeColor="text1"/>
          <w:lang w:eastAsia="es-ES"/>
        </w:rPr>
        <w:t>Davies-Bouldin</w:t>
      </w:r>
      <w:r w:rsidR="00B375C9" w:rsidRPr="00BF3735">
        <w:rPr>
          <w:color w:val="000000" w:themeColor="text1"/>
          <w:lang w:eastAsia="es-ES"/>
        </w:rPr>
        <w:t>. El índice Davies-Bouldin evalúa la relación entre la dispersión interna de cada cluster y su separación respecto a los demás grupos. Para cada cluster se identifica aquel con el que presenta una mayor similitud y posteriormente se calcula un promedio sobre todos los grupos.</w:t>
      </w:r>
    </w:p>
    <w:p w14:paraId="61652917" w14:textId="77777777" w:rsidR="00B375C9" w:rsidRPr="00BF3735" w:rsidRDefault="00B375C9" w:rsidP="00B375C9">
      <w:pPr>
        <w:pStyle w:val="ListParagraph"/>
        <w:contextualSpacing w:val="0"/>
        <w:rPr>
          <w:color w:val="000000" w:themeColor="text1"/>
          <w:lang w:eastAsia="es-ES"/>
        </w:rPr>
      </w:pPr>
      <w:r w:rsidRPr="00BF3735">
        <w:rPr>
          <w:color w:val="000000" w:themeColor="text1"/>
          <w:lang w:eastAsia="es-ES"/>
        </w:rPr>
        <w:t xml:space="preserve">A diferencia del índice Silhouette, en este caso los valores más bajos indican mejores resultados. Un valor reducido implica que los clusters presentan una elevada cohesión </w:t>
      </w:r>
      <w:r w:rsidRPr="00BF3735">
        <w:rPr>
          <w:color w:val="000000" w:themeColor="text1"/>
          <w:lang w:eastAsia="es-ES"/>
        </w:rPr>
        <w:lastRenderedPageBreak/>
        <w:t>interna y se encuentran suficientemente separados entre sí. Por el contrario, valores elevados reflejan una mayor similitud o solapamiento entre los grupos obtenidos.</w:t>
      </w:r>
    </w:p>
    <w:p w14:paraId="33467A49" w14:textId="2213B4E3" w:rsidR="00DD7F62" w:rsidRPr="00B375C9" w:rsidRDefault="00C04D28" w:rsidP="00B375C9">
      <w:pPr>
        <w:pStyle w:val="ListParagraph"/>
        <w:numPr>
          <w:ilvl w:val="0"/>
          <w:numId w:val="10"/>
        </w:numPr>
        <w:contextualSpacing w:val="0"/>
        <w:rPr>
          <w:color w:val="000000" w:themeColor="text1"/>
          <w:lang w:eastAsia="es-ES"/>
        </w:rPr>
      </w:pPr>
      <w:r w:rsidRPr="00B375C9">
        <w:rPr>
          <w:color w:val="000000" w:themeColor="text1"/>
          <w:lang w:eastAsia="es-ES"/>
        </w:rPr>
        <w:t>Calinski-Harabasz</w:t>
      </w:r>
      <w:r w:rsidR="00B375C9" w:rsidRPr="00B375C9">
        <w:rPr>
          <w:color w:val="000000" w:themeColor="text1"/>
          <w:lang w:eastAsia="es-ES"/>
        </w:rPr>
        <w:t>. El índice Calinski-Harabasz compara la dispersión existente entre clusters con la dispersión presente dentro de ellos. Una buena segmentación debería generar grupos internamente compactos y, al mismo tiempo, suficientemente alejados entre sí. En este caso y a diferencia del anterior, valores elevados del índice indican generalmente una mejor estructura de clustering.</w:t>
      </w:r>
    </w:p>
    <w:p w14:paraId="693C59F3" w14:textId="5A6C0CA6" w:rsidR="00B375C9" w:rsidRPr="008C79EC" w:rsidRDefault="00C04D28" w:rsidP="00B375C9">
      <w:pPr>
        <w:pStyle w:val="ListParagraph"/>
        <w:numPr>
          <w:ilvl w:val="0"/>
          <w:numId w:val="10"/>
        </w:numPr>
        <w:contextualSpacing w:val="0"/>
        <w:rPr>
          <w:color w:val="000000" w:themeColor="text1"/>
          <w:lang w:eastAsia="es-ES"/>
        </w:rPr>
      </w:pPr>
      <w:r w:rsidRPr="008C79EC">
        <w:rPr>
          <w:color w:val="000000" w:themeColor="text1"/>
          <w:lang w:eastAsia="es-ES"/>
        </w:rPr>
        <w:t>Adjusted Rand Index (ARI</w:t>
      </w:r>
      <w:r w:rsidR="00B375C9" w:rsidRPr="008C79EC">
        <w:rPr>
          <w:color w:val="000000" w:themeColor="text1"/>
          <w:lang w:eastAsia="es-ES"/>
        </w:rPr>
        <w:t>). El Adjusted Rand Index no es una métrica que evalúe directamente la cohesión o separación de los clusters a partir de las distancias entre observaciones</w:t>
      </w:r>
      <w:r w:rsidR="008C79EC" w:rsidRPr="008C79EC">
        <w:rPr>
          <w:color w:val="000000" w:themeColor="text1"/>
          <w:lang w:eastAsia="es-ES"/>
        </w:rPr>
        <w:t>, sino que</w:t>
      </w:r>
      <w:r w:rsidR="00B375C9" w:rsidRPr="008C79EC">
        <w:rPr>
          <w:color w:val="000000" w:themeColor="text1"/>
          <w:lang w:eastAsia="es-ES"/>
        </w:rPr>
        <w:t xml:space="preserve"> </w:t>
      </w:r>
      <w:r w:rsidR="008C79EC" w:rsidRPr="008C79EC">
        <w:rPr>
          <w:color w:val="000000" w:themeColor="text1"/>
          <w:lang w:eastAsia="es-ES"/>
        </w:rPr>
        <w:t>s</w:t>
      </w:r>
      <w:r w:rsidR="00B375C9" w:rsidRPr="008C79EC">
        <w:rPr>
          <w:color w:val="000000" w:themeColor="text1"/>
          <w:lang w:eastAsia="es-ES"/>
        </w:rPr>
        <w:t xml:space="preserve">u objetivo consiste en medir el grado de similitud entre dos </w:t>
      </w:r>
      <w:r w:rsidR="008C79EC" w:rsidRPr="008C79EC">
        <w:rPr>
          <w:color w:val="000000" w:themeColor="text1"/>
          <w:lang w:eastAsia="es-ES"/>
        </w:rPr>
        <w:t>segmentaciones</w:t>
      </w:r>
      <w:r w:rsidR="00B375C9" w:rsidRPr="008C79EC">
        <w:rPr>
          <w:color w:val="000000" w:themeColor="text1"/>
          <w:lang w:eastAsia="es-ES"/>
        </w:rPr>
        <w:t xml:space="preserve"> diferentes del mismo conjunto de datos.</w:t>
      </w:r>
    </w:p>
    <w:p w14:paraId="4B53A614" w14:textId="1F169193" w:rsidR="00B375C9" w:rsidRPr="008C79EC" w:rsidRDefault="00B375C9" w:rsidP="00B375C9">
      <w:pPr>
        <w:pStyle w:val="ListParagraph"/>
        <w:contextualSpacing w:val="0"/>
        <w:rPr>
          <w:color w:val="000000" w:themeColor="text1"/>
          <w:lang w:eastAsia="es-ES"/>
        </w:rPr>
      </w:pPr>
      <w:r w:rsidRPr="008C79EC">
        <w:rPr>
          <w:color w:val="000000" w:themeColor="text1"/>
          <w:lang w:eastAsia="es-ES"/>
        </w:rPr>
        <w:t>Para ello, analiza si observaciones que aparecen agrupad</w:t>
      </w:r>
      <w:r w:rsidR="008C79EC">
        <w:rPr>
          <w:color w:val="000000" w:themeColor="text1"/>
          <w:lang w:eastAsia="es-ES"/>
        </w:rPr>
        <w:t>a</w:t>
      </w:r>
      <w:r w:rsidRPr="008C79EC">
        <w:rPr>
          <w:color w:val="000000" w:themeColor="text1"/>
          <w:lang w:eastAsia="es-ES"/>
        </w:rPr>
        <w:t>s o separad</w:t>
      </w:r>
      <w:r w:rsidR="008C79EC">
        <w:rPr>
          <w:color w:val="000000" w:themeColor="text1"/>
          <w:lang w:eastAsia="es-ES"/>
        </w:rPr>
        <w:t>a</w:t>
      </w:r>
      <w:r w:rsidRPr="008C79EC">
        <w:rPr>
          <w:color w:val="000000" w:themeColor="text1"/>
          <w:lang w:eastAsia="es-ES"/>
        </w:rPr>
        <w:t xml:space="preserve">s en una </w:t>
      </w:r>
      <w:r w:rsidR="008C79EC" w:rsidRPr="008C79EC">
        <w:rPr>
          <w:color w:val="000000" w:themeColor="text1"/>
          <w:lang w:eastAsia="es-ES"/>
        </w:rPr>
        <w:t>segmentación</w:t>
      </w:r>
      <w:r w:rsidRPr="008C79EC">
        <w:rPr>
          <w:color w:val="000000" w:themeColor="text1"/>
          <w:lang w:eastAsia="es-ES"/>
        </w:rPr>
        <w:t xml:space="preserve"> mantienen esa misma relación en la otra. Además, introduce una corrección para descontar el grado de coincidencia que podría producirse por azar.</w:t>
      </w:r>
    </w:p>
    <w:p w14:paraId="63172F32" w14:textId="5EAAEF43" w:rsidR="00B375C9" w:rsidRPr="008C79EC" w:rsidRDefault="00B375C9" w:rsidP="00B375C9">
      <w:pPr>
        <w:pStyle w:val="ListParagraph"/>
        <w:contextualSpacing w:val="0"/>
        <w:rPr>
          <w:color w:val="000000" w:themeColor="text1"/>
          <w:lang w:eastAsia="es-ES"/>
        </w:rPr>
      </w:pPr>
      <w:r w:rsidRPr="008C79EC">
        <w:rPr>
          <w:color w:val="000000" w:themeColor="text1"/>
          <w:lang w:eastAsia="es-ES"/>
        </w:rPr>
        <w:t xml:space="preserve">Un valor próximo a 1 indica una elevada coincidencia entre ambas </w:t>
      </w:r>
      <w:r w:rsidR="008C79EC" w:rsidRPr="008C79EC">
        <w:rPr>
          <w:color w:val="000000" w:themeColor="text1"/>
          <w:lang w:eastAsia="es-ES"/>
        </w:rPr>
        <w:t>segmentaciones</w:t>
      </w:r>
      <w:r w:rsidRPr="008C79EC">
        <w:rPr>
          <w:color w:val="000000" w:themeColor="text1"/>
          <w:lang w:eastAsia="es-ES"/>
        </w:rPr>
        <w:t xml:space="preserve">, mientras que valores cercanos a 0 reflejan </w:t>
      </w:r>
      <w:r w:rsidR="008C79EC" w:rsidRPr="008C79EC">
        <w:rPr>
          <w:color w:val="000000" w:themeColor="text1"/>
          <w:lang w:eastAsia="es-ES"/>
        </w:rPr>
        <w:t>resultados similares</w:t>
      </w:r>
      <w:r w:rsidRPr="008C79EC">
        <w:rPr>
          <w:color w:val="000000" w:themeColor="text1"/>
          <w:lang w:eastAsia="es-ES"/>
        </w:rPr>
        <w:t xml:space="preserve"> a l</w:t>
      </w:r>
      <w:r w:rsidR="008C79EC" w:rsidRPr="008C79EC">
        <w:rPr>
          <w:color w:val="000000" w:themeColor="text1"/>
          <w:lang w:eastAsia="es-ES"/>
        </w:rPr>
        <w:t>os</w:t>
      </w:r>
      <w:r w:rsidRPr="008C79EC">
        <w:rPr>
          <w:color w:val="000000" w:themeColor="text1"/>
          <w:lang w:eastAsia="es-ES"/>
        </w:rPr>
        <w:t xml:space="preserve"> que podría</w:t>
      </w:r>
      <w:r w:rsidR="008C79EC" w:rsidRPr="008C79EC">
        <w:rPr>
          <w:color w:val="000000" w:themeColor="text1"/>
          <w:lang w:eastAsia="es-ES"/>
        </w:rPr>
        <w:t>n</w:t>
      </w:r>
      <w:r w:rsidRPr="008C79EC">
        <w:rPr>
          <w:color w:val="000000" w:themeColor="text1"/>
          <w:lang w:eastAsia="es-ES"/>
        </w:rPr>
        <w:t xml:space="preserve"> obtenerse de forma aleatoria. </w:t>
      </w:r>
    </w:p>
    <w:p w14:paraId="70667B06" w14:textId="5EA9D932" w:rsidR="00C04D28" w:rsidRPr="008C79EC" w:rsidRDefault="00B375C9" w:rsidP="00B375C9">
      <w:pPr>
        <w:pStyle w:val="ListParagraph"/>
        <w:contextualSpacing w:val="0"/>
        <w:rPr>
          <w:color w:val="000000" w:themeColor="text1"/>
          <w:lang w:eastAsia="es-ES"/>
        </w:rPr>
      </w:pPr>
      <w:r w:rsidRPr="008C79EC">
        <w:rPr>
          <w:color w:val="000000" w:themeColor="text1"/>
          <w:lang w:eastAsia="es-ES"/>
        </w:rPr>
        <w:t>Esta métrica puede utilizarse, por ejemplo, para estudiar la estabilidad de una segmentación frente a diferentes configuraciones o para comparar las agrupaciones obtenidas mediante distintas representaciones de los mismos datos. Por tanto, mientras que Silhouette, Davies-Bouldin y Calinski-Harabasz permiten valorar directamente la estructura interna de una solución de clustering, ARI permite analizar el grado de concordancia existente entre soluciones diferentes.</w:t>
      </w:r>
    </w:p>
    <w:p w14:paraId="0F04F5D2" w14:textId="77777777" w:rsidR="000E07A3" w:rsidRDefault="000E07A3" w:rsidP="00CE53CD">
      <w:pPr>
        <w:pStyle w:val="Heading1"/>
      </w:pPr>
      <w:bookmarkStart w:id="61" w:name="_Toc37758894"/>
      <w:bookmarkStart w:id="62" w:name="_Toc242826629"/>
      <w:r>
        <w:lastRenderedPageBreak/>
        <w:t>OBJETIVOS</w:t>
      </w:r>
      <w:bookmarkEnd w:id="61"/>
      <w:bookmarkEnd w:id="62"/>
    </w:p>
    <w:p w14:paraId="26B2ED69" w14:textId="77777777" w:rsidR="00FC36D6" w:rsidRDefault="00FC36D6" w:rsidP="00576AFA">
      <w:pPr>
        <w:pStyle w:val="Heading2"/>
      </w:pPr>
      <w:bookmarkStart w:id="63" w:name="_Toc37758895"/>
      <w:bookmarkStart w:id="64" w:name="_Toc242826630"/>
      <w:r>
        <w:t>Objetivos generales</w:t>
      </w:r>
      <w:bookmarkEnd w:id="63"/>
      <w:bookmarkEnd w:id="64"/>
    </w:p>
    <w:p w14:paraId="1B387C16" w14:textId="72C287EE" w:rsidR="00273EBC" w:rsidRPr="00B5256E" w:rsidRDefault="00D77C5A" w:rsidP="00D77C5A">
      <w:pPr>
        <w:rPr>
          <w:lang w:eastAsia="es-ES"/>
        </w:rPr>
      </w:pPr>
      <w:r w:rsidRPr="00B5256E">
        <w:rPr>
          <w:lang w:eastAsia="es-ES"/>
        </w:rPr>
        <w:t xml:space="preserve">El objetivo general de este Trabajo Fin de Máster </w:t>
      </w:r>
      <w:r w:rsidR="00B5256E" w:rsidRPr="00B5256E">
        <w:rPr>
          <w:lang w:eastAsia="es-ES"/>
        </w:rPr>
        <w:t>consiste en</w:t>
      </w:r>
      <w:r w:rsidRPr="00B5256E">
        <w:rPr>
          <w:lang w:eastAsia="es-ES"/>
        </w:rPr>
        <w:t xml:space="preserve"> construir y validar una segmentación de los municipios españoles</w:t>
      </w:r>
      <w:r w:rsidR="00B5256E" w:rsidRPr="00B5256E">
        <w:rPr>
          <w:lang w:eastAsia="es-ES"/>
        </w:rPr>
        <w:t xml:space="preserve"> con el propósito de detectar posibles patrones </w:t>
      </w:r>
      <w:r w:rsidR="00B5256E">
        <w:rPr>
          <w:lang w:eastAsia="es-ES"/>
        </w:rPr>
        <w:t xml:space="preserve">de comportamiento </w:t>
      </w:r>
      <w:r w:rsidR="00B5256E" w:rsidRPr="00B5256E">
        <w:rPr>
          <w:lang w:eastAsia="es-ES"/>
        </w:rPr>
        <w:t>en el mercado inmobiliario español</w:t>
      </w:r>
      <w:r w:rsidR="00B5256E">
        <w:rPr>
          <w:lang w:eastAsia="es-ES"/>
        </w:rPr>
        <w:t xml:space="preserve"> y observar su distribución en el territorio nacional</w:t>
      </w:r>
      <w:r w:rsidRPr="00B5256E">
        <w:rPr>
          <w:lang w:eastAsia="es-ES"/>
        </w:rPr>
        <w:t xml:space="preserve">. Para ello, se integran datos públicos procedentes de diferentes organismos y se aplican técnicas de aprendizaje automático no supervisado que permitan identificar grupos de municipios </w:t>
      </w:r>
      <w:r w:rsidR="00B5256E">
        <w:rPr>
          <w:lang w:eastAsia="es-ES"/>
        </w:rPr>
        <w:t>con características similares desde el punto de vista</w:t>
      </w:r>
      <w:r w:rsidR="00B5256E" w:rsidRPr="00B5256E">
        <w:rPr>
          <w:lang w:eastAsia="es-ES"/>
        </w:rPr>
        <w:t xml:space="preserve"> demográfic</w:t>
      </w:r>
      <w:r w:rsidR="00014D30">
        <w:rPr>
          <w:lang w:eastAsia="es-ES"/>
        </w:rPr>
        <w:t>o</w:t>
      </w:r>
      <w:r w:rsidR="00B5256E" w:rsidRPr="00B5256E">
        <w:rPr>
          <w:lang w:eastAsia="es-ES"/>
        </w:rPr>
        <w:t>, socioeconómic</w:t>
      </w:r>
      <w:r w:rsidR="00014D30">
        <w:rPr>
          <w:lang w:eastAsia="es-ES"/>
        </w:rPr>
        <w:t>o</w:t>
      </w:r>
      <w:r w:rsidR="00B5256E" w:rsidRPr="00B5256E">
        <w:rPr>
          <w:lang w:eastAsia="es-ES"/>
        </w:rPr>
        <w:t>, territorial e inmobiliari</w:t>
      </w:r>
      <w:r w:rsidR="00014D30">
        <w:rPr>
          <w:lang w:eastAsia="es-ES"/>
        </w:rPr>
        <w:t>o</w:t>
      </w:r>
      <w:r w:rsidRPr="00B5256E">
        <w:rPr>
          <w:lang w:eastAsia="es-ES"/>
        </w:rPr>
        <w:t>.</w:t>
      </w:r>
    </w:p>
    <w:p w14:paraId="589378D8" w14:textId="77777777" w:rsidR="00FC36D6" w:rsidRDefault="00FC36D6" w:rsidP="00576AFA">
      <w:pPr>
        <w:pStyle w:val="Heading2"/>
      </w:pPr>
      <w:bookmarkStart w:id="65" w:name="_Toc37758896"/>
      <w:bookmarkStart w:id="66" w:name="_Toc242826631"/>
      <w:r>
        <w:t>Objetivos específicos</w:t>
      </w:r>
      <w:bookmarkEnd w:id="65"/>
      <w:bookmarkEnd w:id="66"/>
    </w:p>
    <w:p w14:paraId="19A68E44" w14:textId="3C9E1A39" w:rsidR="00837FA5" w:rsidRDefault="00837FA5" w:rsidP="00837FA5">
      <w:pPr>
        <w:rPr>
          <w:lang w:eastAsia="es-ES"/>
        </w:rPr>
      </w:pPr>
      <w:r>
        <w:rPr>
          <w:lang w:eastAsia="es-ES"/>
        </w:rPr>
        <w:t>Los objetivos específicos que se recogen en el presente trabajo son los siguientes:</w:t>
      </w:r>
    </w:p>
    <w:p w14:paraId="52D1F009" w14:textId="3791FE31" w:rsidR="00837FA5" w:rsidRDefault="00FC5B18" w:rsidP="00A70C30">
      <w:pPr>
        <w:pStyle w:val="ListParagraph"/>
        <w:numPr>
          <w:ilvl w:val="0"/>
          <w:numId w:val="5"/>
        </w:numPr>
        <w:ind w:left="714" w:hanging="357"/>
        <w:contextualSpacing w:val="0"/>
        <w:rPr>
          <w:lang w:eastAsia="es-ES"/>
        </w:rPr>
      </w:pPr>
      <w:r>
        <w:rPr>
          <w:lang w:eastAsia="es-ES"/>
        </w:rPr>
        <w:t xml:space="preserve">Recopilar </w:t>
      </w:r>
      <w:r w:rsidR="006F7EB4">
        <w:rPr>
          <w:lang w:eastAsia="es-ES"/>
        </w:rPr>
        <w:t xml:space="preserve">datos relevantes del mercado inmobiliario y </w:t>
      </w:r>
      <w:r w:rsidR="00802D53">
        <w:rPr>
          <w:lang w:eastAsia="es-ES"/>
        </w:rPr>
        <w:t>otras variables de interés</w:t>
      </w:r>
      <w:r w:rsidR="005C378B">
        <w:rPr>
          <w:lang w:eastAsia="es-ES"/>
        </w:rPr>
        <w:t xml:space="preserve"> utilizando diversas fuentes de </w:t>
      </w:r>
      <w:r w:rsidR="00771BAD">
        <w:rPr>
          <w:lang w:eastAsia="es-ES"/>
        </w:rPr>
        <w:t>información</w:t>
      </w:r>
      <w:r w:rsidR="00302067">
        <w:rPr>
          <w:lang w:eastAsia="es-ES"/>
        </w:rPr>
        <w:t>.</w:t>
      </w:r>
    </w:p>
    <w:p w14:paraId="6F362206" w14:textId="11015FEA" w:rsidR="00F90224" w:rsidRDefault="00F90224" w:rsidP="00A70C30">
      <w:pPr>
        <w:pStyle w:val="ListParagraph"/>
        <w:numPr>
          <w:ilvl w:val="0"/>
          <w:numId w:val="5"/>
        </w:numPr>
        <w:ind w:left="714" w:hanging="357"/>
        <w:contextualSpacing w:val="0"/>
        <w:rPr>
          <w:lang w:eastAsia="es-ES"/>
        </w:rPr>
      </w:pPr>
      <w:r w:rsidRPr="00F90224">
        <w:rPr>
          <w:lang w:eastAsia="es-ES"/>
        </w:rPr>
        <w:t xml:space="preserve">Diseñar e implementar una arquitectura de datos en AWS que permita almacenar y procesar la información de </w:t>
      </w:r>
      <w:r>
        <w:rPr>
          <w:lang w:eastAsia="es-ES"/>
        </w:rPr>
        <w:t>manera organizada y eficaz.</w:t>
      </w:r>
    </w:p>
    <w:p w14:paraId="23D3FFA9" w14:textId="79539B01" w:rsidR="00A70C30" w:rsidRDefault="00A70C30" w:rsidP="00A70C30">
      <w:pPr>
        <w:pStyle w:val="ListParagraph"/>
        <w:numPr>
          <w:ilvl w:val="0"/>
          <w:numId w:val="5"/>
        </w:numPr>
        <w:ind w:left="714" w:hanging="357"/>
        <w:contextualSpacing w:val="0"/>
        <w:rPr>
          <w:lang w:eastAsia="es-ES"/>
        </w:rPr>
      </w:pPr>
      <w:r w:rsidRPr="00A70C30">
        <w:rPr>
          <w:lang w:eastAsia="es-ES"/>
        </w:rPr>
        <w:t xml:space="preserve">Automatizar el despliegue y la actualización de la infraestructura mediante un flujo de CI/CD, utilizando GitHub para el control de versiones y </w:t>
      </w:r>
      <w:r w:rsidR="0099018E">
        <w:rPr>
          <w:lang w:eastAsia="es-ES"/>
        </w:rPr>
        <w:t>siguiendo</w:t>
      </w:r>
      <w:r w:rsidRPr="00A70C30">
        <w:rPr>
          <w:lang w:eastAsia="es-ES"/>
        </w:rPr>
        <w:t xml:space="preserve"> un enfoque de infraestructura como código (IaC).</w:t>
      </w:r>
    </w:p>
    <w:p w14:paraId="7664C26B" w14:textId="74897A00" w:rsidR="0097224E" w:rsidRDefault="00F90224" w:rsidP="00A70C30">
      <w:pPr>
        <w:pStyle w:val="ListParagraph"/>
        <w:numPr>
          <w:ilvl w:val="0"/>
          <w:numId w:val="5"/>
        </w:numPr>
        <w:ind w:left="714" w:hanging="357"/>
        <w:contextualSpacing w:val="0"/>
        <w:rPr>
          <w:lang w:eastAsia="es-ES"/>
        </w:rPr>
      </w:pPr>
      <w:r w:rsidRPr="00F90224">
        <w:rPr>
          <w:lang w:eastAsia="es-ES"/>
        </w:rPr>
        <w:t xml:space="preserve">Construir un único conjunto de datos integrado y procesado a partir de todas </w:t>
      </w:r>
      <w:r w:rsidR="008C5D70">
        <w:rPr>
          <w:lang w:eastAsia="es-ES"/>
        </w:rPr>
        <w:t>las</w:t>
      </w:r>
      <w:r w:rsidRPr="00F90224">
        <w:rPr>
          <w:lang w:eastAsia="es-ES"/>
        </w:rPr>
        <w:t xml:space="preserve"> fuentes de datos.</w:t>
      </w:r>
    </w:p>
    <w:p w14:paraId="5B165A18" w14:textId="77777777" w:rsidR="00F90224" w:rsidRPr="00F90224" w:rsidRDefault="00F90224" w:rsidP="00A70C30">
      <w:pPr>
        <w:pStyle w:val="ListParagraph"/>
        <w:numPr>
          <w:ilvl w:val="0"/>
          <w:numId w:val="5"/>
        </w:numPr>
        <w:ind w:left="714" w:hanging="357"/>
        <w:contextualSpacing w:val="0"/>
        <w:rPr>
          <w:lang w:eastAsia="es-ES"/>
        </w:rPr>
      </w:pPr>
      <w:r w:rsidRPr="00F90224">
        <w:rPr>
          <w:lang w:eastAsia="es-ES"/>
        </w:rPr>
        <w:t>Limpiar los datos recogidos efectuando las transformaciones necesarias para su posterior análisis y procesamiento.</w:t>
      </w:r>
    </w:p>
    <w:p w14:paraId="314E652F" w14:textId="7F2D5383" w:rsidR="00F90224" w:rsidRPr="00F90224" w:rsidRDefault="00A70C30" w:rsidP="00A70C30">
      <w:pPr>
        <w:pStyle w:val="ListParagraph"/>
        <w:numPr>
          <w:ilvl w:val="0"/>
          <w:numId w:val="5"/>
        </w:numPr>
        <w:ind w:left="714" w:hanging="357"/>
        <w:contextualSpacing w:val="0"/>
        <w:rPr>
          <w:lang w:eastAsia="es-ES"/>
        </w:rPr>
      </w:pPr>
      <w:r>
        <w:rPr>
          <w:lang w:eastAsia="es-ES"/>
        </w:rPr>
        <w:t>Llevar a cabo un análisis exploratorio de los datos que permita evaluar la calidad del conjunto de datos integrado y facilite la toma de decisiones en las etapas posteriores de selección de variables y modelado.</w:t>
      </w:r>
    </w:p>
    <w:p w14:paraId="0846A521" w14:textId="7837564C" w:rsidR="004B3BA3" w:rsidRDefault="004B3BA3" w:rsidP="00A70C30">
      <w:pPr>
        <w:pStyle w:val="ListParagraph"/>
        <w:numPr>
          <w:ilvl w:val="0"/>
          <w:numId w:val="5"/>
        </w:numPr>
        <w:ind w:left="714" w:hanging="357"/>
        <w:contextualSpacing w:val="0"/>
        <w:rPr>
          <w:lang w:eastAsia="es-ES"/>
        </w:rPr>
      </w:pPr>
      <w:r>
        <w:rPr>
          <w:lang w:eastAsia="es-ES"/>
        </w:rPr>
        <w:t xml:space="preserve">Realizar una correcta selección de variables </w:t>
      </w:r>
      <w:r w:rsidR="006C70EE">
        <w:rPr>
          <w:lang w:eastAsia="es-ES"/>
        </w:rPr>
        <w:t xml:space="preserve">a considerar en </w:t>
      </w:r>
      <w:r w:rsidR="0042626C">
        <w:rPr>
          <w:lang w:eastAsia="es-ES"/>
        </w:rPr>
        <w:t>el</w:t>
      </w:r>
      <w:r w:rsidR="006C70EE">
        <w:rPr>
          <w:lang w:eastAsia="es-ES"/>
        </w:rPr>
        <w:t xml:space="preserve"> modelo.</w:t>
      </w:r>
    </w:p>
    <w:p w14:paraId="3FF72E22" w14:textId="77777777" w:rsidR="00F90224" w:rsidRDefault="00F90224" w:rsidP="00A70C30">
      <w:pPr>
        <w:pStyle w:val="ListParagraph"/>
        <w:numPr>
          <w:ilvl w:val="0"/>
          <w:numId w:val="5"/>
        </w:numPr>
        <w:ind w:left="714" w:hanging="357"/>
        <w:contextualSpacing w:val="0"/>
        <w:rPr>
          <w:lang w:eastAsia="es-ES"/>
        </w:rPr>
      </w:pPr>
      <w:r w:rsidRPr="000A74B2">
        <w:rPr>
          <w:lang w:eastAsia="es-ES"/>
        </w:rPr>
        <w:t>Reducir la dimensionalidad del conjunto de datos mediante Análisis de Componentes Principales (PCA)</w:t>
      </w:r>
      <w:r>
        <w:rPr>
          <w:lang w:eastAsia="es-ES"/>
        </w:rPr>
        <w:t xml:space="preserve"> </w:t>
      </w:r>
      <w:r w:rsidRPr="000A74B2">
        <w:rPr>
          <w:lang w:eastAsia="es-ES"/>
        </w:rPr>
        <w:t>con el objetivo de sintetizar la información contenida en las variables originales, reducir el ruido y evaluar si mejora los resultados del clustering.</w:t>
      </w:r>
    </w:p>
    <w:p w14:paraId="1BEE24E4" w14:textId="4CC8C1C9" w:rsidR="00846296" w:rsidRDefault="00F90224" w:rsidP="00A70C30">
      <w:pPr>
        <w:pStyle w:val="ListParagraph"/>
        <w:numPr>
          <w:ilvl w:val="0"/>
          <w:numId w:val="5"/>
        </w:numPr>
        <w:ind w:left="714" w:hanging="357"/>
        <w:contextualSpacing w:val="0"/>
        <w:rPr>
          <w:lang w:eastAsia="es-ES"/>
        </w:rPr>
      </w:pPr>
      <w:r w:rsidRPr="00F90224">
        <w:rPr>
          <w:lang w:eastAsia="es-ES"/>
        </w:rPr>
        <w:t>Entrenar y comparar distintos métodos de clustering</w:t>
      </w:r>
      <w:r>
        <w:rPr>
          <w:lang w:eastAsia="es-ES"/>
        </w:rPr>
        <w:t>.</w:t>
      </w:r>
    </w:p>
    <w:p w14:paraId="6954531D" w14:textId="54818A8C" w:rsidR="00A70C30" w:rsidRDefault="00A70C30" w:rsidP="0099018E">
      <w:pPr>
        <w:pStyle w:val="ListParagraph"/>
        <w:numPr>
          <w:ilvl w:val="0"/>
          <w:numId w:val="5"/>
        </w:numPr>
        <w:ind w:left="714" w:hanging="357"/>
        <w:contextualSpacing w:val="0"/>
        <w:rPr>
          <w:lang w:eastAsia="es-ES"/>
        </w:rPr>
      </w:pPr>
      <w:r>
        <w:rPr>
          <w:lang w:eastAsia="es-ES"/>
        </w:rPr>
        <w:t>Evaluar la calidad del modelo y de la segmentación obtenida mediante el uso de métricas adecuadas.</w:t>
      </w:r>
    </w:p>
    <w:p w14:paraId="571C4619" w14:textId="77777777" w:rsidR="00A70C30" w:rsidRDefault="00A70C30" w:rsidP="00A70C30">
      <w:pPr>
        <w:pStyle w:val="ListParagraph"/>
        <w:numPr>
          <w:ilvl w:val="0"/>
          <w:numId w:val="5"/>
        </w:numPr>
        <w:ind w:left="714" w:hanging="357"/>
        <w:contextualSpacing w:val="0"/>
        <w:rPr>
          <w:lang w:eastAsia="es-ES"/>
        </w:rPr>
      </w:pPr>
      <w:r w:rsidRPr="00A70C30">
        <w:rPr>
          <w:lang w:eastAsia="es-ES"/>
        </w:rPr>
        <w:lastRenderedPageBreak/>
        <w:t>Analizar las variables que mejor caracterizan y diferencian los clusters obtenidos, identificando los principales patrones de comportamiento del mercado inmobiliario y las diferencias existentes entre los distintos grupos.</w:t>
      </w:r>
    </w:p>
    <w:p w14:paraId="44E109C6" w14:textId="57144422" w:rsidR="00273EBC" w:rsidRDefault="00DD60B1" w:rsidP="00273EBC">
      <w:pPr>
        <w:pStyle w:val="ListParagraph"/>
        <w:numPr>
          <w:ilvl w:val="0"/>
          <w:numId w:val="5"/>
        </w:numPr>
        <w:ind w:left="714" w:hanging="357"/>
        <w:contextualSpacing w:val="0"/>
        <w:rPr>
          <w:lang w:eastAsia="es-ES"/>
        </w:rPr>
      </w:pPr>
      <w:r>
        <w:rPr>
          <w:lang w:eastAsia="es-ES"/>
        </w:rPr>
        <w:t>Elaborar visualizaci</w:t>
      </w:r>
      <w:r w:rsidR="007678A9">
        <w:rPr>
          <w:lang w:eastAsia="es-ES"/>
        </w:rPr>
        <w:t>ones</w:t>
      </w:r>
      <w:r>
        <w:rPr>
          <w:lang w:eastAsia="es-ES"/>
        </w:rPr>
        <w:t xml:space="preserve"> adecuada</w:t>
      </w:r>
      <w:r w:rsidR="007678A9">
        <w:rPr>
          <w:lang w:eastAsia="es-ES"/>
        </w:rPr>
        <w:t>s</w:t>
      </w:r>
      <w:r>
        <w:rPr>
          <w:lang w:eastAsia="es-ES"/>
        </w:rPr>
        <w:t xml:space="preserve"> que </w:t>
      </w:r>
      <w:r w:rsidR="000132D3">
        <w:rPr>
          <w:lang w:eastAsia="es-ES"/>
        </w:rPr>
        <w:t>muestre</w:t>
      </w:r>
      <w:r w:rsidR="007678A9">
        <w:rPr>
          <w:lang w:eastAsia="es-ES"/>
        </w:rPr>
        <w:t>n</w:t>
      </w:r>
      <w:r w:rsidR="000132D3">
        <w:rPr>
          <w:lang w:eastAsia="es-ES"/>
        </w:rPr>
        <w:t xml:space="preserve"> los resultados obtenidos en la segmentación y facilite</w:t>
      </w:r>
      <w:r w:rsidR="007678A9">
        <w:rPr>
          <w:lang w:eastAsia="es-ES"/>
        </w:rPr>
        <w:t>n</w:t>
      </w:r>
      <w:r w:rsidR="000132D3">
        <w:rPr>
          <w:lang w:eastAsia="es-ES"/>
        </w:rPr>
        <w:t xml:space="preserve"> </w:t>
      </w:r>
      <w:r w:rsidR="0042626C">
        <w:rPr>
          <w:lang w:eastAsia="es-ES"/>
        </w:rPr>
        <w:t>su</w:t>
      </w:r>
      <w:r w:rsidR="000132D3">
        <w:rPr>
          <w:lang w:eastAsia="es-ES"/>
        </w:rPr>
        <w:t xml:space="preserve"> </w:t>
      </w:r>
      <w:r w:rsidR="00F90224">
        <w:rPr>
          <w:lang w:eastAsia="es-ES"/>
        </w:rPr>
        <w:t>consulta</w:t>
      </w:r>
      <w:r w:rsidR="00FC61BF">
        <w:rPr>
          <w:lang w:eastAsia="es-ES"/>
        </w:rPr>
        <w:t>.</w:t>
      </w:r>
    </w:p>
    <w:p w14:paraId="075F4FC4" w14:textId="77777777" w:rsidR="00836001" w:rsidRDefault="00836001" w:rsidP="00836001">
      <w:pPr>
        <w:pStyle w:val="Heading2"/>
      </w:pPr>
      <w:bookmarkStart w:id="67" w:name="_Toc37758897"/>
      <w:bookmarkStart w:id="68" w:name="_Toc37845882"/>
      <w:bookmarkStart w:id="69" w:name="_Toc242826632"/>
      <w:r>
        <w:t>Beneficios del proyecto</w:t>
      </w:r>
      <w:bookmarkEnd w:id="67"/>
      <w:bookmarkEnd w:id="68"/>
      <w:bookmarkEnd w:id="69"/>
    </w:p>
    <w:p w14:paraId="45EFD5B4" w14:textId="72C568FB" w:rsidR="00E37C56" w:rsidRPr="00E37C56" w:rsidRDefault="00E37C56" w:rsidP="00E37C56">
      <w:r w:rsidRPr="00E37C56">
        <w:t>El principal beneficio del proyecto es la obtención de una visión conjunta y estructurada de la diversidad del mercado inmobiliario español a escala municipal</w:t>
      </w:r>
      <w:r w:rsidRPr="00E37C56">
        <w:t>. L</w:t>
      </w:r>
      <w:r w:rsidRPr="00E37C56">
        <w:t>a segmentación desarrollada permite identificar municipios que comparten características demográficas, socioeconómicas, territoriales e inmobiliarias, aunque se encuentren en zonas geográficas diferentes.</w:t>
      </w:r>
    </w:p>
    <w:p w14:paraId="73A88FF3" w14:textId="200CCB99" w:rsidR="00E37C56" w:rsidRPr="00E37C56" w:rsidRDefault="00E37C56" w:rsidP="00E37C56">
      <w:r w:rsidRPr="00E37C56">
        <w:t xml:space="preserve">Otro beneficio relevante es la creación de un conjunto de datos municipal integrado. La información necesaria se encontraba distribuida entre numerosos organismos públicos y presentaba diferencias de formato, cobertura, granularidad y periodo de referencia. Su recopilación, limpieza y homogeneización mediante el código INE genera </w:t>
      </w:r>
      <w:r w:rsidRPr="00E37C56">
        <w:t>un conjunto de datos común</w:t>
      </w:r>
      <w:r w:rsidRPr="00E37C56">
        <w:t xml:space="preserve"> que simplifica la consulta de </w:t>
      </w:r>
      <w:r w:rsidRPr="00E37C56">
        <w:t>información</w:t>
      </w:r>
      <w:r w:rsidRPr="00E37C56">
        <w:t xml:space="preserve"> de manera directa</w:t>
      </w:r>
      <w:r w:rsidRPr="00E37C56">
        <w:t xml:space="preserve"> y permite ser reutilizado</w:t>
      </w:r>
      <w:r w:rsidRPr="00E37C56">
        <w:t xml:space="preserve"> para futuros análisis</w:t>
      </w:r>
      <w:r w:rsidRPr="00E37C56">
        <w:t>.</w:t>
      </w:r>
    </w:p>
    <w:p w14:paraId="781BAA94" w14:textId="411F682A" w:rsidR="00E37C56" w:rsidRPr="00E37C56" w:rsidRDefault="00E37C56" w:rsidP="00E37C56">
      <w:r w:rsidRPr="00E37C56">
        <w:t xml:space="preserve">Desde el punto de vista técnico, la arquitectura implementada en Amazon Web Services permite reproducir y actualizar el proceso. La automatización de la ingesta, el procesamiento y la integración de los datos reduce el trabajo manual necesario para repetir el análisis cuando se publiquen nuevos periodos. La separación de las capas </w:t>
      </w:r>
      <w:r w:rsidRPr="00414D48">
        <w:rPr>
          <w:i/>
          <w:iCs/>
        </w:rPr>
        <w:t>raw</w:t>
      </w:r>
      <w:r w:rsidRPr="00E37C56">
        <w:t xml:space="preserve">, </w:t>
      </w:r>
      <w:r w:rsidRPr="00414D48">
        <w:rPr>
          <w:i/>
          <w:iCs/>
        </w:rPr>
        <w:t>processed</w:t>
      </w:r>
      <w:r w:rsidRPr="00E37C56">
        <w:t xml:space="preserve"> y </w:t>
      </w:r>
      <w:r w:rsidRPr="00414D48">
        <w:rPr>
          <w:i/>
          <w:iCs/>
        </w:rPr>
        <w:t>curated</w:t>
      </w:r>
      <w:r w:rsidRPr="00E37C56">
        <w:t xml:space="preserve">, junto con el uso de infraestructura como código, facilita el mantenimiento y la ampliación futura de la solución con nuevas fuentes o </w:t>
      </w:r>
      <w:r>
        <w:t>variables</w:t>
      </w:r>
      <w:r w:rsidRPr="00E37C56">
        <w:t>.</w:t>
      </w:r>
    </w:p>
    <w:p w14:paraId="3E693FB5" w14:textId="2FFFCD80" w:rsidR="00E37C56" w:rsidRPr="002921F5" w:rsidRDefault="002921F5" w:rsidP="00E37C56">
      <w:r w:rsidRPr="002921F5">
        <w:t>Por otro lado, e</w:t>
      </w:r>
      <w:r w:rsidR="00E37C56" w:rsidRPr="002921F5">
        <w:t xml:space="preserve">l </w:t>
      </w:r>
      <w:r w:rsidRPr="002921F5">
        <w:t>dashboard</w:t>
      </w:r>
      <w:r w:rsidR="00E37C56" w:rsidRPr="002921F5">
        <w:t xml:space="preserve"> desarrollado en Power BI mejora, además, la accesibilidad de los resultados al permitir consultar la distribución territorial y las características principales de cada grupo </w:t>
      </w:r>
      <w:r w:rsidRPr="002921F5">
        <w:t xml:space="preserve">obtenido </w:t>
      </w:r>
      <w:r w:rsidR="00E37C56" w:rsidRPr="002921F5">
        <w:t>sin necesidad de trabajar directamente con el código o con el conjunto de datos completo.</w:t>
      </w:r>
    </w:p>
    <w:p w14:paraId="6E83D26A" w14:textId="23130A89" w:rsidR="00836001" w:rsidRPr="002921F5" w:rsidRDefault="00E37C56" w:rsidP="00E37C56">
      <w:r w:rsidRPr="002921F5">
        <w:t xml:space="preserve">En </w:t>
      </w:r>
      <w:r w:rsidR="002921F5" w:rsidRPr="002921F5">
        <w:t>resumen</w:t>
      </w:r>
      <w:r w:rsidRPr="002921F5">
        <w:t xml:space="preserve">, el beneficio del proyecto no se limita </w:t>
      </w:r>
      <w:r w:rsidR="00347B3E">
        <w:t>a la segmentación</w:t>
      </w:r>
      <w:r w:rsidRPr="002921F5">
        <w:t xml:space="preserve"> final. El trabajo </w:t>
      </w:r>
      <w:r w:rsidR="002921F5" w:rsidRPr="002921F5">
        <w:t xml:space="preserve">en conjunto </w:t>
      </w:r>
      <w:r w:rsidRPr="002921F5">
        <w:t xml:space="preserve">proporciona una base de datos integrada, </w:t>
      </w:r>
      <w:r w:rsidR="002921F5" w:rsidRPr="002921F5">
        <w:t>una arquitectura en AWS que facilita la actualización de los datos</w:t>
      </w:r>
      <w:r w:rsidRPr="002921F5">
        <w:t xml:space="preserve"> y </w:t>
      </w:r>
      <w:r w:rsidR="002921F5" w:rsidRPr="002921F5">
        <w:t>un dashboard de visualización de los resultados obtenidos</w:t>
      </w:r>
      <w:r w:rsidRPr="002921F5">
        <w:t xml:space="preserve">. </w:t>
      </w:r>
    </w:p>
    <w:p w14:paraId="246EC4A1" w14:textId="77777777" w:rsidR="00836001" w:rsidRDefault="00836001" w:rsidP="00836001">
      <w:pPr>
        <w:rPr>
          <w:lang w:eastAsia="es-ES"/>
        </w:rPr>
      </w:pPr>
    </w:p>
    <w:p w14:paraId="72385373" w14:textId="0F73E4B8" w:rsidR="00251495" w:rsidRPr="007F721C" w:rsidRDefault="00E77C62">
      <w:pPr>
        <w:pStyle w:val="Heading1"/>
        <w:numPr>
          <w:ilvl w:val="0"/>
          <w:numId w:val="3"/>
        </w:numPr>
      </w:pPr>
      <w:bookmarkStart w:id="70" w:name="_Toc242826633"/>
      <w:r>
        <w:lastRenderedPageBreak/>
        <w:t>DESARROLLO DEL PROYECTO</w:t>
      </w:r>
      <w:bookmarkEnd w:id="70"/>
    </w:p>
    <w:p w14:paraId="253029FA" w14:textId="77777777" w:rsidR="00E77C62" w:rsidRDefault="00E77C62" w:rsidP="00E77C62">
      <w:pPr>
        <w:pStyle w:val="Heading2"/>
      </w:pPr>
      <w:bookmarkStart w:id="71" w:name="_Toc37758899"/>
      <w:bookmarkStart w:id="72" w:name="_Toc37845884"/>
      <w:bookmarkStart w:id="73" w:name="_Toc242826634"/>
      <w:r>
        <w:t>Planificación del proyecto</w:t>
      </w:r>
      <w:bookmarkEnd w:id="71"/>
      <w:bookmarkEnd w:id="72"/>
      <w:bookmarkEnd w:id="73"/>
    </w:p>
    <w:p w14:paraId="317E5D3B" w14:textId="0BBF8138" w:rsidR="00543583" w:rsidRPr="00543583" w:rsidRDefault="0099018E" w:rsidP="00543583">
      <w:pPr>
        <w:rPr>
          <w:color w:val="FF0000"/>
        </w:rPr>
      </w:pPr>
      <w:r w:rsidRPr="0099018E">
        <w:t>Este proyecto</w:t>
      </w:r>
      <w:r w:rsidR="00543583" w:rsidRPr="0099018E">
        <w:t xml:space="preserve"> </w:t>
      </w:r>
      <w:r w:rsidR="002B1C9D" w:rsidRPr="0099018E">
        <w:t>ha sido desarrollado</w:t>
      </w:r>
      <w:r w:rsidR="00543583" w:rsidRPr="0099018E">
        <w:t xml:space="preserve"> mayormente entre los meses de abril y octubre de 2026. La planificación inicial se organizó alrededor de las fases habituales de un proyecto de datos</w:t>
      </w:r>
      <w:r w:rsidR="00354A94">
        <w:t>:</w:t>
      </w:r>
      <w:r w:rsidR="00543583" w:rsidRPr="0099018E">
        <w:t xml:space="preserve"> estudio</w:t>
      </w:r>
      <w:r w:rsidR="002B1C9D" w:rsidRPr="0099018E">
        <w:t xml:space="preserve"> del problema</w:t>
      </w:r>
      <w:r w:rsidR="00543583" w:rsidRPr="0099018E">
        <w:t xml:space="preserve">, </w:t>
      </w:r>
      <w:r w:rsidR="002B1C9D" w:rsidRPr="0099018E">
        <w:t>búsqueda de fuentes de información e ingesta</w:t>
      </w:r>
      <w:r w:rsidR="00543583" w:rsidRPr="0099018E">
        <w:t>, transformación</w:t>
      </w:r>
      <w:r w:rsidR="002B1C9D" w:rsidRPr="0099018E">
        <w:t xml:space="preserve"> de los datos</w:t>
      </w:r>
      <w:r w:rsidR="00543583" w:rsidRPr="0099018E">
        <w:t>, análisis y presentación de resultado</w:t>
      </w:r>
      <w:r w:rsidR="000B3221" w:rsidRPr="0099018E">
        <w:t>s</w:t>
      </w:r>
      <w:r w:rsidR="00354A94">
        <w:t>.</w:t>
      </w:r>
      <w:r w:rsidR="00543583" w:rsidRPr="00354A94">
        <w:rPr>
          <w:color w:val="000000" w:themeColor="text1"/>
        </w:rPr>
        <w:t xml:space="preserve"> </w:t>
      </w:r>
      <w:r w:rsidR="00354A94" w:rsidRPr="00354A94">
        <w:rPr>
          <w:color w:val="000000" w:themeColor="text1"/>
        </w:rPr>
        <w:t>Sin embargo, algunas de estas actividades se desarrollaron de forma paralela y requirieron sucesivas revisiones conforme avanzaba el proyecto, por lo que la planificación debe entenderse como un proceso flexible en el que determinadas tareas fueron refinándose a partir de los resultados obtenidos en etapas posteriores.</w:t>
      </w:r>
    </w:p>
    <w:p w14:paraId="6A503856" w14:textId="4868728B" w:rsidR="00600034" w:rsidRPr="000B3221" w:rsidRDefault="002B1C9D" w:rsidP="00543583">
      <w:r w:rsidRPr="000B3221">
        <w:t>El esfuerzo indicado a continuación representa una estimación aproximada del trabajo efectivo realizado en cada una de las actividades del proyecto. Aunque se especifica el período durante el cual se ha desarrollado cada tarea, no debe interpretarse como un intervalo de dedicación exclusiva, ya que varias actividades se han llevado a cabo de forma simultánea o intermitente a lo largo del desarrollo del trabajo.</w:t>
      </w:r>
    </w:p>
    <w:p w14:paraId="4300FDAE" w14:textId="42F09BE7" w:rsidR="0099018E" w:rsidRPr="0099018E" w:rsidRDefault="0099018E" w:rsidP="0099018E">
      <w:pPr>
        <w:pStyle w:val="Caption"/>
        <w:keepNext/>
        <w:rPr>
          <w:i w:val="0"/>
          <w:iCs w:val="0"/>
          <w:sz w:val="22"/>
          <w:szCs w:val="22"/>
        </w:rPr>
      </w:pPr>
    </w:p>
    <w:tbl>
      <w:tblPr>
        <w:tblStyle w:val="TableGrid"/>
        <w:tblW w:w="5000" w:type="pct"/>
        <w:tblLook w:val="04A0" w:firstRow="1" w:lastRow="0" w:firstColumn="1" w:lastColumn="0" w:noHBand="0" w:noVBand="1"/>
      </w:tblPr>
      <w:tblGrid>
        <w:gridCol w:w="3902"/>
        <w:gridCol w:w="2579"/>
        <w:gridCol w:w="2013"/>
      </w:tblGrid>
      <w:tr w:rsidR="00543583" w14:paraId="22DCFC89" w14:textId="77777777" w:rsidTr="002921F5">
        <w:tc>
          <w:tcPr>
            <w:tcW w:w="2297" w:type="pct"/>
          </w:tcPr>
          <w:p w14:paraId="3070DEF9" w14:textId="6365320B" w:rsidR="00543583" w:rsidRPr="002B1C9D" w:rsidRDefault="00543583" w:rsidP="002B1C9D">
            <w:pPr>
              <w:jc w:val="center"/>
              <w:rPr>
                <w:b/>
                <w:bCs/>
              </w:rPr>
            </w:pPr>
            <w:r w:rsidRPr="002B1C9D">
              <w:rPr>
                <w:b/>
                <w:bCs/>
              </w:rPr>
              <w:t>Actividad realizada</w:t>
            </w:r>
          </w:p>
        </w:tc>
        <w:tc>
          <w:tcPr>
            <w:tcW w:w="1518" w:type="pct"/>
            <w:vAlign w:val="center"/>
          </w:tcPr>
          <w:p w14:paraId="7526CA26" w14:textId="6883FC59" w:rsidR="00543583" w:rsidRPr="002B1C9D" w:rsidRDefault="00543583" w:rsidP="002921F5">
            <w:pPr>
              <w:jc w:val="center"/>
              <w:rPr>
                <w:b/>
                <w:bCs/>
              </w:rPr>
            </w:pPr>
            <w:r w:rsidRPr="000B3221">
              <w:rPr>
                <w:b/>
                <w:bCs/>
              </w:rPr>
              <w:t>Período</w:t>
            </w:r>
          </w:p>
        </w:tc>
        <w:tc>
          <w:tcPr>
            <w:tcW w:w="1185" w:type="pct"/>
            <w:vAlign w:val="center"/>
          </w:tcPr>
          <w:p w14:paraId="6C260FE2" w14:textId="6535E7C8" w:rsidR="00543583" w:rsidRPr="00AD1AD2" w:rsidRDefault="00543583" w:rsidP="002921F5">
            <w:pPr>
              <w:jc w:val="center"/>
              <w:rPr>
                <w:b/>
                <w:bCs/>
                <w:color w:val="EE0000"/>
              </w:rPr>
            </w:pPr>
            <w:r w:rsidRPr="00E20160">
              <w:rPr>
                <w:b/>
                <w:bCs/>
              </w:rPr>
              <w:t>Esfuerzo</w:t>
            </w:r>
          </w:p>
        </w:tc>
      </w:tr>
      <w:tr w:rsidR="00543583" w14:paraId="74448BB4" w14:textId="77777777" w:rsidTr="002921F5">
        <w:tc>
          <w:tcPr>
            <w:tcW w:w="2297" w:type="pct"/>
            <w:vAlign w:val="center"/>
          </w:tcPr>
          <w:p w14:paraId="12D0D45C" w14:textId="7531879F" w:rsidR="00543583" w:rsidRDefault="00543583" w:rsidP="002921F5">
            <w:pPr>
              <w:jc w:val="left"/>
            </w:pPr>
            <w:r>
              <w:t>Reunión informativa sobre el TFM</w:t>
            </w:r>
          </w:p>
        </w:tc>
        <w:tc>
          <w:tcPr>
            <w:tcW w:w="1518" w:type="pct"/>
            <w:vAlign w:val="center"/>
          </w:tcPr>
          <w:p w14:paraId="706F96ED" w14:textId="63C64506" w:rsidR="00543583" w:rsidRDefault="002B1C9D" w:rsidP="002921F5">
            <w:pPr>
              <w:jc w:val="center"/>
            </w:pPr>
            <w:r>
              <w:t xml:space="preserve">23 </w:t>
            </w:r>
            <w:r w:rsidR="0085212E">
              <w:t xml:space="preserve">de </w:t>
            </w:r>
            <w:r>
              <w:t>febrero 2026</w:t>
            </w:r>
          </w:p>
        </w:tc>
        <w:tc>
          <w:tcPr>
            <w:tcW w:w="1185" w:type="pct"/>
            <w:vAlign w:val="center"/>
          </w:tcPr>
          <w:p w14:paraId="03FDE335" w14:textId="34ECD9F9" w:rsidR="00543583" w:rsidRDefault="002B1C9D" w:rsidP="002921F5">
            <w:pPr>
              <w:jc w:val="center"/>
            </w:pPr>
            <w:r>
              <w:t>1 hora</w:t>
            </w:r>
          </w:p>
        </w:tc>
      </w:tr>
      <w:tr w:rsidR="00543583" w14:paraId="60DF1DD6" w14:textId="77777777" w:rsidTr="002921F5">
        <w:tc>
          <w:tcPr>
            <w:tcW w:w="2297" w:type="pct"/>
            <w:vAlign w:val="center"/>
          </w:tcPr>
          <w:p w14:paraId="04B06AF6" w14:textId="54C4A22B" w:rsidR="00543583" w:rsidRDefault="00543583" w:rsidP="002921F5">
            <w:pPr>
              <w:jc w:val="left"/>
            </w:pPr>
            <w:r>
              <w:t>Reuniones de seguimiento con el tutor</w:t>
            </w:r>
          </w:p>
        </w:tc>
        <w:tc>
          <w:tcPr>
            <w:tcW w:w="1518" w:type="pct"/>
            <w:vAlign w:val="center"/>
          </w:tcPr>
          <w:p w14:paraId="7F040880" w14:textId="2D0C6927" w:rsidR="00543583" w:rsidRDefault="002B1C9D" w:rsidP="002921F5">
            <w:pPr>
              <w:jc w:val="center"/>
            </w:pPr>
            <w:r>
              <w:t>Abril – octubre 2026</w:t>
            </w:r>
          </w:p>
        </w:tc>
        <w:tc>
          <w:tcPr>
            <w:tcW w:w="1185" w:type="pct"/>
            <w:vAlign w:val="center"/>
          </w:tcPr>
          <w:p w14:paraId="58C70BFD" w14:textId="6B215D1F" w:rsidR="00543583" w:rsidRDefault="002B1C9D" w:rsidP="002921F5">
            <w:pPr>
              <w:jc w:val="center"/>
            </w:pPr>
            <w:r>
              <w:t>2 horas</w:t>
            </w:r>
          </w:p>
        </w:tc>
      </w:tr>
      <w:tr w:rsidR="00B069D2" w14:paraId="5F07B375" w14:textId="77777777" w:rsidTr="002921F5">
        <w:tc>
          <w:tcPr>
            <w:tcW w:w="2297" w:type="pct"/>
            <w:vAlign w:val="center"/>
          </w:tcPr>
          <w:p w14:paraId="1FF20D1B" w14:textId="73547582" w:rsidR="00B069D2" w:rsidRPr="002B1C9D" w:rsidRDefault="00B069D2" w:rsidP="002921F5">
            <w:pPr>
              <w:jc w:val="left"/>
            </w:pPr>
            <w:r w:rsidRPr="00B069D2">
              <w:t>Definición del problema, alcance y organización inicial</w:t>
            </w:r>
          </w:p>
        </w:tc>
        <w:tc>
          <w:tcPr>
            <w:tcW w:w="1518" w:type="pct"/>
            <w:vAlign w:val="center"/>
          </w:tcPr>
          <w:p w14:paraId="23ED7EF4" w14:textId="695A0203" w:rsidR="00B069D2" w:rsidRDefault="00B069D2" w:rsidP="002921F5">
            <w:pPr>
              <w:jc w:val="center"/>
            </w:pPr>
            <w:r>
              <w:t>Abril 2026</w:t>
            </w:r>
          </w:p>
        </w:tc>
        <w:tc>
          <w:tcPr>
            <w:tcW w:w="1185" w:type="pct"/>
            <w:vAlign w:val="center"/>
          </w:tcPr>
          <w:p w14:paraId="692C2EAE" w14:textId="69C2E7A2" w:rsidR="00B069D2" w:rsidRDefault="00B069D2" w:rsidP="002921F5">
            <w:pPr>
              <w:jc w:val="center"/>
            </w:pPr>
            <w:r>
              <w:t>3 horas</w:t>
            </w:r>
          </w:p>
        </w:tc>
      </w:tr>
      <w:tr w:rsidR="002B1C9D" w14:paraId="3A4F577C" w14:textId="77777777" w:rsidTr="002921F5">
        <w:tc>
          <w:tcPr>
            <w:tcW w:w="2297" w:type="pct"/>
            <w:vAlign w:val="center"/>
          </w:tcPr>
          <w:p w14:paraId="2A08062D" w14:textId="606DB9C0" w:rsidR="002B1C9D" w:rsidRPr="00543583" w:rsidRDefault="002B1C9D" w:rsidP="002921F5">
            <w:pPr>
              <w:jc w:val="left"/>
            </w:pPr>
            <w:r w:rsidRPr="002B1C9D">
              <w:t>Estudio del estado del arte y revisión de las fuentes bibliográficas</w:t>
            </w:r>
          </w:p>
        </w:tc>
        <w:tc>
          <w:tcPr>
            <w:tcW w:w="1518" w:type="pct"/>
            <w:vAlign w:val="center"/>
          </w:tcPr>
          <w:p w14:paraId="10E1AB84" w14:textId="4F550514" w:rsidR="002B1C9D" w:rsidRDefault="002B1C9D" w:rsidP="002921F5">
            <w:pPr>
              <w:jc w:val="center"/>
            </w:pPr>
            <w:r>
              <w:t xml:space="preserve">Abril – </w:t>
            </w:r>
            <w:r w:rsidR="000B3221">
              <w:t>septiembre</w:t>
            </w:r>
            <w:r>
              <w:t xml:space="preserve"> 2026</w:t>
            </w:r>
          </w:p>
        </w:tc>
        <w:tc>
          <w:tcPr>
            <w:tcW w:w="1185" w:type="pct"/>
            <w:vAlign w:val="center"/>
          </w:tcPr>
          <w:p w14:paraId="3C7D9F26" w14:textId="00C771E7" w:rsidR="002B1C9D" w:rsidRDefault="002B1C9D" w:rsidP="002921F5">
            <w:pPr>
              <w:jc w:val="center"/>
            </w:pPr>
            <w:r>
              <w:t>15 horas</w:t>
            </w:r>
          </w:p>
        </w:tc>
      </w:tr>
      <w:tr w:rsidR="00543583" w14:paraId="5284FE51" w14:textId="77777777" w:rsidTr="002921F5">
        <w:tc>
          <w:tcPr>
            <w:tcW w:w="2297" w:type="pct"/>
            <w:vAlign w:val="center"/>
          </w:tcPr>
          <w:p w14:paraId="6A88801E" w14:textId="511090F5" w:rsidR="00543583" w:rsidRDefault="00543583" w:rsidP="002921F5">
            <w:pPr>
              <w:jc w:val="left"/>
            </w:pPr>
            <w:r w:rsidRPr="00543583">
              <w:t>Diseño de la arquitectura y preparación del repositorio</w:t>
            </w:r>
          </w:p>
        </w:tc>
        <w:tc>
          <w:tcPr>
            <w:tcW w:w="1518" w:type="pct"/>
            <w:vAlign w:val="center"/>
          </w:tcPr>
          <w:p w14:paraId="11A7F5E3" w14:textId="5DAF4A0C" w:rsidR="00543583" w:rsidRDefault="000B3221" w:rsidP="002921F5">
            <w:pPr>
              <w:jc w:val="center"/>
            </w:pPr>
            <w:r>
              <w:t>Mayo – junio 2026</w:t>
            </w:r>
          </w:p>
        </w:tc>
        <w:tc>
          <w:tcPr>
            <w:tcW w:w="1185" w:type="pct"/>
            <w:vAlign w:val="center"/>
          </w:tcPr>
          <w:p w14:paraId="7390CA05" w14:textId="72CF6C01" w:rsidR="00543583" w:rsidRDefault="00E20160" w:rsidP="002921F5">
            <w:pPr>
              <w:jc w:val="center"/>
            </w:pPr>
            <w:r>
              <w:t>5</w:t>
            </w:r>
            <w:r w:rsidR="002B1C9D">
              <w:t xml:space="preserve"> horas</w:t>
            </w:r>
          </w:p>
        </w:tc>
      </w:tr>
      <w:tr w:rsidR="00543583" w14:paraId="7A244074" w14:textId="77777777" w:rsidTr="002921F5">
        <w:tc>
          <w:tcPr>
            <w:tcW w:w="2297" w:type="pct"/>
            <w:vAlign w:val="center"/>
          </w:tcPr>
          <w:p w14:paraId="531D4E47" w14:textId="2A71EDE8" w:rsidR="00543583" w:rsidRDefault="00543583" w:rsidP="002921F5">
            <w:pPr>
              <w:jc w:val="left"/>
            </w:pPr>
            <w:r w:rsidRPr="00543583">
              <w:t>Búsqueda, evaluación y contraste de fuentes de datos</w:t>
            </w:r>
          </w:p>
        </w:tc>
        <w:tc>
          <w:tcPr>
            <w:tcW w:w="1518" w:type="pct"/>
            <w:vAlign w:val="center"/>
          </w:tcPr>
          <w:p w14:paraId="2650E65E" w14:textId="4BDD6C39" w:rsidR="00543583" w:rsidRDefault="000B3221" w:rsidP="002921F5">
            <w:pPr>
              <w:jc w:val="center"/>
            </w:pPr>
            <w:r>
              <w:t>Mayo – julio 2026</w:t>
            </w:r>
          </w:p>
        </w:tc>
        <w:tc>
          <w:tcPr>
            <w:tcW w:w="1185" w:type="pct"/>
            <w:vAlign w:val="center"/>
          </w:tcPr>
          <w:p w14:paraId="08A25F32" w14:textId="2D2F601C" w:rsidR="00543583" w:rsidRDefault="00AD1AD2" w:rsidP="002921F5">
            <w:pPr>
              <w:jc w:val="center"/>
            </w:pPr>
            <w:r>
              <w:t>20</w:t>
            </w:r>
            <w:r w:rsidR="002B1C9D">
              <w:t xml:space="preserve"> horas</w:t>
            </w:r>
          </w:p>
        </w:tc>
      </w:tr>
      <w:tr w:rsidR="00543583" w14:paraId="38C746F8" w14:textId="77777777" w:rsidTr="002921F5">
        <w:tc>
          <w:tcPr>
            <w:tcW w:w="2297" w:type="pct"/>
            <w:vAlign w:val="center"/>
          </w:tcPr>
          <w:p w14:paraId="5BC99634" w14:textId="64949091" w:rsidR="00543583" w:rsidRDefault="00543583" w:rsidP="002921F5">
            <w:pPr>
              <w:jc w:val="left"/>
            </w:pPr>
            <w:r w:rsidRPr="00543583">
              <w:t>Desarrollo de los procesos de ingesta</w:t>
            </w:r>
          </w:p>
        </w:tc>
        <w:tc>
          <w:tcPr>
            <w:tcW w:w="1518" w:type="pct"/>
            <w:vAlign w:val="center"/>
          </w:tcPr>
          <w:p w14:paraId="5F9430AA" w14:textId="3CA848C8" w:rsidR="00543583" w:rsidRDefault="000B3221" w:rsidP="002921F5">
            <w:pPr>
              <w:jc w:val="center"/>
            </w:pPr>
            <w:r>
              <w:t>Mayo – julio 2026</w:t>
            </w:r>
          </w:p>
        </w:tc>
        <w:tc>
          <w:tcPr>
            <w:tcW w:w="1185" w:type="pct"/>
            <w:vAlign w:val="center"/>
          </w:tcPr>
          <w:p w14:paraId="531BD98D" w14:textId="0D511B54" w:rsidR="00543583" w:rsidRDefault="00E20160" w:rsidP="002921F5">
            <w:pPr>
              <w:jc w:val="center"/>
            </w:pPr>
            <w:r>
              <w:t>5</w:t>
            </w:r>
            <w:r w:rsidR="002B1C9D">
              <w:t xml:space="preserve"> horas</w:t>
            </w:r>
          </w:p>
        </w:tc>
      </w:tr>
      <w:tr w:rsidR="00543583" w14:paraId="565B70C6" w14:textId="77777777" w:rsidTr="002921F5">
        <w:tc>
          <w:tcPr>
            <w:tcW w:w="2297" w:type="pct"/>
            <w:vAlign w:val="center"/>
          </w:tcPr>
          <w:p w14:paraId="3C0FB357" w14:textId="0C9E810E" w:rsidR="00543583" w:rsidRDefault="00543583" w:rsidP="002921F5">
            <w:pPr>
              <w:jc w:val="left"/>
            </w:pPr>
            <w:r w:rsidRPr="00543583">
              <w:t>Limpieza, homogeneización y transformación de datos</w:t>
            </w:r>
          </w:p>
        </w:tc>
        <w:tc>
          <w:tcPr>
            <w:tcW w:w="1518" w:type="pct"/>
            <w:vAlign w:val="center"/>
          </w:tcPr>
          <w:p w14:paraId="415FECEB" w14:textId="458370C2" w:rsidR="00543583" w:rsidRDefault="000B3221" w:rsidP="002921F5">
            <w:pPr>
              <w:jc w:val="center"/>
            </w:pPr>
            <w:r>
              <w:t>Junio – julio 2026</w:t>
            </w:r>
          </w:p>
        </w:tc>
        <w:tc>
          <w:tcPr>
            <w:tcW w:w="1185" w:type="pct"/>
            <w:vAlign w:val="center"/>
          </w:tcPr>
          <w:p w14:paraId="1810C4D2" w14:textId="3150DD5E" w:rsidR="00543583" w:rsidRDefault="002B1C9D" w:rsidP="002921F5">
            <w:pPr>
              <w:jc w:val="center"/>
            </w:pPr>
            <w:r>
              <w:t>1</w:t>
            </w:r>
            <w:r w:rsidR="00E20160">
              <w:t>5</w:t>
            </w:r>
            <w:r>
              <w:t xml:space="preserve"> horas</w:t>
            </w:r>
          </w:p>
        </w:tc>
      </w:tr>
      <w:tr w:rsidR="00543583" w14:paraId="53728DC1" w14:textId="77777777" w:rsidTr="002921F5">
        <w:tc>
          <w:tcPr>
            <w:tcW w:w="2297" w:type="pct"/>
            <w:vAlign w:val="center"/>
          </w:tcPr>
          <w:p w14:paraId="7F945279" w14:textId="166C5454" w:rsidR="00543583" w:rsidRDefault="00543583" w:rsidP="002921F5">
            <w:pPr>
              <w:jc w:val="left"/>
            </w:pPr>
            <w:r w:rsidRPr="00543583">
              <w:lastRenderedPageBreak/>
              <w:t>Despliegue y automatización de la plataforma en AWS</w:t>
            </w:r>
          </w:p>
        </w:tc>
        <w:tc>
          <w:tcPr>
            <w:tcW w:w="1518" w:type="pct"/>
            <w:vAlign w:val="center"/>
          </w:tcPr>
          <w:p w14:paraId="782CE15E" w14:textId="3420F77D" w:rsidR="00543583" w:rsidRDefault="000B3221" w:rsidP="002921F5">
            <w:pPr>
              <w:jc w:val="center"/>
            </w:pPr>
            <w:r>
              <w:t>Mayo – agosto 2026</w:t>
            </w:r>
          </w:p>
        </w:tc>
        <w:tc>
          <w:tcPr>
            <w:tcW w:w="1185" w:type="pct"/>
            <w:vAlign w:val="center"/>
          </w:tcPr>
          <w:p w14:paraId="6CCEC543" w14:textId="0C2FB2AF" w:rsidR="00543583" w:rsidRDefault="00E20160" w:rsidP="002921F5">
            <w:pPr>
              <w:jc w:val="center"/>
            </w:pPr>
            <w:r>
              <w:t>15</w:t>
            </w:r>
            <w:r w:rsidR="002B1C9D">
              <w:t xml:space="preserve"> horas</w:t>
            </w:r>
          </w:p>
        </w:tc>
      </w:tr>
      <w:tr w:rsidR="00543583" w14:paraId="31354A0E" w14:textId="77777777" w:rsidTr="002921F5">
        <w:tc>
          <w:tcPr>
            <w:tcW w:w="2297" w:type="pct"/>
            <w:vAlign w:val="center"/>
          </w:tcPr>
          <w:p w14:paraId="5C117C4D" w14:textId="4C9468A6" w:rsidR="00543583" w:rsidRDefault="00543583" w:rsidP="002921F5">
            <w:pPr>
              <w:jc w:val="left"/>
            </w:pPr>
            <w:r w:rsidRPr="00543583">
              <w:t>Validación, integración municipal y carga en Redshift</w:t>
            </w:r>
          </w:p>
        </w:tc>
        <w:tc>
          <w:tcPr>
            <w:tcW w:w="1518" w:type="pct"/>
            <w:vAlign w:val="center"/>
          </w:tcPr>
          <w:p w14:paraId="25DA7CED" w14:textId="154123C5" w:rsidR="00543583" w:rsidRDefault="00AD1AD2" w:rsidP="002921F5">
            <w:pPr>
              <w:jc w:val="center"/>
            </w:pPr>
            <w:r>
              <w:t>Agosto 2026</w:t>
            </w:r>
          </w:p>
        </w:tc>
        <w:tc>
          <w:tcPr>
            <w:tcW w:w="1185" w:type="pct"/>
            <w:vAlign w:val="center"/>
          </w:tcPr>
          <w:p w14:paraId="49F7599A" w14:textId="363FA956" w:rsidR="00543583" w:rsidRDefault="00684A58" w:rsidP="002921F5">
            <w:pPr>
              <w:jc w:val="center"/>
            </w:pPr>
            <w:r>
              <w:t>5</w:t>
            </w:r>
            <w:r w:rsidR="002B1C9D">
              <w:t xml:space="preserve"> horas</w:t>
            </w:r>
          </w:p>
        </w:tc>
      </w:tr>
      <w:tr w:rsidR="00543583" w14:paraId="7D947708" w14:textId="77777777" w:rsidTr="002921F5">
        <w:tc>
          <w:tcPr>
            <w:tcW w:w="2297" w:type="pct"/>
            <w:vAlign w:val="center"/>
          </w:tcPr>
          <w:p w14:paraId="442126C4" w14:textId="5D79796A" w:rsidR="00543583" w:rsidRPr="00543583" w:rsidRDefault="00543583" w:rsidP="002921F5">
            <w:pPr>
              <w:jc w:val="left"/>
            </w:pPr>
            <w:r w:rsidRPr="00543583">
              <w:t>Análisis exploratorio de los datos</w:t>
            </w:r>
          </w:p>
        </w:tc>
        <w:tc>
          <w:tcPr>
            <w:tcW w:w="1518" w:type="pct"/>
            <w:vAlign w:val="center"/>
          </w:tcPr>
          <w:p w14:paraId="46D8FC67" w14:textId="03D7E86B" w:rsidR="00543583" w:rsidRDefault="000B3221" w:rsidP="002921F5">
            <w:pPr>
              <w:jc w:val="center"/>
            </w:pPr>
            <w:r>
              <w:t>Septiembre 2026</w:t>
            </w:r>
          </w:p>
        </w:tc>
        <w:tc>
          <w:tcPr>
            <w:tcW w:w="1185" w:type="pct"/>
            <w:vAlign w:val="center"/>
          </w:tcPr>
          <w:p w14:paraId="0D57D509" w14:textId="3D1CAB63" w:rsidR="00543583" w:rsidRDefault="00AD1AD2" w:rsidP="002921F5">
            <w:pPr>
              <w:jc w:val="center"/>
            </w:pPr>
            <w:r>
              <w:t>5</w:t>
            </w:r>
            <w:r w:rsidR="002B1C9D">
              <w:t xml:space="preserve"> horas</w:t>
            </w:r>
          </w:p>
        </w:tc>
      </w:tr>
      <w:tr w:rsidR="00543583" w14:paraId="57DF675A" w14:textId="77777777" w:rsidTr="002921F5">
        <w:tc>
          <w:tcPr>
            <w:tcW w:w="2297" w:type="pct"/>
            <w:vAlign w:val="center"/>
          </w:tcPr>
          <w:p w14:paraId="707EE62A" w14:textId="217909A1" w:rsidR="00543583" w:rsidRPr="00543583" w:rsidRDefault="00543583" w:rsidP="002921F5">
            <w:pPr>
              <w:jc w:val="left"/>
            </w:pPr>
            <w:r w:rsidRPr="00543583">
              <w:t>Selección y preparación de variables</w:t>
            </w:r>
          </w:p>
        </w:tc>
        <w:tc>
          <w:tcPr>
            <w:tcW w:w="1518" w:type="pct"/>
            <w:vAlign w:val="center"/>
          </w:tcPr>
          <w:p w14:paraId="4F50DBA2" w14:textId="693A7CF0" w:rsidR="00543583" w:rsidRDefault="000B3221" w:rsidP="002921F5">
            <w:pPr>
              <w:jc w:val="center"/>
            </w:pPr>
            <w:r>
              <w:t>Septiembre 2026</w:t>
            </w:r>
          </w:p>
        </w:tc>
        <w:tc>
          <w:tcPr>
            <w:tcW w:w="1185" w:type="pct"/>
            <w:vAlign w:val="center"/>
          </w:tcPr>
          <w:p w14:paraId="6C06B1C9" w14:textId="54912727" w:rsidR="00543583" w:rsidRDefault="00E20160" w:rsidP="002921F5">
            <w:pPr>
              <w:jc w:val="center"/>
            </w:pPr>
            <w:r>
              <w:t>8</w:t>
            </w:r>
            <w:r w:rsidR="000B3221">
              <w:t xml:space="preserve"> horas</w:t>
            </w:r>
          </w:p>
        </w:tc>
      </w:tr>
      <w:tr w:rsidR="00543583" w14:paraId="26583D8A" w14:textId="77777777" w:rsidTr="002921F5">
        <w:tc>
          <w:tcPr>
            <w:tcW w:w="2297" w:type="pct"/>
            <w:vAlign w:val="center"/>
          </w:tcPr>
          <w:p w14:paraId="15A889A8" w14:textId="04B9EC15" w:rsidR="00543583" w:rsidRPr="00543583" w:rsidRDefault="00543583" w:rsidP="002921F5">
            <w:pPr>
              <w:jc w:val="left"/>
            </w:pPr>
            <w:r w:rsidRPr="00543583">
              <w:t>Entrenamiento y validación de los modelos de clustering</w:t>
            </w:r>
          </w:p>
        </w:tc>
        <w:tc>
          <w:tcPr>
            <w:tcW w:w="1518" w:type="pct"/>
            <w:vAlign w:val="center"/>
          </w:tcPr>
          <w:p w14:paraId="7DB5B397" w14:textId="05354F93" w:rsidR="00543583" w:rsidRDefault="000B3221" w:rsidP="002921F5">
            <w:pPr>
              <w:jc w:val="center"/>
            </w:pPr>
            <w:r>
              <w:t>Septiembre 2026</w:t>
            </w:r>
          </w:p>
        </w:tc>
        <w:tc>
          <w:tcPr>
            <w:tcW w:w="1185" w:type="pct"/>
            <w:vAlign w:val="center"/>
          </w:tcPr>
          <w:p w14:paraId="3EB7A596" w14:textId="62848AB0" w:rsidR="00543583" w:rsidRDefault="00E20160" w:rsidP="002921F5">
            <w:pPr>
              <w:jc w:val="center"/>
            </w:pPr>
            <w:r>
              <w:t>8</w:t>
            </w:r>
            <w:r w:rsidR="000B3221">
              <w:t xml:space="preserve"> horas</w:t>
            </w:r>
          </w:p>
        </w:tc>
      </w:tr>
      <w:tr w:rsidR="00543583" w14:paraId="05B4D874" w14:textId="77777777" w:rsidTr="002921F5">
        <w:tc>
          <w:tcPr>
            <w:tcW w:w="2297" w:type="pct"/>
            <w:vAlign w:val="center"/>
          </w:tcPr>
          <w:p w14:paraId="0E129DB8" w14:textId="1D9993E2" w:rsidR="00543583" w:rsidRPr="00543583" w:rsidRDefault="00543583" w:rsidP="002921F5">
            <w:pPr>
              <w:jc w:val="left"/>
            </w:pPr>
            <w:r w:rsidRPr="00543583">
              <w:t>Interpretación y comparación de resultados</w:t>
            </w:r>
          </w:p>
        </w:tc>
        <w:tc>
          <w:tcPr>
            <w:tcW w:w="1518" w:type="pct"/>
            <w:vAlign w:val="center"/>
          </w:tcPr>
          <w:p w14:paraId="7B39626C" w14:textId="357FDC5B" w:rsidR="00543583" w:rsidRDefault="000B3221" w:rsidP="002921F5">
            <w:pPr>
              <w:jc w:val="center"/>
            </w:pPr>
            <w:r>
              <w:t>Septiembre 2026</w:t>
            </w:r>
          </w:p>
        </w:tc>
        <w:tc>
          <w:tcPr>
            <w:tcW w:w="1185" w:type="pct"/>
            <w:vAlign w:val="center"/>
          </w:tcPr>
          <w:p w14:paraId="6381CD7B" w14:textId="4B54623D" w:rsidR="00543583" w:rsidRDefault="00AD1AD2" w:rsidP="002921F5">
            <w:pPr>
              <w:jc w:val="center"/>
            </w:pPr>
            <w:r>
              <w:t>5</w:t>
            </w:r>
            <w:r w:rsidR="002B1C9D">
              <w:t xml:space="preserve"> horas</w:t>
            </w:r>
          </w:p>
        </w:tc>
      </w:tr>
      <w:tr w:rsidR="00543583" w14:paraId="595B346F" w14:textId="77777777" w:rsidTr="002921F5">
        <w:tc>
          <w:tcPr>
            <w:tcW w:w="2297" w:type="pct"/>
            <w:vAlign w:val="center"/>
          </w:tcPr>
          <w:p w14:paraId="53404E96" w14:textId="3448828D" w:rsidR="00543583" w:rsidRDefault="00543583" w:rsidP="002921F5">
            <w:pPr>
              <w:jc w:val="left"/>
            </w:pPr>
            <w:r w:rsidRPr="00543583">
              <w:t xml:space="preserve">Elaboración del </w:t>
            </w:r>
            <w:r w:rsidR="0051146A">
              <w:t>dashboard</w:t>
            </w:r>
            <w:r w:rsidRPr="00543583">
              <w:t xml:space="preserve"> en Power BI</w:t>
            </w:r>
          </w:p>
        </w:tc>
        <w:tc>
          <w:tcPr>
            <w:tcW w:w="1518" w:type="pct"/>
            <w:vAlign w:val="center"/>
          </w:tcPr>
          <w:p w14:paraId="6513BF02" w14:textId="7BB839E4" w:rsidR="00543583" w:rsidRDefault="000B3221" w:rsidP="002921F5">
            <w:pPr>
              <w:jc w:val="center"/>
            </w:pPr>
            <w:r>
              <w:t>Septiembre 2026</w:t>
            </w:r>
          </w:p>
        </w:tc>
        <w:tc>
          <w:tcPr>
            <w:tcW w:w="1185" w:type="pct"/>
            <w:vAlign w:val="center"/>
          </w:tcPr>
          <w:p w14:paraId="4193ACDB" w14:textId="7D4D1FE4" w:rsidR="00543583" w:rsidRDefault="00543583" w:rsidP="002921F5">
            <w:pPr>
              <w:jc w:val="center"/>
            </w:pPr>
            <w:r>
              <w:t>2 horas</w:t>
            </w:r>
          </w:p>
        </w:tc>
      </w:tr>
      <w:tr w:rsidR="00543583" w14:paraId="75C56F98" w14:textId="77777777" w:rsidTr="002921F5">
        <w:tc>
          <w:tcPr>
            <w:tcW w:w="2297" w:type="pct"/>
            <w:vAlign w:val="center"/>
          </w:tcPr>
          <w:p w14:paraId="3FD271AE" w14:textId="59D780EE" w:rsidR="00543583" w:rsidRDefault="00543583" w:rsidP="002921F5">
            <w:pPr>
              <w:jc w:val="left"/>
            </w:pPr>
            <w:r w:rsidRPr="00543583">
              <w:t>Redacción de la memoria</w:t>
            </w:r>
          </w:p>
        </w:tc>
        <w:tc>
          <w:tcPr>
            <w:tcW w:w="1518" w:type="pct"/>
            <w:vAlign w:val="center"/>
          </w:tcPr>
          <w:p w14:paraId="075FFD20" w14:textId="25378AB5" w:rsidR="00543583" w:rsidRDefault="002B1C9D" w:rsidP="002921F5">
            <w:pPr>
              <w:jc w:val="center"/>
            </w:pPr>
            <w:r>
              <w:t>Agosto – octubre 2026</w:t>
            </w:r>
          </w:p>
        </w:tc>
        <w:tc>
          <w:tcPr>
            <w:tcW w:w="1185" w:type="pct"/>
            <w:vAlign w:val="center"/>
          </w:tcPr>
          <w:p w14:paraId="087E7119" w14:textId="770F2652" w:rsidR="00543583" w:rsidRDefault="00AD1AD2" w:rsidP="002921F5">
            <w:pPr>
              <w:jc w:val="center"/>
            </w:pPr>
            <w:r>
              <w:t>4</w:t>
            </w:r>
            <w:r w:rsidR="002B1C9D">
              <w:t>0 horas</w:t>
            </w:r>
          </w:p>
        </w:tc>
      </w:tr>
      <w:tr w:rsidR="00543583" w14:paraId="785C276B" w14:textId="77777777" w:rsidTr="002921F5">
        <w:tc>
          <w:tcPr>
            <w:tcW w:w="2297" w:type="pct"/>
            <w:vAlign w:val="center"/>
          </w:tcPr>
          <w:p w14:paraId="48B733BD" w14:textId="419C62A1" w:rsidR="00543583" w:rsidRDefault="00543583" w:rsidP="002921F5">
            <w:pPr>
              <w:jc w:val="left"/>
            </w:pPr>
            <w:r>
              <w:t>TOTAL</w:t>
            </w:r>
          </w:p>
        </w:tc>
        <w:tc>
          <w:tcPr>
            <w:tcW w:w="1518" w:type="pct"/>
            <w:vAlign w:val="center"/>
          </w:tcPr>
          <w:p w14:paraId="3748B586" w14:textId="105D19BA" w:rsidR="00543583" w:rsidRDefault="00543583" w:rsidP="002921F5">
            <w:pPr>
              <w:jc w:val="center"/>
            </w:pPr>
            <w:r>
              <w:t xml:space="preserve">Abril – </w:t>
            </w:r>
            <w:r w:rsidR="002B1C9D">
              <w:t>octubre</w:t>
            </w:r>
            <w:r>
              <w:t xml:space="preserve"> 2026</w:t>
            </w:r>
          </w:p>
        </w:tc>
        <w:tc>
          <w:tcPr>
            <w:tcW w:w="1185" w:type="pct"/>
            <w:vAlign w:val="center"/>
          </w:tcPr>
          <w:p w14:paraId="7B68A3AD" w14:textId="64D75623" w:rsidR="00543583" w:rsidRDefault="002B1C9D" w:rsidP="002921F5">
            <w:pPr>
              <w:jc w:val="center"/>
            </w:pPr>
            <w:r>
              <w:t xml:space="preserve">Aprox. </w:t>
            </w:r>
            <w:r w:rsidR="00E20160">
              <w:t>150</w:t>
            </w:r>
          </w:p>
        </w:tc>
      </w:tr>
    </w:tbl>
    <w:p w14:paraId="672F23E6" w14:textId="7789321A" w:rsidR="00543583" w:rsidRPr="0099018E" w:rsidRDefault="0099018E" w:rsidP="0099018E">
      <w:pPr>
        <w:jc w:val="center"/>
        <w:rPr>
          <w:sz w:val="20"/>
          <w:szCs w:val="20"/>
        </w:rPr>
      </w:pPr>
      <w:bookmarkStart w:id="74" w:name="_Toc242826675"/>
      <w:r w:rsidRPr="0099018E">
        <w:rPr>
          <w:sz w:val="20"/>
          <w:szCs w:val="20"/>
        </w:rPr>
        <w:t xml:space="preserve">Tabla </w:t>
      </w:r>
      <w:r w:rsidR="00B06F10">
        <w:rPr>
          <w:sz w:val="20"/>
          <w:szCs w:val="20"/>
        </w:rPr>
        <w:fldChar w:fldCharType="begin"/>
      </w:r>
      <w:r w:rsidR="00B06F10">
        <w:rPr>
          <w:sz w:val="20"/>
          <w:szCs w:val="20"/>
        </w:rPr>
        <w:instrText xml:space="preserve"> SEQ Tabla \* ARABIC </w:instrText>
      </w:r>
      <w:r w:rsidR="00B06F10">
        <w:rPr>
          <w:sz w:val="20"/>
          <w:szCs w:val="20"/>
        </w:rPr>
        <w:fldChar w:fldCharType="separate"/>
      </w:r>
      <w:r w:rsidR="004E2A77">
        <w:rPr>
          <w:noProof/>
          <w:sz w:val="20"/>
          <w:szCs w:val="20"/>
        </w:rPr>
        <w:t>1</w:t>
      </w:r>
      <w:r w:rsidR="00B06F10">
        <w:rPr>
          <w:sz w:val="20"/>
          <w:szCs w:val="20"/>
        </w:rPr>
        <w:fldChar w:fldCharType="end"/>
      </w:r>
      <w:r w:rsidRPr="0099018E">
        <w:rPr>
          <w:sz w:val="20"/>
          <w:szCs w:val="20"/>
        </w:rPr>
        <w:t>. Planificación del proyecto</w:t>
      </w:r>
      <w:bookmarkEnd w:id="74"/>
    </w:p>
    <w:p w14:paraId="32045680" w14:textId="77777777" w:rsidR="0099018E" w:rsidRDefault="0099018E" w:rsidP="00543583"/>
    <w:p w14:paraId="43F04036" w14:textId="3319900A" w:rsidR="00B069D2" w:rsidRDefault="00B069D2">
      <w:pPr>
        <w:pStyle w:val="ListParagraph"/>
        <w:numPr>
          <w:ilvl w:val="0"/>
          <w:numId w:val="11"/>
        </w:numPr>
        <w:ind w:left="714" w:hanging="357"/>
        <w:contextualSpacing w:val="0"/>
      </w:pPr>
      <w:r w:rsidRPr="00B069D2">
        <w:t>Reunión informativa sobre el TFM</w:t>
      </w:r>
      <w:r>
        <w:t>.</w:t>
      </w:r>
      <w:r w:rsidR="0051146A">
        <w:t xml:space="preserve"> </w:t>
      </w:r>
      <w:r w:rsidR="0051146A" w:rsidRPr="0051146A">
        <w:t xml:space="preserve">La reunión informativa permitió conocer la </w:t>
      </w:r>
      <w:r w:rsidR="0051146A">
        <w:t>normativa</w:t>
      </w:r>
      <w:r w:rsidR="0051146A" w:rsidRPr="0051146A">
        <w:t xml:space="preserve"> del Trabajo Fin de Máster, </w:t>
      </w:r>
      <w:r w:rsidR="0051146A">
        <w:t>las distintas tipologías de trabajos disponibles</w:t>
      </w:r>
      <w:r w:rsidR="0051146A" w:rsidRPr="0051146A">
        <w:t xml:space="preserve"> y los criterios que debían tenerse en cuenta para su elaboración y entrega</w:t>
      </w:r>
      <w:r w:rsidR="0051146A">
        <w:t>, además de comunicar las etapas y fechas principales a tener en cuenta por parte del alumnado.</w:t>
      </w:r>
    </w:p>
    <w:p w14:paraId="0829CC86" w14:textId="2892FF5D" w:rsidR="00B069D2" w:rsidRDefault="00B069D2">
      <w:pPr>
        <w:pStyle w:val="ListParagraph"/>
        <w:numPr>
          <w:ilvl w:val="0"/>
          <w:numId w:val="11"/>
        </w:numPr>
        <w:ind w:left="714" w:hanging="357"/>
        <w:contextualSpacing w:val="0"/>
      </w:pPr>
      <w:r w:rsidRPr="00B069D2">
        <w:t>Reuniones de seguimiento con el tutor.</w:t>
      </w:r>
      <w:r w:rsidR="0051146A">
        <w:t xml:space="preserve"> </w:t>
      </w:r>
      <w:r w:rsidR="0051146A" w:rsidRPr="0051146A">
        <w:t xml:space="preserve">Durante el desarrollo del proyecto se mantuvieron reuniones de seguimiento con el tutor para revisar los avances, resolver dudas y comprobar que el trabajo se mantenía alineado con los objetivos definidos. </w:t>
      </w:r>
    </w:p>
    <w:p w14:paraId="4143521D" w14:textId="7222181E" w:rsidR="00B069D2" w:rsidRDefault="00B069D2">
      <w:pPr>
        <w:pStyle w:val="ListParagraph"/>
        <w:numPr>
          <w:ilvl w:val="0"/>
          <w:numId w:val="11"/>
        </w:numPr>
        <w:ind w:left="714" w:hanging="357"/>
        <w:contextualSpacing w:val="0"/>
      </w:pPr>
      <w:r w:rsidRPr="00B069D2">
        <w:t>Definición del problema, alcance y organización inicial</w:t>
      </w:r>
      <w:r>
        <w:t xml:space="preserve">. </w:t>
      </w:r>
      <w:r w:rsidR="00A10ED8">
        <w:t xml:space="preserve">Esta </w:t>
      </w:r>
      <w:r w:rsidRPr="00B069D2">
        <w:t xml:space="preserve">actividad consistió en concretar el propósito del trabajo: construir una segmentación de los municipios españoles basada en características demográficas, socioeconómicas, territoriales e inmobiliarias. Se </w:t>
      </w:r>
      <w:r w:rsidR="0051146A">
        <w:t>decidió la granularidad del análisis</w:t>
      </w:r>
      <w:r w:rsidRPr="00B069D2">
        <w:t>, se identificaron las principales restricciones del proyecto y se organizó el repositorio en áreas diferenciadas para datos, código fuente, infraestructura, consultas y notebooks.</w:t>
      </w:r>
    </w:p>
    <w:p w14:paraId="43EFD22D" w14:textId="63EC9AA6" w:rsidR="00B069D2" w:rsidRPr="00AD1AD2" w:rsidRDefault="00B069D2">
      <w:pPr>
        <w:pStyle w:val="ListParagraph"/>
        <w:numPr>
          <w:ilvl w:val="0"/>
          <w:numId w:val="11"/>
        </w:numPr>
        <w:ind w:left="714" w:hanging="357"/>
        <w:contextualSpacing w:val="0"/>
      </w:pPr>
      <w:r w:rsidRPr="00AD1AD2">
        <w:t>Estudio del estado del arte y revisión de las fuentes bibliográficas</w:t>
      </w:r>
      <w:r w:rsidR="00AD1AD2" w:rsidRPr="00AD1AD2">
        <w:t>. Revisión de artículos científicos, libros, documentación técnica y trabajos previos relacionados con la segmentación del mercado inmobiliario, el aprendizaje automático no supervisado, las técnicas de clustering y la reducción de dimensionalidad.</w:t>
      </w:r>
    </w:p>
    <w:p w14:paraId="1B625BA5" w14:textId="27B6587C" w:rsidR="00B069D2" w:rsidRDefault="00B069D2">
      <w:pPr>
        <w:pStyle w:val="ListParagraph"/>
        <w:numPr>
          <w:ilvl w:val="0"/>
          <w:numId w:val="11"/>
        </w:numPr>
        <w:ind w:left="714" w:hanging="357"/>
        <w:contextualSpacing w:val="0"/>
      </w:pPr>
      <w:r w:rsidRPr="00B069D2">
        <w:lastRenderedPageBreak/>
        <w:t>Diseño de la arquitectura y preparación del repositorio</w:t>
      </w:r>
      <w:r w:rsidR="0051146A">
        <w:t xml:space="preserve">. </w:t>
      </w:r>
      <w:r w:rsidR="0051146A" w:rsidRPr="0051146A">
        <w:t xml:space="preserve">Se diseñó una arquitectura de datos en AWS organizada en </w:t>
      </w:r>
      <w:r w:rsidR="0051146A">
        <w:t>tres</w:t>
      </w:r>
      <w:r w:rsidR="0051146A" w:rsidRPr="0051146A">
        <w:t xml:space="preserve"> capas</w:t>
      </w:r>
      <w:r w:rsidR="0051146A">
        <w:t xml:space="preserve"> y se concretaron </w:t>
      </w:r>
      <w:r w:rsidR="0051146A" w:rsidRPr="0051146A">
        <w:t>los servicios necesarios para automatizar el flujo</w:t>
      </w:r>
      <w:r w:rsidR="0051146A">
        <w:t xml:space="preserve"> y desplegar esta arquitectura</w:t>
      </w:r>
      <w:r w:rsidR="0051146A" w:rsidRPr="0051146A">
        <w:t>.</w:t>
      </w:r>
    </w:p>
    <w:p w14:paraId="093D608C" w14:textId="44C6CC05" w:rsidR="00B069D2" w:rsidRDefault="00B069D2">
      <w:pPr>
        <w:pStyle w:val="ListParagraph"/>
        <w:numPr>
          <w:ilvl w:val="0"/>
          <w:numId w:val="11"/>
        </w:numPr>
        <w:ind w:left="714" w:hanging="357"/>
        <w:contextualSpacing w:val="0"/>
      </w:pPr>
      <w:r w:rsidRPr="00B069D2">
        <w:t>Búsqueda, evaluación y contraste de fuentes de datos</w:t>
      </w:r>
      <w:r w:rsidR="0051146A">
        <w:t xml:space="preserve">. </w:t>
      </w:r>
      <w:r w:rsidR="0051146A" w:rsidRPr="0051146A">
        <w:t xml:space="preserve">Se localizaron conjuntos de datos públicos procedentes del INE, el Ministerio de Vivienda y Agenda Urbana, el IGN, el Catastro, el Ministerio del Interior, el </w:t>
      </w:r>
      <w:r w:rsidR="00C11832" w:rsidRPr="00C11832">
        <w:t>Ministerio de Transportes y Movilidad Sostenible</w:t>
      </w:r>
      <w:r w:rsidR="0051146A" w:rsidRPr="0051146A">
        <w:t xml:space="preserve"> y el SEPE. Para cada fuente se analizaron las variables disponibles, su granularidad territorial, el periodo temporal, el formato de descarga y la cobertura municipal. </w:t>
      </w:r>
    </w:p>
    <w:p w14:paraId="6F8A21C7" w14:textId="01416918" w:rsidR="00B069D2" w:rsidRDefault="00B069D2">
      <w:pPr>
        <w:pStyle w:val="ListParagraph"/>
        <w:numPr>
          <w:ilvl w:val="0"/>
          <w:numId w:val="11"/>
        </w:numPr>
        <w:ind w:left="714" w:hanging="357"/>
        <w:contextualSpacing w:val="0"/>
      </w:pPr>
      <w:r w:rsidRPr="00B069D2">
        <w:t>Desarrollo de los procesos de ingesta</w:t>
      </w:r>
      <w:r w:rsidR="0051146A">
        <w:t xml:space="preserve">. </w:t>
      </w:r>
      <w:r w:rsidR="0051146A" w:rsidRPr="0051146A">
        <w:t xml:space="preserve">Se implementaron scripts de Python para descargar automáticamente los archivos publicados por los distintos organismos y almacenarlos en la capa </w:t>
      </w:r>
      <w:r w:rsidR="0051146A" w:rsidRPr="001E4527">
        <w:rPr>
          <w:i/>
          <w:iCs/>
        </w:rPr>
        <w:t>raw</w:t>
      </w:r>
      <w:r w:rsidR="0051146A" w:rsidRPr="0051146A">
        <w:t xml:space="preserve"> de Amazon S3. Los procesos tuvieron que adaptarse a diferentes formatos, principalmente CSV, XLS y XLSX, y a distintas estructuras de publicación.</w:t>
      </w:r>
    </w:p>
    <w:p w14:paraId="12041894" w14:textId="643FEA63" w:rsidR="00B069D2" w:rsidRDefault="00B069D2">
      <w:pPr>
        <w:pStyle w:val="ListParagraph"/>
        <w:numPr>
          <w:ilvl w:val="0"/>
          <w:numId w:val="11"/>
        </w:numPr>
        <w:ind w:left="714" w:hanging="357"/>
        <w:contextualSpacing w:val="0"/>
      </w:pPr>
      <w:r w:rsidRPr="00B069D2">
        <w:t>Limpieza, homogeneización y transformación de datos</w:t>
      </w:r>
      <w:r w:rsidR="0051146A">
        <w:t xml:space="preserve">. </w:t>
      </w:r>
      <w:r w:rsidR="0051146A" w:rsidRPr="0051146A">
        <w:t>Se desarrolló un script de procesamiento específico para cada conjunto de datos. Las principales tareas fueron la corrección de tipos, la normalización del código INE, la selección de registros municipales, la eliminación de campos innecesarios y la agregación de datos mensuales o trimestrales. También se calcularon variables derivadas, como variaciones temporales, diferencias, porcentajes</w:t>
      </w:r>
      <w:r w:rsidR="0051146A">
        <w:t xml:space="preserve"> o</w:t>
      </w:r>
      <w:r w:rsidR="0051146A" w:rsidRPr="0051146A">
        <w:t xml:space="preserve"> tasas por habitante</w:t>
      </w:r>
      <w:r w:rsidR="0051146A">
        <w:t>.</w:t>
      </w:r>
    </w:p>
    <w:p w14:paraId="1901B6A8" w14:textId="6321E743" w:rsidR="00B069D2" w:rsidRPr="00594E1C" w:rsidRDefault="00B069D2">
      <w:pPr>
        <w:pStyle w:val="ListParagraph"/>
        <w:numPr>
          <w:ilvl w:val="0"/>
          <w:numId w:val="11"/>
        </w:numPr>
        <w:ind w:left="714" w:hanging="357"/>
        <w:contextualSpacing w:val="0"/>
      </w:pPr>
      <w:r w:rsidRPr="00594E1C">
        <w:t>Despliegue y automatización de la plataforma en AWS</w:t>
      </w:r>
      <w:r w:rsidR="0051146A" w:rsidRPr="00594E1C">
        <w:t xml:space="preserve">. </w:t>
      </w:r>
      <w:r w:rsidR="00594E1C" w:rsidRPr="00594E1C">
        <w:t>Se desplegó la infraestructura mediante plantillas de CloudFormation y se configuró un pipeline con AWS CodePipeline y CodeBuild para automatizar la publicación de los scripts y la ingesta de datos. Los procesos de transformación de los datos se coordinaron mediante un workflow de AWS Glue.</w:t>
      </w:r>
    </w:p>
    <w:p w14:paraId="359BBDFF" w14:textId="76CF690D" w:rsidR="00B069D2" w:rsidRDefault="00B069D2">
      <w:pPr>
        <w:pStyle w:val="ListParagraph"/>
        <w:numPr>
          <w:ilvl w:val="0"/>
          <w:numId w:val="11"/>
        </w:numPr>
        <w:ind w:left="714" w:hanging="357"/>
        <w:contextualSpacing w:val="0"/>
      </w:pPr>
      <w:r w:rsidRPr="00B069D2">
        <w:t>Validación, integración municipal y carga en Redshift</w:t>
      </w:r>
      <w:r w:rsidR="0051146A">
        <w:t xml:space="preserve">. </w:t>
      </w:r>
      <w:r w:rsidR="0051146A" w:rsidRPr="0051146A">
        <w:t xml:space="preserve">Los conjuntos procesados se validaron mediante consultas de Amazon Athena para comprobar su estructura, cobertura, valores nulos, rangos y posibles duplicidades. Posteriormente, se desarrolló un trabajo de AWS Glue para unir las fuentes mediante el código INE. El resultado integrado, con una fila por municipio, se cargó </w:t>
      </w:r>
      <w:r w:rsidR="0051146A">
        <w:t xml:space="preserve">finalmente </w:t>
      </w:r>
      <w:r w:rsidR="0051146A" w:rsidRPr="0051146A">
        <w:t>en Amazon Redshift para disponer de una capa preparada para el análisis.</w:t>
      </w:r>
    </w:p>
    <w:p w14:paraId="6BCDCFA0" w14:textId="5127384E" w:rsidR="00B069D2" w:rsidRDefault="00B069D2">
      <w:pPr>
        <w:pStyle w:val="ListParagraph"/>
        <w:numPr>
          <w:ilvl w:val="0"/>
          <w:numId w:val="11"/>
        </w:numPr>
        <w:ind w:left="714" w:hanging="357"/>
        <w:contextualSpacing w:val="0"/>
      </w:pPr>
      <w:r w:rsidRPr="00B069D2">
        <w:t>Análisis exploratorio de los datos</w:t>
      </w:r>
      <w:r w:rsidR="0051146A">
        <w:t xml:space="preserve">. </w:t>
      </w:r>
      <w:r w:rsidR="0051146A" w:rsidRPr="0051146A">
        <w:t>El análisis exploratorio permitió conocer las características del conjunto integrado antes de aplicar los modelos de segmentación. Se estudió la cobertura de las fuentes, la distribución de las variables, la presencia de valores extremos, las correlaciones y la relación entre los datos ausentes y el tamaño de la población municipal</w:t>
      </w:r>
      <w:r w:rsidR="0051146A">
        <w:t>.</w:t>
      </w:r>
    </w:p>
    <w:p w14:paraId="6FF6C8A9" w14:textId="776BB5FE" w:rsidR="00B069D2" w:rsidRDefault="00B069D2">
      <w:pPr>
        <w:pStyle w:val="ListParagraph"/>
        <w:numPr>
          <w:ilvl w:val="0"/>
          <w:numId w:val="11"/>
        </w:numPr>
        <w:ind w:left="714" w:hanging="357"/>
        <w:contextualSpacing w:val="0"/>
      </w:pPr>
      <w:r w:rsidRPr="00B069D2">
        <w:t>Selección y preparación de variables</w:t>
      </w:r>
      <w:r w:rsidR="0051146A">
        <w:t xml:space="preserve">. </w:t>
      </w:r>
      <w:r w:rsidR="0051146A" w:rsidRPr="0051146A">
        <w:t>Se seleccionaron las variables con mayor utilidad para caracterizar los municipios y se excluyeron identificadores, campos temporales, medidas redundantes y variables con problemas importantes de cobertura. También se trataron los valores ausentes y las distribuciones asimétricas, y se estandarizaron las variables para evitar que las diferencias de escala condicionaran los modelos.</w:t>
      </w:r>
    </w:p>
    <w:p w14:paraId="14FCCCAF" w14:textId="3198B59F" w:rsidR="00B069D2" w:rsidRDefault="00B069D2">
      <w:pPr>
        <w:pStyle w:val="ListParagraph"/>
        <w:numPr>
          <w:ilvl w:val="0"/>
          <w:numId w:val="11"/>
        </w:numPr>
        <w:ind w:left="714" w:hanging="357"/>
        <w:contextualSpacing w:val="0"/>
      </w:pPr>
      <w:r w:rsidRPr="00B069D2">
        <w:lastRenderedPageBreak/>
        <w:t>Entrenamiento y validación de los modelos de clustering</w:t>
      </w:r>
      <w:r w:rsidR="0051146A">
        <w:t xml:space="preserve">. </w:t>
      </w:r>
      <w:r w:rsidR="0051146A" w:rsidRPr="0051146A">
        <w:t>Se entrenaron y compararon diferentes configuraciones de clustering sobre los datos previamente preparados. Se probaron distintos números de grupos y se utilizaron métricas internas, análisis de estabilidad y criterios de interpretabilidad para evaluar las soluciones obtenidas.</w:t>
      </w:r>
    </w:p>
    <w:p w14:paraId="403608C7" w14:textId="721F226D" w:rsidR="00B069D2" w:rsidRDefault="00B069D2">
      <w:pPr>
        <w:pStyle w:val="ListParagraph"/>
        <w:numPr>
          <w:ilvl w:val="0"/>
          <w:numId w:val="11"/>
        </w:numPr>
        <w:ind w:left="714" w:hanging="357"/>
        <w:contextualSpacing w:val="0"/>
      </w:pPr>
      <w:r w:rsidRPr="00B069D2">
        <w:t>Interpretación y comparación de resultados</w:t>
      </w:r>
      <w:r w:rsidR="0051146A">
        <w:t xml:space="preserve">. </w:t>
      </w:r>
      <w:r w:rsidR="0051146A" w:rsidRPr="0051146A">
        <w:t>Después de seleccionar las configuraciones finales, se analizaron las características de cada cluster mediante estadísticas descriptivas, comparaciones entre grupos y representaciones gráficas. Se identificaron los rasgos demográficos, económicos, territoriales e inmobiliarios que diferenciaban cada segmento. También se compararon los resultados de los distintos universos de análisis y se revisaron municipios representativos</w:t>
      </w:r>
      <w:r w:rsidR="0051146A">
        <w:t xml:space="preserve"> de cada grupo.</w:t>
      </w:r>
    </w:p>
    <w:p w14:paraId="73CBB33F" w14:textId="65E9E610" w:rsidR="00B069D2" w:rsidRDefault="00B069D2">
      <w:pPr>
        <w:pStyle w:val="ListParagraph"/>
        <w:numPr>
          <w:ilvl w:val="0"/>
          <w:numId w:val="11"/>
        </w:numPr>
        <w:ind w:left="714" w:hanging="357"/>
        <w:contextualSpacing w:val="0"/>
      </w:pPr>
      <w:r w:rsidRPr="00B069D2">
        <w:t xml:space="preserve">Elaboración </w:t>
      </w:r>
      <w:r w:rsidR="0051146A">
        <w:t>del dashboard</w:t>
      </w:r>
      <w:r w:rsidRPr="00B069D2">
        <w:t xml:space="preserve"> en Power BI</w:t>
      </w:r>
      <w:r w:rsidR="0051146A">
        <w:t xml:space="preserve">. </w:t>
      </w:r>
      <w:r w:rsidR="00A465D8" w:rsidRPr="00A465D8">
        <w:t xml:space="preserve">Se creó un dashboard en Power BI para facilitar la consulta y comunicación de los resultados. El dashboard permite observar la distribución territorial de los </w:t>
      </w:r>
      <w:r w:rsidR="00FD3B04">
        <w:t>clusters</w:t>
      </w:r>
      <w:r w:rsidR="00A465D8" w:rsidRPr="00A465D8">
        <w:t>, consultar municipios concretos y comparar los principales indicadores de cada segmento.</w:t>
      </w:r>
    </w:p>
    <w:p w14:paraId="1C41AE48" w14:textId="5A84B066" w:rsidR="00B069D2" w:rsidRDefault="00B069D2" w:rsidP="00543583">
      <w:pPr>
        <w:pStyle w:val="ListParagraph"/>
        <w:numPr>
          <w:ilvl w:val="0"/>
          <w:numId w:val="11"/>
        </w:numPr>
        <w:ind w:left="714" w:hanging="357"/>
        <w:contextualSpacing w:val="0"/>
      </w:pPr>
      <w:r w:rsidRPr="00B069D2">
        <w:t>Redacción y actualización de la memoria</w:t>
      </w:r>
      <w:r w:rsidR="00A465D8">
        <w:t xml:space="preserve">. </w:t>
      </w:r>
      <w:r w:rsidR="00A465D8" w:rsidRPr="00A465D8">
        <w:t>La memoria se elaboró de forma progresiva durante el desarrollo del TFM</w:t>
      </w:r>
      <w:r w:rsidR="00A465D8">
        <w:t>, aunque la mayor parte del esfuerzo se concentró en la parte final de este proceso</w:t>
      </w:r>
      <w:r w:rsidR="00A465D8" w:rsidRPr="00A465D8">
        <w:t>. En ella se documentaron</w:t>
      </w:r>
      <w:r w:rsidR="00A465D8">
        <w:t>, entre otros aspectos,</w:t>
      </w:r>
      <w:r w:rsidR="00A465D8" w:rsidRPr="00A465D8">
        <w:t xml:space="preserve"> el contexto del problema, los objetivos, las fuentes de datos, la arquitectura, los procesos de ingesta y transformación, la metodología </w:t>
      </w:r>
      <w:r w:rsidR="00A465D8">
        <w:t>seguida</w:t>
      </w:r>
      <w:r w:rsidR="00A465D8" w:rsidRPr="00A465D8">
        <w:t xml:space="preserve"> y los resultados obtenidos.</w:t>
      </w:r>
    </w:p>
    <w:p w14:paraId="510B732C" w14:textId="4670EC1B" w:rsidR="00A62EF4" w:rsidRDefault="00A62EF4" w:rsidP="00A62EF4">
      <w:pPr>
        <w:pStyle w:val="Heading2"/>
      </w:pPr>
      <w:bookmarkStart w:id="75" w:name="_Toc242826635"/>
      <w:r>
        <w:t>Fuentes de datos</w:t>
      </w:r>
      <w:bookmarkEnd w:id="75"/>
    </w:p>
    <w:p w14:paraId="47F26C26" w14:textId="5671C4F0" w:rsidR="000012DD" w:rsidRPr="00200E2C" w:rsidRDefault="00F84BB5" w:rsidP="00F84BB5">
      <w:pPr>
        <w:rPr>
          <w:lang w:eastAsia="es-ES"/>
        </w:rPr>
      </w:pPr>
      <w:r w:rsidRPr="00200E2C">
        <w:rPr>
          <w:lang w:eastAsia="es-ES"/>
        </w:rPr>
        <w:t xml:space="preserve">La selección </w:t>
      </w:r>
      <w:r w:rsidR="000012DD" w:rsidRPr="00200E2C">
        <w:rPr>
          <w:lang w:eastAsia="es-ES"/>
        </w:rPr>
        <w:t xml:space="preserve">de las diversas fuentes </w:t>
      </w:r>
      <w:r w:rsidRPr="00200E2C">
        <w:rPr>
          <w:lang w:eastAsia="es-ES"/>
        </w:rPr>
        <w:t>y</w:t>
      </w:r>
      <w:r w:rsidR="000012DD" w:rsidRPr="00200E2C">
        <w:rPr>
          <w:lang w:eastAsia="es-ES"/>
        </w:rPr>
        <w:t xml:space="preserve"> la</w:t>
      </w:r>
      <w:r w:rsidRPr="00200E2C">
        <w:rPr>
          <w:lang w:eastAsia="es-ES"/>
        </w:rPr>
        <w:t xml:space="preserve"> construcción del conjunto de datos constituye</w:t>
      </w:r>
      <w:r w:rsidR="00AA471D">
        <w:rPr>
          <w:lang w:eastAsia="es-ES"/>
        </w:rPr>
        <w:t>n</w:t>
      </w:r>
      <w:r w:rsidRPr="00200E2C">
        <w:rPr>
          <w:lang w:eastAsia="es-ES"/>
        </w:rPr>
        <w:t xml:space="preserve"> una de las fases </w:t>
      </w:r>
      <w:r w:rsidR="000012DD" w:rsidRPr="00200E2C">
        <w:rPr>
          <w:lang w:eastAsia="es-ES"/>
        </w:rPr>
        <w:t xml:space="preserve">más desafiantes y </w:t>
      </w:r>
      <w:r w:rsidRPr="00200E2C">
        <w:rPr>
          <w:lang w:eastAsia="es-ES"/>
        </w:rPr>
        <w:t>fundamentales de</w:t>
      </w:r>
      <w:r w:rsidR="00200E2C" w:rsidRPr="00200E2C">
        <w:rPr>
          <w:lang w:eastAsia="es-ES"/>
        </w:rPr>
        <w:t xml:space="preserve"> este </w:t>
      </w:r>
      <w:r w:rsidRPr="00200E2C">
        <w:rPr>
          <w:lang w:eastAsia="es-ES"/>
        </w:rPr>
        <w:t>trabajo, d</w:t>
      </w:r>
      <w:r w:rsidR="000012DD" w:rsidRPr="00200E2C">
        <w:rPr>
          <w:lang w:eastAsia="es-ES"/>
        </w:rPr>
        <w:t>ebido a</w:t>
      </w:r>
      <w:r w:rsidRPr="00200E2C">
        <w:rPr>
          <w:lang w:eastAsia="es-ES"/>
        </w:rPr>
        <w:t xml:space="preserve"> que la calidad, cobertura y diversidad de la información disponible condicionan directamente la capacidad de los modelos de aprendizaje automático para identificar patrones representativos dentro del mercado inmobiliario español.</w:t>
      </w:r>
    </w:p>
    <w:p w14:paraId="0BFF11BF" w14:textId="292CA19E" w:rsidR="00F84BB5" w:rsidRPr="00797B0F" w:rsidRDefault="00F84BB5" w:rsidP="00F84BB5">
      <w:pPr>
        <w:rPr>
          <w:lang w:eastAsia="es-ES"/>
        </w:rPr>
      </w:pPr>
      <w:r w:rsidRPr="00200E2C">
        <w:rPr>
          <w:lang w:eastAsia="es-ES"/>
        </w:rPr>
        <w:t>En un problema de aprendizaje no supervisado, esta cuestión adquiere una relevancia especial puesto que no existe una variable objetivo que permita evaluar la adecuación de la información utilizada</w:t>
      </w:r>
      <w:r w:rsidR="00200E2C" w:rsidRPr="00200E2C">
        <w:rPr>
          <w:lang w:eastAsia="es-ES"/>
        </w:rPr>
        <w:t xml:space="preserve"> y validar directamente la coherencia de los clusters creados</w:t>
      </w:r>
      <w:r w:rsidRPr="00200E2C">
        <w:rPr>
          <w:lang w:eastAsia="es-ES"/>
        </w:rPr>
        <w:t xml:space="preserve">. Por este motivo, resulta imprescindible partir de un conjunto de datos suficientemente amplio, heterogéneo y representativo de las distintas dimensiones que caracterizan a los </w:t>
      </w:r>
      <w:r w:rsidRPr="00797B0F">
        <w:rPr>
          <w:lang w:eastAsia="es-ES"/>
        </w:rPr>
        <w:t>municipios españoles</w:t>
      </w:r>
      <w:r w:rsidR="00200E2C" w:rsidRPr="00797B0F">
        <w:rPr>
          <w:lang w:eastAsia="es-ES"/>
        </w:rPr>
        <w:t xml:space="preserve"> y a su actividad inmobiliaria</w:t>
      </w:r>
      <w:r w:rsidRPr="00797B0F">
        <w:rPr>
          <w:lang w:eastAsia="es-ES"/>
        </w:rPr>
        <w:t>.</w:t>
      </w:r>
      <w:r w:rsidR="00797B0F" w:rsidRPr="00797B0F">
        <w:rPr>
          <w:lang w:eastAsia="es-ES"/>
        </w:rPr>
        <w:t xml:space="preserve"> De igual manera, una selección insuficiente de variables podría impedir capturar dimensiones relevantes del mercado, mientras que la inclusión excesiva e indiscriminada de información redundante, incompleta o de baja calidad podría introducir ruido y dificultar la identificación de patrones de comportamiento significativos.</w:t>
      </w:r>
    </w:p>
    <w:p w14:paraId="6BB163BE" w14:textId="77D7F0D5" w:rsidR="00F84BB5" w:rsidRPr="00200E2C" w:rsidRDefault="00200E2C" w:rsidP="00F84BB5">
      <w:pPr>
        <w:rPr>
          <w:lang w:eastAsia="es-ES"/>
        </w:rPr>
      </w:pPr>
      <w:r w:rsidRPr="00200E2C">
        <w:rPr>
          <w:lang w:eastAsia="es-ES"/>
        </w:rPr>
        <w:t>P</w:t>
      </w:r>
      <w:r w:rsidR="00F84BB5" w:rsidRPr="00200E2C">
        <w:rPr>
          <w:lang w:eastAsia="es-ES"/>
        </w:rPr>
        <w:t xml:space="preserve">ara el desarrollo del proyecto se optó por construir un conjunto de datos mediante la integración de información procedente de diferentes fuentes. En lugar de utilizar </w:t>
      </w:r>
      <w:r w:rsidRPr="00200E2C">
        <w:rPr>
          <w:lang w:eastAsia="es-ES"/>
        </w:rPr>
        <w:t>un único origen de datos previamente consolidado</w:t>
      </w:r>
      <w:r w:rsidR="00F84BB5" w:rsidRPr="00200E2C">
        <w:rPr>
          <w:lang w:eastAsia="es-ES"/>
        </w:rPr>
        <w:t xml:space="preserve">, se recopilaron conjuntos de datos pertenecientes a distintos organismos públicos, cada uno de ellos especializado en determinadas dimensiones del </w:t>
      </w:r>
      <w:r w:rsidR="00F84BB5" w:rsidRPr="00200E2C">
        <w:rPr>
          <w:lang w:eastAsia="es-ES"/>
        </w:rPr>
        <w:lastRenderedPageBreak/>
        <w:t xml:space="preserve">territorio y del mercado inmobiliario. Esta estrategia </w:t>
      </w:r>
      <w:r w:rsidRPr="00200E2C">
        <w:rPr>
          <w:lang w:eastAsia="es-ES"/>
        </w:rPr>
        <w:t>ha permitido</w:t>
      </w:r>
      <w:r w:rsidR="00F84BB5" w:rsidRPr="00200E2C">
        <w:rPr>
          <w:lang w:eastAsia="es-ES"/>
        </w:rPr>
        <w:t xml:space="preserve"> obtener una visión más completa del fenómeno estudiado y enriquecer la posterior segmentación de los municipios.</w:t>
      </w:r>
    </w:p>
    <w:p w14:paraId="05C9C1F1" w14:textId="315BF0B5" w:rsidR="00F84BB5" w:rsidRDefault="00200E2C" w:rsidP="00F84BB5">
      <w:pPr>
        <w:rPr>
          <w:lang w:eastAsia="es-ES"/>
        </w:rPr>
      </w:pPr>
      <w:r w:rsidRPr="00200E2C">
        <w:rPr>
          <w:lang w:eastAsia="es-ES"/>
        </w:rPr>
        <w:t>Ahora bien, l</w:t>
      </w:r>
      <w:r w:rsidR="00F84BB5" w:rsidRPr="00200E2C">
        <w:rPr>
          <w:lang w:eastAsia="es-ES"/>
        </w:rPr>
        <w:t>a utilización de múltiples fuentes presenta</w:t>
      </w:r>
      <w:r w:rsidRPr="00200E2C">
        <w:rPr>
          <w:lang w:eastAsia="es-ES"/>
        </w:rPr>
        <w:t xml:space="preserve"> </w:t>
      </w:r>
      <w:r w:rsidR="00F84BB5" w:rsidRPr="00200E2C">
        <w:rPr>
          <w:lang w:eastAsia="es-ES"/>
        </w:rPr>
        <w:t>una complejidad adicional.</w:t>
      </w:r>
      <w:r w:rsidRPr="00200E2C">
        <w:rPr>
          <w:lang w:eastAsia="es-ES"/>
        </w:rPr>
        <w:t xml:space="preserve"> Cada organismo publica la información siguiendo criterios propios, de manera que la estructura, el período temporal, el formato de los datos o la cobertura territorial pueden variar según la fuente de datos considerada.</w:t>
      </w:r>
      <w:r w:rsidR="00797B0F">
        <w:rPr>
          <w:lang w:eastAsia="es-ES"/>
        </w:rPr>
        <w:t xml:space="preserve"> </w:t>
      </w:r>
      <w:r w:rsidR="00F84BB5" w:rsidRPr="00200E2C">
        <w:rPr>
          <w:lang w:eastAsia="es-ES"/>
        </w:rPr>
        <w:t>Como consecuencia, una parte importante del trabajo realizado ha consistido no únicamente en localizar las fuentes adecuadas, sino también en analizar su estructura, seleccionar las variables de interés y adaptar los diferentes conjuntos de datos para permitir su integración. Para ello, se ha utilizado como elemento principal de unión el código oficial de municipio</w:t>
      </w:r>
      <w:r w:rsidRPr="00200E2C">
        <w:rPr>
          <w:lang w:eastAsia="es-ES"/>
        </w:rPr>
        <w:t xml:space="preserve"> (código </w:t>
      </w:r>
      <w:r w:rsidR="0040089F">
        <w:rPr>
          <w:lang w:eastAsia="es-ES"/>
        </w:rPr>
        <w:t>INE</w:t>
      </w:r>
      <w:r w:rsidRPr="00200E2C">
        <w:rPr>
          <w:lang w:eastAsia="es-ES"/>
        </w:rPr>
        <w:t xml:space="preserve">), </w:t>
      </w:r>
      <w:r w:rsidR="00F84BB5" w:rsidRPr="00200E2C">
        <w:rPr>
          <w:lang w:eastAsia="es-ES"/>
        </w:rPr>
        <w:t xml:space="preserve">evitando </w:t>
      </w:r>
      <w:r w:rsidRPr="00200E2C">
        <w:rPr>
          <w:lang w:eastAsia="es-ES"/>
        </w:rPr>
        <w:t xml:space="preserve">así </w:t>
      </w:r>
      <w:r w:rsidR="00F84BB5" w:rsidRPr="00200E2C">
        <w:rPr>
          <w:lang w:eastAsia="es-ES"/>
        </w:rPr>
        <w:t>depender exclusivamente de los nombres de los municipios, que pueden presentar variaciones ortográficas o diferencias entre fuentes.</w:t>
      </w:r>
    </w:p>
    <w:p w14:paraId="36766E15" w14:textId="382C2ACF" w:rsidR="00F84BB5" w:rsidRPr="00200E2C" w:rsidRDefault="000012DD" w:rsidP="00F84BB5">
      <w:pPr>
        <w:rPr>
          <w:lang w:eastAsia="es-ES"/>
        </w:rPr>
      </w:pPr>
      <w:r w:rsidRPr="000012DD">
        <w:rPr>
          <w:lang w:eastAsia="es-ES"/>
        </w:rPr>
        <w:t xml:space="preserve">Como granularidad se ha seleccionado el nivel municipal con el objetivo de alcanzar un alto grado de detalle territorial sin renunciar a la disponibilidad de datos públicos. </w:t>
      </w:r>
      <w:r w:rsidR="00F84BB5" w:rsidRPr="000012DD">
        <w:rPr>
          <w:lang w:eastAsia="es-ES"/>
        </w:rPr>
        <w:t xml:space="preserve">Esta elección permite analizar las diferencias existentes entre municipios que quedarían ocultas al trabajar únicamente con información agregada por provincia o comunidad autónoma. En un mercado tan heterogéneo como el inmobiliario español, municipios pertenecientes a una misma provincia pueden presentar características muy diferentes en términos de precios, estructura demográfica, actividad inmobiliaria, nivel de renta o </w:t>
      </w:r>
      <w:r w:rsidRPr="000012DD">
        <w:rPr>
          <w:lang w:eastAsia="es-ES"/>
        </w:rPr>
        <w:t>distribución</w:t>
      </w:r>
      <w:r w:rsidR="00F84BB5" w:rsidRPr="000012DD">
        <w:rPr>
          <w:lang w:eastAsia="es-ES"/>
        </w:rPr>
        <w:t xml:space="preserve"> del parque residencial. El </w:t>
      </w:r>
      <w:r>
        <w:rPr>
          <w:lang w:eastAsia="es-ES"/>
        </w:rPr>
        <w:t>estudio</w:t>
      </w:r>
      <w:r w:rsidR="00F84BB5" w:rsidRPr="000012DD">
        <w:rPr>
          <w:lang w:eastAsia="es-ES"/>
        </w:rPr>
        <w:t xml:space="preserve"> a nivel municipal permite, por tanto, identificar patrones más específicos y construir segmentos que reflejen de </w:t>
      </w:r>
      <w:r>
        <w:rPr>
          <w:lang w:eastAsia="es-ES"/>
        </w:rPr>
        <w:t>forma</w:t>
      </w:r>
      <w:r w:rsidR="00F84BB5" w:rsidRPr="000012DD">
        <w:rPr>
          <w:lang w:eastAsia="es-ES"/>
        </w:rPr>
        <w:t xml:space="preserve"> más precisa la diversidad territorial existente.</w:t>
      </w:r>
    </w:p>
    <w:p w14:paraId="10F2B130" w14:textId="11730E16" w:rsidR="00F84BB5" w:rsidRPr="00200E2C" w:rsidRDefault="000012DD" w:rsidP="00F84BB5">
      <w:pPr>
        <w:rPr>
          <w:lang w:eastAsia="es-ES"/>
        </w:rPr>
      </w:pPr>
      <w:r w:rsidRPr="000012DD">
        <w:rPr>
          <w:lang w:eastAsia="es-ES"/>
        </w:rPr>
        <w:t>Sin embargo</w:t>
      </w:r>
      <w:r w:rsidR="00F84BB5" w:rsidRPr="000012DD">
        <w:rPr>
          <w:lang w:eastAsia="es-ES"/>
        </w:rPr>
        <w:t xml:space="preserve">, trabajar con este nivel de granularidad también implica importantes dificultades relacionadas con la disponibilidad de información. No todas las variables cuentan con cobertura para la totalidad de los municipios españoles y, en determinados casos, los datos únicamente se </w:t>
      </w:r>
      <w:r w:rsidRPr="000012DD">
        <w:rPr>
          <w:lang w:eastAsia="es-ES"/>
        </w:rPr>
        <w:t>registran</w:t>
      </w:r>
      <w:r w:rsidR="00F84BB5" w:rsidRPr="000012DD">
        <w:rPr>
          <w:lang w:eastAsia="es-ES"/>
        </w:rPr>
        <w:t xml:space="preserve"> para municipios que superan un determinado tamaño poblacional</w:t>
      </w:r>
      <w:r w:rsidRPr="000012DD">
        <w:rPr>
          <w:lang w:eastAsia="es-ES"/>
        </w:rPr>
        <w:t xml:space="preserve">. </w:t>
      </w:r>
      <w:r w:rsidR="00F84BB5" w:rsidRPr="000012DD">
        <w:rPr>
          <w:lang w:eastAsia="es-ES"/>
        </w:rPr>
        <w:t>Est</w:t>
      </w:r>
      <w:r w:rsidRPr="000012DD">
        <w:rPr>
          <w:lang w:eastAsia="es-ES"/>
        </w:rPr>
        <w:t>e hecho</w:t>
      </w:r>
      <w:r w:rsidR="00F84BB5" w:rsidRPr="000012DD">
        <w:rPr>
          <w:lang w:eastAsia="es-ES"/>
        </w:rPr>
        <w:t xml:space="preserve"> genera diferencias en el número de observaciones disponibles para cada variable y obliga a estudiar cuidadosamente la presencia de valores ausentes antes de incorporar una característica al modelo</w:t>
      </w:r>
      <w:r w:rsidRPr="000012DD">
        <w:rPr>
          <w:lang w:eastAsia="es-ES"/>
        </w:rPr>
        <w:t>, como más adelante se comentará en el análisis exploratorio de los datos</w:t>
      </w:r>
      <w:r w:rsidR="00F84BB5" w:rsidRPr="000012DD">
        <w:rPr>
          <w:lang w:eastAsia="es-ES"/>
        </w:rPr>
        <w:t>.</w:t>
      </w:r>
    </w:p>
    <w:p w14:paraId="4984319D" w14:textId="0B81B7DF" w:rsidR="00F84BB5" w:rsidRPr="000012DD" w:rsidRDefault="00F84BB5" w:rsidP="00F84BB5">
      <w:pPr>
        <w:rPr>
          <w:lang w:eastAsia="es-ES"/>
        </w:rPr>
      </w:pPr>
      <w:r w:rsidRPr="000012DD">
        <w:rPr>
          <w:lang w:eastAsia="es-ES"/>
        </w:rPr>
        <w:t xml:space="preserve">Asimismo, se ha prestado especial atención a la dimensión temporal de los datos. Debido a que las diferentes fuentes no siempre se actualizan con la misma periodicidad, no </w:t>
      </w:r>
      <w:r w:rsidR="000012DD" w:rsidRPr="000012DD">
        <w:rPr>
          <w:lang w:eastAsia="es-ES"/>
        </w:rPr>
        <w:t>ha resultado</w:t>
      </w:r>
      <w:r w:rsidRPr="000012DD">
        <w:rPr>
          <w:lang w:eastAsia="es-ES"/>
        </w:rPr>
        <w:t xml:space="preserve"> posible disponer de todas las variables para un único año de referencia. Algunas estadísticas se publican anualmente, mientras que otras se actualizan con menos frecuencia. Por este motivo, durante el proceso de integración se ha tratado de seleccionar, siempre que ha sido posible, la información más reciente disponible.</w:t>
      </w:r>
    </w:p>
    <w:p w14:paraId="4749C49F" w14:textId="7DEEA3DD" w:rsidR="00F84BB5" w:rsidRDefault="00F84BB5" w:rsidP="00FD1D11">
      <w:pPr>
        <w:rPr>
          <w:lang w:eastAsia="es-ES"/>
        </w:rPr>
      </w:pPr>
      <w:r>
        <w:rPr>
          <w:lang w:eastAsia="es-ES"/>
        </w:rPr>
        <w:t xml:space="preserve">A </w:t>
      </w:r>
      <w:r w:rsidR="00EF0AD2">
        <w:rPr>
          <w:lang w:eastAsia="es-ES"/>
        </w:rPr>
        <w:t>continuación,</w:t>
      </w:r>
      <w:r>
        <w:rPr>
          <w:lang w:eastAsia="es-ES"/>
        </w:rPr>
        <w:t xml:space="preserve"> se describe de manera individual cada una de las fuentes de datos empleadas, indicando el tipo de información extraída, las variables seleccionadas, su granularidad territorial y temporal y algunas de las transformaciones y cálculos realizados antes de integrar todas estas fuentes de datos en un único dataset limpio.</w:t>
      </w:r>
    </w:p>
    <w:p w14:paraId="6D0A1D4B" w14:textId="120F1DBE" w:rsidR="00FD1D11" w:rsidRDefault="00FD1D11" w:rsidP="00594E1C">
      <w:pPr>
        <w:pStyle w:val="Heading3"/>
        <w:rPr>
          <w:lang w:eastAsia="es-ES"/>
        </w:rPr>
      </w:pPr>
      <w:r w:rsidRPr="00594E1C">
        <w:rPr>
          <w:lang w:eastAsia="es-ES"/>
        </w:rPr>
        <w:t>I</w:t>
      </w:r>
      <w:r w:rsidR="00797B0F" w:rsidRPr="00594E1C">
        <w:rPr>
          <w:lang w:eastAsia="es-ES"/>
        </w:rPr>
        <w:t>nstituto Nacional de Estadística (I</w:t>
      </w:r>
      <w:r w:rsidRPr="00594E1C">
        <w:rPr>
          <w:lang w:eastAsia="es-ES"/>
        </w:rPr>
        <w:t>NE</w:t>
      </w:r>
      <w:r w:rsidR="00797B0F" w:rsidRPr="00594E1C">
        <w:rPr>
          <w:lang w:eastAsia="es-ES"/>
        </w:rPr>
        <w:t>)</w:t>
      </w:r>
    </w:p>
    <w:p w14:paraId="1C9A657B" w14:textId="60C0CD37" w:rsidR="00E43381" w:rsidRDefault="00E43381" w:rsidP="00E43381">
      <w:pPr>
        <w:rPr>
          <w:lang w:eastAsia="es-ES"/>
        </w:rPr>
      </w:pPr>
      <w:r>
        <w:rPr>
          <w:lang w:eastAsia="es-ES"/>
        </w:rPr>
        <w:t>El INE es la principal fuente demográfica y socioeconómica del proyecto. De este organismo se descargan siete conjuntos de datos distintos, todos ellos en formato CSV y a nivel municipal.</w:t>
      </w:r>
    </w:p>
    <w:p w14:paraId="6BC1ECB9" w14:textId="78A85224" w:rsidR="00E43381" w:rsidRDefault="00E43381">
      <w:pPr>
        <w:pStyle w:val="ListParagraph"/>
        <w:numPr>
          <w:ilvl w:val="0"/>
          <w:numId w:val="12"/>
        </w:numPr>
        <w:contextualSpacing w:val="0"/>
        <w:rPr>
          <w:lang w:eastAsia="es-ES"/>
        </w:rPr>
      </w:pPr>
      <w:r>
        <w:rPr>
          <w:lang w:eastAsia="es-ES"/>
        </w:rPr>
        <w:lastRenderedPageBreak/>
        <w:t>Población municipal. El fichero de población procede de la tabla 29005 del INE y contiene la población por municipio, sexo y año. El archivo original abarca el periodo 1996-2025. Para el proyecto se selecciona la población total, es decir, la categoría que agrupa ambos sexos.</w:t>
      </w:r>
      <w:r w:rsidR="00960773">
        <w:rPr>
          <w:lang w:eastAsia="es-ES"/>
        </w:rPr>
        <w:t xml:space="preserve"> </w:t>
      </w:r>
      <w:r>
        <w:rPr>
          <w:lang w:eastAsia="es-ES"/>
        </w:rPr>
        <w:t>La información finalmente extraída de este conjunto de datos es:</w:t>
      </w:r>
    </w:p>
    <w:p w14:paraId="09A37377" w14:textId="40283212" w:rsidR="00E43381" w:rsidRDefault="00E43381">
      <w:pPr>
        <w:pStyle w:val="ListParagraph"/>
        <w:numPr>
          <w:ilvl w:val="0"/>
          <w:numId w:val="13"/>
        </w:numPr>
        <w:ind w:left="1434" w:hanging="357"/>
        <w:rPr>
          <w:lang w:eastAsia="es-ES"/>
        </w:rPr>
      </w:pPr>
      <w:r>
        <w:rPr>
          <w:lang w:eastAsia="es-ES"/>
        </w:rPr>
        <w:t>población municipal en 2025,</w:t>
      </w:r>
    </w:p>
    <w:p w14:paraId="5E915241" w14:textId="087EA5F1" w:rsidR="00E43381" w:rsidRDefault="00E43381">
      <w:pPr>
        <w:pStyle w:val="ListParagraph"/>
        <w:numPr>
          <w:ilvl w:val="0"/>
          <w:numId w:val="13"/>
        </w:numPr>
        <w:ind w:left="1434" w:hanging="357"/>
        <w:rPr>
          <w:lang w:eastAsia="es-ES"/>
        </w:rPr>
      </w:pPr>
      <w:r>
        <w:rPr>
          <w:lang w:eastAsia="es-ES"/>
        </w:rPr>
        <w:t>variación porcentual de la población entre 2024 y 2025,</w:t>
      </w:r>
    </w:p>
    <w:p w14:paraId="080D6008" w14:textId="4FEDC317" w:rsidR="00E43381" w:rsidRDefault="00E43381">
      <w:pPr>
        <w:pStyle w:val="ListParagraph"/>
        <w:numPr>
          <w:ilvl w:val="0"/>
          <w:numId w:val="13"/>
        </w:numPr>
        <w:ind w:left="1434" w:hanging="357"/>
        <w:rPr>
          <w:lang w:eastAsia="es-ES"/>
        </w:rPr>
      </w:pPr>
      <w:r>
        <w:rPr>
          <w:lang w:eastAsia="es-ES"/>
        </w:rPr>
        <w:t>variación porcentual de la población entre 2022 y 2025,</w:t>
      </w:r>
    </w:p>
    <w:p w14:paraId="539AD907" w14:textId="5C47FA2E" w:rsidR="00E43381" w:rsidRDefault="00E43381">
      <w:pPr>
        <w:pStyle w:val="ListParagraph"/>
        <w:numPr>
          <w:ilvl w:val="0"/>
          <w:numId w:val="13"/>
        </w:numPr>
        <w:ind w:left="1434" w:hanging="357"/>
        <w:contextualSpacing w:val="0"/>
        <w:rPr>
          <w:lang w:eastAsia="es-ES"/>
        </w:rPr>
      </w:pPr>
      <w:r>
        <w:rPr>
          <w:lang w:eastAsia="es-ES"/>
        </w:rPr>
        <w:t>variación porcentual de la población entre 2020 y 2025.</w:t>
      </w:r>
    </w:p>
    <w:p w14:paraId="42D492F5" w14:textId="6DA905F5" w:rsidR="00E43381" w:rsidRDefault="00E43381" w:rsidP="00E43381">
      <w:pPr>
        <w:pStyle w:val="ListParagraph"/>
        <w:contextualSpacing w:val="0"/>
        <w:rPr>
          <w:lang w:eastAsia="es-ES"/>
        </w:rPr>
      </w:pPr>
      <w:r>
        <w:rPr>
          <w:lang w:eastAsia="es-ES"/>
        </w:rPr>
        <w:t>Por tanto, aunque la fuente contiene una serie histórica mucho más extensa, los años utilizados en las variables finales son 2020, 2022, 2024 y 2025. Las variaciones se expresan como porcentaje respecto al año inicial de cada intervalo, donde un resultado positivo indica que la población de 2025 es superior a la del año de comparación.</w:t>
      </w:r>
    </w:p>
    <w:p w14:paraId="083C80FC" w14:textId="3DA77917" w:rsidR="00E43381" w:rsidRDefault="00E43381">
      <w:pPr>
        <w:pStyle w:val="ListParagraph"/>
        <w:numPr>
          <w:ilvl w:val="0"/>
          <w:numId w:val="14"/>
        </w:numPr>
        <w:ind w:left="714" w:hanging="357"/>
        <w:contextualSpacing w:val="0"/>
        <w:rPr>
          <w:lang w:eastAsia="es-ES"/>
        </w:rPr>
      </w:pPr>
      <w:r w:rsidRPr="00E43381">
        <w:rPr>
          <w:lang w:eastAsia="es-ES"/>
        </w:rPr>
        <w:t>Población por edad</w:t>
      </w:r>
      <w:r>
        <w:rPr>
          <w:lang w:eastAsia="es-ES"/>
        </w:rPr>
        <w:t>. La información de edad procede de la tabla 68542 del INE. El fichero distribuye la población municipal por sexo, edad y periodo. A partir de los recuentos de hombres y mujeres entre 0 y 100 años se calcula una edad media ponderada para cada municipio.</w:t>
      </w:r>
      <w:r w:rsidR="00960773">
        <w:rPr>
          <w:lang w:eastAsia="es-ES"/>
        </w:rPr>
        <w:t xml:space="preserve"> </w:t>
      </w:r>
      <w:r>
        <w:rPr>
          <w:lang w:eastAsia="es-ES"/>
        </w:rPr>
        <w:t>Las variables obtenidas son:</w:t>
      </w:r>
    </w:p>
    <w:p w14:paraId="142CFB12" w14:textId="698CBA7C" w:rsidR="00E43381" w:rsidRDefault="00E43381">
      <w:pPr>
        <w:pStyle w:val="ListParagraph"/>
        <w:numPr>
          <w:ilvl w:val="0"/>
          <w:numId w:val="15"/>
        </w:numPr>
        <w:rPr>
          <w:lang w:eastAsia="es-ES"/>
        </w:rPr>
      </w:pPr>
      <w:r>
        <w:rPr>
          <w:lang w:eastAsia="es-ES"/>
        </w:rPr>
        <w:t>edad media municipal en 2025,</w:t>
      </w:r>
    </w:p>
    <w:p w14:paraId="1CA8ABDF" w14:textId="56DB0EBF" w:rsidR="00E43381" w:rsidRDefault="00E43381">
      <w:pPr>
        <w:pStyle w:val="ListParagraph"/>
        <w:numPr>
          <w:ilvl w:val="0"/>
          <w:numId w:val="15"/>
        </w:numPr>
        <w:rPr>
          <w:lang w:eastAsia="es-ES"/>
        </w:rPr>
      </w:pPr>
      <w:r>
        <w:rPr>
          <w:lang w:eastAsia="es-ES"/>
        </w:rPr>
        <w:t>porcentaje de población menor de 18 años en 2025,</w:t>
      </w:r>
    </w:p>
    <w:p w14:paraId="0DD644AF" w14:textId="2CD19E37" w:rsidR="00E43381" w:rsidRDefault="00E43381">
      <w:pPr>
        <w:pStyle w:val="ListParagraph"/>
        <w:numPr>
          <w:ilvl w:val="0"/>
          <w:numId w:val="15"/>
        </w:numPr>
        <w:rPr>
          <w:lang w:eastAsia="es-ES"/>
        </w:rPr>
      </w:pPr>
      <w:r>
        <w:rPr>
          <w:lang w:eastAsia="es-ES"/>
        </w:rPr>
        <w:t>porcentaje de población de 65 años o más en 2025,</w:t>
      </w:r>
    </w:p>
    <w:p w14:paraId="7015A9AA" w14:textId="00AF5BE2" w:rsidR="00E43381" w:rsidRDefault="00E43381">
      <w:pPr>
        <w:pStyle w:val="ListParagraph"/>
        <w:numPr>
          <w:ilvl w:val="0"/>
          <w:numId w:val="15"/>
        </w:numPr>
        <w:rPr>
          <w:lang w:eastAsia="es-ES"/>
        </w:rPr>
      </w:pPr>
      <w:r>
        <w:rPr>
          <w:lang w:eastAsia="es-ES"/>
        </w:rPr>
        <w:t>diferencia de la edad media entre 2024 y 2025,</w:t>
      </w:r>
    </w:p>
    <w:p w14:paraId="420B2A95" w14:textId="0EE39B8F" w:rsidR="00E43381" w:rsidRDefault="00E43381">
      <w:pPr>
        <w:pStyle w:val="ListParagraph"/>
        <w:numPr>
          <w:ilvl w:val="0"/>
          <w:numId w:val="15"/>
        </w:numPr>
        <w:contextualSpacing w:val="0"/>
        <w:rPr>
          <w:lang w:eastAsia="es-ES"/>
        </w:rPr>
      </w:pPr>
      <w:r>
        <w:rPr>
          <w:lang w:eastAsia="es-ES"/>
        </w:rPr>
        <w:t>diferencia de la edad media entre 2022 y 2025.</w:t>
      </w:r>
    </w:p>
    <w:p w14:paraId="6EE040BC" w14:textId="416D700B" w:rsidR="00E43381" w:rsidRDefault="00E43381" w:rsidP="00E43381">
      <w:pPr>
        <w:pStyle w:val="ListParagraph"/>
        <w:ind w:left="714"/>
        <w:contextualSpacing w:val="0"/>
        <w:rPr>
          <w:lang w:eastAsia="es-ES"/>
        </w:rPr>
      </w:pPr>
      <w:r>
        <w:rPr>
          <w:lang w:eastAsia="es-ES"/>
        </w:rPr>
        <w:t>Los periodos empleados son, por tanto, 2022, 2024 y 2025. En este caso se utilizan diferencias absolutas, expresadas en años de edad, y no variaciones porcentuales.</w:t>
      </w:r>
    </w:p>
    <w:p w14:paraId="60E5CFD9" w14:textId="55B9857F" w:rsidR="00960773" w:rsidRDefault="00E43381">
      <w:pPr>
        <w:pStyle w:val="ListParagraph"/>
        <w:numPr>
          <w:ilvl w:val="0"/>
          <w:numId w:val="16"/>
        </w:numPr>
        <w:ind w:left="714" w:hanging="357"/>
        <w:contextualSpacing w:val="0"/>
        <w:rPr>
          <w:lang w:eastAsia="es-ES"/>
        </w:rPr>
      </w:pPr>
      <w:r w:rsidRPr="00E43381">
        <w:rPr>
          <w:lang w:eastAsia="es-ES"/>
        </w:rPr>
        <w:t>Migraciones</w:t>
      </w:r>
      <w:r>
        <w:rPr>
          <w:lang w:eastAsia="es-ES"/>
        </w:rPr>
        <w:t xml:space="preserve">. </w:t>
      </w:r>
      <w:r w:rsidRPr="00E43381">
        <w:rPr>
          <w:lang w:eastAsia="es-ES"/>
        </w:rPr>
        <w:t xml:space="preserve">Los saldos migratorios se obtienen de la tabla 69767 del INE. Para evitar duplicidades se selecciona la categoría </w:t>
      </w:r>
      <w:r>
        <w:rPr>
          <w:lang w:eastAsia="es-ES"/>
        </w:rPr>
        <w:t>“</w:t>
      </w:r>
      <w:r w:rsidRPr="00E43381">
        <w:rPr>
          <w:lang w:eastAsia="es-ES"/>
        </w:rPr>
        <w:t>Ambos sexos</w:t>
      </w:r>
      <w:r>
        <w:rPr>
          <w:lang w:eastAsia="es-ES"/>
        </w:rPr>
        <w:t>”</w:t>
      </w:r>
      <w:r w:rsidRPr="00E43381">
        <w:rPr>
          <w:lang w:eastAsia="es-ES"/>
        </w:rPr>
        <w:t xml:space="preserve"> y se conserva únicamente el periodo más reciente empleado en el proyecto, correspondiente a 2024.</w:t>
      </w:r>
      <w:r w:rsidR="00960773">
        <w:rPr>
          <w:lang w:eastAsia="es-ES"/>
        </w:rPr>
        <w:t xml:space="preserve"> La fuente aporta tres variables:</w:t>
      </w:r>
    </w:p>
    <w:p w14:paraId="31F07387" w14:textId="19465012" w:rsidR="00960773" w:rsidRDefault="00960773">
      <w:pPr>
        <w:pStyle w:val="ListParagraph"/>
        <w:numPr>
          <w:ilvl w:val="1"/>
          <w:numId w:val="16"/>
        </w:numPr>
        <w:ind w:left="1429" w:hanging="357"/>
        <w:rPr>
          <w:lang w:eastAsia="es-ES"/>
        </w:rPr>
      </w:pPr>
      <w:r w:rsidRPr="00960773">
        <w:rPr>
          <w:lang w:eastAsia="es-ES"/>
        </w:rPr>
        <w:t>saldo migratorio total</w:t>
      </w:r>
      <w:r>
        <w:rPr>
          <w:lang w:eastAsia="es-ES"/>
        </w:rPr>
        <w:t>,</w:t>
      </w:r>
    </w:p>
    <w:p w14:paraId="2BAC3681" w14:textId="7DCC4CAC" w:rsidR="00960773" w:rsidRDefault="00960773">
      <w:pPr>
        <w:pStyle w:val="ListParagraph"/>
        <w:numPr>
          <w:ilvl w:val="1"/>
          <w:numId w:val="16"/>
        </w:numPr>
        <w:ind w:left="1429" w:hanging="357"/>
        <w:rPr>
          <w:lang w:eastAsia="es-ES"/>
        </w:rPr>
      </w:pPr>
      <w:r w:rsidRPr="00960773">
        <w:rPr>
          <w:lang w:eastAsia="es-ES"/>
        </w:rPr>
        <w:t>saldo migratorio interior, referido a movimientos dentro de España</w:t>
      </w:r>
      <w:r>
        <w:rPr>
          <w:lang w:eastAsia="es-ES"/>
        </w:rPr>
        <w:t>,</w:t>
      </w:r>
    </w:p>
    <w:p w14:paraId="0916153D" w14:textId="599D457B" w:rsidR="00960773" w:rsidRDefault="00960773">
      <w:pPr>
        <w:pStyle w:val="ListParagraph"/>
        <w:numPr>
          <w:ilvl w:val="1"/>
          <w:numId w:val="16"/>
        </w:numPr>
        <w:contextualSpacing w:val="0"/>
        <w:rPr>
          <w:lang w:eastAsia="es-ES"/>
        </w:rPr>
      </w:pPr>
      <w:r w:rsidRPr="00960773">
        <w:rPr>
          <w:lang w:eastAsia="es-ES"/>
        </w:rPr>
        <w:t>saldo migratorio exterior, correspondiente a los movimientos con el extranjero</w:t>
      </w:r>
      <w:r>
        <w:rPr>
          <w:lang w:eastAsia="es-ES"/>
        </w:rPr>
        <w:t>.</w:t>
      </w:r>
    </w:p>
    <w:p w14:paraId="0D5AFE33" w14:textId="41C65D5F" w:rsidR="00960773" w:rsidRDefault="00960773" w:rsidP="00960773">
      <w:pPr>
        <w:ind w:left="708"/>
        <w:rPr>
          <w:lang w:eastAsia="es-ES"/>
        </w:rPr>
      </w:pPr>
      <w:r>
        <w:rPr>
          <w:lang w:eastAsia="es-ES"/>
        </w:rPr>
        <w:t>Estos</w:t>
      </w:r>
      <w:r w:rsidRPr="00960773">
        <w:rPr>
          <w:lang w:eastAsia="es-ES"/>
        </w:rPr>
        <w:t xml:space="preserve"> saldos pueden ser positivos o negativos</w:t>
      </w:r>
      <w:r>
        <w:rPr>
          <w:lang w:eastAsia="es-ES"/>
        </w:rPr>
        <w:t xml:space="preserve"> dependiendo </w:t>
      </w:r>
      <w:r w:rsidRPr="00960773">
        <w:rPr>
          <w:lang w:eastAsia="es-ES"/>
        </w:rPr>
        <w:t>de si el número de entradas supera o no al de salidas. Posteriormente, durante la integración, los saldos interior y exterior se expresan también por cada 1000 habitantes</w:t>
      </w:r>
      <w:r>
        <w:rPr>
          <w:lang w:eastAsia="es-ES"/>
        </w:rPr>
        <w:t>.</w:t>
      </w:r>
    </w:p>
    <w:p w14:paraId="5982DB4C" w14:textId="52941149" w:rsidR="00960773" w:rsidRDefault="00960773">
      <w:pPr>
        <w:pStyle w:val="ListParagraph"/>
        <w:numPr>
          <w:ilvl w:val="0"/>
          <w:numId w:val="17"/>
        </w:numPr>
        <w:ind w:left="714" w:hanging="357"/>
        <w:rPr>
          <w:lang w:eastAsia="es-ES"/>
        </w:rPr>
      </w:pPr>
      <w:r w:rsidRPr="00960773">
        <w:rPr>
          <w:lang w:eastAsia="es-ES"/>
        </w:rPr>
        <w:t>Renta</w:t>
      </w:r>
      <w:r>
        <w:rPr>
          <w:lang w:eastAsia="es-ES"/>
        </w:rPr>
        <w:t xml:space="preserve">. </w:t>
      </w:r>
      <w:r w:rsidRPr="00960773">
        <w:rPr>
          <w:lang w:eastAsia="es-ES"/>
        </w:rPr>
        <w:t>Los indicadores de renta proceden de la tabla 30824 del Atlas de Distribución de Renta de los Hogares. Aunque el fichero incluye información con distintos niveles territoriales, solo se conservan los registros municipales, identificados porque no tienen distrito ni sección censal informados.</w:t>
      </w:r>
      <w:r>
        <w:rPr>
          <w:lang w:eastAsia="es-ES"/>
        </w:rPr>
        <w:t xml:space="preserve"> Las variables seleccionadas de este conjunto de datos son:</w:t>
      </w:r>
    </w:p>
    <w:p w14:paraId="51A8C929" w14:textId="0606FD40" w:rsidR="00960773" w:rsidRDefault="00960773">
      <w:pPr>
        <w:pStyle w:val="ListParagraph"/>
        <w:numPr>
          <w:ilvl w:val="1"/>
          <w:numId w:val="17"/>
        </w:numPr>
        <w:rPr>
          <w:lang w:eastAsia="es-ES"/>
        </w:rPr>
      </w:pPr>
      <w:r w:rsidRPr="00960773">
        <w:rPr>
          <w:lang w:eastAsia="es-ES"/>
        </w:rPr>
        <w:t>renta neta media por persona, expresada en euros anuales</w:t>
      </w:r>
      <w:r>
        <w:rPr>
          <w:lang w:eastAsia="es-ES"/>
        </w:rPr>
        <w:t>,</w:t>
      </w:r>
    </w:p>
    <w:p w14:paraId="6607F4D2" w14:textId="4A51B766" w:rsidR="00960773" w:rsidRDefault="00960773">
      <w:pPr>
        <w:pStyle w:val="ListParagraph"/>
        <w:numPr>
          <w:ilvl w:val="1"/>
          <w:numId w:val="17"/>
        </w:numPr>
        <w:rPr>
          <w:lang w:eastAsia="es-ES"/>
        </w:rPr>
      </w:pPr>
      <w:r w:rsidRPr="00960773">
        <w:rPr>
          <w:lang w:eastAsia="es-ES"/>
        </w:rPr>
        <w:lastRenderedPageBreak/>
        <w:t>renta neta media por hogar, expresada en euros anuales</w:t>
      </w:r>
      <w:r>
        <w:rPr>
          <w:lang w:eastAsia="es-ES"/>
        </w:rPr>
        <w:t>.</w:t>
      </w:r>
    </w:p>
    <w:p w14:paraId="56A92387" w14:textId="0D63B208" w:rsidR="00960773" w:rsidRDefault="00960773" w:rsidP="00960773">
      <w:pPr>
        <w:ind w:left="709"/>
        <w:rPr>
          <w:lang w:eastAsia="es-ES"/>
        </w:rPr>
      </w:pPr>
      <w:r w:rsidRPr="00960773">
        <w:rPr>
          <w:lang w:eastAsia="es-ES"/>
        </w:rPr>
        <w:t>El procesamiento conserva inicialmente la serie municipal disponible y el join selecciona el año más reciente, 2023. La renta media por hogar se emplea</w:t>
      </w:r>
      <w:r>
        <w:rPr>
          <w:lang w:eastAsia="es-ES"/>
        </w:rPr>
        <w:t>,</w:t>
      </w:r>
      <w:r w:rsidRPr="00960773">
        <w:rPr>
          <w:lang w:eastAsia="es-ES"/>
        </w:rPr>
        <w:t xml:space="preserve"> además, junto con los datos de alquiler de 2024 para aproximar el esfuerzo de acceso al alquiler.</w:t>
      </w:r>
    </w:p>
    <w:p w14:paraId="6BD46792" w14:textId="2E25BE3B" w:rsidR="00960773" w:rsidRDefault="00960773">
      <w:pPr>
        <w:pStyle w:val="ListParagraph"/>
        <w:numPr>
          <w:ilvl w:val="0"/>
          <w:numId w:val="18"/>
        </w:numPr>
        <w:ind w:left="714" w:hanging="357"/>
        <w:contextualSpacing w:val="0"/>
        <w:rPr>
          <w:lang w:eastAsia="es-ES"/>
        </w:rPr>
      </w:pPr>
      <w:r w:rsidRPr="00960773">
        <w:rPr>
          <w:lang w:eastAsia="es-ES"/>
        </w:rPr>
        <w:t>Tamaño del hogar</w:t>
      </w:r>
      <w:r>
        <w:rPr>
          <w:lang w:eastAsia="es-ES"/>
        </w:rPr>
        <w:t xml:space="preserve">. </w:t>
      </w:r>
      <w:r w:rsidR="00C96148" w:rsidRPr="00C96148">
        <w:rPr>
          <w:lang w:eastAsia="es-ES"/>
        </w:rPr>
        <w:t>El tamaño del hogar procede de la tabla 59543 del Censo de Población y Viviendas de 2021. La fuente proporciona el número de hogares de una, dos, tres, cuatro y cinco o más personas</w:t>
      </w:r>
      <w:r w:rsidR="00C96148">
        <w:rPr>
          <w:lang w:eastAsia="es-ES"/>
        </w:rPr>
        <w:t xml:space="preserve"> por cada municipio</w:t>
      </w:r>
      <w:r w:rsidR="00C96148" w:rsidRPr="00C96148">
        <w:rPr>
          <w:lang w:eastAsia="es-ES"/>
        </w:rPr>
        <w:t>.</w:t>
      </w:r>
      <w:r w:rsidR="00C96148">
        <w:rPr>
          <w:lang w:eastAsia="es-ES"/>
        </w:rPr>
        <w:t xml:space="preserve"> </w:t>
      </w:r>
      <w:r w:rsidR="00C96148" w:rsidRPr="00C96148">
        <w:rPr>
          <w:lang w:eastAsia="es-ES"/>
        </w:rPr>
        <w:t xml:space="preserve">A partir de esta distribución se calcula el tamaño medio del hogar de cada municipio mediante una media ponderada. Para la categoría de cinco o más personas se utiliza cinco como límite inferior, por lo que el indicador debe interpretarse </w:t>
      </w:r>
      <w:r w:rsidR="00C96148">
        <w:rPr>
          <w:lang w:eastAsia="es-ES"/>
        </w:rPr>
        <w:t xml:space="preserve">realmente </w:t>
      </w:r>
      <w:r w:rsidR="00C96148" w:rsidRPr="00C96148">
        <w:rPr>
          <w:lang w:eastAsia="es-ES"/>
        </w:rPr>
        <w:t>como una aproximación. El periodo de referencia es 2021 y la salida contiene una única observación por municipio.</w:t>
      </w:r>
    </w:p>
    <w:p w14:paraId="0194B33B" w14:textId="61B0F5C7" w:rsidR="00C96148" w:rsidRDefault="00C96148">
      <w:pPr>
        <w:pStyle w:val="ListParagraph"/>
        <w:numPr>
          <w:ilvl w:val="0"/>
          <w:numId w:val="18"/>
        </w:numPr>
        <w:ind w:left="714" w:hanging="357"/>
        <w:rPr>
          <w:lang w:eastAsia="es-ES"/>
        </w:rPr>
      </w:pPr>
      <w:r w:rsidRPr="00C96148">
        <w:rPr>
          <w:lang w:eastAsia="es-ES"/>
        </w:rPr>
        <w:t>Viviendas según intensidad de uso</w:t>
      </w:r>
      <w:r>
        <w:rPr>
          <w:lang w:eastAsia="es-ES"/>
        </w:rPr>
        <w:t xml:space="preserve">. </w:t>
      </w:r>
      <w:r w:rsidRPr="00C96148">
        <w:rPr>
          <w:lang w:eastAsia="es-ES"/>
        </w:rPr>
        <w:t>La información sobre viviendas procede de la tabla 59531 del Censo de Población y Viviendas de 2021. El conjunto clasifica las viviendas a partir de su intensidad de uso, estimada mediante el consumo eléctrico.</w:t>
      </w:r>
      <w:r>
        <w:rPr>
          <w:lang w:eastAsia="es-ES"/>
        </w:rPr>
        <w:t xml:space="preserve"> Se extraen las siguientes variables correspondientes al año 2021:</w:t>
      </w:r>
    </w:p>
    <w:p w14:paraId="5D91ADA5" w14:textId="577689D2" w:rsidR="00C96148" w:rsidRDefault="00C96148">
      <w:pPr>
        <w:pStyle w:val="ListParagraph"/>
        <w:numPr>
          <w:ilvl w:val="1"/>
          <w:numId w:val="18"/>
        </w:numPr>
        <w:rPr>
          <w:lang w:eastAsia="es-ES"/>
        </w:rPr>
      </w:pPr>
      <w:r w:rsidRPr="00C96148">
        <w:rPr>
          <w:lang w:eastAsia="es-ES"/>
        </w:rPr>
        <w:t>número total de viviendas</w:t>
      </w:r>
      <w:r>
        <w:rPr>
          <w:lang w:eastAsia="es-ES"/>
        </w:rPr>
        <w:t>,</w:t>
      </w:r>
    </w:p>
    <w:p w14:paraId="76686952" w14:textId="015DD396" w:rsidR="00C96148" w:rsidRDefault="00C96148">
      <w:pPr>
        <w:pStyle w:val="ListParagraph"/>
        <w:numPr>
          <w:ilvl w:val="1"/>
          <w:numId w:val="18"/>
        </w:numPr>
        <w:rPr>
          <w:lang w:eastAsia="es-ES"/>
        </w:rPr>
      </w:pPr>
      <w:r w:rsidRPr="00C96148">
        <w:rPr>
          <w:lang w:eastAsia="es-ES"/>
        </w:rPr>
        <w:t>número de viviendas vacías</w:t>
      </w:r>
      <w:r>
        <w:rPr>
          <w:lang w:eastAsia="es-ES"/>
        </w:rPr>
        <w:t>,</w:t>
      </w:r>
    </w:p>
    <w:p w14:paraId="7518D441" w14:textId="70F2A0B2" w:rsidR="00C96148" w:rsidRDefault="00C96148">
      <w:pPr>
        <w:pStyle w:val="ListParagraph"/>
        <w:numPr>
          <w:ilvl w:val="1"/>
          <w:numId w:val="18"/>
        </w:numPr>
        <w:rPr>
          <w:lang w:eastAsia="es-ES"/>
        </w:rPr>
      </w:pPr>
      <w:r w:rsidRPr="00C96148">
        <w:rPr>
          <w:lang w:eastAsia="es-ES"/>
        </w:rPr>
        <w:t>número de viviendas de uso esporádico</w:t>
      </w:r>
      <w:r>
        <w:rPr>
          <w:lang w:eastAsia="es-ES"/>
        </w:rPr>
        <w:t>,</w:t>
      </w:r>
    </w:p>
    <w:p w14:paraId="08B6E9E2" w14:textId="0A117E5C" w:rsidR="00C96148" w:rsidRDefault="00C96148">
      <w:pPr>
        <w:pStyle w:val="ListParagraph"/>
        <w:numPr>
          <w:ilvl w:val="1"/>
          <w:numId w:val="18"/>
        </w:numPr>
        <w:rPr>
          <w:lang w:eastAsia="es-ES"/>
        </w:rPr>
      </w:pPr>
      <w:r w:rsidRPr="00C96148">
        <w:rPr>
          <w:lang w:eastAsia="es-ES"/>
        </w:rPr>
        <w:t>porcentaje de viviendas vacías sobre el total</w:t>
      </w:r>
      <w:r>
        <w:rPr>
          <w:lang w:eastAsia="es-ES"/>
        </w:rPr>
        <w:t>,</w:t>
      </w:r>
    </w:p>
    <w:p w14:paraId="348E1386" w14:textId="51023568" w:rsidR="00C96148" w:rsidRDefault="00C96148">
      <w:pPr>
        <w:pStyle w:val="ListParagraph"/>
        <w:numPr>
          <w:ilvl w:val="1"/>
          <w:numId w:val="18"/>
        </w:numPr>
        <w:ind w:left="1429" w:hanging="357"/>
        <w:contextualSpacing w:val="0"/>
        <w:rPr>
          <w:lang w:eastAsia="es-ES"/>
        </w:rPr>
      </w:pPr>
      <w:r w:rsidRPr="00C96148">
        <w:rPr>
          <w:lang w:eastAsia="es-ES"/>
        </w:rPr>
        <w:t>porcentaje de viviendas de uso esporádico sobre el total</w:t>
      </w:r>
      <w:r>
        <w:rPr>
          <w:lang w:eastAsia="es-ES"/>
        </w:rPr>
        <w:t>.</w:t>
      </w:r>
    </w:p>
    <w:p w14:paraId="776D2BCA" w14:textId="31562B55" w:rsidR="00C96148" w:rsidRDefault="00C96148">
      <w:pPr>
        <w:pStyle w:val="ListParagraph"/>
        <w:numPr>
          <w:ilvl w:val="0"/>
          <w:numId w:val="19"/>
        </w:numPr>
        <w:ind w:left="714" w:hanging="357"/>
        <w:contextualSpacing w:val="0"/>
        <w:rPr>
          <w:lang w:eastAsia="es-ES"/>
        </w:rPr>
      </w:pPr>
      <w:r w:rsidRPr="00C96148">
        <w:rPr>
          <w:lang w:eastAsia="es-ES"/>
        </w:rPr>
        <w:t>Viviendas turísticas</w:t>
      </w:r>
      <w:r>
        <w:rPr>
          <w:lang w:eastAsia="es-ES"/>
        </w:rPr>
        <w:t xml:space="preserve">. </w:t>
      </w:r>
      <w:r w:rsidRPr="00C96148">
        <w:rPr>
          <w:lang w:eastAsia="es-ES"/>
        </w:rPr>
        <w:t>Los datos sobre viviendas turísticas proceden de la tabla 39363 del INE. El fichero contiene distintos periodos y tres medidas: número de viviendas turísticas, número de plazas y plazas por vivienda.</w:t>
      </w:r>
      <w:r>
        <w:rPr>
          <w:lang w:eastAsia="es-ES"/>
        </w:rPr>
        <w:t xml:space="preserve"> </w:t>
      </w:r>
      <w:r w:rsidRPr="00C96148">
        <w:rPr>
          <w:lang w:eastAsia="es-ES"/>
        </w:rPr>
        <w:t xml:space="preserve">El procesamiento identifica automáticamente el último periodo </w:t>
      </w:r>
      <w:r>
        <w:rPr>
          <w:lang w:eastAsia="es-ES"/>
        </w:rPr>
        <w:t xml:space="preserve">temporal </w:t>
      </w:r>
      <w:r w:rsidRPr="00C96148">
        <w:rPr>
          <w:lang w:eastAsia="es-ES"/>
        </w:rPr>
        <w:t>existente y conserva exclusivamente es</w:t>
      </w:r>
      <w:r>
        <w:rPr>
          <w:lang w:eastAsia="es-ES"/>
        </w:rPr>
        <w:t>a medición</w:t>
      </w:r>
      <w:r w:rsidRPr="00C96148">
        <w:rPr>
          <w:lang w:eastAsia="es-ES"/>
        </w:rPr>
        <w:t xml:space="preserve">. En la versión utilizada en el proyecto, el último periodo es mayo de 2026. Las variables extraídas </w:t>
      </w:r>
      <w:r>
        <w:rPr>
          <w:lang w:eastAsia="es-ES"/>
        </w:rPr>
        <w:t>de este conjunto de datos son:</w:t>
      </w:r>
    </w:p>
    <w:p w14:paraId="301E7A02" w14:textId="69BB4E3F" w:rsidR="00C96148" w:rsidRDefault="00C96148">
      <w:pPr>
        <w:pStyle w:val="ListParagraph"/>
        <w:numPr>
          <w:ilvl w:val="1"/>
          <w:numId w:val="19"/>
        </w:numPr>
        <w:rPr>
          <w:lang w:eastAsia="es-ES"/>
        </w:rPr>
      </w:pPr>
      <w:r w:rsidRPr="00C96148">
        <w:rPr>
          <w:lang w:eastAsia="es-ES"/>
        </w:rPr>
        <w:t>viviendas turísticas</w:t>
      </w:r>
      <w:r>
        <w:rPr>
          <w:lang w:eastAsia="es-ES"/>
        </w:rPr>
        <w:t>,</w:t>
      </w:r>
    </w:p>
    <w:p w14:paraId="44DD37F3" w14:textId="61EC6F69" w:rsidR="00C96148" w:rsidRDefault="00C96148">
      <w:pPr>
        <w:pStyle w:val="ListParagraph"/>
        <w:numPr>
          <w:ilvl w:val="1"/>
          <w:numId w:val="19"/>
        </w:numPr>
        <w:rPr>
          <w:lang w:eastAsia="es-ES"/>
        </w:rPr>
      </w:pPr>
      <w:r w:rsidRPr="00C96148">
        <w:rPr>
          <w:lang w:eastAsia="es-ES"/>
        </w:rPr>
        <w:t>plazas ofertadas</w:t>
      </w:r>
      <w:r>
        <w:rPr>
          <w:lang w:eastAsia="es-ES"/>
        </w:rPr>
        <w:t>,</w:t>
      </w:r>
    </w:p>
    <w:p w14:paraId="7537897C" w14:textId="3C2A08D2" w:rsidR="00C96148" w:rsidRDefault="00C96148">
      <w:pPr>
        <w:pStyle w:val="ListParagraph"/>
        <w:numPr>
          <w:ilvl w:val="1"/>
          <w:numId w:val="19"/>
        </w:numPr>
        <w:ind w:left="1429" w:hanging="357"/>
        <w:contextualSpacing w:val="0"/>
        <w:rPr>
          <w:lang w:eastAsia="es-ES"/>
        </w:rPr>
      </w:pPr>
      <w:r w:rsidRPr="00C96148">
        <w:rPr>
          <w:lang w:eastAsia="es-ES"/>
        </w:rPr>
        <w:t>plazas medias por vivienda turística</w:t>
      </w:r>
      <w:r>
        <w:rPr>
          <w:lang w:eastAsia="es-ES"/>
        </w:rPr>
        <w:t>.</w:t>
      </w:r>
    </w:p>
    <w:p w14:paraId="4A31A1D1" w14:textId="370EA02D" w:rsidR="00C96148" w:rsidRDefault="00C96148" w:rsidP="00C96148">
      <w:pPr>
        <w:pStyle w:val="ListParagraph"/>
        <w:rPr>
          <w:lang w:eastAsia="es-ES"/>
        </w:rPr>
      </w:pPr>
      <w:r w:rsidRPr="00C96148">
        <w:rPr>
          <w:lang w:eastAsia="es-ES"/>
        </w:rPr>
        <w:t>Durante la integración también se calculan las viviendas turísticas por cada 1.000 habitantes y su porcentaje sobre los inmuebles residenciales registrados por el Catastro.</w:t>
      </w:r>
    </w:p>
    <w:p w14:paraId="3968099C" w14:textId="77777777" w:rsidR="00273EBC" w:rsidRPr="00E43381" w:rsidRDefault="00273EBC" w:rsidP="00C96148">
      <w:pPr>
        <w:pStyle w:val="ListParagraph"/>
        <w:rPr>
          <w:lang w:eastAsia="es-ES"/>
        </w:rPr>
      </w:pPr>
    </w:p>
    <w:p w14:paraId="73B0652C" w14:textId="68F4B892" w:rsidR="00FD1D11" w:rsidRDefault="00797B0F" w:rsidP="00594E1C">
      <w:pPr>
        <w:pStyle w:val="Heading3"/>
        <w:rPr>
          <w:lang w:eastAsia="es-ES"/>
        </w:rPr>
      </w:pPr>
      <w:r w:rsidRPr="00594E1C">
        <w:rPr>
          <w:lang w:eastAsia="es-ES"/>
        </w:rPr>
        <w:t>Ministerio de Vivienda y Agenda Urbana de España</w:t>
      </w:r>
    </w:p>
    <w:p w14:paraId="2F22D422" w14:textId="14979453" w:rsidR="009F3B1C" w:rsidRDefault="009F3B1C" w:rsidP="009F3B1C">
      <w:pPr>
        <w:rPr>
          <w:lang w:eastAsia="es-ES"/>
        </w:rPr>
      </w:pPr>
      <w:r w:rsidRPr="009F3B1C">
        <w:rPr>
          <w:lang w:eastAsia="es-ES"/>
        </w:rPr>
        <w:t>El Ministerio de Vivienda y Agenda Urbana</w:t>
      </w:r>
      <w:r>
        <w:rPr>
          <w:lang w:eastAsia="es-ES"/>
        </w:rPr>
        <w:t xml:space="preserve"> de España</w:t>
      </w:r>
      <w:r w:rsidRPr="009F3B1C">
        <w:rPr>
          <w:lang w:eastAsia="es-ES"/>
        </w:rPr>
        <w:t xml:space="preserve"> aporta información sobre el mercado del alquiler y las transacciones de vivienda. Los datos de alquiler se descargan en CSV, mientras que las operaciones de compraventa se publican en hojas de cálculo XLS.</w:t>
      </w:r>
    </w:p>
    <w:p w14:paraId="30663EA4" w14:textId="61CAA877" w:rsidR="009F3B1C" w:rsidRDefault="009F3B1C">
      <w:pPr>
        <w:pStyle w:val="ListParagraph"/>
        <w:numPr>
          <w:ilvl w:val="0"/>
          <w:numId w:val="19"/>
        </w:numPr>
        <w:rPr>
          <w:lang w:eastAsia="es-ES"/>
        </w:rPr>
      </w:pPr>
      <w:r>
        <w:rPr>
          <w:lang w:eastAsia="es-ES"/>
        </w:rPr>
        <w:t xml:space="preserve">Alquiler residencial. </w:t>
      </w:r>
      <w:r w:rsidRPr="009F3B1C">
        <w:rPr>
          <w:lang w:eastAsia="es-ES"/>
        </w:rPr>
        <w:t xml:space="preserve">La información procede del Sistema Estatal de Referencia del Precio del Alquiler de Vivienda, fichero VDP001_01. La fuente incluye estadísticas para vivienda </w:t>
      </w:r>
      <w:r w:rsidRPr="009F3B1C">
        <w:rPr>
          <w:lang w:eastAsia="es-ES"/>
        </w:rPr>
        <w:lastRenderedPageBreak/>
        <w:t>colectiva y vivienda unifamiliar y diferencia entre el precio mensual del alquiler y la superficie del inmueble.</w:t>
      </w:r>
      <w:r>
        <w:rPr>
          <w:lang w:eastAsia="es-ES"/>
        </w:rPr>
        <w:t xml:space="preserve"> </w:t>
      </w:r>
      <w:r w:rsidRPr="009F3B1C">
        <w:rPr>
          <w:lang w:eastAsia="es-ES"/>
        </w:rPr>
        <w:t>Para cada tipología de vivienda se extraen:</w:t>
      </w:r>
    </w:p>
    <w:p w14:paraId="4212B6AD" w14:textId="33378FDA" w:rsidR="009F3B1C" w:rsidRDefault="009F3B1C">
      <w:pPr>
        <w:pStyle w:val="ListParagraph"/>
        <w:numPr>
          <w:ilvl w:val="1"/>
          <w:numId w:val="19"/>
        </w:numPr>
        <w:rPr>
          <w:lang w:eastAsia="es-ES"/>
        </w:rPr>
      </w:pPr>
      <w:r w:rsidRPr="009F3B1C">
        <w:rPr>
          <w:lang w:eastAsia="es-ES"/>
        </w:rPr>
        <w:t>mediana del precio mensual del alquiler, en euros al mes</w:t>
      </w:r>
      <w:r>
        <w:rPr>
          <w:lang w:eastAsia="es-ES"/>
        </w:rPr>
        <w:t>,</w:t>
      </w:r>
    </w:p>
    <w:p w14:paraId="27684FE0" w14:textId="1B2402BE" w:rsidR="009F3B1C" w:rsidRDefault="009F3B1C">
      <w:pPr>
        <w:pStyle w:val="ListParagraph"/>
        <w:numPr>
          <w:ilvl w:val="1"/>
          <w:numId w:val="19"/>
        </w:numPr>
        <w:rPr>
          <w:lang w:eastAsia="es-ES"/>
        </w:rPr>
      </w:pPr>
      <w:r w:rsidRPr="009F3B1C">
        <w:rPr>
          <w:lang w:eastAsia="es-ES"/>
        </w:rPr>
        <w:t xml:space="preserve">rango intercuartílico del precio mensual </w:t>
      </w:r>
      <w:r>
        <w:rPr>
          <w:lang w:eastAsia="es-ES"/>
        </w:rPr>
        <w:t>(</w:t>
      </w:r>
      <w:r w:rsidRPr="009F3B1C">
        <w:rPr>
          <w:lang w:eastAsia="es-ES"/>
        </w:rPr>
        <w:t>calculado como percentil 75 menos percentil 25</w:t>
      </w:r>
      <w:r>
        <w:rPr>
          <w:lang w:eastAsia="es-ES"/>
        </w:rPr>
        <w:t>),</w:t>
      </w:r>
    </w:p>
    <w:p w14:paraId="687542B4" w14:textId="13FE6985" w:rsidR="009F3B1C" w:rsidRDefault="009F3B1C">
      <w:pPr>
        <w:pStyle w:val="ListParagraph"/>
        <w:numPr>
          <w:ilvl w:val="1"/>
          <w:numId w:val="19"/>
        </w:numPr>
        <w:rPr>
          <w:lang w:eastAsia="es-ES"/>
        </w:rPr>
      </w:pPr>
      <w:r w:rsidRPr="009F3B1C">
        <w:rPr>
          <w:lang w:eastAsia="es-ES"/>
        </w:rPr>
        <w:t>mediana de la superficie, en metros cuadrados</w:t>
      </w:r>
      <w:r>
        <w:rPr>
          <w:lang w:eastAsia="es-ES"/>
        </w:rPr>
        <w:t>,</w:t>
      </w:r>
    </w:p>
    <w:p w14:paraId="2E47A7DB" w14:textId="20A68F82" w:rsidR="009F3B1C" w:rsidRDefault="00CF4E64">
      <w:pPr>
        <w:pStyle w:val="ListParagraph"/>
        <w:numPr>
          <w:ilvl w:val="1"/>
          <w:numId w:val="19"/>
        </w:numPr>
        <w:rPr>
          <w:lang w:eastAsia="es-ES"/>
        </w:rPr>
      </w:pPr>
      <w:r w:rsidRPr="00CF4E64">
        <w:rPr>
          <w:lang w:eastAsia="es-ES"/>
        </w:rPr>
        <w:t>rango intercuartílico de la superficie</w:t>
      </w:r>
      <w:r>
        <w:rPr>
          <w:lang w:eastAsia="es-ES"/>
        </w:rPr>
        <w:t>,</w:t>
      </w:r>
    </w:p>
    <w:p w14:paraId="0A952A94" w14:textId="795260AC" w:rsidR="00CF4E64" w:rsidRDefault="00CF4E64">
      <w:pPr>
        <w:pStyle w:val="ListParagraph"/>
        <w:numPr>
          <w:ilvl w:val="1"/>
          <w:numId w:val="19"/>
        </w:numPr>
        <w:ind w:left="1429" w:hanging="357"/>
        <w:contextualSpacing w:val="0"/>
        <w:rPr>
          <w:lang w:eastAsia="es-ES"/>
        </w:rPr>
      </w:pPr>
      <w:r w:rsidRPr="00CF4E64">
        <w:rPr>
          <w:lang w:eastAsia="es-ES"/>
        </w:rPr>
        <w:t>alquiler aproximado por metro cuadrado</w:t>
      </w:r>
      <w:r>
        <w:rPr>
          <w:lang w:eastAsia="es-ES"/>
        </w:rPr>
        <w:t xml:space="preserve"> (</w:t>
      </w:r>
      <w:r w:rsidRPr="00CF4E64">
        <w:rPr>
          <w:lang w:eastAsia="es-ES"/>
        </w:rPr>
        <w:t>calculado como el cociente entre la mediana del precio y la mediana de la superficie</w:t>
      </w:r>
      <w:r>
        <w:rPr>
          <w:lang w:eastAsia="es-ES"/>
        </w:rPr>
        <w:t>).</w:t>
      </w:r>
    </w:p>
    <w:p w14:paraId="6CE0B7AA" w14:textId="1331FECF" w:rsidR="00CF4E64" w:rsidRDefault="00CF4E64" w:rsidP="00CF4E64">
      <w:pPr>
        <w:pStyle w:val="ListParagraph"/>
        <w:ind w:left="709"/>
        <w:contextualSpacing w:val="0"/>
        <w:rPr>
          <w:lang w:eastAsia="es-ES"/>
        </w:rPr>
      </w:pPr>
      <w:r w:rsidRPr="00CF4E64">
        <w:rPr>
          <w:lang w:eastAsia="es-ES"/>
        </w:rPr>
        <w:t>El año de referencia es 2024. Para los precios y para el alquiler aproximado por metro cuadrado se calculan variaciones porcentuales respecto a 2023 y 2021, equivalentes a intervalos de uno y tres años</w:t>
      </w:r>
      <w:r>
        <w:rPr>
          <w:lang w:eastAsia="es-ES"/>
        </w:rPr>
        <w:t>, mientras que</w:t>
      </w:r>
      <w:r w:rsidRPr="00CF4E64">
        <w:rPr>
          <w:lang w:eastAsia="es-ES"/>
        </w:rPr>
        <w:t xml:space="preserve"> </w:t>
      </w:r>
      <w:r>
        <w:rPr>
          <w:lang w:eastAsia="es-ES"/>
        </w:rPr>
        <w:t>p</w:t>
      </w:r>
      <w:r w:rsidRPr="00CF4E64">
        <w:rPr>
          <w:lang w:eastAsia="es-ES"/>
        </w:rPr>
        <w:t>ara las superficies y los rangos intercuartílicos se calculan diferencias absolutas para esos mismos intervalos.</w:t>
      </w:r>
    </w:p>
    <w:p w14:paraId="762A2CFB" w14:textId="420E1B52" w:rsidR="00CF4E64" w:rsidRDefault="00CF4E64">
      <w:pPr>
        <w:pStyle w:val="ListParagraph"/>
        <w:numPr>
          <w:ilvl w:val="0"/>
          <w:numId w:val="19"/>
        </w:numPr>
        <w:rPr>
          <w:lang w:eastAsia="es-ES"/>
        </w:rPr>
      </w:pPr>
      <w:r w:rsidRPr="00CF4E64">
        <w:rPr>
          <w:lang w:eastAsia="es-ES"/>
        </w:rPr>
        <w:t>Transacciones municipales de vivienda</w:t>
      </w:r>
      <w:r>
        <w:rPr>
          <w:lang w:eastAsia="es-ES"/>
        </w:rPr>
        <w:t xml:space="preserve">. </w:t>
      </w:r>
      <w:r w:rsidRPr="00CF4E64">
        <w:rPr>
          <w:lang w:eastAsia="es-ES"/>
        </w:rPr>
        <w:t xml:space="preserve">Las transacciones se obtienen de tres </w:t>
      </w:r>
      <w:r>
        <w:rPr>
          <w:lang w:eastAsia="es-ES"/>
        </w:rPr>
        <w:t>datasets</w:t>
      </w:r>
      <w:r w:rsidRPr="00CF4E64">
        <w:rPr>
          <w:lang w:eastAsia="es-ES"/>
        </w:rPr>
        <w:t xml:space="preserve"> </w:t>
      </w:r>
      <w:r>
        <w:rPr>
          <w:lang w:eastAsia="es-ES"/>
        </w:rPr>
        <w:t>distintos</w:t>
      </w:r>
      <w:r w:rsidRPr="00CF4E64">
        <w:rPr>
          <w:lang w:eastAsia="es-ES"/>
        </w:rPr>
        <w:t>: total de transacciones municipales, transacciones de vivienda nueva y transacciones de vivienda de segunda mano. Los ficheros de origen</w:t>
      </w:r>
      <w:r>
        <w:rPr>
          <w:lang w:eastAsia="es-ES"/>
        </w:rPr>
        <w:t xml:space="preserve"> comparten la misma estructura:</w:t>
      </w:r>
      <w:r w:rsidRPr="00CF4E64">
        <w:rPr>
          <w:lang w:eastAsia="es-ES"/>
        </w:rPr>
        <w:t xml:space="preserve"> presentan los datos por trimestre y no incorporan de forma directa un código INE utilizable</w:t>
      </w:r>
      <w:r>
        <w:rPr>
          <w:lang w:eastAsia="es-ES"/>
        </w:rPr>
        <w:t>. Por ello,</w:t>
      </w:r>
      <w:r w:rsidRPr="00CF4E64">
        <w:rPr>
          <w:lang w:eastAsia="es-ES"/>
        </w:rPr>
        <w:t xml:space="preserve"> los nombres municipales se contrastan con el catálogo del IGN y con los identificadores del fichero de alquiler.</w:t>
      </w:r>
      <w:r>
        <w:rPr>
          <w:lang w:eastAsia="es-ES"/>
        </w:rPr>
        <w:t xml:space="preserve"> Para cada una de las tres categorías de transacciones de viviendas se calculan:</w:t>
      </w:r>
    </w:p>
    <w:p w14:paraId="18F3EDC0" w14:textId="49577E4E" w:rsidR="00CF4E64" w:rsidRDefault="00CF4E64">
      <w:pPr>
        <w:pStyle w:val="ListParagraph"/>
        <w:numPr>
          <w:ilvl w:val="1"/>
          <w:numId w:val="19"/>
        </w:numPr>
        <w:rPr>
          <w:lang w:eastAsia="es-ES"/>
        </w:rPr>
      </w:pPr>
      <w:r w:rsidRPr="00CF4E64">
        <w:rPr>
          <w:lang w:eastAsia="es-ES"/>
        </w:rPr>
        <w:t>total anual de transacciones en 2025</w:t>
      </w:r>
      <w:r>
        <w:rPr>
          <w:lang w:eastAsia="es-ES"/>
        </w:rPr>
        <w:t>,</w:t>
      </w:r>
    </w:p>
    <w:p w14:paraId="48093652" w14:textId="0BB30F12" w:rsidR="00CF4E64" w:rsidRDefault="00CF4E64">
      <w:pPr>
        <w:pStyle w:val="ListParagraph"/>
        <w:numPr>
          <w:ilvl w:val="1"/>
          <w:numId w:val="19"/>
        </w:numPr>
        <w:rPr>
          <w:lang w:eastAsia="es-ES"/>
        </w:rPr>
      </w:pPr>
      <w:r w:rsidRPr="00CF4E64">
        <w:rPr>
          <w:lang w:eastAsia="es-ES"/>
        </w:rPr>
        <w:t>diferencia absoluta entre 2025 y 2024</w:t>
      </w:r>
      <w:r>
        <w:rPr>
          <w:lang w:eastAsia="es-ES"/>
        </w:rPr>
        <w:t>,</w:t>
      </w:r>
    </w:p>
    <w:p w14:paraId="4B08E4E9" w14:textId="055B4DF3" w:rsidR="00CF4E64" w:rsidRDefault="00CF4E64">
      <w:pPr>
        <w:pStyle w:val="ListParagraph"/>
        <w:numPr>
          <w:ilvl w:val="1"/>
          <w:numId w:val="19"/>
        </w:numPr>
        <w:rPr>
          <w:lang w:eastAsia="es-ES"/>
        </w:rPr>
      </w:pPr>
      <w:r w:rsidRPr="00CF4E64">
        <w:rPr>
          <w:lang w:eastAsia="es-ES"/>
        </w:rPr>
        <w:t>diferencia absoluta entre 2025 y 202</w:t>
      </w:r>
      <w:r>
        <w:rPr>
          <w:lang w:eastAsia="es-ES"/>
        </w:rPr>
        <w:t>2,</w:t>
      </w:r>
    </w:p>
    <w:p w14:paraId="55817FAA" w14:textId="6FAC79FC" w:rsidR="00CF4E64" w:rsidRDefault="00CF4E64">
      <w:pPr>
        <w:pStyle w:val="ListParagraph"/>
        <w:numPr>
          <w:ilvl w:val="1"/>
          <w:numId w:val="19"/>
        </w:numPr>
        <w:ind w:left="1429" w:hanging="357"/>
        <w:contextualSpacing w:val="0"/>
        <w:rPr>
          <w:lang w:eastAsia="es-ES"/>
        </w:rPr>
      </w:pPr>
      <w:r w:rsidRPr="00CF4E64">
        <w:rPr>
          <w:lang w:eastAsia="es-ES"/>
        </w:rPr>
        <w:t>diferencia absoluta entre 2025 y 202</w:t>
      </w:r>
      <w:r>
        <w:rPr>
          <w:lang w:eastAsia="es-ES"/>
        </w:rPr>
        <w:t>0.</w:t>
      </w:r>
    </w:p>
    <w:p w14:paraId="57EE5F87" w14:textId="76E5BA8F" w:rsidR="00273EBC" w:rsidRPr="009F3B1C" w:rsidRDefault="00CF4E64" w:rsidP="003D6D3A">
      <w:pPr>
        <w:pStyle w:val="ListParagraph"/>
        <w:ind w:left="709"/>
        <w:rPr>
          <w:lang w:eastAsia="es-ES"/>
        </w:rPr>
      </w:pPr>
      <w:r w:rsidRPr="00CF4E64">
        <w:rPr>
          <w:lang w:eastAsia="es-ES"/>
        </w:rPr>
        <w:t>Los totales anuales se obtienen sumando los cuatro trimestres y solo se consideran válidos cuando están presentes todos ellos.</w:t>
      </w:r>
      <w:r>
        <w:rPr>
          <w:lang w:eastAsia="es-ES"/>
        </w:rPr>
        <w:t xml:space="preserve"> </w:t>
      </w:r>
      <w:r w:rsidRPr="00CF4E64">
        <w:rPr>
          <w:lang w:eastAsia="es-ES"/>
        </w:rPr>
        <w:t>En la integración, los recuentos y sus diferencias se normalizan por cada 1000 inmuebles residenciales del Catastro de 2026 para facilitar la comparación entre municipios de distinto tamaño.</w:t>
      </w:r>
    </w:p>
    <w:p w14:paraId="5A50B26A" w14:textId="0F599BDF" w:rsidR="00797B0F" w:rsidRDefault="00797B0F" w:rsidP="00594E1C">
      <w:pPr>
        <w:pStyle w:val="Heading3"/>
        <w:rPr>
          <w:lang w:eastAsia="es-ES"/>
        </w:rPr>
      </w:pPr>
      <w:r w:rsidRPr="00594E1C">
        <w:rPr>
          <w:lang w:eastAsia="es-ES"/>
        </w:rPr>
        <w:t>Instituto Geográfico Nacional (</w:t>
      </w:r>
      <w:r w:rsidR="00FD1D11" w:rsidRPr="00594E1C">
        <w:rPr>
          <w:lang w:eastAsia="es-ES"/>
        </w:rPr>
        <w:t>IGN</w:t>
      </w:r>
      <w:r w:rsidRPr="00594E1C">
        <w:rPr>
          <w:lang w:eastAsia="es-ES"/>
        </w:rPr>
        <w:t>)</w:t>
      </w:r>
    </w:p>
    <w:p w14:paraId="2330DF13" w14:textId="660F6F25" w:rsidR="00CF4E64" w:rsidRDefault="00CF4E64" w:rsidP="00CF4E64">
      <w:pPr>
        <w:rPr>
          <w:lang w:eastAsia="es-ES"/>
        </w:rPr>
      </w:pPr>
      <w:r w:rsidRPr="00CF4E64">
        <w:rPr>
          <w:lang w:eastAsia="es-ES"/>
        </w:rPr>
        <w:t xml:space="preserve">El IGN proporciona el fichero </w:t>
      </w:r>
      <w:r>
        <w:rPr>
          <w:lang w:eastAsia="es-ES"/>
        </w:rPr>
        <w:t>“</w:t>
      </w:r>
      <w:r w:rsidRPr="00CF4E64">
        <w:rPr>
          <w:lang w:eastAsia="es-ES"/>
        </w:rPr>
        <w:t>IGN_INFOGEO_MUNICIPIOS.xlsx</w:t>
      </w:r>
      <w:r>
        <w:rPr>
          <w:lang w:eastAsia="es-ES"/>
        </w:rPr>
        <w:t>”</w:t>
      </w:r>
      <w:r w:rsidRPr="00CF4E64">
        <w:rPr>
          <w:lang w:eastAsia="es-ES"/>
        </w:rPr>
        <w:t>, utilizado como catálogo territorial principal y como universo de referencia para el join</w:t>
      </w:r>
      <w:r>
        <w:rPr>
          <w:lang w:eastAsia="es-ES"/>
        </w:rPr>
        <w:t xml:space="preserve"> en el proceso de integración de todas las distintas fuentes ya procesadas</w:t>
      </w:r>
      <w:r w:rsidRPr="00CF4E64">
        <w:rPr>
          <w:lang w:eastAsia="es-ES"/>
        </w:rPr>
        <w:t>. A partir de este archivo se extraen</w:t>
      </w:r>
      <w:r>
        <w:rPr>
          <w:lang w:eastAsia="es-ES"/>
        </w:rPr>
        <w:t>:</w:t>
      </w:r>
    </w:p>
    <w:p w14:paraId="05AFBE7E" w14:textId="36501F66" w:rsidR="00CF4E64" w:rsidRDefault="00CF4E64">
      <w:pPr>
        <w:pStyle w:val="ListParagraph"/>
        <w:numPr>
          <w:ilvl w:val="0"/>
          <w:numId w:val="20"/>
        </w:numPr>
        <w:rPr>
          <w:lang w:eastAsia="es-ES"/>
        </w:rPr>
      </w:pPr>
      <w:r w:rsidRPr="00CF4E64">
        <w:rPr>
          <w:lang w:eastAsia="es-ES"/>
        </w:rPr>
        <w:t>código INE de cinco dígitos</w:t>
      </w:r>
      <w:r>
        <w:rPr>
          <w:lang w:eastAsia="es-ES"/>
        </w:rPr>
        <w:t>,</w:t>
      </w:r>
    </w:p>
    <w:p w14:paraId="3EFE214B" w14:textId="13904E9D" w:rsidR="00CF4E64" w:rsidRDefault="00CF4E64">
      <w:pPr>
        <w:pStyle w:val="ListParagraph"/>
        <w:numPr>
          <w:ilvl w:val="0"/>
          <w:numId w:val="20"/>
        </w:numPr>
        <w:rPr>
          <w:lang w:eastAsia="es-ES"/>
        </w:rPr>
      </w:pPr>
      <w:r w:rsidRPr="00CF4E64">
        <w:rPr>
          <w:lang w:eastAsia="es-ES"/>
        </w:rPr>
        <w:t>nombre del municipio</w:t>
      </w:r>
      <w:r>
        <w:rPr>
          <w:lang w:eastAsia="es-ES"/>
        </w:rPr>
        <w:t>,</w:t>
      </w:r>
    </w:p>
    <w:p w14:paraId="70EDF611" w14:textId="22942A98" w:rsidR="00CF4E64" w:rsidRDefault="00CF4E64">
      <w:pPr>
        <w:pStyle w:val="ListParagraph"/>
        <w:numPr>
          <w:ilvl w:val="0"/>
          <w:numId w:val="20"/>
        </w:numPr>
        <w:rPr>
          <w:lang w:eastAsia="es-ES"/>
        </w:rPr>
      </w:pPr>
      <w:r>
        <w:rPr>
          <w:lang w:eastAsia="es-ES"/>
        </w:rPr>
        <w:t>provincia,</w:t>
      </w:r>
    </w:p>
    <w:p w14:paraId="1B835E92" w14:textId="4D9BC0B6" w:rsidR="00CF4E64" w:rsidRDefault="00CF4E64">
      <w:pPr>
        <w:pStyle w:val="ListParagraph"/>
        <w:numPr>
          <w:ilvl w:val="0"/>
          <w:numId w:val="20"/>
        </w:numPr>
        <w:rPr>
          <w:lang w:eastAsia="es-ES"/>
        </w:rPr>
      </w:pPr>
      <w:r>
        <w:rPr>
          <w:lang w:eastAsia="es-ES"/>
        </w:rPr>
        <w:t>capital municipal,</w:t>
      </w:r>
    </w:p>
    <w:p w14:paraId="17D61DC9" w14:textId="3D0BE65B" w:rsidR="00CF4E64" w:rsidRDefault="00CF4E64">
      <w:pPr>
        <w:pStyle w:val="ListParagraph"/>
        <w:numPr>
          <w:ilvl w:val="0"/>
          <w:numId w:val="20"/>
        </w:numPr>
        <w:rPr>
          <w:lang w:eastAsia="es-ES"/>
        </w:rPr>
      </w:pPr>
      <w:r w:rsidRPr="00CF4E64">
        <w:rPr>
          <w:lang w:eastAsia="es-ES"/>
        </w:rPr>
        <w:t>población incluida en el catálogo</w:t>
      </w:r>
      <w:r>
        <w:rPr>
          <w:lang w:eastAsia="es-ES"/>
        </w:rPr>
        <w:t>,</w:t>
      </w:r>
    </w:p>
    <w:p w14:paraId="330E4EB8" w14:textId="7D413A47" w:rsidR="00CF4E64" w:rsidRDefault="00CF4E64">
      <w:pPr>
        <w:pStyle w:val="ListParagraph"/>
        <w:numPr>
          <w:ilvl w:val="0"/>
          <w:numId w:val="20"/>
        </w:numPr>
        <w:rPr>
          <w:lang w:eastAsia="es-ES"/>
        </w:rPr>
      </w:pPr>
      <w:r w:rsidRPr="00CF4E64">
        <w:rPr>
          <w:lang w:eastAsia="es-ES"/>
        </w:rPr>
        <w:t>superficie municipal en kilómetros cuadrados</w:t>
      </w:r>
      <w:r>
        <w:rPr>
          <w:lang w:eastAsia="es-ES"/>
        </w:rPr>
        <w:t>,</w:t>
      </w:r>
    </w:p>
    <w:p w14:paraId="3ADB8B32" w14:textId="7A837170" w:rsidR="00CF4E64" w:rsidRDefault="00CF4E64">
      <w:pPr>
        <w:pStyle w:val="ListParagraph"/>
        <w:numPr>
          <w:ilvl w:val="0"/>
          <w:numId w:val="20"/>
        </w:numPr>
        <w:rPr>
          <w:lang w:eastAsia="es-ES"/>
        </w:rPr>
      </w:pPr>
      <w:r w:rsidRPr="00CF4E64">
        <w:rPr>
          <w:lang w:eastAsia="es-ES"/>
        </w:rPr>
        <w:t>longitud y latitud obtenidas del enlace incluido en el fichero</w:t>
      </w:r>
      <w:r>
        <w:rPr>
          <w:lang w:eastAsia="es-ES"/>
        </w:rPr>
        <w:t>,</w:t>
      </w:r>
    </w:p>
    <w:p w14:paraId="6B34B5CB" w14:textId="669CEE17" w:rsidR="007C02F1" w:rsidRDefault="007C02F1">
      <w:pPr>
        <w:pStyle w:val="ListParagraph"/>
        <w:numPr>
          <w:ilvl w:val="0"/>
          <w:numId w:val="20"/>
        </w:numPr>
        <w:rPr>
          <w:lang w:eastAsia="es-ES"/>
        </w:rPr>
      </w:pPr>
      <w:r w:rsidRPr="007C02F1">
        <w:rPr>
          <w:lang w:eastAsia="es-ES"/>
        </w:rPr>
        <w:lastRenderedPageBreak/>
        <w:t xml:space="preserve">densidad de población </w:t>
      </w:r>
      <w:r>
        <w:rPr>
          <w:lang w:eastAsia="es-ES"/>
        </w:rPr>
        <w:t>(</w:t>
      </w:r>
      <w:r w:rsidRPr="007C02F1">
        <w:rPr>
          <w:lang w:eastAsia="es-ES"/>
        </w:rPr>
        <w:t>calculada como población del IGN dividida entre superficie municipal</w:t>
      </w:r>
      <w:r>
        <w:rPr>
          <w:lang w:eastAsia="es-ES"/>
        </w:rPr>
        <w:t>).</w:t>
      </w:r>
    </w:p>
    <w:p w14:paraId="2007A89B" w14:textId="49B9F69B" w:rsidR="00AA7CD4" w:rsidRPr="00CF4E64" w:rsidRDefault="007C02F1" w:rsidP="007C02F1">
      <w:pPr>
        <w:rPr>
          <w:lang w:eastAsia="es-ES"/>
        </w:rPr>
      </w:pPr>
      <w:r w:rsidRPr="007C02F1">
        <w:rPr>
          <w:lang w:eastAsia="es-ES"/>
        </w:rPr>
        <w:t>E</w:t>
      </w:r>
      <w:r>
        <w:rPr>
          <w:lang w:eastAsia="es-ES"/>
        </w:rPr>
        <w:t>ste</w:t>
      </w:r>
      <w:r w:rsidRPr="007C02F1">
        <w:rPr>
          <w:lang w:eastAsia="es-ES"/>
        </w:rPr>
        <w:t xml:space="preserve"> catálogo no incorpora un campo temporal que permita asociar todas sus variables a un año concreto</w:t>
      </w:r>
      <w:r>
        <w:rPr>
          <w:lang w:eastAsia="es-ES"/>
        </w:rPr>
        <w:t>, de modo que</w:t>
      </w:r>
      <w:r w:rsidRPr="007C02F1">
        <w:rPr>
          <w:lang w:eastAsia="es-ES"/>
        </w:rPr>
        <w:t xml:space="preserve"> se considera una fotografía vigente en la fecha de descarga y no una serie histórica. La población del IGN se utiliza únicamente para calcular la densidad, </w:t>
      </w:r>
      <w:r>
        <w:rPr>
          <w:lang w:eastAsia="es-ES"/>
        </w:rPr>
        <w:t>puesto</w:t>
      </w:r>
      <w:r w:rsidRPr="007C02F1">
        <w:rPr>
          <w:lang w:eastAsia="es-ES"/>
        </w:rPr>
        <w:t xml:space="preserve"> que comparte el mismo origen que la superficie. Para </w:t>
      </w:r>
      <w:r>
        <w:rPr>
          <w:lang w:eastAsia="es-ES"/>
        </w:rPr>
        <w:t xml:space="preserve">el resto de cálculos de indicadores </w:t>
      </w:r>
      <w:r w:rsidRPr="007C02F1">
        <w:rPr>
          <w:lang w:eastAsia="es-ES"/>
        </w:rPr>
        <w:t>demográfic</w:t>
      </w:r>
      <w:r>
        <w:rPr>
          <w:lang w:eastAsia="es-ES"/>
        </w:rPr>
        <w:t>o</w:t>
      </w:r>
      <w:r w:rsidRPr="007C02F1">
        <w:rPr>
          <w:lang w:eastAsia="es-ES"/>
        </w:rPr>
        <w:t>s y socioeconómic</w:t>
      </w:r>
      <w:r>
        <w:rPr>
          <w:lang w:eastAsia="es-ES"/>
        </w:rPr>
        <w:t>o</w:t>
      </w:r>
      <w:r w:rsidRPr="007C02F1">
        <w:rPr>
          <w:lang w:eastAsia="es-ES"/>
        </w:rPr>
        <w:t>s se utiliza la población de 2025 publicada por el INE.</w:t>
      </w:r>
    </w:p>
    <w:p w14:paraId="12F3A882" w14:textId="7BBD83E3" w:rsidR="00FD1D11" w:rsidRDefault="00797B0F" w:rsidP="00594E1C">
      <w:pPr>
        <w:pStyle w:val="Heading3"/>
        <w:rPr>
          <w:lang w:eastAsia="es-ES"/>
        </w:rPr>
      </w:pPr>
      <w:r w:rsidRPr="00594E1C">
        <w:rPr>
          <w:lang w:eastAsia="es-ES"/>
        </w:rPr>
        <w:t>Portal del C</w:t>
      </w:r>
      <w:r w:rsidR="00FD1D11" w:rsidRPr="00594E1C">
        <w:rPr>
          <w:lang w:eastAsia="es-ES"/>
        </w:rPr>
        <w:t>atastro</w:t>
      </w:r>
    </w:p>
    <w:p w14:paraId="6DC961AE" w14:textId="4E4BC1FC" w:rsidR="00722F6D" w:rsidRDefault="00722F6D" w:rsidP="00722F6D">
      <w:pPr>
        <w:rPr>
          <w:lang w:eastAsia="es-ES"/>
        </w:rPr>
      </w:pPr>
      <w:r w:rsidRPr="00722F6D">
        <w:rPr>
          <w:lang w:eastAsia="es-ES"/>
        </w:rPr>
        <w:t xml:space="preserve">Del Portal del Catastro se emplean dos ficheros de estadísticas municipales del Catastro Inmobiliario Urbano: </w:t>
      </w:r>
      <w:r>
        <w:rPr>
          <w:lang w:eastAsia="es-ES"/>
        </w:rPr>
        <w:t>“</w:t>
      </w:r>
      <w:r w:rsidRPr="00722F6D">
        <w:rPr>
          <w:lang w:eastAsia="es-ES"/>
        </w:rPr>
        <w:t>URBANA2021.xls</w:t>
      </w:r>
      <w:r w:rsidR="00813118">
        <w:rPr>
          <w:lang w:eastAsia="es-ES"/>
        </w:rPr>
        <w:t>”</w:t>
      </w:r>
      <w:r w:rsidRPr="00722F6D">
        <w:rPr>
          <w:lang w:eastAsia="es-ES"/>
        </w:rPr>
        <w:t xml:space="preserve"> y </w:t>
      </w:r>
      <w:r>
        <w:rPr>
          <w:lang w:eastAsia="es-ES"/>
        </w:rPr>
        <w:t>“</w:t>
      </w:r>
      <w:r w:rsidRPr="00722F6D">
        <w:rPr>
          <w:lang w:eastAsia="es-ES"/>
        </w:rPr>
        <w:t>URBANA2026.xls</w:t>
      </w:r>
      <w:r>
        <w:rPr>
          <w:lang w:eastAsia="es-ES"/>
        </w:rPr>
        <w:t>”</w:t>
      </w:r>
      <w:r w:rsidRPr="00722F6D">
        <w:rPr>
          <w:lang w:eastAsia="es-ES"/>
        </w:rPr>
        <w:t xml:space="preserve">. </w:t>
      </w:r>
      <w:r>
        <w:rPr>
          <w:lang w:eastAsia="es-ES"/>
        </w:rPr>
        <w:t>El uso de ambos conjuntos de datos</w:t>
      </w:r>
      <w:r w:rsidRPr="00722F6D">
        <w:rPr>
          <w:lang w:eastAsia="es-ES"/>
        </w:rPr>
        <w:t xml:space="preserve"> permite conocer la situación actual y analizar su evolución durante un intervalo de cinco años.</w:t>
      </w:r>
      <w:r>
        <w:rPr>
          <w:lang w:eastAsia="es-ES"/>
        </w:rPr>
        <w:t xml:space="preserve"> De cada uno de estos dos años se extrae la siguiente información:</w:t>
      </w:r>
    </w:p>
    <w:p w14:paraId="2F227702" w14:textId="72B27AB3" w:rsidR="00722F6D" w:rsidRDefault="00722F6D">
      <w:pPr>
        <w:pStyle w:val="ListParagraph"/>
        <w:numPr>
          <w:ilvl w:val="0"/>
          <w:numId w:val="21"/>
        </w:numPr>
        <w:rPr>
          <w:lang w:eastAsia="es-ES"/>
        </w:rPr>
      </w:pPr>
      <w:r w:rsidRPr="00722F6D">
        <w:rPr>
          <w:lang w:eastAsia="es-ES"/>
        </w:rPr>
        <w:t>año de referencia y año de la última revisión catastral</w:t>
      </w:r>
      <w:r>
        <w:rPr>
          <w:lang w:eastAsia="es-ES"/>
        </w:rPr>
        <w:t>,</w:t>
      </w:r>
    </w:p>
    <w:p w14:paraId="3A18D9EC" w14:textId="095F4CB3" w:rsidR="00722F6D" w:rsidRDefault="00722F6D">
      <w:pPr>
        <w:pStyle w:val="ListParagraph"/>
        <w:numPr>
          <w:ilvl w:val="0"/>
          <w:numId w:val="21"/>
        </w:numPr>
        <w:rPr>
          <w:lang w:eastAsia="es-ES"/>
        </w:rPr>
      </w:pPr>
      <w:r w:rsidRPr="00722F6D">
        <w:rPr>
          <w:lang w:eastAsia="es-ES"/>
        </w:rPr>
        <w:t>número de inmuebles urbanos</w:t>
      </w:r>
      <w:r>
        <w:rPr>
          <w:lang w:eastAsia="es-ES"/>
        </w:rPr>
        <w:t>,</w:t>
      </w:r>
    </w:p>
    <w:p w14:paraId="3FCA71FF" w14:textId="165B4D97" w:rsidR="00722F6D" w:rsidRDefault="00722F6D">
      <w:pPr>
        <w:pStyle w:val="ListParagraph"/>
        <w:numPr>
          <w:ilvl w:val="0"/>
          <w:numId w:val="21"/>
        </w:numPr>
        <w:rPr>
          <w:lang w:eastAsia="es-ES"/>
        </w:rPr>
      </w:pPr>
      <w:r w:rsidRPr="00722F6D">
        <w:rPr>
          <w:lang w:eastAsia="es-ES"/>
        </w:rPr>
        <w:t>valor catastral urbano total</w:t>
      </w:r>
      <w:r>
        <w:rPr>
          <w:lang w:eastAsia="es-ES"/>
        </w:rPr>
        <w:t>,</w:t>
      </w:r>
    </w:p>
    <w:p w14:paraId="1E23453A" w14:textId="588750DE" w:rsidR="00722F6D" w:rsidRDefault="00722F6D">
      <w:pPr>
        <w:pStyle w:val="ListParagraph"/>
        <w:numPr>
          <w:ilvl w:val="0"/>
          <w:numId w:val="21"/>
        </w:numPr>
        <w:rPr>
          <w:lang w:eastAsia="es-ES"/>
        </w:rPr>
      </w:pPr>
      <w:r w:rsidRPr="00722F6D">
        <w:rPr>
          <w:lang w:eastAsia="es-ES"/>
        </w:rPr>
        <w:t>valor catastral del suelo</w:t>
      </w:r>
      <w:r>
        <w:rPr>
          <w:lang w:eastAsia="es-ES"/>
        </w:rPr>
        <w:t>,</w:t>
      </w:r>
    </w:p>
    <w:p w14:paraId="6D710E42" w14:textId="1FAE213E" w:rsidR="00722F6D" w:rsidRDefault="00722F6D">
      <w:pPr>
        <w:pStyle w:val="ListParagraph"/>
        <w:numPr>
          <w:ilvl w:val="0"/>
          <w:numId w:val="21"/>
        </w:numPr>
        <w:rPr>
          <w:lang w:eastAsia="es-ES"/>
        </w:rPr>
      </w:pPr>
      <w:r w:rsidRPr="00722F6D">
        <w:rPr>
          <w:lang w:eastAsia="es-ES"/>
        </w:rPr>
        <w:t>superficie urbana en metros cuadrados</w:t>
      </w:r>
      <w:r>
        <w:rPr>
          <w:lang w:eastAsia="es-ES"/>
        </w:rPr>
        <w:t>,</w:t>
      </w:r>
    </w:p>
    <w:p w14:paraId="004CD851" w14:textId="7F791F9C" w:rsidR="00722F6D" w:rsidRDefault="00722F6D">
      <w:pPr>
        <w:pStyle w:val="ListParagraph"/>
        <w:numPr>
          <w:ilvl w:val="0"/>
          <w:numId w:val="21"/>
        </w:numPr>
        <w:rPr>
          <w:lang w:eastAsia="es-ES"/>
        </w:rPr>
      </w:pPr>
      <w:r w:rsidRPr="00722F6D">
        <w:rPr>
          <w:lang w:eastAsia="es-ES"/>
        </w:rPr>
        <w:t>número de inmuebles residenciales</w:t>
      </w:r>
      <w:r>
        <w:rPr>
          <w:lang w:eastAsia="es-ES"/>
        </w:rPr>
        <w:t>,</w:t>
      </w:r>
    </w:p>
    <w:p w14:paraId="002E9F4D" w14:textId="4968DFB1" w:rsidR="00722F6D" w:rsidRDefault="00722F6D">
      <w:pPr>
        <w:pStyle w:val="ListParagraph"/>
        <w:numPr>
          <w:ilvl w:val="0"/>
          <w:numId w:val="21"/>
        </w:numPr>
        <w:rPr>
          <w:lang w:eastAsia="es-ES"/>
        </w:rPr>
      </w:pPr>
      <w:r w:rsidRPr="00722F6D">
        <w:rPr>
          <w:lang w:eastAsia="es-ES"/>
        </w:rPr>
        <w:t>valor catastral residencial total</w:t>
      </w:r>
      <w:r>
        <w:rPr>
          <w:lang w:eastAsia="es-ES"/>
        </w:rPr>
        <w:t>,</w:t>
      </w:r>
    </w:p>
    <w:p w14:paraId="43CAB488" w14:textId="3B872C8C" w:rsidR="00722F6D" w:rsidRDefault="00722F6D">
      <w:pPr>
        <w:pStyle w:val="ListParagraph"/>
        <w:numPr>
          <w:ilvl w:val="0"/>
          <w:numId w:val="21"/>
        </w:numPr>
        <w:rPr>
          <w:lang w:eastAsia="es-ES"/>
        </w:rPr>
      </w:pPr>
      <w:r w:rsidRPr="00722F6D">
        <w:rPr>
          <w:lang w:eastAsia="es-ES"/>
        </w:rPr>
        <w:t xml:space="preserve">valor catastral del suelo por metro cuadrado </w:t>
      </w:r>
      <w:r>
        <w:rPr>
          <w:lang w:eastAsia="es-ES"/>
        </w:rPr>
        <w:t xml:space="preserve">(cociente entre </w:t>
      </w:r>
      <w:r w:rsidRPr="00722F6D">
        <w:rPr>
          <w:lang w:eastAsia="es-ES"/>
        </w:rPr>
        <w:t xml:space="preserve">el valor catastral del suelo </w:t>
      </w:r>
      <w:r>
        <w:rPr>
          <w:lang w:eastAsia="es-ES"/>
        </w:rPr>
        <w:t>y</w:t>
      </w:r>
      <w:r w:rsidRPr="00722F6D">
        <w:rPr>
          <w:lang w:eastAsia="es-ES"/>
        </w:rPr>
        <w:t xml:space="preserve"> la superficie urbana</w:t>
      </w:r>
      <w:r>
        <w:rPr>
          <w:lang w:eastAsia="es-ES"/>
        </w:rPr>
        <w:t>),</w:t>
      </w:r>
    </w:p>
    <w:p w14:paraId="586D55DD" w14:textId="68446E5E" w:rsidR="00722F6D" w:rsidRDefault="00722F6D">
      <w:pPr>
        <w:pStyle w:val="ListParagraph"/>
        <w:numPr>
          <w:ilvl w:val="0"/>
          <w:numId w:val="21"/>
        </w:numPr>
        <w:rPr>
          <w:lang w:eastAsia="es-ES"/>
        </w:rPr>
      </w:pPr>
      <w:r w:rsidRPr="00722F6D">
        <w:rPr>
          <w:lang w:eastAsia="es-ES"/>
        </w:rPr>
        <w:t>valor catastral residencial medio</w:t>
      </w:r>
      <w:r>
        <w:rPr>
          <w:lang w:eastAsia="es-ES"/>
        </w:rPr>
        <w:t xml:space="preserve"> (</w:t>
      </w:r>
      <w:r w:rsidRPr="00722F6D">
        <w:rPr>
          <w:lang w:eastAsia="es-ES"/>
        </w:rPr>
        <w:t>valor catastral residencial total dividido entre el número de inmuebles residenciales</w:t>
      </w:r>
      <w:r>
        <w:rPr>
          <w:lang w:eastAsia="es-ES"/>
        </w:rPr>
        <w:t>).</w:t>
      </w:r>
    </w:p>
    <w:p w14:paraId="6DD52DFC" w14:textId="412C6492" w:rsidR="00722F6D" w:rsidRDefault="00722F6D" w:rsidP="00722F6D">
      <w:pPr>
        <w:rPr>
          <w:lang w:eastAsia="es-ES"/>
        </w:rPr>
      </w:pPr>
      <w:r w:rsidRPr="00722F6D">
        <w:rPr>
          <w:lang w:eastAsia="es-ES"/>
        </w:rPr>
        <w:t xml:space="preserve">Durante el </w:t>
      </w:r>
      <w:r w:rsidRPr="00722F6D">
        <w:rPr>
          <w:i/>
          <w:iCs/>
          <w:lang w:eastAsia="es-ES"/>
        </w:rPr>
        <w:t>join</w:t>
      </w:r>
      <w:r>
        <w:rPr>
          <w:lang w:eastAsia="es-ES"/>
        </w:rPr>
        <w:t xml:space="preserve"> de los ficheros Parquet ya procesados,</w:t>
      </w:r>
      <w:r w:rsidRPr="00722F6D">
        <w:rPr>
          <w:lang w:eastAsia="es-ES"/>
        </w:rPr>
        <w:t xml:space="preserve"> se toma 2026 como referencia y se calculan las variaciones porcentuales a cinco años del número de inmuebles residenciales, del valor catastral residencial medio y del valor catastral del suelo por metro cuadrado. También se obtiene el porcentaje de superficie urbana sobre la superficie total del municipio y su diferencia entre 2021 y 2026.</w:t>
      </w:r>
    </w:p>
    <w:p w14:paraId="2ABED1BD" w14:textId="6632E64D" w:rsidR="00AA7CD4" w:rsidRPr="00722F6D" w:rsidRDefault="00722F6D" w:rsidP="00722F6D">
      <w:pPr>
        <w:rPr>
          <w:lang w:eastAsia="es-ES"/>
        </w:rPr>
      </w:pPr>
      <w:r>
        <w:rPr>
          <w:lang w:eastAsia="es-ES"/>
        </w:rPr>
        <w:t xml:space="preserve">Cabe destacar que estos datos del Catastro no están recogidos para los municipios del País Vasco y Navarra debido a que </w:t>
      </w:r>
      <w:r w:rsidRPr="00722F6D">
        <w:rPr>
          <w:lang w:eastAsia="es-ES"/>
        </w:rPr>
        <w:t>estas comunidades</w:t>
      </w:r>
      <w:r w:rsidR="00CE0E70">
        <w:rPr>
          <w:lang w:eastAsia="es-ES"/>
        </w:rPr>
        <w:t xml:space="preserve"> autónomas </w:t>
      </w:r>
      <w:r w:rsidR="00CE0E70" w:rsidRPr="00CE0E70">
        <w:rPr>
          <w:lang w:eastAsia="es-ES"/>
        </w:rPr>
        <w:t xml:space="preserve">cuentan con un régimen fiscal propio basado, respectivamente, en el Concierto Económico y el Convenio </w:t>
      </w:r>
      <w:r w:rsidR="00CE0E70">
        <w:rPr>
          <w:lang w:eastAsia="es-ES"/>
        </w:rPr>
        <w:t xml:space="preserve">Económico. Así, </w:t>
      </w:r>
      <w:r w:rsidR="00CE0E70" w:rsidRPr="00CE0E70">
        <w:rPr>
          <w:lang w:eastAsia="es-ES"/>
        </w:rPr>
        <w:t>la gestión catastral no depende de la Dirección General del Catastro estatal, sino de sus propias administraciones forales</w:t>
      </w:r>
      <w:r w:rsidR="00CE0E70">
        <w:rPr>
          <w:lang w:eastAsia="es-ES"/>
        </w:rPr>
        <w:t>.</w:t>
      </w:r>
    </w:p>
    <w:p w14:paraId="663AFF66" w14:textId="30799F6A" w:rsidR="00FD1D11" w:rsidRDefault="00FD1D11" w:rsidP="00594E1C">
      <w:pPr>
        <w:pStyle w:val="Heading3"/>
        <w:rPr>
          <w:lang w:eastAsia="es-ES"/>
        </w:rPr>
      </w:pPr>
      <w:r w:rsidRPr="00594E1C">
        <w:rPr>
          <w:lang w:eastAsia="es-ES"/>
        </w:rPr>
        <w:t>M</w:t>
      </w:r>
      <w:r w:rsidR="00797B0F" w:rsidRPr="00594E1C">
        <w:rPr>
          <w:lang w:eastAsia="es-ES"/>
        </w:rPr>
        <w:t>inisterio del Interior</w:t>
      </w:r>
    </w:p>
    <w:p w14:paraId="164CB7F0" w14:textId="23C52856" w:rsidR="00CE0E70" w:rsidRDefault="00A13B5E" w:rsidP="00CE0E70">
      <w:pPr>
        <w:rPr>
          <w:lang w:eastAsia="es-ES"/>
        </w:rPr>
      </w:pPr>
      <w:r w:rsidRPr="00A13B5E">
        <w:rPr>
          <w:lang w:eastAsia="es-ES"/>
        </w:rPr>
        <w:t xml:space="preserve">El Portal Estadístico de Criminalidad </w:t>
      </w:r>
      <w:r>
        <w:rPr>
          <w:lang w:eastAsia="es-ES"/>
        </w:rPr>
        <w:t xml:space="preserve">del Ministerio del Interior </w:t>
      </w:r>
      <w:r w:rsidRPr="00A13B5E">
        <w:rPr>
          <w:lang w:eastAsia="es-ES"/>
        </w:rPr>
        <w:t xml:space="preserve">proporciona dos conjuntos de datos </w:t>
      </w:r>
      <w:r>
        <w:rPr>
          <w:lang w:eastAsia="es-ES"/>
        </w:rPr>
        <w:t xml:space="preserve">empleados en este trabajo </w:t>
      </w:r>
      <w:r w:rsidRPr="00A13B5E">
        <w:rPr>
          <w:lang w:eastAsia="es-ES"/>
        </w:rPr>
        <w:t>con distinta granularidad territorial.</w:t>
      </w:r>
    </w:p>
    <w:p w14:paraId="3DB5B760" w14:textId="659A1B5D" w:rsidR="00A13B5E" w:rsidRDefault="00A13B5E" w:rsidP="00D017CC">
      <w:pPr>
        <w:pStyle w:val="ListParagraph"/>
        <w:numPr>
          <w:ilvl w:val="0"/>
          <w:numId w:val="23"/>
        </w:numPr>
        <w:ind w:left="714" w:hanging="357"/>
        <w:contextualSpacing w:val="0"/>
        <w:rPr>
          <w:lang w:eastAsia="es-ES"/>
        </w:rPr>
      </w:pPr>
      <w:r w:rsidRPr="00A13B5E">
        <w:rPr>
          <w:lang w:eastAsia="es-ES"/>
        </w:rPr>
        <w:t>Criminalidad municipal</w:t>
      </w:r>
      <w:r>
        <w:rPr>
          <w:lang w:eastAsia="es-ES"/>
        </w:rPr>
        <w:t xml:space="preserve">. De esta fuente </w:t>
      </w:r>
      <w:r w:rsidRPr="00A13B5E">
        <w:rPr>
          <w:lang w:eastAsia="es-ES"/>
        </w:rPr>
        <w:t>se selecciona el total de infracciones penales registradas entre enero y diciembre de 2025</w:t>
      </w:r>
      <w:r>
        <w:rPr>
          <w:lang w:eastAsia="es-ES"/>
        </w:rPr>
        <w:t xml:space="preserve">, aunque tras el procesamiento se conserva únicamente el dato agregado del total </w:t>
      </w:r>
      <w:r w:rsidRPr="00A13B5E">
        <w:rPr>
          <w:lang w:eastAsia="es-ES"/>
        </w:rPr>
        <w:t>de infracciones penales en 2025</w:t>
      </w:r>
      <w:r>
        <w:rPr>
          <w:lang w:eastAsia="es-ES"/>
        </w:rPr>
        <w:t xml:space="preserve">. No obstante, </w:t>
      </w:r>
      <w:r>
        <w:rPr>
          <w:lang w:eastAsia="es-ES"/>
        </w:rPr>
        <w:lastRenderedPageBreak/>
        <w:t xml:space="preserve">este dataset </w:t>
      </w:r>
      <w:r w:rsidRPr="00A13B5E">
        <w:rPr>
          <w:lang w:eastAsia="es-ES"/>
        </w:rPr>
        <w:t xml:space="preserve">no contiene todos los municipios españoles, sino </w:t>
      </w:r>
      <w:r>
        <w:rPr>
          <w:lang w:eastAsia="es-ES"/>
        </w:rPr>
        <w:t>únicamente</w:t>
      </w:r>
      <w:r w:rsidRPr="00A13B5E">
        <w:rPr>
          <w:lang w:eastAsia="es-ES"/>
        </w:rPr>
        <w:t xml:space="preserve"> aquellos incluidos por el Ministerio en su publicación territorial.</w:t>
      </w:r>
    </w:p>
    <w:p w14:paraId="6F83714E" w14:textId="5E74E2D0" w:rsidR="00AA7CD4" w:rsidRPr="00CE0E70" w:rsidRDefault="00A13B5E" w:rsidP="003D6D3A">
      <w:pPr>
        <w:pStyle w:val="ListParagraph"/>
        <w:numPr>
          <w:ilvl w:val="0"/>
          <w:numId w:val="23"/>
        </w:numPr>
        <w:rPr>
          <w:lang w:eastAsia="es-ES"/>
        </w:rPr>
      </w:pPr>
      <w:r w:rsidRPr="00A13B5E">
        <w:rPr>
          <w:lang w:eastAsia="es-ES"/>
        </w:rPr>
        <w:t>Allanamiento y usurpación</w:t>
      </w:r>
      <w:r>
        <w:rPr>
          <w:lang w:eastAsia="es-ES"/>
        </w:rPr>
        <w:t xml:space="preserve"> ilegal</w:t>
      </w:r>
      <w:r w:rsidRPr="00A13B5E">
        <w:rPr>
          <w:lang w:eastAsia="es-ES"/>
        </w:rPr>
        <w:t xml:space="preserve"> de inmuebles</w:t>
      </w:r>
      <w:r>
        <w:rPr>
          <w:lang w:eastAsia="es-ES"/>
        </w:rPr>
        <w:t xml:space="preserve">. </w:t>
      </w:r>
      <w:r w:rsidRPr="00A13B5E">
        <w:rPr>
          <w:lang w:eastAsia="es-ES"/>
        </w:rPr>
        <w:t>La información se encuentra agregada por comunidad autónoma y año, con una serie anual que abarca</w:t>
      </w:r>
      <w:r>
        <w:rPr>
          <w:lang w:eastAsia="es-ES"/>
        </w:rPr>
        <w:t xml:space="preserve"> desde </w:t>
      </w:r>
      <w:r w:rsidRPr="00A13B5E">
        <w:rPr>
          <w:lang w:eastAsia="es-ES"/>
        </w:rPr>
        <w:t>2010</w:t>
      </w:r>
      <w:r>
        <w:rPr>
          <w:lang w:eastAsia="es-ES"/>
        </w:rPr>
        <w:t xml:space="preserve"> hasta </w:t>
      </w:r>
      <w:r w:rsidRPr="00A13B5E">
        <w:rPr>
          <w:lang w:eastAsia="es-ES"/>
        </w:rPr>
        <w:t>2025 en el fichero consultado.</w:t>
      </w:r>
      <w:r>
        <w:rPr>
          <w:lang w:eastAsia="es-ES"/>
        </w:rPr>
        <w:t xml:space="preserve"> Aunque e</w:t>
      </w:r>
      <w:r w:rsidRPr="00A13B5E">
        <w:rPr>
          <w:lang w:eastAsia="es-ES"/>
        </w:rPr>
        <w:t>ste conjunto se conserva como fuente complementaria, no se incorpora al dataset municipal integrado ni al modelo de segmentación</w:t>
      </w:r>
      <w:r>
        <w:rPr>
          <w:lang w:eastAsia="es-ES"/>
        </w:rPr>
        <w:t xml:space="preserve"> debido a su granularidad</w:t>
      </w:r>
      <w:r w:rsidRPr="00A13B5E">
        <w:rPr>
          <w:lang w:eastAsia="es-ES"/>
        </w:rPr>
        <w:t>. Asignar el mismo valor autonómico a todos los municipios introduciría una precisión territorial ficticia y podría distorsionar los agrupamientos</w:t>
      </w:r>
      <w:r>
        <w:rPr>
          <w:lang w:eastAsia="es-ES"/>
        </w:rPr>
        <w:t xml:space="preserve"> en base a esta variable</w:t>
      </w:r>
      <w:r w:rsidRPr="00A13B5E">
        <w:rPr>
          <w:lang w:eastAsia="es-ES"/>
        </w:rPr>
        <w:t>.</w:t>
      </w:r>
    </w:p>
    <w:p w14:paraId="21C87B79" w14:textId="6A0E859D" w:rsidR="00797B0F" w:rsidRDefault="00C11832" w:rsidP="00594E1C">
      <w:pPr>
        <w:pStyle w:val="Heading3"/>
        <w:rPr>
          <w:lang w:eastAsia="es-ES"/>
        </w:rPr>
      </w:pPr>
      <w:r w:rsidRPr="00C11832">
        <w:rPr>
          <w:lang w:eastAsia="es-ES"/>
        </w:rPr>
        <w:t>Ministerio de Transportes y Movilidad Sostenible</w:t>
      </w:r>
    </w:p>
    <w:p w14:paraId="595DD87E" w14:textId="5AAC8B02" w:rsidR="00CE0E70" w:rsidRDefault="00CE0E70" w:rsidP="00CE0E70">
      <w:pPr>
        <w:rPr>
          <w:lang w:eastAsia="es-ES"/>
        </w:rPr>
      </w:pPr>
      <w:r>
        <w:rPr>
          <w:lang w:eastAsia="es-ES"/>
        </w:rPr>
        <w:t>El fichero “MUNICIPIOS.csv” constituye un catálogo municipal con código INE, nombre, provincia y coordenadas geográficas. Su finalidad dentro de este proyecto consiste en calcular la distancia de cada municipio a la costa. Las variables originales utilizadas para esta función son:</w:t>
      </w:r>
    </w:p>
    <w:p w14:paraId="00474F0A" w14:textId="1369013C" w:rsidR="00CE0E70" w:rsidRDefault="00CE0E70">
      <w:pPr>
        <w:pStyle w:val="ListParagraph"/>
        <w:numPr>
          <w:ilvl w:val="0"/>
          <w:numId w:val="22"/>
        </w:numPr>
        <w:rPr>
          <w:lang w:eastAsia="es-ES"/>
        </w:rPr>
      </w:pPr>
      <w:r>
        <w:rPr>
          <w:lang w:eastAsia="es-ES"/>
        </w:rPr>
        <w:t>código INE,</w:t>
      </w:r>
    </w:p>
    <w:p w14:paraId="4AAFF060" w14:textId="2E08729C" w:rsidR="00CE0E70" w:rsidRDefault="00CE0E70">
      <w:pPr>
        <w:pStyle w:val="ListParagraph"/>
        <w:numPr>
          <w:ilvl w:val="0"/>
          <w:numId w:val="22"/>
        </w:numPr>
        <w:rPr>
          <w:lang w:eastAsia="es-ES"/>
        </w:rPr>
      </w:pPr>
      <w:r>
        <w:rPr>
          <w:lang w:eastAsia="es-ES"/>
        </w:rPr>
        <w:t>nombre del municipio,</w:t>
      </w:r>
    </w:p>
    <w:p w14:paraId="5AA56020" w14:textId="688F8EA5" w:rsidR="00CE0E70" w:rsidRDefault="00CE0E70">
      <w:pPr>
        <w:pStyle w:val="ListParagraph"/>
        <w:numPr>
          <w:ilvl w:val="0"/>
          <w:numId w:val="22"/>
        </w:numPr>
        <w:rPr>
          <w:lang w:eastAsia="es-ES"/>
        </w:rPr>
      </w:pPr>
      <w:r>
        <w:rPr>
          <w:lang w:eastAsia="es-ES"/>
        </w:rPr>
        <w:t>provincia,</w:t>
      </w:r>
    </w:p>
    <w:p w14:paraId="15659E45" w14:textId="448BFFF7" w:rsidR="00CE0E70" w:rsidRDefault="00CE0E70">
      <w:pPr>
        <w:pStyle w:val="ListParagraph"/>
        <w:numPr>
          <w:ilvl w:val="0"/>
          <w:numId w:val="22"/>
        </w:numPr>
        <w:rPr>
          <w:lang w:eastAsia="es-ES"/>
        </w:rPr>
      </w:pPr>
      <w:r>
        <w:rPr>
          <w:lang w:eastAsia="es-ES"/>
        </w:rPr>
        <w:t>longitud,</w:t>
      </w:r>
    </w:p>
    <w:p w14:paraId="11E71C1F" w14:textId="799066DA" w:rsidR="00CE0E70" w:rsidRDefault="00CE0E70">
      <w:pPr>
        <w:pStyle w:val="ListParagraph"/>
        <w:numPr>
          <w:ilvl w:val="0"/>
          <w:numId w:val="22"/>
        </w:numPr>
        <w:ind w:left="714" w:hanging="357"/>
        <w:contextualSpacing w:val="0"/>
        <w:rPr>
          <w:lang w:eastAsia="es-ES"/>
        </w:rPr>
      </w:pPr>
      <w:r>
        <w:rPr>
          <w:lang w:eastAsia="es-ES"/>
        </w:rPr>
        <w:t>latitud.</w:t>
      </w:r>
    </w:p>
    <w:p w14:paraId="0483ECC3" w14:textId="452E22A0" w:rsidR="00AA7CD4" w:rsidRDefault="00CE0E70" w:rsidP="00CE0E70">
      <w:pPr>
        <w:rPr>
          <w:lang w:eastAsia="es-ES"/>
        </w:rPr>
      </w:pPr>
      <w:r>
        <w:rPr>
          <w:lang w:eastAsia="es-ES"/>
        </w:rPr>
        <w:t>A partir de las coordenadas se construye el indicador de distancia a la costa, expresado en kilómetros. Para ello se proyectan las coordenadas y la línea de costa a un sistema métrico, utilizando una proyección específica para las Islas Canarias. La salida final de esta fuente conserva el código INE, el municipio y la distancia mínima a la costa.</w:t>
      </w:r>
    </w:p>
    <w:p w14:paraId="35EEA985" w14:textId="3295938A" w:rsidR="00FD1D11" w:rsidRDefault="00797B0F" w:rsidP="00594E1C">
      <w:pPr>
        <w:pStyle w:val="Heading3"/>
        <w:rPr>
          <w:lang w:eastAsia="es-ES"/>
        </w:rPr>
      </w:pPr>
      <w:r w:rsidRPr="00594E1C">
        <w:rPr>
          <w:lang w:eastAsia="es-ES"/>
        </w:rPr>
        <w:t>Servicio Público de Empleo Estatal (</w:t>
      </w:r>
      <w:r w:rsidR="00FD1D11" w:rsidRPr="00594E1C">
        <w:rPr>
          <w:lang w:eastAsia="es-ES"/>
        </w:rPr>
        <w:t>SEPE</w:t>
      </w:r>
      <w:r w:rsidRPr="00594E1C">
        <w:rPr>
          <w:lang w:eastAsia="es-ES"/>
        </w:rPr>
        <w:t>)</w:t>
      </w:r>
    </w:p>
    <w:p w14:paraId="704DE87C" w14:textId="6C0AE074" w:rsidR="003D6D3A" w:rsidRPr="00CE0E70" w:rsidRDefault="00E63E9A" w:rsidP="00CE0E70">
      <w:pPr>
        <w:rPr>
          <w:lang w:eastAsia="es-ES"/>
        </w:rPr>
      </w:pPr>
      <w:r w:rsidRPr="00E63E9A">
        <w:rPr>
          <w:lang w:eastAsia="es-ES"/>
        </w:rPr>
        <w:t>El SEPE proporciona el fichero de paro registrado por municipios correspondiente a 2025. El archivo contiene una observación mensual para cada municipio e incluye identificadores de comunidad autónoma, provincia y municipio.</w:t>
      </w:r>
      <w:r>
        <w:rPr>
          <w:lang w:eastAsia="es-ES"/>
        </w:rPr>
        <w:t xml:space="preserve"> A partir del </w:t>
      </w:r>
      <w:r w:rsidRPr="00E63E9A">
        <w:rPr>
          <w:lang w:eastAsia="es-ES"/>
        </w:rPr>
        <w:t>total mensual de paro registrado</w:t>
      </w:r>
      <w:r>
        <w:rPr>
          <w:lang w:eastAsia="es-ES"/>
        </w:rPr>
        <w:t xml:space="preserve"> por municipios durante el año 2025</w:t>
      </w:r>
      <w:r w:rsidR="00704047">
        <w:rPr>
          <w:lang w:eastAsia="es-ES"/>
        </w:rPr>
        <w:t>,</w:t>
      </w:r>
      <w:r>
        <w:rPr>
          <w:lang w:eastAsia="es-ES"/>
        </w:rPr>
        <w:t xml:space="preserve"> se </w:t>
      </w:r>
      <w:r w:rsidR="00704047">
        <w:rPr>
          <w:lang w:eastAsia="es-ES"/>
        </w:rPr>
        <w:t>obtiene</w:t>
      </w:r>
      <w:r>
        <w:rPr>
          <w:lang w:eastAsia="es-ES"/>
        </w:rPr>
        <w:t xml:space="preserve"> la media anual de paro durante este año. Además, </w:t>
      </w:r>
      <w:r w:rsidR="00704047" w:rsidRPr="00704047">
        <w:rPr>
          <w:lang w:eastAsia="es-ES"/>
        </w:rPr>
        <w:t>se calcula adicionalmente el paro medio por cada 1000 habitantes, utilizando como denominador la población municipal del INE de 2025</w:t>
      </w:r>
      <w:r w:rsidR="00704047">
        <w:rPr>
          <w:lang w:eastAsia="es-ES"/>
        </w:rPr>
        <w:t>.</w:t>
      </w:r>
    </w:p>
    <w:p w14:paraId="444B0632" w14:textId="13E85DAD" w:rsidR="00A62EF4" w:rsidRDefault="00A62EF4" w:rsidP="00A62EF4">
      <w:pPr>
        <w:pStyle w:val="Heading2"/>
      </w:pPr>
      <w:bookmarkStart w:id="76" w:name="_Toc37758900"/>
      <w:bookmarkStart w:id="77" w:name="_Toc37845885"/>
      <w:bookmarkStart w:id="78" w:name="_Toc242826636"/>
      <w:r>
        <w:t>Descripción de la solución y herramientas empleadas</w:t>
      </w:r>
      <w:bookmarkEnd w:id="76"/>
      <w:bookmarkEnd w:id="77"/>
      <w:bookmarkEnd w:id="78"/>
    </w:p>
    <w:p w14:paraId="36DA9DA1" w14:textId="40F0D154" w:rsidR="00A62EF4" w:rsidRDefault="00A62EF4" w:rsidP="00A62EF4">
      <w:pPr>
        <w:pStyle w:val="Heading3"/>
      </w:pPr>
      <w:r>
        <w:t>Arquitectura</w:t>
      </w:r>
      <w:r w:rsidR="008D6561">
        <w:t xml:space="preserve"> cloud</w:t>
      </w:r>
      <w:r w:rsidR="001058AD">
        <w:t xml:space="preserve"> en AWS</w:t>
      </w:r>
    </w:p>
    <w:p w14:paraId="6F633707" w14:textId="5BC23D5D" w:rsidR="007B02EE" w:rsidRPr="00F555A4" w:rsidRDefault="007B02EE" w:rsidP="007B02EE">
      <w:r w:rsidRPr="00F555A4">
        <w:t>La solución desarrollada se apoya en una arquitectura cloud implementada en Amazon Web Services (AWS), diseñada para cubrir las distintas etapas del ciclo de vida de los datos dentro del proyecto. Su finalidad es proporcionar una estructura organizada, escalable y reproducible para almacenar, transformar, consultar y explotar la información utilizada en el</w:t>
      </w:r>
      <w:r w:rsidR="00F555A4" w:rsidRPr="00F555A4">
        <w:t xml:space="preserve"> presente</w:t>
      </w:r>
      <w:r w:rsidRPr="00F555A4">
        <w:t xml:space="preserve"> análisis</w:t>
      </w:r>
      <w:r w:rsidR="00F555A4" w:rsidRPr="00F555A4">
        <w:t xml:space="preserve"> del mercado inmobiliario</w:t>
      </w:r>
      <w:r w:rsidRPr="00F555A4">
        <w:t>.</w:t>
      </w:r>
    </w:p>
    <w:p w14:paraId="3EAD48D4" w14:textId="2D12A16D" w:rsidR="007B02EE" w:rsidRPr="00F555A4" w:rsidRDefault="007B02EE" w:rsidP="007B02EE">
      <w:r w:rsidRPr="00F555A4">
        <w:lastRenderedPageBreak/>
        <w:t>La arquitectura sigue un enfoque por capas que permite separar los datos en función de su grado de procesamiento, diferenciando entre información en bruto, datos procesados y datos preparados para su explotación analítica</w:t>
      </w:r>
      <w:r w:rsidR="00F555A4" w:rsidRPr="00F555A4">
        <w:t xml:space="preserve"> (datos curados o </w:t>
      </w:r>
      <w:r w:rsidR="00F555A4" w:rsidRPr="00F555A4">
        <w:rPr>
          <w:i/>
          <w:iCs/>
        </w:rPr>
        <w:t>curated</w:t>
      </w:r>
      <w:r w:rsidR="00F555A4" w:rsidRPr="00F555A4">
        <w:t>)</w:t>
      </w:r>
      <w:r w:rsidRPr="00F555A4">
        <w:t>. Sobre esta estructura se integran distintos servicios de AWS orientados al almacenamiento, catalogación, consulta, procesamiento, modelado y automatización de la infraestructura.</w:t>
      </w:r>
    </w:p>
    <w:p w14:paraId="77E9A772" w14:textId="0BCDAE85" w:rsidR="00F555A4" w:rsidRDefault="00F555A4" w:rsidP="007B02EE">
      <w:r>
        <w:t>La primera capa de almacenamiento se corresponde con los datos en crudo (</w:t>
      </w:r>
      <w:r w:rsidRPr="00F555A4">
        <w:rPr>
          <w:i/>
          <w:iCs/>
        </w:rPr>
        <w:t>raw</w:t>
      </w:r>
      <w:r>
        <w:t xml:space="preserve">). Mediante el proceso automatizado de ingesta de datos que se explicará posteriormente, la información se almacena directamente en un bucket </w:t>
      </w:r>
      <w:r w:rsidR="00393652">
        <w:t>S</w:t>
      </w:r>
      <w:r>
        <w:t>3, conservando el formato de origen para cada fuente de datos y sin ejecutar ningún tipo de transformación previa al almacenamiento.</w:t>
      </w:r>
    </w:p>
    <w:p w14:paraId="2C801083" w14:textId="16996B43" w:rsidR="002F4EBC" w:rsidRPr="00393652" w:rsidRDefault="00F539F9" w:rsidP="007B02EE">
      <w:r w:rsidRPr="00393652">
        <w:t>La segunda capa corresponde a los datos procesados (</w:t>
      </w:r>
      <w:r w:rsidRPr="00393652">
        <w:rPr>
          <w:i/>
          <w:iCs/>
        </w:rPr>
        <w:t>processed</w:t>
      </w:r>
      <w:r w:rsidRPr="00393652">
        <w:t>). A partir de los ficheros almacenados en la capa de almacenamiento anterior, distintos trabajos de AWS Glue procesan cada fuente de forma independiente. Durante esta etapa se seleccionan las variables de interés, se corrigen los tipos de datos, se homogeneiza el código INE, se filtran los periodos necesarios y se calculan indicadores como variaciones temporales</w:t>
      </w:r>
      <w:r w:rsidR="00393652">
        <w:t xml:space="preserve"> y</w:t>
      </w:r>
      <w:r w:rsidRPr="00393652">
        <w:t xml:space="preserve"> porcentajes. Cada resultado se almacena en Amazon S3 en formato Parquet, que permite reducir el espacio ocupado y mejorar el rendimiento de las consultas analíticas</w:t>
      </w:r>
      <w:r w:rsidR="002F4EBC" w:rsidRPr="00393652">
        <w:t xml:space="preserve"> mediante Athena</w:t>
      </w:r>
      <w:r w:rsidRPr="00393652">
        <w:t>.</w:t>
      </w:r>
    </w:p>
    <w:p w14:paraId="4C40D59E" w14:textId="063B4DAC" w:rsidR="00F539F9" w:rsidRPr="00393652" w:rsidRDefault="00F539F9" w:rsidP="007B02EE">
      <w:r w:rsidRPr="00393652">
        <w:t>Una vez procesadas las fuentes individuales</w:t>
      </w:r>
      <w:r w:rsidR="00393652" w:rsidRPr="00393652">
        <w:t xml:space="preserve"> y almacenadas en el bucket S3 correspondiente</w:t>
      </w:r>
      <w:r w:rsidRPr="00393652">
        <w:t>, un trabajo adicional de Glue realiza la unión por código INE y genera un único conjunto de datos integrado a nivel municipal</w:t>
      </w:r>
      <w:r w:rsidR="00393652" w:rsidRPr="00393652">
        <w:t xml:space="preserve"> listo para ser utilizado en la segmentación</w:t>
      </w:r>
      <w:r w:rsidRPr="00393652">
        <w:t xml:space="preserve">. </w:t>
      </w:r>
      <w:r w:rsidR="00393652" w:rsidRPr="00393652">
        <w:t xml:space="preserve">En esta fase no solo se realiza la unión de los datasets procesados, sino que también se calculan aquellas variables que relacionan la información de diferentes fuentes de datos, </w:t>
      </w:r>
      <w:r w:rsidR="00425076">
        <w:t xml:space="preserve">entre las que se incluyen </w:t>
      </w:r>
      <w:r w:rsidR="00425076" w:rsidRPr="00425076">
        <w:t xml:space="preserve">indicadores normalizados por población o por número de inmuebles residenciales, que </w:t>
      </w:r>
      <w:r w:rsidR="00425076">
        <w:t>favorecen una</w:t>
      </w:r>
      <w:r w:rsidR="00425076" w:rsidRPr="00425076">
        <w:t xml:space="preserve"> comparaci</w:t>
      </w:r>
      <w:r w:rsidR="00425076">
        <w:t>ón</w:t>
      </w:r>
      <w:r w:rsidR="00425076" w:rsidRPr="00425076">
        <w:t xml:space="preserve"> más homogénea</w:t>
      </w:r>
      <w:r w:rsidR="00425076">
        <w:t xml:space="preserve"> </w:t>
      </w:r>
      <w:r w:rsidR="00425076" w:rsidRPr="00425076">
        <w:t>entre municipios de distinto tamaño.</w:t>
      </w:r>
    </w:p>
    <w:p w14:paraId="7DACB361" w14:textId="6DAD207F" w:rsidR="00D55FB4" w:rsidRPr="00D55FB4" w:rsidRDefault="00D55FB4" w:rsidP="00D55FB4">
      <w:r w:rsidRPr="00D55FB4">
        <w:t xml:space="preserve">Este conjunto de datos se almacena en la capa de datos curados o </w:t>
      </w:r>
      <w:r w:rsidRPr="008B4DA4">
        <w:rPr>
          <w:i/>
          <w:iCs/>
        </w:rPr>
        <w:t>curated</w:t>
      </w:r>
      <w:r w:rsidRPr="00D55FB4">
        <w:t>, preparada para su explotación y consumo por parte de las herramientas utilizadas en las siguientes fases del proyecto. En esta capa se concentra la información ya depurada</w:t>
      </w:r>
      <w:r w:rsidR="00927980">
        <w:t xml:space="preserve"> e integrada</w:t>
      </w:r>
      <w:r w:rsidRPr="00D55FB4">
        <w:t>, de forma que pueda ser consultada de manera eficiente tanto desde los entornos de análisis y modelado como desde las herramientas de visualización.</w:t>
      </w:r>
    </w:p>
    <w:p w14:paraId="0165E5FB" w14:textId="7446619D" w:rsidR="00E43C88" w:rsidRPr="00927980" w:rsidRDefault="00D55FB4" w:rsidP="00D55FB4">
      <w:r w:rsidRPr="00927980">
        <w:t>Esta capa se implementa mediante Amazon Redshift Serverless,</w:t>
      </w:r>
      <w:r w:rsidR="00E43C88" w:rsidRPr="00927980">
        <w:t xml:space="preserve"> un servicio de data warehouse orientado al almacenamiento y explotación analítica de datos estructurados mediante SQL</w:t>
      </w:r>
      <w:r w:rsidRPr="00927980">
        <w:t xml:space="preserve">. A partir de esta </w:t>
      </w:r>
      <w:r w:rsidR="00E43C88" w:rsidRPr="00927980">
        <w:t>base de datos</w:t>
      </w:r>
      <w:r w:rsidRPr="00927980">
        <w:t xml:space="preserve"> se extrae</w:t>
      </w:r>
      <w:r w:rsidR="00927980" w:rsidRPr="00927980">
        <w:t xml:space="preserve"> la información utilizada </w:t>
      </w:r>
      <w:r w:rsidRPr="00927980">
        <w:t>en las etapas de análisis exploratorio, preprocesamiento</w:t>
      </w:r>
      <w:r w:rsidR="00E43C88" w:rsidRPr="00927980">
        <w:t>, selección de variables,</w:t>
      </w:r>
      <w:r w:rsidRPr="00927980">
        <w:t xml:space="preserve"> </w:t>
      </w:r>
      <w:r w:rsidR="00E43C88" w:rsidRPr="00927980">
        <w:t xml:space="preserve">clustering y evaluación de resultados, desarrolladas todas ellas en Amazon SageMaker AI mediante notebooks de Jupyter. </w:t>
      </w:r>
    </w:p>
    <w:p w14:paraId="0BF3C5F1" w14:textId="3E1407B9" w:rsidR="00AA7CD4" w:rsidRPr="00927980" w:rsidRDefault="00927980" w:rsidP="00D55FB4">
      <w:r w:rsidRPr="00927980">
        <w:t>Posteriormente, los resultados de las segmentaciones obtenidas se incorporan nuevamente a la tabla almacenada en Redshift</w:t>
      </w:r>
      <w:r w:rsidR="00D55FB4" w:rsidRPr="00927980">
        <w:t xml:space="preserve">. De este modo, la capa </w:t>
      </w:r>
      <w:r w:rsidR="00D55FB4" w:rsidRPr="00927980">
        <w:rPr>
          <w:i/>
          <w:iCs/>
        </w:rPr>
        <w:t>curated</w:t>
      </w:r>
      <w:r w:rsidR="00D55FB4" w:rsidRPr="00927980">
        <w:t xml:space="preserve"> constituye el punto central de acceso a la información final del proyecto y </w:t>
      </w:r>
      <w:r w:rsidRPr="00927980">
        <w:t>actúa</w:t>
      </w:r>
      <w:r w:rsidR="00D55FB4" w:rsidRPr="00927980">
        <w:t xml:space="preserve"> como enlace </w:t>
      </w:r>
      <w:r w:rsidRPr="00927980">
        <w:t xml:space="preserve">dentro de esta arquitectura </w:t>
      </w:r>
      <w:r w:rsidR="00D55FB4" w:rsidRPr="00927980">
        <w:t>entre el procesamiento de los datos, el modelado y su posterior visualización en Power BI.</w:t>
      </w:r>
    </w:p>
    <w:p w14:paraId="36B20628" w14:textId="7ABCC09B" w:rsidR="008D6561" w:rsidRDefault="00D55FB4" w:rsidP="008D6561">
      <w:pPr>
        <w:pStyle w:val="Heading3"/>
      </w:pPr>
      <w:r>
        <w:lastRenderedPageBreak/>
        <w:t xml:space="preserve">Implementación de </w:t>
      </w:r>
      <w:r w:rsidR="008D6561">
        <w:t>CI/CD</w:t>
      </w:r>
    </w:p>
    <w:p w14:paraId="522DC73F" w14:textId="49BA3C17" w:rsidR="003F159F" w:rsidRPr="00592C96" w:rsidRDefault="00592C96" w:rsidP="003F159F">
      <w:r w:rsidRPr="00592C96">
        <w:t>Con el objetivo de automatizar el despliegue y actualización de la infraestructura cloud, se ha implementado un flujo de integración y despliegue continuo (CI/CD). Este mecanismo permite que los cambios realizados sobre la definición de la arquitectura puedan ser versionados, validados y aplicados sobre AWS de forma controlada, reduciendo la necesidad de realizar modificaciones manuales desde la consola y agilizando todo el proceso de despliegue de infraestructura.</w:t>
      </w:r>
    </w:p>
    <w:p w14:paraId="00AA8964" w14:textId="3B27F228" w:rsidR="00592C96" w:rsidRPr="00592C96" w:rsidRDefault="00592C96" w:rsidP="003F159F">
      <w:r w:rsidRPr="00592C96">
        <w:t>El código del proyecto y las plantillas utilizadas para definir la infraestructura se almacenan en el repositorio de GitHub disponible en el anexo. De esta forma, cada modificación realizada queda registrada mediante un sistema de control de versiones, permitiendo así mantener la trazabilidad de los cambios y recuperar estados anteriores en caso necesario.</w:t>
      </w:r>
    </w:p>
    <w:p w14:paraId="3B8BE25D" w14:textId="2C398F3B" w:rsidR="00592C96" w:rsidRPr="004A395E" w:rsidRDefault="00592C96" w:rsidP="003F159F">
      <w:r w:rsidRPr="004A395E">
        <w:t xml:space="preserve">La infraestructura se define siguiendo el enfoque de </w:t>
      </w:r>
      <w:r w:rsidRPr="004A395E">
        <w:rPr>
          <w:i/>
          <w:iCs/>
        </w:rPr>
        <w:t>Infrastructure as Code</w:t>
      </w:r>
      <w:r w:rsidRPr="004A395E">
        <w:t xml:space="preserve"> (IaC), utilizando AWS CloudFormation. Mediante plantillas se describen los recursos que deben formar parte de la arquitectura, así como determinadas propiedades y relaciones entre ellos. Esto permite que la infraestructura pueda ser desplegada de forma reproducible a partir del código, evitando depender exclusivamente de configuraciones manuales.</w:t>
      </w:r>
    </w:p>
    <w:p w14:paraId="6368270C" w14:textId="2C339310" w:rsidR="00C20E21" w:rsidRDefault="00C20E21" w:rsidP="003F159F">
      <w:r w:rsidRPr="004A395E">
        <w:t xml:space="preserve">AWS CodePipeline actúa como servicio de orquestación del proceso. Cuando se producen cambios en el código utilizado como fuente, el pipeline ejecuta de forma secuencial las </w:t>
      </w:r>
      <w:r w:rsidR="00552802">
        <w:t xml:space="preserve">cinco </w:t>
      </w:r>
      <w:r w:rsidRPr="004A395E">
        <w:t>etapas configuradas que se encuentran recogidas en la siguiente tabla.</w:t>
      </w:r>
    </w:p>
    <w:p w14:paraId="3CE77686" w14:textId="77777777" w:rsidR="003D6D3A" w:rsidRDefault="003D6D3A" w:rsidP="003F159F"/>
    <w:tbl>
      <w:tblPr>
        <w:tblStyle w:val="TableGrid"/>
        <w:tblW w:w="5000" w:type="pct"/>
        <w:tblLook w:val="04A0" w:firstRow="1" w:lastRow="0" w:firstColumn="1" w:lastColumn="0" w:noHBand="0" w:noVBand="1"/>
      </w:tblPr>
      <w:tblGrid>
        <w:gridCol w:w="1695"/>
        <w:gridCol w:w="1986"/>
        <w:gridCol w:w="4813"/>
      </w:tblGrid>
      <w:tr w:rsidR="00F658EE" w14:paraId="66DF14BB" w14:textId="77777777" w:rsidTr="004A395E">
        <w:tc>
          <w:tcPr>
            <w:tcW w:w="998" w:type="pct"/>
            <w:vAlign w:val="center"/>
          </w:tcPr>
          <w:p w14:paraId="0A3C50D0" w14:textId="30E13125" w:rsidR="00F658EE" w:rsidRPr="004240D6" w:rsidRDefault="004D66D5" w:rsidP="004240D6">
            <w:pPr>
              <w:jc w:val="center"/>
              <w:rPr>
                <w:b/>
                <w:bCs/>
              </w:rPr>
            </w:pPr>
            <w:r w:rsidRPr="004240D6">
              <w:rPr>
                <w:b/>
                <w:bCs/>
              </w:rPr>
              <w:t>Etapa</w:t>
            </w:r>
          </w:p>
        </w:tc>
        <w:tc>
          <w:tcPr>
            <w:tcW w:w="1169" w:type="pct"/>
            <w:vAlign w:val="center"/>
          </w:tcPr>
          <w:p w14:paraId="46F4E273" w14:textId="797C709C" w:rsidR="00F658EE" w:rsidRPr="004240D6" w:rsidRDefault="004D66D5" w:rsidP="004240D6">
            <w:pPr>
              <w:jc w:val="center"/>
              <w:rPr>
                <w:b/>
                <w:bCs/>
              </w:rPr>
            </w:pPr>
            <w:r w:rsidRPr="004240D6">
              <w:rPr>
                <w:b/>
                <w:bCs/>
              </w:rPr>
              <w:t>Servicio AWS</w:t>
            </w:r>
          </w:p>
        </w:tc>
        <w:tc>
          <w:tcPr>
            <w:tcW w:w="2833" w:type="pct"/>
            <w:vAlign w:val="center"/>
          </w:tcPr>
          <w:p w14:paraId="0CDF2019" w14:textId="3237D81C" w:rsidR="00F658EE" w:rsidRPr="004240D6" w:rsidRDefault="00F658EE" w:rsidP="004240D6">
            <w:pPr>
              <w:jc w:val="center"/>
              <w:rPr>
                <w:b/>
                <w:bCs/>
              </w:rPr>
            </w:pPr>
            <w:r w:rsidRPr="004240D6">
              <w:rPr>
                <w:b/>
                <w:bCs/>
              </w:rPr>
              <w:t>Descripción de la etapa</w:t>
            </w:r>
          </w:p>
        </w:tc>
      </w:tr>
      <w:tr w:rsidR="00F658EE" w14:paraId="0B4B9BA1" w14:textId="77777777" w:rsidTr="004A395E">
        <w:tc>
          <w:tcPr>
            <w:tcW w:w="998" w:type="pct"/>
            <w:vAlign w:val="center"/>
          </w:tcPr>
          <w:p w14:paraId="172B25E0" w14:textId="7D67F55B" w:rsidR="00F658EE" w:rsidRPr="004240D6" w:rsidRDefault="004240D6" w:rsidP="004240D6">
            <w:pPr>
              <w:jc w:val="center"/>
            </w:pPr>
            <w:r w:rsidRPr="004240D6">
              <w:t>Source</w:t>
            </w:r>
          </w:p>
        </w:tc>
        <w:tc>
          <w:tcPr>
            <w:tcW w:w="1169" w:type="pct"/>
            <w:vAlign w:val="center"/>
          </w:tcPr>
          <w:p w14:paraId="6D58B0FA" w14:textId="123C9D94" w:rsidR="00F658EE" w:rsidRPr="004240D6" w:rsidRDefault="004240D6" w:rsidP="004240D6">
            <w:pPr>
              <w:jc w:val="center"/>
            </w:pPr>
            <w:r w:rsidRPr="004240D6">
              <w:t>CodeConnections</w:t>
            </w:r>
          </w:p>
        </w:tc>
        <w:tc>
          <w:tcPr>
            <w:tcW w:w="2833" w:type="pct"/>
            <w:vAlign w:val="center"/>
          </w:tcPr>
          <w:p w14:paraId="1E826439" w14:textId="7E3D18F7" w:rsidR="00F658EE" w:rsidRPr="004240D6" w:rsidRDefault="004240D6" w:rsidP="004240D6">
            <w:pPr>
              <w:jc w:val="left"/>
            </w:pPr>
            <w:r w:rsidRPr="004240D6">
              <w:t>Conexión al repositorio de GitHub.</w:t>
            </w:r>
          </w:p>
        </w:tc>
      </w:tr>
      <w:tr w:rsidR="00F658EE" w14:paraId="2D3A269F" w14:textId="77777777" w:rsidTr="004A395E">
        <w:tc>
          <w:tcPr>
            <w:tcW w:w="998" w:type="pct"/>
            <w:vAlign w:val="center"/>
          </w:tcPr>
          <w:p w14:paraId="6E9E1673" w14:textId="26293B71" w:rsidR="00F658EE" w:rsidRPr="004240D6" w:rsidRDefault="004240D6" w:rsidP="004240D6">
            <w:pPr>
              <w:jc w:val="center"/>
            </w:pPr>
            <w:r w:rsidRPr="004240D6">
              <w:t>Deploy</w:t>
            </w:r>
          </w:p>
        </w:tc>
        <w:tc>
          <w:tcPr>
            <w:tcW w:w="1169" w:type="pct"/>
            <w:vAlign w:val="center"/>
          </w:tcPr>
          <w:p w14:paraId="41D02500" w14:textId="4BE940AE" w:rsidR="00F658EE" w:rsidRPr="004240D6" w:rsidRDefault="004240D6" w:rsidP="004240D6">
            <w:pPr>
              <w:jc w:val="center"/>
            </w:pPr>
            <w:r w:rsidRPr="004240D6">
              <w:t>CloudFormation</w:t>
            </w:r>
          </w:p>
        </w:tc>
        <w:tc>
          <w:tcPr>
            <w:tcW w:w="2833" w:type="pct"/>
            <w:vAlign w:val="center"/>
          </w:tcPr>
          <w:p w14:paraId="4964706F" w14:textId="1C544D34" w:rsidR="00F658EE" w:rsidRPr="004240D6" w:rsidRDefault="004240D6" w:rsidP="004240D6">
            <w:pPr>
              <w:jc w:val="left"/>
            </w:pPr>
            <w:r w:rsidRPr="004240D6">
              <w:t xml:space="preserve">Despliegue de toda la infraestructura de almacenamiento (buckets </w:t>
            </w:r>
            <w:r w:rsidR="003D6D3A">
              <w:t>S</w:t>
            </w:r>
            <w:r w:rsidRPr="004240D6">
              <w:t>3 y Redshift).</w:t>
            </w:r>
          </w:p>
        </w:tc>
      </w:tr>
      <w:tr w:rsidR="00F658EE" w14:paraId="35A258D0" w14:textId="77777777" w:rsidTr="004A395E">
        <w:tc>
          <w:tcPr>
            <w:tcW w:w="998" w:type="pct"/>
            <w:vAlign w:val="center"/>
          </w:tcPr>
          <w:p w14:paraId="2AE86280" w14:textId="77D3B79A" w:rsidR="00F658EE" w:rsidRPr="004240D6" w:rsidRDefault="004240D6" w:rsidP="004240D6">
            <w:pPr>
              <w:jc w:val="center"/>
            </w:pPr>
            <w:r w:rsidRPr="004240D6">
              <w:t>Upload</w:t>
            </w:r>
          </w:p>
        </w:tc>
        <w:tc>
          <w:tcPr>
            <w:tcW w:w="1169" w:type="pct"/>
            <w:vAlign w:val="center"/>
          </w:tcPr>
          <w:p w14:paraId="30179FF1" w14:textId="6F028007" w:rsidR="00F658EE" w:rsidRPr="004240D6" w:rsidRDefault="004240D6" w:rsidP="004240D6">
            <w:pPr>
              <w:jc w:val="center"/>
            </w:pPr>
            <w:r>
              <w:t>CodeBuild</w:t>
            </w:r>
          </w:p>
        </w:tc>
        <w:tc>
          <w:tcPr>
            <w:tcW w:w="2833" w:type="pct"/>
            <w:vAlign w:val="center"/>
          </w:tcPr>
          <w:p w14:paraId="145901AF" w14:textId="6BFF0F29" w:rsidR="00F658EE" w:rsidRPr="004240D6" w:rsidRDefault="004240D6" w:rsidP="004240D6">
            <w:pPr>
              <w:jc w:val="left"/>
            </w:pPr>
            <w:r>
              <w:t xml:space="preserve">Subida de todos los scripts de ingesta y procesamiento a un bucket </w:t>
            </w:r>
            <w:r w:rsidR="003D6D3A">
              <w:t>S</w:t>
            </w:r>
            <w:r>
              <w:t>3.</w:t>
            </w:r>
          </w:p>
        </w:tc>
      </w:tr>
      <w:tr w:rsidR="00F658EE" w14:paraId="0B838B9D" w14:textId="77777777" w:rsidTr="004A395E">
        <w:tc>
          <w:tcPr>
            <w:tcW w:w="998" w:type="pct"/>
            <w:vAlign w:val="center"/>
          </w:tcPr>
          <w:p w14:paraId="3035ECEB" w14:textId="45F90049" w:rsidR="00F658EE" w:rsidRPr="004240D6" w:rsidRDefault="004240D6" w:rsidP="004240D6">
            <w:pPr>
              <w:jc w:val="center"/>
            </w:pPr>
            <w:r w:rsidRPr="004240D6">
              <w:t>Deploy</w:t>
            </w:r>
          </w:p>
        </w:tc>
        <w:tc>
          <w:tcPr>
            <w:tcW w:w="1169" w:type="pct"/>
            <w:vAlign w:val="center"/>
          </w:tcPr>
          <w:p w14:paraId="1FCEC68B" w14:textId="03633117" w:rsidR="00F658EE" w:rsidRPr="004240D6" w:rsidRDefault="004240D6" w:rsidP="004240D6">
            <w:pPr>
              <w:jc w:val="center"/>
            </w:pPr>
            <w:r w:rsidRPr="004240D6">
              <w:t>CloudFormation</w:t>
            </w:r>
          </w:p>
        </w:tc>
        <w:tc>
          <w:tcPr>
            <w:tcW w:w="2833" w:type="pct"/>
            <w:vAlign w:val="center"/>
          </w:tcPr>
          <w:p w14:paraId="4F83BA01" w14:textId="420F7B04" w:rsidR="00F658EE" w:rsidRPr="004240D6" w:rsidRDefault="004A395E" w:rsidP="004240D6">
            <w:pPr>
              <w:jc w:val="left"/>
            </w:pPr>
            <w:r>
              <w:t xml:space="preserve">Despliegue de los </w:t>
            </w:r>
            <w:r w:rsidR="00BE2E49">
              <w:rPr>
                <w:i/>
                <w:iCs/>
              </w:rPr>
              <w:t>jobs</w:t>
            </w:r>
            <w:r>
              <w:t xml:space="preserve"> de AWS Glue a partir de los scripts subidos en la etapa anterior y creación de</w:t>
            </w:r>
            <w:r w:rsidR="00733F74">
              <w:t>l</w:t>
            </w:r>
            <w:r>
              <w:t xml:space="preserve"> </w:t>
            </w:r>
            <w:r w:rsidRPr="007A07DD">
              <w:rPr>
                <w:i/>
                <w:iCs/>
              </w:rPr>
              <w:t>workflow</w:t>
            </w:r>
            <w:r>
              <w:t xml:space="preserve"> y </w:t>
            </w:r>
            <w:r w:rsidR="003E5BE1">
              <w:t>d</w:t>
            </w:r>
            <w:r>
              <w:t xml:space="preserve">el </w:t>
            </w:r>
            <w:r w:rsidRPr="007A07DD">
              <w:rPr>
                <w:i/>
                <w:iCs/>
              </w:rPr>
              <w:t>trigger</w:t>
            </w:r>
            <w:r>
              <w:t xml:space="preserve"> de Glue.</w:t>
            </w:r>
          </w:p>
        </w:tc>
      </w:tr>
      <w:tr w:rsidR="004240D6" w14:paraId="5683A855" w14:textId="77777777" w:rsidTr="004A395E">
        <w:tc>
          <w:tcPr>
            <w:tcW w:w="998" w:type="pct"/>
            <w:vAlign w:val="center"/>
          </w:tcPr>
          <w:p w14:paraId="7B5351CA" w14:textId="6866F840" w:rsidR="004240D6" w:rsidRPr="004240D6" w:rsidRDefault="004240D6" w:rsidP="004240D6">
            <w:pPr>
              <w:jc w:val="center"/>
            </w:pPr>
            <w:r w:rsidRPr="004240D6">
              <w:t>Ingestion</w:t>
            </w:r>
          </w:p>
        </w:tc>
        <w:tc>
          <w:tcPr>
            <w:tcW w:w="1169" w:type="pct"/>
            <w:vAlign w:val="center"/>
          </w:tcPr>
          <w:p w14:paraId="4675B415" w14:textId="56F5FC4E" w:rsidR="004240D6" w:rsidRPr="004240D6" w:rsidRDefault="004240D6" w:rsidP="004240D6">
            <w:pPr>
              <w:jc w:val="center"/>
            </w:pPr>
            <w:r>
              <w:t>CodeBuild</w:t>
            </w:r>
          </w:p>
        </w:tc>
        <w:tc>
          <w:tcPr>
            <w:tcW w:w="2833" w:type="pct"/>
            <w:vAlign w:val="center"/>
          </w:tcPr>
          <w:p w14:paraId="2C8A73A7" w14:textId="104F0FE7" w:rsidR="004240D6" w:rsidRPr="004240D6" w:rsidRDefault="004A395E" w:rsidP="0099018E">
            <w:pPr>
              <w:keepNext/>
              <w:jc w:val="left"/>
            </w:pPr>
            <w:r>
              <w:t>Ejecución de los scripts de ingesta.</w:t>
            </w:r>
          </w:p>
        </w:tc>
      </w:tr>
    </w:tbl>
    <w:p w14:paraId="4778B1C1" w14:textId="3513986C" w:rsidR="00F658EE" w:rsidRPr="0099018E" w:rsidRDefault="0099018E" w:rsidP="0099018E">
      <w:pPr>
        <w:jc w:val="center"/>
        <w:rPr>
          <w:color w:val="EE0000"/>
          <w:sz w:val="20"/>
          <w:szCs w:val="20"/>
        </w:rPr>
      </w:pPr>
      <w:bookmarkStart w:id="79" w:name="_Toc242826676"/>
      <w:r w:rsidRPr="0099018E">
        <w:rPr>
          <w:sz w:val="20"/>
          <w:szCs w:val="20"/>
        </w:rPr>
        <w:t xml:space="preserve">Tabla </w:t>
      </w:r>
      <w:r w:rsidR="00B06F10">
        <w:rPr>
          <w:sz w:val="20"/>
          <w:szCs w:val="20"/>
        </w:rPr>
        <w:fldChar w:fldCharType="begin"/>
      </w:r>
      <w:r w:rsidR="00B06F10">
        <w:rPr>
          <w:sz w:val="20"/>
          <w:szCs w:val="20"/>
        </w:rPr>
        <w:instrText xml:space="preserve"> SEQ Tabla \* ARABIC </w:instrText>
      </w:r>
      <w:r w:rsidR="00B06F10">
        <w:rPr>
          <w:sz w:val="20"/>
          <w:szCs w:val="20"/>
        </w:rPr>
        <w:fldChar w:fldCharType="separate"/>
      </w:r>
      <w:r w:rsidR="004E2A77">
        <w:rPr>
          <w:noProof/>
          <w:sz w:val="20"/>
          <w:szCs w:val="20"/>
        </w:rPr>
        <w:t>2</w:t>
      </w:r>
      <w:r w:rsidR="00B06F10">
        <w:rPr>
          <w:sz w:val="20"/>
          <w:szCs w:val="20"/>
        </w:rPr>
        <w:fldChar w:fldCharType="end"/>
      </w:r>
      <w:r w:rsidRPr="0099018E">
        <w:rPr>
          <w:sz w:val="20"/>
          <w:szCs w:val="20"/>
        </w:rPr>
        <w:t>. Etapas de CodePipeline</w:t>
      </w:r>
      <w:bookmarkEnd w:id="79"/>
    </w:p>
    <w:p w14:paraId="741C632F" w14:textId="77777777" w:rsidR="004A395E" w:rsidRDefault="004A395E" w:rsidP="003F159F">
      <w:pPr>
        <w:rPr>
          <w:color w:val="EE0000"/>
        </w:rPr>
      </w:pPr>
    </w:p>
    <w:p w14:paraId="637D137B" w14:textId="47AE2FAB" w:rsidR="00C20E21" w:rsidRPr="004A395E" w:rsidRDefault="00C20E21" w:rsidP="003F159F">
      <w:r w:rsidRPr="004A395E">
        <w:t xml:space="preserve">Durante la ejecución del pipeline, el estado de cada etapa puede ser supervisado desde CodePipeline. En caso de que alguna acción no pudiera completarse correctamente, dicha etapa </w:t>
      </w:r>
      <w:r w:rsidRPr="004A395E">
        <w:lastRenderedPageBreak/>
        <w:t>queda identificada como fallida, facilitando la localización del recurso responsable y agilizando enormemente la detección de errores.</w:t>
      </w:r>
    </w:p>
    <w:p w14:paraId="15C90F4F" w14:textId="4ADEE835" w:rsidR="00AA7CD4" w:rsidRPr="004A395E" w:rsidRDefault="00F658EE" w:rsidP="003F159F">
      <w:r w:rsidRPr="004A395E">
        <w:t xml:space="preserve">En resumen, la incorporación de este flujo permite mantener sincronizados el código y la infraestructura desplegada, mejorar la trazabilidad de los cambios y facilitar la reproducción del entorno. </w:t>
      </w:r>
    </w:p>
    <w:p w14:paraId="29894D54" w14:textId="7508769E" w:rsidR="00A62EF4" w:rsidRDefault="00A62EF4" w:rsidP="008D6561">
      <w:pPr>
        <w:pStyle w:val="Heading2"/>
      </w:pPr>
      <w:bookmarkStart w:id="80" w:name="_Toc242826637"/>
      <w:r>
        <w:t>Metodología</w:t>
      </w:r>
      <w:bookmarkEnd w:id="80"/>
    </w:p>
    <w:p w14:paraId="3EC1647F" w14:textId="75C76529" w:rsidR="008D6561" w:rsidRDefault="008D6561" w:rsidP="008D6561">
      <w:pPr>
        <w:pStyle w:val="Heading3"/>
        <w:rPr>
          <w:lang w:eastAsia="es-ES"/>
        </w:rPr>
      </w:pPr>
      <w:r>
        <w:rPr>
          <w:lang w:eastAsia="es-ES"/>
        </w:rPr>
        <w:t>Ingesta de datos</w:t>
      </w:r>
    </w:p>
    <w:p w14:paraId="68706362" w14:textId="1C58D82D" w:rsidR="004A395E" w:rsidRPr="00235E4C" w:rsidRDefault="004A395E" w:rsidP="00360D51">
      <w:pPr>
        <w:rPr>
          <w:lang w:eastAsia="es-ES"/>
        </w:rPr>
      </w:pPr>
      <w:r w:rsidRPr="00235E4C">
        <w:rPr>
          <w:lang w:eastAsia="es-ES"/>
        </w:rPr>
        <w:t>Una vez que han sido seleccionadas las distintas fuentes de datos, el primer paso de la metodología seguida consiste en realizar una correcta ingesta de datos. Esta fase tiene como objetivo recopilar la información procedente de los diferentes organismos y trasladarla al entorno cloud de forma estructurada.</w:t>
      </w:r>
    </w:p>
    <w:p w14:paraId="2C4407A7" w14:textId="05D9E3D2" w:rsidR="004A395E" w:rsidRPr="004A395E" w:rsidRDefault="004A395E" w:rsidP="004A395E">
      <w:pPr>
        <w:rPr>
          <w:color w:val="EE0000"/>
          <w:lang w:eastAsia="es-ES"/>
        </w:rPr>
      </w:pPr>
      <w:r w:rsidRPr="00235E4C">
        <w:rPr>
          <w:lang w:eastAsia="es-ES"/>
        </w:rPr>
        <w:t>La ingesta se ha diseñado siguiendo una estrategia orientada a preservar los datos en su estado original. Una vez obtenidos, los ficheros se almacenan directamente</w:t>
      </w:r>
      <w:r w:rsidR="00235E4C" w:rsidRPr="00235E4C">
        <w:rPr>
          <w:lang w:eastAsia="es-ES"/>
        </w:rPr>
        <w:t xml:space="preserve"> en un bucket S3 (que constituye</w:t>
      </w:r>
      <w:r w:rsidRPr="00235E4C">
        <w:rPr>
          <w:lang w:eastAsia="es-ES"/>
        </w:rPr>
        <w:t xml:space="preserve"> la capa </w:t>
      </w:r>
      <w:r w:rsidR="00235E4C" w:rsidRPr="00235E4C">
        <w:rPr>
          <w:i/>
          <w:iCs/>
          <w:lang w:eastAsia="es-ES"/>
        </w:rPr>
        <w:t>raw</w:t>
      </w:r>
      <w:r w:rsidRPr="00235E4C">
        <w:rPr>
          <w:lang w:eastAsia="es-ES"/>
        </w:rPr>
        <w:t xml:space="preserve"> </w:t>
      </w:r>
      <w:r w:rsidR="00235E4C" w:rsidRPr="00235E4C">
        <w:rPr>
          <w:lang w:eastAsia="es-ES"/>
        </w:rPr>
        <w:t>de la arquitectura</w:t>
      </w:r>
      <w:r w:rsidRPr="00235E4C">
        <w:rPr>
          <w:lang w:eastAsia="es-ES"/>
        </w:rPr>
        <w:t xml:space="preserve"> implementad</w:t>
      </w:r>
      <w:r w:rsidR="00235E4C" w:rsidRPr="00235E4C">
        <w:rPr>
          <w:lang w:eastAsia="es-ES"/>
        </w:rPr>
        <w:t>a</w:t>
      </w:r>
      <w:r w:rsidRPr="00235E4C">
        <w:rPr>
          <w:lang w:eastAsia="es-ES"/>
        </w:rPr>
        <w:t xml:space="preserve"> sobre </w:t>
      </w:r>
      <w:r w:rsidR="00235E4C" w:rsidRPr="00235E4C">
        <w:rPr>
          <w:lang w:eastAsia="es-ES"/>
        </w:rPr>
        <w:t>AWS)</w:t>
      </w:r>
      <w:r w:rsidRPr="00235E4C">
        <w:rPr>
          <w:lang w:eastAsia="es-ES"/>
        </w:rPr>
        <w:t>, manteniendo su formato de origen y sin aplicar transformaciones sobre su contenido</w:t>
      </w:r>
      <w:r w:rsidR="00235E4C">
        <w:rPr>
          <w:lang w:eastAsia="es-ES"/>
        </w:rPr>
        <w:t>.</w:t>
      </w:r>
    </w:p>
    <w:p w14:paraId="56A64507" w14:textId="0A8CF2D0" w:rsidR="004A395E" w:rsidRPr="00235E4C" w:rsidRDefault="004A395E" w:rsidP="004A395E">
      <w:pPr>
        <w:rPr>
          <w:lang w:eastAsia="es-ES"/>
        </w:rPr>
      </w:pPr>
      <w:r w:rsidRPr="00235E4C">
        <w:rPr>
          <w:lang w:eastAsia="es-ES"/>
        </w:rPr>
        <w:t xml:space="preserve">Este enfoque permite separar claramente la fase de </w:t>
      </w:r>
      <w:r w:rsidR="00235E4C" w:rsidRPr="00235E4C">
        <w:rPr>
          <w:lang w:eastAsia="es-ES"/>
        </w:rPr>
        <w:t>ingesta</w:t>
      </w:r>
      <w:r w:rsidRPr="00235E4C">
        <w:rPr>
          <w:lang w:eastAsia="es-ES"/>
        </w:rPr>
        <w:t xml:space="preserve"> de datos de las etapas posteriores de procesamiento. Así, cualquier modificación en las reglas de limpieza, integración o transformación puede realizarse partiendo nuevamente de los datos originales, sin necesidad de repetir todo el proceso de obtención desde las fuentes externas.</w:t>
      </w:r>
    </w:p>
    <w:p w14:paraId="2DD9ADC6" w14:textId="4B291754" w:rsidR="00235E4C" w:rsidRPr="00235E4C" w:rsidRDefault="00235E4C" w:rsidP="004A395E">
      <w:pPr>
        <w:rPr>
          <w:lang w:eastAsia="es-ES"/>
        </w:rPr>
      </w:pPr>
      <w:r w:rsidRPr="00235E4C">
        <w:rPr>
          <w:lang w:eastAsia="es-ES"/>
        </w:rPr>
        <w:t>Además, el hecho de que todas las transformaciones se lleven a cabo una vez obtenidos los datos en crudo otorga una mayor flexibilidad al proceso. Si alguna de las fuentes modifica la estructura interna de sus datos, pero mantiene el mismo mecanismo de acceso, el proceso de ingesta puede continuar funcionando sin cambios, ya que se limita a almacenar la información tal y como se obtiene. En ese caso, únicamente sería necesario adaptar el código correspondiente a la fase de procesamiento para trabajar con la nueva estructura.</w:t>
      </w:r>
    </w:p>
    <w:p w14:paraId="0E75A108" w14:textId="73631552" w:rsidR="004A395E" w:rsidRPr="00B332FD" w:rsidRDefault="004A395E" w:rsidP="004A395E">
      <w:pPr>
        <w:rPr>
          <w:lang w:eastAsia="es-ES"/>
        </w:rPr>
      </w:pPr>
      <w:r w:rsidRPr="00B332FD">
        <w:rPr>
          <w:lang w:eastAsia="es-ES"/>
        </w:rPr>
        <w:t>Siempre que ha sido posible, el proceso de ingesta se ha automatizado mediante scripts y servicios de AWS</w:t>
      </w:r>
      <w:r w:rsidR="00235E4C" w:rsidRPr="00B332FD">
        <w:rPr>
          <w:lang w:eastAsia="es-ES"/>
        </w:rPr>
        <w:t xml:space="preserve"> (CodeBuild)</w:t>
      </w:r>
      <w:r w:rsidRPr="00B332FD">
        <w:rPr>
          <w:lang w:eastAsia="es-ES"/>
        </w:rPr>
        <w:t xml:space="preserve">, reduciendo la intervención manual y favoreciendo la reproducibilidad del sistema. De esta forma, la incorporación de nuevas versiones de los conjuntos de datos puede realizarse siguiendo el mismo procedimiento y manteniendo una estructura homogénea dentro de la capa </w:t>
      </w:r>
      <w:r w:rsidR="00235E4C" w:rsidRPr="00B332FD">
        <w:rPr>
          <w:i/>
          <w:iCs/>
          <w:lang w:eastAsia="es-ES"/>
        </w:rPr>
        <w:t>raw</w:t>
      </w:r>
      <w:r w:rsidRPr="00B332FD">
        <w:rPr>
          <w:lang w:eastAsia="es-ES"/>
        </w:rPr>
        <w:t>.</w:t>
      </w:r>
    </w:p>
    <w:p w14:paraId="53F372D0" w14:textId="647F1005" w:rsidR="00AA7CD4" w:rsidRPr="00B332FD" w:rsidRDefault="004A395E" w:rsidP="004A395E">
      <w:pPr>
        <w:rPr>
          <w:lang w:eastAsia="es-ES"/>
        </w:rPr>
      </w:pPr>
      <w:r w:rsidRPr="00B332FD">
        <w:rPr>
          <w:lang w:eastAsia="es-ES"/>
        </w:rPr>
        <w:t xml:space="preserve">En </w:t>
      </w:r>
      <w:r w:rsidR="00235E4C" w:rsidRPr="00B332FD">
        <w:rPr>
          <w:lang w:eastAsia="es-ES"/>
        </w:rPr>
        <w:t>conclusión</w:t>
      </w:r>
      <w:r w:rsidRPr="00B332FD">
        <w:rPr>
          <w:lang w:eastAsia="es-ES"/>
        </w:rPr>
        <w:t>, esta primera fase permite centralizar la información procedente de todas las fuentes utilizadas, constituyendo la base sobre la que se ejecutarán posteriormente las tareas de limpieza, integración y transformación necesarias para construir el conjunto de datos final del proyecto.</w:t>
      </w:r>
    </w:p>
    <w:p w14:paraId="5097265E" w14:textId="5423B816" w:rsidR="008D6561" w:rsidRDefault="008D6561" w:rsidP="008D6561">
      <w:pPr>
        <w:pStyle w:val="Heading3"/>
        <w:rPr>
          <w:lang w:eastAsia="es-ES"/>
        </w:rPr>
      </w:pPr>
      <w:r>
        <w:rPr>
          <w:lang w:eastAsia="es-ES"/>
        </w:rPr>
        <w:t>Procesamiento de datos</w:t>
      </w:r>
    </w:p>
    <w:p w14:paraId="7B1D1DCF" w14:textId="3552BB2E" w:rsidR="007C12D1" w:rsidRPr="0096634F" w:rsidRDefault="007C12D1" w:rsidP="007C12D1">
      <w:pPr>
        <w:rPr>
          <w:lang w:eastAsia="es-ES"/>
        </w:rPr>
      </w:pPr>
      <w:r w:rsidRPr="0096634F">
        <w:rPr>
          <w:lang w:eastAsia="es-ES"/>
        </w:rPr>
        <w:t xml:space="preserve">Como se ha indicado previamente, los datos obtenidos de las distintas fuentes se almacenan inicialmente en Amazon S3 dentro de la capa </w:t>
      </w:r>
      <w:r w:rsidRPr="00B02445">
        <w:rPr>
          <w:i/>
          <w:iCs/>
          <w:lang w:eastAsia="es-ES"/>
        </w:rPr>
        <w:t>raw</w:t>
      </w:r>
      <w:r w:rsidRPr="0096634F">
        <w:rPr>
          <w:lang w:eastAsia="es-ES"/>
        </w:rPr>
        <w:t xml:space="preserve">, conservando su formato y estructura </w:t>
      </w:r>
      <w:r w:rsidRPr="0096634F">
        <w:rPr>
          <w:lang w:eastAsia="es-ES"/>
        </w:rPr>
        <w:lastRenderedPageBreak/>
        <w:t xml:space="preserve">originales. A partir de </w:t>
      </w:r>
      <w:r w:rsidR="0096634F" w:rsidRPr="0096634F">
        <w:rPr>
          <w:lang w:eastAsia="es-ES"/>
        </w:rPr>
        <w:t>este punto</w:t>
      </w:r>
      <w:r w:rsidRPr="0096634F">
        <w:rPr>
          <w:lang w:eastAsia="es-ES"/>
        </w:rPr>
        <w:t xml:space="preserve"> comienza la fase de procesamiento, cuyo objetivo es limpiar y transformar los distintos conjuntos de datos antes de proceder a su integración.</w:t>
      </w:r>
    </w:p>
    <w:p w14:paraId="4EA3F129" w14:textId="4C525448" w:rsidR="007C12D1" w:rsidRDefault="007C12D1" w:rsidP="007C12D1">
      <w:pPr>
        <w:rPr>
          <w:color w:val="EE0000"/>
          <w:lang w:eastAsia="es-ES"/>
        </w:rPr>
      </w:pPr>
      <w:r w:rsidRPr="0096634F">
        <w:rPr>
          <w:lang w:eastAsia="es-ES"/>
        </w:rPr>
        <w:t xml:space="preserve">Debido a las características de las fuentes utilizadas, el procesamiento se realiza siguiendo un enfoque </w:t>
      </w:r>
      <w:r w:rsidRPr="0096634F">
        <w:rPr>
          <w:i/>
          <w:iCs/>
          <w:lang w:eastAsia="es-ES"/>
        </w:rPr>
        <w:t>batch</w:t>
      </w:r>
      <w:r w:rsidR="00EA6EFE" w:rsidRPr="00EA6EFE">
        <w:rPr>
          <w:lang w:eastAsia="es-ES"/>
        </w:rPr>
        <w:t xml:space="preserve">, ejecutando las transformaciones sobre conjuntos de datos </w:t>
      </w:r>
      <w:r w:rsidR="00EA6EFE">
        <w:rPr>
          <w:lang w:eastAsia="es-ES"/>
        </w:rPr>
        <w:t xml:space="preserve">completos </w:t>
      </w:r>
      <w:r w:rsidR="00EA6EFE" w:rsidRPr="00EA6EFE">
        <w:rPr>
          <w:lang w:eastAsia="es-ES"/>
        </w:rPr>
        <w:t xml:space="preserve">una vez que estos han sido almacenados en la capa </w:t>
      </w:r>
      <w:r w:rsidR="00EA6EFE" w:rsidRPr="00EA6EFE">
        <w:rPr>
          <w:i/>
          <w:iCs/>
          <w:lang w:eastAsia="es-ES"/>
        </w:rPr>
        <w:t>raw</w:t>
      </w:r>
      <w:r w:rsidR="00EA6EFE">
        <w:rPr>
          <w:lang w:eastAsia="es-ES"/>
        </w:rPr>
        <w:t>.</w:t>
      </w:r>
      <w:r w:rsidRPr="00EA6EFE">
        <w:rPr>
          <w:color w:val="EE0000"/>
          <w:lang w:eastAsia="es-ES"/>
        </w:rPr>
        <w:t xml:space="preserve"> </w:t>
      </w:r>
      <w:r w:rsidR="00EA6EFE" w:rsidRPr="00EA6EFE">
        <w:rPr>
          <w:lang w:eastAsia="es-ES"/>
        </w:rPr>
        <w:t>Este planteamiento resulta adecuado para el proyecto debido a que las fuentes no requieren un tratamiento en tiempo real y sus actualizaciones pueden incorporarse de forma periódica, permitiendo así reprocesar la información cuando sea necesario y generar nuevas versiones de los datos transformados.</w:t>
      </w:r>
    </w:p>
    <w:p w14:paraId="44F5B099" w14:textId="77777777" w:rsidR="00EA6EFE" w:rsidRPr="00EA6EFE" w:rsidRDefault="00EA6EFE" w:rsidP="0096634F">
      <w:pPr>
        <w:rPr>
          <w:lang w:eastAsia="es-ES"/>
        </w:rPr>
      </w:pPr>
      <w:r w:rsidRPr="00EA6EFE">
        <w:rPr>
          <w:lang w:eastAsia="es-ES"/>
        </w:rPr>
        <w:t xml:space="preserve">Las transformaciones se implementan mediante </w:t>
      </w:r>
      <w:r w:rsidRPr="00EA6EFE">
        <w:rPr>
          <w:i/>
          <w:iCs/>
          <w:lang w:eastAsia="es-ES"/>
        </w:rPr>
        <w:t>jobs</w:t>
      </w:r>
      <w:r w:rsidRPr="00EA6EFE">
        <w:rPr>
          <w:lang w:eastAsia="es-ES"/>
        </w:rPr>
        <w:t xml:space="preserve"> de AWS Glue que ejecutan código en Python, cuyos scripts de procesamiento se encuentran disponibles en el repositorio de GitHub incluido en el anexo. Para el tratamiento de los datos se utiliza principalmente la librería pandas, que permite realizar operaciones de limpieza, selección de variables, renombrado de columnas, conversión de tipos de datos y creación de nuevas variables derivadas.</w:t>
      </w:r>
    </w:p>
    <w:p w14:paraId="113DF150" w14:textId="6B538538" w:rsidR="002D455C" w:rsidRPr="008B4DA4" w:rsidRDefault="002D455C" w:rsidP="0096634F">
      <w:pPr>
        <w:rPr>
          <w:lang w:eastAsia="es-ES"/>
        </w:rPr>
      </w:pPr>
      <w:r w:rsidRPr="008B4DA4">
        <w:rPr>
          <w:lang w:eastAsia="es-ES"/>
        </w:rPr>
        <w:t xml:space="preserve">La ejecución de estas tareas se organiza mediante AWS Glue Workflow, utilizado como mecanismo de orquestación del procesamiento. En este caso, el </w:t>
      </w:r>
      <w:r w:rsidRPr="008B4DA4">
        <w:rPr>
          <w:i/>
          <w:iCs/>
          <w:lang w:eastAsia="es-ES"/>
        </w:rPr>
        <w:t>workflow</w:t>
      </w:r>
      <w:r w:rsidRPr="008B4DA4">
        <w:rPr>
          <w:lang w:eastAsia="es-ES"/>
        </w:rPr>
        <w:t xml:space="preserve"> permite agrupar y lanzar de forma conjunta los distintos trabajos asociados a cada fuente de datos. Dado que cada fuente se procesa de manera independiente, los diferentes </w:t>
      </w:r>
      <w:r w:rsidRPr="008B4DA4">
        <w:rPr>
          <w:i/>
          <w:iCs/>
          <w:lang w:eastAsia="es-ES"/>
        </w:rPr>
        <w:t>jobs</w:t>
      </w:r>
      <w:r w:rsidRPr="008B4DA4">
        <w:rPr>
          <w:lang w:eastAsia="es-ES"/>
        </w:rPr>
        <w:t xml:space="preserve"> pueden ejecutarse en paralelo, lo cual simplifica la gestión del flujo, permite centralizar el seguimiento de todos los procesos y </w:t>
      </w:r>
      <w:r w:rsidR="00B02445">
        <w:rPr>
          <w:lang w:eastAsia="es-ES"/>
        </w:rPr>
        <w:t>elimina</w:t>
      </w:r>
      <w:r w:rsidRPr="008B4DA4">
        <w:rPr>
          <w:lang w:eastAsia="es-ES"/>
        </w:rPr>
        <w:t xml:space="preserve"> la necesidad de ejecutar manualmente cada trabajo por separado.</w:t>
      </w:r>
    </w:p>
    <w:p w14:paraId="346ADF63" w14:textId="3CCBA789" w:rsidR="0096634F" w:rsidRPr="00425076" w:rsidRDefault="0096634F" w:rsidP="0096634F">
      <w:pPr>
        <w:rPr>
          <w:lang w:eastAsia="es-ES"/>
        </w:rPr>
      </w:pPr>
      <w:r w:rsidRPr="00425076">
        <w:rPr>
          <w:lang w:eastAsia="es-ES"/>
        </w:rPr>
        <w:t xml:space="preserve">La utilización de un </w:t>
      </w:r>
      <w:r w:rsidRPr="009F294A">
        <w:rPr>
          <w:i/>
          <w:iCs/>
          <w:lang w:eastAsia="es-ES"/>
        </w:rPr>
        <w:t>workflow</w:t>
      </w:r>
      <w:r w:rsidRPr="00425076">
        <w:rPr>
          <w:lang w:eastAsia="es-ES"/>
        </w:rPr>
        <w:t xml:space="preserve"> permite además desacoplar las transformaciones de cada fuente. Si alguna de ellas modifica su estructura, únicamente es necesario adaptar el </w:t>
      </w:r>
      <w:r w:rsidRPr="00425076">
        <w:rPr>
          <w:i/>
          <w:iCs/>
          <w:lang w:eastAsia="es-ES"/>
        </w:rPr>
        <w:t>job</w:t>
      </w:r>
      <w:r w:rsidRPr="00425076">
        <w:rPr>
          <w:lang w:eastAsia="es-ES"/>
        </w:rPr>
        <w:t xml:space="preserve"> encargado de su procesamiento, sin alterar necesariamente el resto de </w:t>
      </w:r>
      <w:r w:rsidR="00425076" w:rsidRPr="00425076">
        <w:rPr>
          <w:lang w:eastAsia="es-ES"/>
        </w:rPr>
        <w:t>las tareas</w:t>
      </w:r>
      <w:r w:rsidRPr="00425076">
        <w:rPr>
          <w:lang w:eastAsia="es-ES"/>
        </w:rPr>
        <w:t xml:space="preserve"> del flujo. Esto facilita el mantenimiento de la solución y permite incorporar nuevas fuentes o modificar las existentes de una forma más controlada.</w:t>
      </w:r>
    </w:p>
    <w:p w14:paraId="5FEDA144" w14:textId="5BEB1F99" w:rsidR="007C12D1" w:rsidRPr="008B4DA4" w:rsidRDefault="007C12D1" w:rsidP="007C12D1">
      <w:pPr>
        <w:rPr>
          <w:lang w:eastAsia="es-ES"/>
        </w:rPr>
      </w:pPr>
      <w:r w:rsidRPr="008B4DA4">
        <w:rPr>
          <w:lang w:eastAsia="es-ES"/>
        </w:rPr>
        <w:t xml:space="preserve">Una vez finalizado el procesamiento de cada fuente, los resultados se almacenan nuevamente en Amazon S3 dentro de la capa </w:t>
      </w:r>
      <w:r w:rsidRPr="008B4DA4">
        <w:rPr>
          <w:i/>
          <w:iCs/>
          <w:lang w:eastAsia="es-ES"/>
        </w:rPr>
        <w:t>processed</w:t>
      </w:r>
      <w:r w:rsidRPr="008B4DA4">
        <w:rPr>
          <w:lang w:eastAsia="es-ES"/>
        </w:rPr>
        <w:t xml:space="preserve">. En esta etapa los </w:t>
      </w:r>
      <w:r w:rsidR="0096634F" w:rsidRPr="008B4DA4">
        <w:rPr>
          <w:lang w:eastAsia="es-ES"/>
        </w:rPr>
        <w:t xml:space="preserve">conjuntos de </w:t>
      </w:r>
      <w:r w:rsidRPr="008B4DA4">
        <w:rPr>
          <w:lang w:eastAsia="es-ES"/>
        </w:rPr>
        <w:t>datos se guardan en formato Parquet, un formato columnar más adecuado para cargas analíticas y para la posterior consulta de la información.</w:t>
      </w:r>
    </w:p>
    <w:p w14:paraId="4063362D" w14:textId="3D83DB09" w:rsidR="005561B5" w:rsidRPr="0096634F" w:rsidRDefault="007C12D1" w:rsidP="007C12D1">
      <w:pPr>
        <w:rPr>
          <w:lang w:eastAsia="es-ES"/>
        </w:rPr>
      </w:pPr>
      <w:r w:rsidRPr="0096634F">
        <w:rPr>
          <w:lang w:eastAsia="es-ES"/>
        </w:rPr>
        <w:t>Tras completar las transformaciones individuales,</w:t>
      </w:r>
      <w:r w:rsidR="0096634F" w:rsidRPr="0096634F">
        <w:rPr>
          <w:lang w:eastAsia="es-ES"/>
        </w:rPr>
        <w:t xml:space="preserve"> un nuevo </w:t>
      </w:r>
      <w:r w:rsidR="00BE2E49">
        <w:rPr>
          <w:i/>
          <w:iCs/>
          <w:lang w:eastAsia="es-ES"/>
        </w:rPr>
        <w:t>job</w:t>
      </w:r>
      <w:r w:rsidR="0096634F" w:rsidRPr="0096634F">
        <w:rPr>
          <w:lang w:eastAsia="es-ES"/>
        </w:rPr>
        <w:t xml:space="preserve"> de AWS Glue integra</w:t>
      </w:r>
      <w:r w:rsidRPr="0096634F">
        <w:rPr>
          <w:lang w:eastAsia="es-ES"/>
        </w:rPr>
        <w:t xml:space="preserve"> los diferentes conjuntos procesados</w:t>
      </w:r>
      <w:r w:rsidR="0096634F" w:rsidRPr="0096634F">
        <w:rPr>
          <w:lang w:eastAsia="es-ES"/>
        </w:rPr>
        <w:t xml:space="preserve"> </w:t>
      </w:r>
      <w:r w:rsidRPr="0096634F">
        <w:rPr>
          <w:lang w:eastAsia="es-ES"/>
        </w:rPr>
        <w:t xml:space="preserve">utilizando el identificador municipal común, obteniendo finalmente un único dataset consolidado a nivel de municipio. Este conjunto constituye la base de la capa </w:t>
      </w:r>
      <w:r w:rsidRPr="008B4DA4">
        <w:rPr>
          <w:i/>
          <w:iCs/>
          <w:lang w:eastAsia="es-ES"/>
        </w:rPr>
        <w:t>curated</w:t>
      </w:r>
      <w:r w:rsidRPr="0096634F">
        <w:rPr>
          <w:lang w:eastAsia="es-ES"/>
        </w:rPr>
        <w:t xml:space="preserve">, que posteriormente se almacena en Amazon Redshift Serverless para su explotación en las fases de análisis, </w:t>
      </w:r>
      <w:r w:rsidR="0096634F" w:rsidRPr="0096634F">
        <w:rPr>
          <w:lang w:eastAsia="es-ES"/>
        </w:rPr>
        <w:t>clustering</w:t>
      </w:r>
      <w:r w:rsidRPr="0096634F">
        <w:rPr>
          <w:lang w:eastAsia="es-ES"/>
        </w:rPr>
        <w:t xml:space="preserve"> y visualización.</w:t>
      </w:r>
    </w:p>
    <w:p w14:paraId="1DC50A43" w14:textId="4B5DCECA" w:rsidR="008D6561" w:rsidRDefault="008D6561" w:rsidP="008D6561">
      <w:pPr>
        <w:pStyle w:val="Heading3"/>
        <w:rPr>
          <w:lang w:eastAsia="es-ES"/>
        </w:rPr>
      </w:pPr>
      <w:r>
        <w:rPr>
          <w:lang w:eastAsia="es-ES"/>
        </w:rPr>
        <w:t>Validación de resultados con Athena</w:t>
      </w:r>
    </w:p>
    <w:p w14:paraId="672CF9F7" w14:textId="0860C7A5" w:rsidR="003F159F" w:rsidRPr="00360D51" w:rsidRDefault="003F159F" w:rsidP="003F159F">
      <w:pPr>
        <w:rPr>
          <w:lang w:eastAsia="es-ES"/>
        </w:rPr>
      </w:pPr>
      <w:r w:rsidRPr="00360D51">
        <w:rPr>
          <w:lang w:eastAsia="es-ES"/>
        </w:rPr>
        <w:t xml:space="preserve">Una vez generados los ficheros procesados en formato Parquet y almacenados en Amazon S3, se ha realizado una fase de validación utilizando AWS Glue y Amazon Athena. El objetivo de esta etapa ha sido comprobar que los procesos de transformación se habían ejecutado correctamente y que la estructura y contenido de los datos resultantes eran </w:t>
      </w:r>
      <w:r w:rsidR="00360D51" w:rsidRPr="00360D51">
        <w:rPr>
          <w:lang w:eastAsia="es-ES"/>
        </w:rPr>
        <w:t>los esperados</w:t>
      </w:r>
      <w:r w:rsidRPr="00360D51">
        <w:rPr>
          <w:lang w:eastAsia="es-ES"/>
        </w:rPr>
        <w:t xml:space="preserve"> antes de continuar con su integración.</w:t>
      </w:r>
    </w:p>
    <w:p w14:paraId="60943850" w14:textId="0854E456" w:rsidR="003F159F" w:rsidRPr="00360D51" w:rsidRDefault="003F159F" w:rsidP="003F159F">
      <w:pPr>
        <w:rPr>
          <w:lang w:eastAsia="es-ES"/>
        </w:rPr>
      </w:pPr>
      <w:r w:rsidRPr="00360D51">
        <w:rPr>
          <w:lang w:eastAsia="es-ES"/>
        </w:rPr>
        <w:lastRenderedPageBreak/>
        <w:t xml:space="preserve">En primer lugar, se ha utilizado un </w:t>
      </w:r>
      <w:r w:rsidRPr="00C94D80">
        <w:rPr>
          <w:i/>
          <w:iCs/>
          <w:lang w:eastAsia="es-ES"/>
        </w:rPr>
        <w:t>crawler</w:t>
      </w:r>
      <w:r w:rsidRPr="00360D51">
        <w:rPr>
          <w:lang w:eastAsia="es-ES"/>
        </w:rPr>
        <w:t xml:space="preserve"> de AWS Glue para inspeccionar</w:t>
      </w:r>
      <w:r w:rsidR="00360D51" w:rsidRPr="00360D51">
        <w:rPr>
          <w:lang w:eastAsia="es-ES"/>
        </w:rPr>
        <w:t xml:space="preserve"> e identificar automáticamente la estructura</w:t>
      </w:r>
      <w:r w:rsidRPr="00360D51">
        <w:rPr>
          <w:lang w:eastAsia="es-ES"/>
        </w:rPr>
        <w:t xml:space="preserve"> </w:t>
      </w:r>
      <w:r w:rsidR="00360D51" w:rsidRPr="00360D51">
        <w:rPr>
          <w:lang w:eastAsia="es-ES"/>
        </w:rPr>
        <w:t xml:space="preserve">de </w:t>
      </w:r>
      <w:r w:rsidRPr="00360D51">
        <w:rPr>
          <w:lang w:eastAsia="es-ES"/>
        </w:rPr>
        <w:t xml:space="preserve">los ficheros almacenados en </w:t>
      </w:r>
      <w:r w:rsidR="00360D51" w:rsidRPr="00360D51">
        <w:rPr>
          <w:lang w:eastAsia="es-ES"/>
        </w:rPr>
        <w:t xml:space="preserve">el bucket de </w:t>
      </w:r>
      <w:r w:rsidRPr="00360D51">
        <w:rPr>
          <w:lang w:eastAsia="es-ES"/>
        </w:rPr>
        <w:t>S3</w:t>
      </w:r>
      <w:r w:rsidR="00360D51" w:rsidRPr="00360D51">
        <w:rPr>
          <w:lang w:eastAsia="es-ES"/>
        </w:rPr>
        <w:t xml:space="preserve"> correspondiente a los datos procesados</w:t>
      </w:r>
      <w:r w:rsidRPr="00360D51">
        <w:rPr>
          <w:lang w:eastAsia="es-ES"/>
        </w:rPr>
        <w:t>. Est</w:t>
      </w:r>
      <w:r w:rsidR="00360D51" w:rsidRPr="00360D51">
        <w:rPr>
          <w:lang w:eastAsia="es-ES"/>
        </w:rPr>
        <w:t>o</w:t>
      </w:r>
      <w:r w:rsidRPr="00360D51">
        <w:rPr>
          <w:lang w:eastAsia="es-ES"/>
        </w:rPr>
        <w:t xml:space="preserve"> permite detectar las columnas existentes, sus tipos de datos y la organización de los distintos conjuntos de información, registrando posteriormente estos metadatos en AWS Glue Data Catalog.</w:t>
      </w:r>
    </w:p>
    <w:p w14:paraId="2E9F8F59" w14:textId="04F27C15" w:rsidR="003F159F" w:rsidRPr="00360D51" w:rsidRDefault="003F159F" w:rsidP="003F159F">
      <w:pPr>
        <w:rPr>
          <w:lang w:eastAsia="es-ES"/>
        </w:rPr>
      </w:pPr>
      <w:r w:rsidRPr="00360D51">
        <w:rPr>
          <w:lang w:eastAsia="es-ES"/>
        </w:rPr>
        <w:t xml:space="preserve">A partir de las tablas </w:t>
      </w:r>
      <w:r w:rsidR="00360D51" w:rsidRPr="00360D51">
        <w:rPr>
          <w:lang w:eastAsia="es-ES"/>
        </w:rPr>
        <w:t>que se generan</w:t>
      </w:r>
      <w:r w:rsidRPr="00360D51">
        <w:rPr>
          <w:lang w:eastAsia="es-ES"/>
        </w:rPr>
        <w:t xml:space="preserve"> en el catálogo, Amazon Athena permite realizar consultas SQL directamente sobre los ficheros Parquet almacenados en S3, sin necesidad de cargarlos previamente en una base de datos. De esta forma, se han podido realizar comprobaciones rápidas sobre el contenido de cada conjunto de datos procesado</w:t>
      </w:r>
      <w:r w:rsidR="00360D51">
        <w:rPr>
          <w:lang w:eastAsia="es-ES"/>
        </w:rPr>
        <w:t xml:space="preserve"> antes de la integración final</w:t>
      </w:r>
      <w:r w:rsidRPr="00360D51">
        <w:rPr>
          <w:lang w:eastAsia="es-ES"/>
        </w:rPr>
        <w:t>.</w:t>
      </w:r>
    </w:p>
    <w:p w14:paraId="6CC280FC" w14:textId="2E673629" w:rsidR="003F159F" w:rsidRPr="00360D51" w:rsidRDefault="003F159F" w:rsidP="003F159F">
      <w:pPr>
        <w:rPr>
          <w:lang w:eastAsia="es-ES"/>
        </w:rPr>
      </w:pPr>
      <w:r w:rsidRPr="00360D51">
        <w:rPr>
          <w:lang w:eastAsia="es-ES"/>
        </w:rPr>
        <w:t xml:space="preserve">Las consultas realizadas se han orientado principalmente a verificar el número de registros disponibles, comprobar la presencia de valores nulos, detectar posibles duplicidades y revisar la </w:t>
      </w:r>
      <w:r w:rsidR="00360D51" w:rsidRPr="00360D51">
        <w:rPr>
          <w:lang w:eastAsia="es-ES"/>
        </w:rPr>
        <w:t xml:space="preserve">coherencia </w:t>
      </w:r>
      <w:r w:rsidRPr="00360D51">
        <w:rPr>
          <w:lang w:eastAsia="es-ES"/>
        </w:rPr>
        <w:t>de lo</w:t>
      </w:r>
      <w:r w:rsidR="00360D51" w:rsidRPr="00360D51">
        <w:rPr>
          <w:lang w:eastAsia="es-ES"/>
        </w:rPr>
        <w:t xml:space="preserve">s </w:t>
      </w:r>
      <w:r w:rsidRPr="00360D51">
        <w:rPr>
          <w:lang w:eastAsia="es-ES"/>
        </w:rPr>
        <w:t xml:space="preserve">datos. También se han utilizado consultas para analizar valores mínimos y máximos, distribuciones básicas y determinados </w:t>
      </w:r>
      <w:r w:rsidR="00360D51">
        <w:rPr>
          <w:lang w:eastAsia="es-ES"/>
        </w:rPr>
        <w:t>estadísticos de interés</w:t>
      </w:r>
      <w:r w:rsidRPr="00360D51">
        <w:rPr>
          <w:lang w:eastAsia="es-ES"/>
        </w:rPr>
        <w:t>, con el objetivo de identificar posibles</w:t>
      </w:r>
      <w:r w:rsidR="00360D51">
        <w:rPr>
          <w:lang w:eastAsia="es-ES"/>
        </w:rPr>
        <w:t xml:space="preserve"> patrones o</w:t>
      </w:r>
      <w:r w:rsidRPr="00360D51">
        <w:rPr>
          <w:lang w:eastAsia="es-ES"/>
        </w:rPr>
        <w:t xml:space="preserve"> inconsistencias derivadas de las transformaciones realizadas.</w:t>
      </w:r>
    </w:p>
    <w:p w14:paraId="6E2FBC02" w14:textId="0676BC1E" w:rsidR="005561B5" w:rsidRPr="00360D51" w:rsidRDefault="003F159F" w:rsidP="003F159F">
      <w:pPr>
        <w:rPr>
          <w:lang w:eastAsia="es-ES"/>
        </w:rPr>
      </w:pPr>
      <w:r w:rsidRPr="00360D51">
        <w:rPr>
          <w:lang w:eastAsia="es-ES"/>
        </w:rPr>
        <w:t xml:space="preserve">El uso de Athena ha resultado especialmente útil como mecanismo de control intermedio entre las capas de datos </w:t>
      </w:r>
      <w:r w:rsidR="00360D51" w:rsidRPr="00360D51">
        <w:rPr>
          <w:lang w:eastAsia="es-ES"/>
        </w:rPr>
        <w:t>intermedia y final</w:t>
      </w:r>
      <w:r w:rsidRPr="00360D51">
        <w:rPr>
          <w:lang w:eastAsia="es-ES"/>
        </w:rPr>
        <w:t xml:space="preserve">, permitiendo detectar errores antes de incorporar la información definitiva </w:t>
      </w:r>
      <w:r w:rsidR="00360D51" w:rsidRPr="00360D51">
        <w:rPr>
          <w:lang w:eastAsia="es-ES"/>
        </w:rPr>
        <w:t>a la base de datos de Redshift</w:t>
      </w:r>
      <w:r w:rsidRPr="00360D51">
        <w:rPr>
          <w:lang w:eastAsia="es-ES"/>
        </w:rPr>
        <w:t>. De es</w:t>
      </w:r>
      <w:r w:rsidR="00360D51" w:rsidRPr="00360D51">
        <w:rPr>
          <w:lang w:eastAsia="es-ES"/>
        </w:rPr>
        <w:t>ta manera</w:t>
      </w:r>
      <w:r w:rsidRPr="00360D51">
        <w:rPr>
          <w:lang w:eastAsia="es-ES"/>
        </w:rPr>
        <w:t xml:space="preserve">, se ha podido validar progresivamente el resultado de los procesos de transformación y garantizar una mayor consistencia de los datos antes de continuar con las fases de análisis exploratorio y </w:t>
      </w:r>
      <w:r w:rsidR="00AF78DE">
        <w:rPr>
          <w:lang w:eastAsia="es-ES"/>
        </w:rPr>
        <w:t>clustering</w:t>
      </w:r>
      <w:r w:rsidRPr="00360D51">
        <w:rPr>
          <w:lang w:eastAsia="es-ES"/>
        </w:rPr>
        <w:t>.</w:t>
      </w:r>
    </w:p>
    <w:p w14:paraId="7F670544" w14:textId="36AAAC20" w:rsidR="008D6561" w:rsidRDefault="008D6561" w:rsidP="008D6561">
      <w:pPr>
        <w:pStyle w:val="Heading3"/>
        <w:rPr>
          <w:lang w:eastAsia="es-ES"/>
        </w:rPr>
      </w:pPr>
      <w:r>
        <w:rPr>
          <w:lang w:eastAsia="es-ES"/>
        </w:rPr>
        <w:t>Análisis Exploratorio de Datos</w:t>
      </w:r>
      <w:r w:rsidR="00360D51">
        <w:rPr>
          <w:lang w:eastAsia="es-ES"/>
        </w:rPr>
        <w:t xml:space="preserve"> (EDA)</w:t>
      </w:r>
    </w:p>
    <w:p w14:paraId="3B99EBFA" w14:textId="0A2E48E7" w:rsidR="00712E6C" w:rsidRDefault="00712E6C" w:rsidP="00712E6C">
      <w:pPr>
        <w:rPr>
          <w:lang w:eastAsia="es-ES"/>
        </w:rPr>
      </w:pPr>
      <w:r>
        <w:rPr>
          <w:lang w:eastAsia="es-ES"/>
        </w:rPr>
        <w:t xml:space="preserve">Se conoce como Análisis Exploratorio de Datos, o simplemente EDA, al proceso de examinar, resumir y visualizar un conjunto de datos de forma previa a aplicar algoritmos de aprendizaje automático. Este paso es clave dentro de la metodología seguida, pues permite entender profundamente </w:t>
      </w:r>
      <w:r w:rsidR="00BD0F9E">
        <w:rPr>
          <w:lang w:eastAsia="es-ES"/>
        </w:rPr>
        <w:t>el conjunto de datos</w:t>
      </w:r>
      <w:r>
        <w:rPr>
          <w:lang w:eastAsia="es-ES"/>
        </w:rPr>
        <w:t xml:space="preserve"> y detectar aquellos problemas que </w:t>
      </w:r>
      <w:r w:rsidR="00BD0F9E">
        <w:rPr>
          <w:lang w:eastAsia="es-ES"/>
        </w:rPr>
        <w:t>podrían afectar al proceso posterior.</w:t>
      </w:r>
    </w:p>
    <w:p w14:paraId="65158F3D" w14:textId="20B90447" w:rsidR="00BD0F9E" w:rsidRDefault="00BD0F9E" w:rsidP="00712E6C">
      <w:pPr>
        <w:rPr>
          <w:lang w:eastAsia="es-ES"/>
        </w:rPr>
      </w:pPr>
      <w:r>
        <w:rPr>
          <w:lang w:eastAsia="es-ES"/>
        </w:rPr>
        <w:t xml:space="preserve">Aunque durante esta etapa no se llevan a cabo transformaciones de los datos, la información obtenida durante el análisis exploratorio sirve como base para justificar ciertas </w:t>
      </w:r>
      <w:r w:rsidR="003E1BC8">
        <w:rPr>
          <w:lang w:eastAsia="es-ES"/>
        </w:rPr>
        <w:t>decisiones tomadas</w:t>
      </w:r>
      <w:r>
        <w:rPr>
          <w:lang w:eastAsia="es-ES"/>
        </w:rPr>
        <w:t xml:space="preserve"> durante el preprocesamiento y la selección de variables, garantizando que el modelado se realice acorde a las características de los datos.</w:t>
      </w:r>
    </w:p>
    <w:p w14:paraId="56CF15B6" w14:textId="616128A5" w:rsidR="00BD0F9E" w:rsidRDefault="00BD0F9E" w:rsidP="00712E6C">
      <w:pPr>
        <w:rPr>
          <w:lang w:eastAsia="es-ES"/>
        </w:rPr>
      </w:pPr>
      <w:r>
        <w:rPr>
          <w:lang w:eastAsia="es-ES"/>
        </w:rPr>
        <w:t>Una vez importados los datos directamente desde Redshift, se ha llevado a cabo el análisis exploratorio mediante un notebook de Python con el servicio Sage</w:t>
      </w:r>
      <w:r w:rsidR="009B7735">
        <w:rPr>
          <w:lang w:eastAsia="es-ES"/>
        </w:rPr>
        <w:t>M</w:t>
      </w:r>
      <w:r>
        <w:rPr>
          <w:lang w:eastAsia="es-ES"/>
        </w:rPr>
        <w:t>aker AI de AWS. En él, se ha revisado</w:t>
      </w:r>
      <w:r w:rsidR="00621D2E">
        <w:rPr>
          <w:lang w:eastAsia="es-ES"/>
        </w:rPr>
        <w:t xml:space="preserve"> principalmente</w:t>
      </w:r>
      <w:r>
        <w:rPr>
          <w:lang w:eastAsia="es-ES"/>
        </w:rPr>
        <w:t xml:space="preserve"> la integridad del conjunto</w:t>
      </w:r>
      <w:r w:rsidR="00E52D5E">
        <w:rPr>
          <w:lang w:eastAsia="es-ES"/>
        </w:rPr>
        <w:t xml:space="preserve"> de</w:t>
      </w:r>
      <w:r>
        <w:rPr>
          <w:lang w:eastAsia="es-ES"/>
        </w:rPr>
        <w:t xml:space="preserve"> datos, la presencia de valores nulos, la cobertura territorial </w:t>
      </w:r>
      <w:r w:rsidR="00621D2E">
        <w:rPr>
          <w:color w:val="000000" w:themeColor="text1"/>
          <w:lang w:eastAsia="es-ES"/>
        </w:rPr>
        <w:t>y la correlación y redundancia entre variables.</w:t>
      </w:r>
    </w:p>
    <w:p w14:paraId="25685C8F" w14:textId="51C3B485" w:rsidR="00BD0F9E" w:rsidRDefault="00BD0F9E" w:rsidP="00712E6C">
      <w:pPr>
        <w:rPr>
          <w:lang w:eastAsia="es-ES"/>
        </w:rPr>
      </w:pPr>
      <w:r>
        <w:rPr>
          <w:lang w:eastAsia="es-ES"/>
        </w:rPr>
        <w:t>Se repasará</w:t>
      </w:r>
      <w:r w:rsidR="002265F6">
        <w:rPr>
          <w:lang w:eastAsia="es-ES"/>
        </w:rPr>
        <w:t>n</w:t>
      </w:r>
      <w:r>
        <w:rPr>
          <w:lang w:eastAsia="es-ES"/>
        </w:rPr>
        <w:t xml:space="preserve"> </w:t>
      </w:r>
      <w:r w:rsidR="002265F6">
        <w:rPr>
          <w:lang w:eastAsia="es-ES"/>
        </w:rPr>
        <w:t>los</w:t>
      </w:r>
      <w:r>
        <w:rPr>
          <w:lang w:eastAsia="es-ES"/>
        </w:rPr>
        <w:t xml:space="preserve"> aspectos</w:t>
      </w:r>
      <w:r w:rsidR="002265F6">
        <w:rPr>
          <w:lang w:eastAsia="es-ES"/>
        </w:rPr>
        <w:t xml:space="preserve"> más destacados del análisis exploratorio que se ha llevado a cabo,</w:t>
      </w:r>
      <w:r>
        <w:rPr>
          <w:lang w:eastAsia="es-ES"/>
        </w:rPr>
        <w:t xml:space="preserve"> </w:t>
      </w:r>
      <w:r w:rsidR="003E1BC8">
        <w:rPr>
          <w:lang w:eastAsia="es-ES"/>
        </w:rPr>
        <w:t xml:space="preserve">añadiendo gráficos que faciliten la comprensión y </w:t>
      </w:r>
      <w:r w:rsidR="002265F6">
        <w:rPr>
          <w:lang w:eastAsia="es-ES"/>
        </w:rPr>
        <w:t>comentando</w:t>
      </w:r>
      <w:r w:rsidR="00782119">
        <w:rPr>
          <w:lang w:eastAsia="es-ES"/>
        </w:rPr>
        <w:t xml:space="preserve"> las decisiones tomadas </w:t>
      </w:r>
      <w:r w:rsidR="003E1BC8">
        <w:rPr>
          <w:lang w:eastAsia="es-ES"/>
        </w:rPr>
        <w:t>en relación a las conclusiones extraídas.</w:t>
      </w:r>
    </w:p>
    <w:p w14:paraId="7381887E" w14:textId="58D097A2" w:rsidR="003E1BC8" w:rsidRDefault="003E1BC8">
      <w:pPr>
        <w:pStyle w:val="ListParagraph"/>
        <w:numPr>
          <w:ilvl w:val="0"/>
          <w:numId w:val="6"/>
        </w:numPr>
        <w:rPr>
          <w:lang w:eastAsia="es-ES"/>
        </w:rPr>
      </w:pPr>
      <w:r>
        <w:rPr>
          <w:lang w:eastAsia="es-ES"/>
        </w:rPr>
        <w:t xml:space="preserve">Integridad del conjunto de datos. Se entiende por integridad del conjunto de datos </w:t>
      </w:r>
      <w:r w:rsidR="0069053F">
        <w:rPr>
          <w:lang w:eastAsia="es-ES"/>
        </w:rPr>
        <w:t>e</w:t>
      </w:r>
      <w:r>
        <w:rPr>
          <w:lang w:eastAsia="es-ES"/>
        </w:rPr>
        <w:t xml:space="preserve">l grado de coherencia, consistencia y completitud que muestran las variables que conforman el dataset, lo cual es indispensable para garantizar una buena fiabilidad de </w:t>
      </w:r>
      <w:r>
        <w:rPr>
          <w:lang w:eastAsia="es-ES"/>
        </w:rPr>
        <w:lastRenderedPageBreak/>
        <w:t xml:space="preserve">los resultados obtenidos en etapas posteriores. En este caso, se ha analizado el número de municipios distintos del dataset </w:t>
      </w:r>
      <w:r w:rsidRPr="003E1BC8">
        <w:rPr>
          <w:i/>
          <w:iCs/>
          <w:lang w:eastAsia="es-ES"/>
        </w:rPr>
        <w:t>curated</w:t>
      </w:r>
      <w:r>
        <w:rPr>
          <w:lang w:eastAsia="es-ES"/>
        </w:rPr>
        <w:t>, el total de variables disponibles y los municipios duplicados o faltantes. Los resultados han sido claramente satisfactorios: se dispone de 8132 municipios distintos (todos los municipios registrados en España) y no aparece ninguno duplicado o nulo.</w:t>
      </w:r>
    </w:p>
    <w:p w14:paraId="451C419D" w14:textId="77777777" w:rsidR="00782119" w:rsidRDefault="00782119" w:rsidP="00782119">
      <w:pPr>
        <w:pStyle w:val="ListParagraph"/>
        <w:rPr>
          <w:lang w:eastAsia="es-ES"/>
        </w:rPr>
      </w:pPr>
    </w:p>
    <w:p w14:paraId="54EA1A04" w14:textId="06F12048" w:rsidR="003E1BC8" w:rsidRDefault="003E66BD">
      <w:pPr>
        <w:pStyle w:val="ListParagraph"/>
        <w:numPr>
          <w:ilvl w:val="0"/>
          <w:numId w:val="6"/>
        </w:numPr>
        <w:rPr>
          <w:lang w:eastAsia="es-ES"/>
        </w:rPr>
      </w:pPr>
      <w:r>
        <w:rPr>
          <w:lang w:eastAsia="es-ES"/>
        </w:rPr>
        <w:t xml:space="preserve">Presencia de valores nulos. Se ha analizado el porcentaje de valores nulos de cada variable con el fin de identificar la posible existencia de variables con coberturas demasiado limitadas como para ser incluidas en el modelo y de extraer conclusiones </w:t>
      </w:r>
      <w:r w:rsidR="00455D55">
        <w:rPr>
          <w:lang w:eastAsia="es-ES"/>
        </w:rPr>
        <w:t>de cara a</w:t>
      </w:r>
      <w:r>
        <w:rPr>
          <w:lang w:eastAsia="es-ES"/>
        </w:rPr>
        <w:t xml:space="preserve"> posibles métodos de imputación de valores nulos que se llevará</w:t>
      </w:r>
      <w:r w:rsidR="00C94D80">
        <w:rPr>
          <w:lang w:eastAsia="es-ES"/>
        </w:rPr>
        <w:t>n</w:t>
      </w:r>
      <w:r>
        <w:rPr>
          <w:lang w:eastAsia="es-ES"/>
        </w:rPr>
        <w:t xml:space="preserve"> a cabo durante el preprocesamiento. A continuación se adjunta un gráfico con el porcentaje de valores nulos de cada variable.</w:t>
      </w:r>
    </w:p>
    <w:p w14:paraId="55B98A5F" w14:textId="77777777" w:rsidR="00084A99" w:rsidRDefault="003E66BD" w:rsidP="00084A99">
      <w:pPr>
        <w:pStyle w:val="ListParagraph"/>
        <w:keepNext/>
        <w:jc w:val="center"/>
      </w:pPr>
      <w:r>
        <w:rPr>
          <w:noProof/>
          <w:lang w:eastAsia="es-ES"/>
        </w:rPr>
        <w:lastRenderedPageBreak/>
        <w:drawing>
          <wp:inline distT="0" distB="0" distL="0" distR="0" wp14:anchorId="44F9ED53" wp14:editId="275CCF6F">
            <wp:extent cx="3069261" cy="6318250"/>
            <wp:effectExtent l="0" t="0" r="0" b="6350"/>
            <wp:docPr id="1968986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86620" name="Picture 19689866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1642" cy="6343737"/>
                    </a:xfrm>
                    <a:prstGeom prst="rect">
                      <a:avLst/>
                    </a:prstGeom>
                  </pic:spPr>
                </pic:pic>
              </a:graphicData>
            </a:graphic>
          </wp:inline>
        </w:drawing>
      </w:r>
    </w:p>
    <w:p w14:paraId="583DF43D" w14:textId="19F212AE" w:rsidR="003E66BD" w:rsidRPr="00084A99" w:rsidRDefault="00084A99" w:rsidP="00084A99">
      <w:pPr>
        <w:jc w:val="center"/>
        <w:rPr>
          <w:sz w:val="20"/>
          <w:szCs w:val="20"/>
          <w:lang w:eastAsia="es-ES"/>
        </w:rPr>
      </w:pPr>
      <w:bookmarkStart w:id="81" w:name="_Toc242826648"/>
      <w:r w:rsidRPr="00084A99">
        <w:rPr>
          <w:sz w:val="20"/>
          <w:szCs w:val="20"/>
        </w:rPr>
        <w:t xml:space="preserve">Ilustración </w:t>
      </w:r>
      <w:r w:rsidRPr="00084A99">
        <w:rPr>
          <w:sz w:val="20"/>
          <w:szCs w:val="20"/>
        </w:rPr>
        <w:fldChar w:fldCharType="begin"/>
      </w:r>
      <w:r w:rsidRPr="00084A99">
        <w:rPr>
          <w:sz w:val="20"/>
          <w:szCs w:val="20"/>
        </w:rPr>
        <w:instrText xml:space="preserve"> SEQ Ilustración \* ARABIC </w:instrText>
      </w:r>
      <w:r w:rsidRPr="00084A99">
        <w:rPr>
          <w:sz w:val="20"/>
          <w:szCs w:val="20"/>
        </w:rPr>
        <w:fldChar w:fldCharType="separate"/>
      </w:r>
      <w:r w:rsidR="004E2A77">
        <w:rPr>
          <w:noProof/>
          <w:sz w:val="20"/>
          <w:szCs w:val="20"/>
        </w:rPr>
        <w:t>1</w:t>
      </w:r>
      <w:r w:rsidRPr="00084A99">
        <w:rPr>
          <w:sz w:val="20"/>
          <w:szCs w:val="20"/>
        </w:rPr>
        <w:fldChar w:fldCharType="end"/>
      </w:r>
      <w:r w:rsidRPr="00084A99">
        <w:rPr>
          <w:sz w:val="20"/>
          <w:szCs w:val="20"/>
        </w:rPr>
        <w:t>. Valores nulos por variable</w:t>
      </w:r>
      <w:bookmarkEnd w:id="81"/>
    </w:p>
    <w:p w14:paraId="0A612D22" w14:textId="77777777" w:rsidR="003E66BD" w:rsidRDefault="003E66BD" w:rsidP="003E66BD">
      <w:pPr>
        <w:pStyle w:val="ListParagraph"/>
        <w:rPr>
          <w:lang w:eastAsia="es-ES"/>
        </w:rPr>
      </w:pPr>
    </w:p>
    <w:p w14:paraId="252F8990" w14:textId="131D56E2" w:rsidR="003E66BD" w:rsidRDefault="003E66BD" w:rsidP="003E66BD">
      <w:pPr>
        <w:ind w:left="708"/>
        <w:rPr>
          <w:lang w:eastAsia="es-ES"/>
        </w:rPr>
      </w:pPr>
      <w:r>
        <w:rPr>
          <w:lang w:eastAsia="es-ES"/>
        </w:rPr>
        <w:t>Como se aprecia en la imagen, el total de infracciones por municipio presenta un porcentaje de valores nulos demasiado elevado, de manera que se opta por excluir esta variable de cara a la segmentación.</w:t>
      </w:r>
    </w:p>
    <w:p w14:paraId="0FED1C93" w14:textId="68F887A9" w:rsidR="003E66BD" w:rsidRDefault="003E66BD" w:rsidP="003E66BD">
      <w:pPr>
        <w:ind w:left="708"/>
        <w:rPr>
          <w:lang w:eastAsia="es-ES"/>
        </w:rPr>
      </w:pPr>
      <w:r>
        <w:rPr>
          <w:lang w:eastAsia="es-ES"/>
        </w:rPr>
        <w:t xml:space="preserve">Por otro lado, existe una serie de variables (principalmente relacionadas con el alquiler y el uso de la vivienda) con un alto porcentaje de valores nulos. Observando la </w:t>
      </w:r>
      <w:r>
        <w:rPr>
          <w:lang w:eastAsia="es-ES"/>
        </w:rPr>
        <w:lastRenderedPageBreak/>
        <w:t>distribución de estos valores nulos en función de la población del municipio, se han obtenido resultados relevantes que se exponen de manera gráfica.</w:t>
      </w:r>
    </w:p>
    <w:p w14:paraId="69BCA06F" w14:textId="77777777" w:rsidR="005561B5" w:rsidRDefault="005561B5" w:rsidP="003E66BD">
      <w:pPr>
        <w:ind w:left="708"/>
        <w:rPr>
          <w:lang w:eastAsia="es-ES"/>
        </w:rPr>
      </w:pPr>
    </w:p>
    <w:p w14:paraId="0F4DC4E5" w14:textId="77777777" w:rsidR="00084A99" w:rsidRDefault="003E66BD" w:rsidP="00084A99">
      <w:pPr>
        <w:pStyle w:val="ListParagraph"/>
        <w:keepNext/>
      </w:pPr>
      <w:r>
        <w:rPr>
          <w:noProof/>
          <w:lang w:eastAsia="es-ES"/>
        </w:rPr>
        <w:drawing>
          <wp:inline distT="0" distB="0" distL="0" distR="0" wp14:anchorId="61B07365" wp14:editId="192F572D">
            <wp:extent cx="4857750" cy="2186102"/>
            <wp:effectExtent l="0" t="0" r="0" b="5080"/>
            <wp:docPr id="699312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12864" name="Picture 699312864"/>
                    <pic:cNvPicPr/>
                  </pic:nvPicPr>
                  <pic:blipFill>
                    <a:blip r:embed="rId10">
                      <a:extLst>
                        <a:ext uri="{28A0092B-C50C-407E-A947-70E740481C1C}">
                          <a14:useLocalDpi xmlns:a14="http://schemas.microsoft.com/office/drawing/2010/main" val="0"/>
                        </a:ext>
                      </a:extLst>
                    </a:blip>
                    <a:stretch>
                      <a:fillRect/>
                    </a:stretch>
                  </pic:blipFill>
                  <pic:spPr>
                    <a:xfrm>
                      <a:off x="0" y="0"/>
                      <a:ext cx="4868952" cy="2191143"/>
                    </a:xfrm>
                    <a:prstGeom prst="rect">
                      <a:avLst/>
                    </a:prstGeom>
                  </pic:spPr>
                </pic:pic>
              </a:graphicData>
            </a:graphic>
          </wp:inline>
        </w:drawing>
      </w:r>
    </w:p>
    <w:p w14:paraId="32B56731" w14:textId="54378666" w:rsidR="003E66BD" w:rsidRPr="00084A99" w:rsidRDefault="00084A99" w:rsidP="00084A99">
      <w:pPr>
        <w:jc w:val="center"/>
        <w:rPr>
          <w:sz w:val="20"/>
          <w:szCs w:val="20"/>
          <w:lang w:eastAsia="es-ES"/>
        </w:rPr>
      </w:pPr>
      <w:bookmarkStart w:id="82" w:name="_Toc242826649"/>
      <w:r w:rsidRPr="00084A99">
        <w:rPr>
          <w:sz w:val="20"/>
          <w:szCs w:val="20"/>
        </w:rPr>
        <w:t xml:space="preserve">Ilustración </w:t>
      </w:r>
      <w:r w:rsidRPr="00084A99">
        <w:rPr>
          <w:sz w:val="20"/>
          <w:szCs w:val="20"/>
        </w:rPr>
        <w:fldChar w:fldCharType="begin"/>
      </w:r>
      <w:r w:rsidRPr="00084A99">
        <w:rPr>
          <w:sz w:val="20"/>
          <w:szCs w:val="20"/>
        </w:rPr>
        <w:instrText xml:space="preserve"> SEQ Ilustración \* ARABIC </w:instrText>
      </w:r>
      <w:r w:rsidRPr="00084A99">
        <w:rPr>
          <w:sz w:val="20"/>
          <w:szCs w:val="20"/>
        </w:rPr>
        <w:fldChar w:fldCharType="separate"/>
      </w:r>
      <w:r w:rsidR="004E2A77">
        <w:rPr>
          <w:noProof/>
          <w:sz w:val="20"/>
          <w:szCs w:val="20"/>
        </w:rPr>
        <w:t>2</w:t>
      </w:r>
      <w:r w:rsidRPr="00084A99">
        <w:rPr>
          <w:sz w:val="20"/>
          <w:szCs w:val="20"/>
        </w:rPr>
        <w:fldChar w:fldCharType="end"/>
      </w:r>
      <w:r w:rsidRPr="00084A99">
        <w:rPr>
          <w:sz w:val="20"/>
          <w:szCs w:val="20"/>
        </w:rPr>
        <w:t>. Valores nulos de alquiler según población</w:t>
      </w:r>
      <w:bookmarkEnd w:id="82"/>
    </w:p>
    <w:p w14:paraId="01995D22" w14:textId="77777777" w:rsidR="003E66BD" w:rsidRDefault="003E66BD" w:rsidP="003E66BD">
      <w:pPr>
        <w:pStyle w:val="ListParagraph"/>
        <w:rPr>
          <w:lang w:eastAsia="es-ES"/>
        </w:rPr>
      </w:pPr>
    </w:p>
    <w:p w14:paraId="3EE0EABF" w14:textId="7F0621E3" w:rsidR="00A63F8D" w:rsidRDefault="003E66BD" w:rsidP="00A63F8D">
      <w:pPr>
        <w:ind w:left="708"/>
        <w:rPr>
          <w:lang w:eastAsia="es-ES"/>
        </w:rPr>
      </w:pPr>
      <w:r>
        <w:rPr>
          <w:lang w:eastAsia="es-ES"/>
        </w:rPr>
        <w:t xml:space="preserve">Se puede observar claramente que el porcentaje de valores nulos de las variables de alquiler depende fuertemente de la población del municipio, siendo este porcentaje mayor conforme </w:t>
      </w:r>
      <w:r w:rsidR="00A63F8D">
        <w:rPr>
          <w:lang w:eastAsia="es-ES"/>
        </w:rPr>
        <w:t>menor es la población considerada. Este comportamiento también es visible en las variables sobre el uso de la vivienda, como muestra la siguiente imagen.</w:t>
      </w:r>
      <w:r w:rsidR="00A63F8D" w:rsidRPr="00A63F8D">
        <w:rPr>
          <w:lang w:eastAsia="es-ES"/>
        </w:rPr>
        <w:t xml:space="preserve"> </w:t>
      </w:r>
    </w:p>
    <w:p w14:paraId="351A8EEC" w14:textId="77777777" w:rsidR="00084A99" w:rsidRDefault="00A63F8D" w:rsidP="00084A99">
      <w:pPr>
        <w:pStyle w:val="ListParagraph"/>
        <w:keepNext/>
      </w:pPr>
      <w:r>
        <w:rPr>
          <w:noProof/>
          <w:lang w:eastAsia="es-ES"/>
        </w:rPr>
        <w:drawing>
          <wp:inline distT="0" distB="0" distL="0" distR="0" wp14:anchorId="680D72F6" wp14:editId="13233930">
            <wp:extent cx="4953000" cy="2259835"/>
            <wp:effectExtent l="0" t="0" r="0" b="7620"/>
            <wp:docPr id="8026315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31528" name="Picture 8026315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62451" cy="2264147"/>
                    </a:xfrm>
                    <a:prstGeom prst="rect">
                      <a:avLst/>
                    </a:prstGeom>
                  </pic:spPr>
                </pic:pic>
              </a:graphicData>
            </a:graphic>
          </wp:inline>
        </w:drawing>
      </w:r>
    </w:p>
    <w:p w14:paraId="7765C0F1" w14:textId="12A966B1" w:rsidR="003E66BD" w:rsidRPr="00084A99" w:rsidRDefault="00084A99" w:rsidP="00084A99">
      <w:pPr>
        <w:jc w:val="center"/>
        <w:rPr>
          <w:sz w:val="20"/>
          <w:szCs w:val="20"/>
          <w:lang w:eastAsia="es-ES"/>
        </w:rPr>
      </w:pPr>
      <w:bookmarkStart w:id="83" w:name="_Toc242826650"/>
      <w:r w:rsidRPr="00084A99">
        <w:rPr>
          <w:sz w:val="20"/>
          <w:szCs w:val="20"/>
        </w:rPr>
        <w:t xml:space="preserve">Ilustración </w:t>
      </w:r>
      <w:r w:rsidRPr="00084A99">
        <w:rPr>
          <w:sz w:val="20"/>
          <w:szCs w:val="20"/>
        </w:rPr>
        <w:fldChar w:fldCharType="begin"/>
      </w:r>
      <w:r w:rsidRPr="00084A99">
        <w:rPr>
          <w:sz w:val="20"/>
          <w:szCs w:val="20"/>
        </w:rPr>
        <w:instrText xml:space="preserve"> SEQ Ilustración \* ARABIC </w:instrText>
      </w:r>
      <w:r w:rsidRPr="00084A99">
        <w:rPr>
          <w:sz w:val="20"/>
          <w:szCs w:val="20"/>
        </w:rPr>
        <w:fldChar w:fldCharType="separate"/>
      </w:r>
      <w:r w:rsidR="004E2A77">
        <w:rPr>
          <w:noProof/>
          <w:sz w:val="20"/>
          <w:szCs w:val="20"/>
        </w:rPr>
        <w:t>3</w:t>
      </w:r>
      <w:r w:rsidRPr="00084A99">
        <w:rPr>
          <w:sz w:val="20"/>
          <w:szCs w:val="20"/>
        </w:rPr>
        <w:fldChar w:fldCharType="end"/>
      </w:r>
      <w:r w:rsidRPr="00084A99">
        <w:rPr>
          <w:sz w:val="20"/>
          <w:szCs w:val="20"/>
        </w:rPr>
        <w:t>. Valores nulos de viviendas según población</w:t>
      </w:r>
      <w:bookmarkEnd w:id="83"/>
    </w:p>
    <w:p w14:paraId="07829A4F" w14:textId="77777777" w:rsidR="009B0791" w:rsidRDefault="009B0791" w:rsidP="005561B5">
      <w:pPr>
        <w:rPr>
          <w:lang w:eastAsia="es-ES"/>
        </w:rPr>
      </w:pPr>
    </w:p>
    <w:p w14:paraId="2BD65A8D" w14:textId="20333333" w:rsidR="009B0791" w:rsidRDefault="009B0791" w:rsidP="009B0791">
      <w:pPr>
        <w:ind w:left="708"/>
        <w:rPr>
          <w:lang w:eastAsia="es-ES"/>
        </w:rPr>
      </w:pPr>
      <w:r>
        <w:rPr>
          <w:lang w:eastAsia="es-ES"/>
        </w:rPr>
        <w:t>Por esta razón, se ha tomado la decisión de realizar una segmentación en dos universos distintos: uno general con todos los municipios españoles y otro específico con los municipios de al menos 5</w:t>
      </w:r>
      <w:r w:rsidR="002A36DF">
        <w:rPr>
          <w:lang w:eastAsia="es-ES"/>
        </w:rPr>
        <w:t>0</w:t>
      </w:r>
      <w:r>
        <w:rPr>
          <w:lang w:eastAsia="es-ES"/>
        </w:rPr>
        <w:t xml:space="preserve">00 habitantes. De esta forma, podremos extraer conclusiones y detectar patrones en el mercado inmobiliario de toda España en general, mientras que </w:t>
      </w:r>
      <w:r>
        <w:rPr>
          <w:lang w:eastAsia="es-ES"/>
        </w:rPr>
        <w:lastRenderedPageBreak/>
        <w:t xml:space="preserve">con la segmentación específica nos centraremos en municipios de mayor tamaño para los que disponemos de más variables de suma importancia en el panorama inmobiliario actual, como puede ser el precio mediano del alquiler por municipio. </w:t>
      </w:r>
    </w:p>
    <w:p w14:paraId="6EF2BFB9" w14:textId="722C98BE" w:rsidR="009B0791" w:rsidRDefault="009B0791" w:rsidP="003E66BD">
      <w:pPr>
        <w:pStyle w:val="ListParagraph"/>
        <w:rPr>
          <w:lang w:eastAsia="es-ES"/>
        </w:rPr>
      </w:pPr>
      <w:r>
        <w:rPr>
          <w:lang w:eastAsia="es-ES"/>
        </w:rPr>
        <w:t xml:space="preserve">Por otro lado, se ha comentado previamente que la información del Catastro no cubría todas las </w:t>
      </w:r>
      <w:r w:rsidR="00782119">
        <w:rPr>
          <w:lang w:eastAsia="es-ES"/>
        </w:rPr>
        <w:t>c</w:t>
      </w:r>
      <w:r>
        <w:rPr>
          <w:lang w:eastAsia="es-ES"/>
        </w:rPr>
        <w:t xml:space="preserve">omunidades </w:t>
      </w:r>
      <w:r w:rsidR="00782119">
        <w:rPr>
          <w:lang w:eastAsia="es-ES"/>
        </w:rPr>
        <w:t>a</w:t>
      </w:r>
      <w:r>
        <w:rPr>
          <w:lang w:eastAsia="es-ES"/>
        </w:rPr>
        <w:t>utónomas, sino que excluía Navarra y País Vasco, tal y como muestra el siguiente gráfico.</w:t>
      </w:r>
      <w:r w:rsidR="00782119">
        <w:rPr>
          <w:lang w:eastAsia="es-ES"/>
        </w:rPr>
        <w:t xml:space="preserve"> </w:t>
      </w:r>
    </w:p>
    <w:p w14:paraId="3E7EDF8E" w14:textId="77777777" w:rsidR="00545981" w:rsidRDefault="00545981" w:rsidP="003E66BD">
      <w:pPr>
        <w:pStyle w:val="ListParagraph"/>
        <w:rPr>
          <w:lang w:eastAsia="es-ES"/>
        </w:rPr>
      </w:pPr>
    </w:p>
    <w:p w14:paraId="1BA55FA5" w14:textId="77777777" w:rsidR="00084A99" w:rsidRDefault="002265F6" w:rsidP="00084A99">
      <w:pPr>
        <w:pStyle w:val="ListParagraph"/>
        <w:keepNext/>
      </w:pPr>
      <w:r>
        <w:rPr>
          <w:noProof/>
          <w:lang w:eastAsia="es-ES"/>
        </w:rPr>
        <w:drawing>
          <wp:inline distT="0" distB="0" distL="0" distR="0" wp14:anchorId="6532798E" wp14:editId="171E69D5">
            <wp:extent cx="4883783" cy="6229350"/>
            <wp:effectExtent l="0" t="0" r="0" b="0"/>
            <wp:docPr id="5610861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86156" name="Picture 561086156"/>
                    <pic:cNvPicPr/>
                  </pic:nvPicPr>
                  <pic:blipFill>
                    <a:blip r:embed="rId12">
                      <a:extLst>
                        <a:ext uri="{28A0092B-C50C-407E-A947-70E740481C1C}">
                          <a14:useLocalDpi xmlns:a14="http://schemas.microsoft.com/office/drawing/2010/main" val="0"/>
                        </a:ext>
                      </a:extLst>
                    </a:blip>
                    <a:stretch>
                      <a:fillRect/>
                    </a:stretch>
                  </pic:blipFill>
                  <pic:spPr>
                    <a:xfrm>
                      <a:off x="0" y="0"/>
                      <a:ext cx="4892298" cy="6240211"/>
                    </a:xfrm>
                    <a:prstGeom prst="rect">
                      <a:avLst/>
                    </a:prstGeom>
                  </pic:spPr>
                </pic:pic>
              </a:graphicData>
            </a:graphic>
          </wp:inline>
        </w:drawing>
      </w:r>
    </w:p>
    <w:p w14:paraId="3BBAAD42" w14:textId="3A0613B8" w:rsidR="002265F6" w:rsidRPr="00084A99" w:rsidRDefault="00084A99" w:rsidP="00084A99">
      <w:pPr>
        <w:jc w:val="center"/>
        <w:rPr>
          <w:sz w:val="20"/>
          <w:szCs w:val="20"/>
          <w:lang w:eastAsia="es-ES"/>
        </w:rPr>
      </w:pPr>
      <w:bookmarkStart w:id="84" w:name="_Toc242826651"/>
      <w:r w:rsidRPr="00084A99">
        <w:rPr>
          <w:sz w:val="20"/>
          <w:szCs w:val="20"/>
        </w:rPr>
        <w:t xml:space="preserve">Ilustración </w:t>
      </w:r>
      <w:r w:rsidRPr="00084A99">
        <w:rPr>
          <w:sz w:val="20"/>
          <w:szCs w:val="20"/>
        </w:rPr>
        <w:fldChar w:fldCharType="begin"/>
      </w:r>
      <w:r w:rsidRPr="00084A99">
        <w:rPr>
          <w:sz w:val="20"/>
          <w:szCs w:val="20"/>
        </w:rPr>
        <w:instrText xml:space="preserve"> SEQ Ilustración \* ARABIC </w:instrText>
      </w:r>
      <w:r w:rsidRPr="00084A99">
        <w:rPr>
          <w:sz w:val="20"/>
          <w:szCs w:val="20"/>
        </w:rPr>
        <w:fldChar w:fldCharType="separate"/>
      </w:r>
      <w:r w:rsidR="004E2A77">
        <w:rPr>
          <w:noProof/>
          <w:sz w:val="20"/>
          <w:szCs w:val="20"/>
        </w:rPr>
        <w:t>4</w:t>
      </w:r>
      <w:r w:rsidRPr="00084A99">
        <w:rPr>
          <w:sz w:val="20"/>
          <w:szCs w:val="20"/>
        </w:rPr>
        <w:fldChar w:fldCharType="end"/>
      </w:r>
      <w:r w:rsidRPr="00084A99">
        <w:rPr>
          <w:sz w:val="20"/>
          <w:szCs w:val="20"/>
        </w:rPr>
        <w:t>. Valores nulos del Catastro po</w:t>
      </w:r>
      <w:r w:rsidR="00545981">
        <w:rPr>
          <w:sz w:val="20"/>
          <w:szCs w:val="20"/>
        </w:rPr>
        <w:t>r</w:t>
      </w:r>
      <w:r w:rsidRPr="00084A99">
        <w:rPr>
          <w:sz w:val="20"/>
          <w:szCs w:val="20"/>
        </w:rPr>
        <w:t xml:space="preserve"> provincia</w:t>
      </w:r>
      <w:bookmarkEnd w:id="84"/>
    </w:p>
    <w:p w14:paraId="74A10A45" w14:textId="1D2D754E" w:rsidR="00782119" w:rsidRDefault="009B0791" w:rsidP="000C59D4">
      <w:pPr>
        <w:pStyle w:val="ListParagraph"/>
        <w:contextualSpacing w:val="0"/>
        <w:rPr>
          <w:lang w:eastAsia="es-ES"/>
        </w:rPr>
      </w:pPr>
      <w:r>
        <w:rPr>
          <w:lang w:eastAsia="es-ES"/>
        </w:rPr>
        <w:lastRenderedPageBreak/>
        <w:t>Además, también podemos afirmar que para el resto de provincias el porcentaje de valores nulos de las variables que han sido extraídas del Catastro es bastante bajo. Teniendo en cuenta todo esto, se ha decidido excluir estas provincias de la segmentación</w:t>
      </w:r>
      <w:r w:rsidR="00782119">
        <w:rPr>
          <w:lang w:eastAsia="es-ES"/>
        </w:rPr>
        <w:t xml:space="preserve"> y descartar la imputación de valores nulos para estos municipios, ya que podría conducir a resultados erróneos si el mercado inmobiliario presentara en estos territorios comportamientos distintos a otras comunidades autónomas.</w:t>
      </w:r>
    </w:p>
    <w:p w14:paraId="3A1E6F94" w14:textId="79822D71" w:rsidR="00782119" w:rsidRDefault="00782119" w:rsidP="00545981">
      <w:pPr>
        <w:pStyle w:val="ListParagraph"/>
        <w:numPr>
          <w:ilvl w:val="0"/>
          <w:numId w:val="8"/>
        </w:numPr>
        <w:ind w:left="714" w:hanging="357"/>
        <w:contextualSpacing w:val="0"/>
        <w:rPr>
          <w:lang w:eastAsia="es-ES"/>
        </w:rPr>
      </w:pPr>
      <w:r>
        <w:rPr>
          <w:lang w:eastAsia="es-ES"/>
        </w:rPr>
        <w:t>Asimetría. Analizando la posible asimetría de las variables que conforman el conjunto de datos, es posible afirmar que gran parte de estas variables presentan una fuerte asimetría a la derecha. Aunque en el análisis exploratorio</w:t>
      </w:r>
      <w:r w:rsidR="000C59D4">
        <w:rPr>
          <w:lang w:eastAsia="es-ES"/>
        </w:rPr>
        <w:t xml:space="preserve"> no</w:t>
      </w:r>
      <w:r>
        <w:rPr>
          <w:lang w:eastAsia="es-ES"/>
        </w:rPr>
        <w:t xml:space="preserve"> se debe</w:t>
      </w:r>
      <w:r w:rsidR="000C59D4">
        <w:rPr>
          <w:lang w:eastAsia="es-ES"/>
        </w:rPr>
        <w:t>n</w:t>
      </w:r>
      <w:r>
        <w:rPr>
          <w:lang w:eastAsia="es-ES"/>
        </w:rPr>
        <w:t xml:space="preserve"> transformar todavía los datos, este análisis es clave para considerar aquellas variables candidatas a ser sometidas a una transformación logarítmica que reduzca de manera notable su asimetría.</w:t>
      </w:r>
      <w:r w:rsidRPr="00782119">
        <w:rPr>
          <w:lang w:eastAsia="es-ES"/>
        </w:rPr>
        <w:t xml:space="preserve"> </w:t>
      </w:r>
    </w:p>
    <w:p w14:paraId="2C613883" w14:textId="6FE6C1EB" w:rsidR="00782119" w:rsidRDefault="002265F6" w:rsidP="00545981">
      <w:pPr>
        <w:pStyle w:val="ListParagraph"/>
        <w:numPr>
          <w:ilvl w:val="0"/>
          <w:numId w:val="7"/>
        </w:numPr>
        <w:ind w:left="714" w:hanging="357"/>
        <w:contextualSpacing w:val="0"/>
        <w:rPr>
          <w:lang w:eastAsia="es-ES"/>
        </w:rPr>
      </w:pPr>
      <w:r>
        <w:rPr>
          <w:lang w:eastAsia="es-ES"/>
        </w:rPr>
        <w:t xml:space="preserve">Correlación. Algunas de las 114 variables iniciales pueden presentar un alto grado de correlación entre ellas, lo que puede influir en la segmentación otorgando más peso a unas variables que a otras, dificultando así la detección de patrones comunes. Tomando un subconjunto de variables, el siguiente mapa de calor muestra el coeficiente de Spearman de cada par de variables (preferible al coeficiente de Pearson en este caso debido a que no se limita a relaciones de tipo lineal). </w:t>
      </w:r>
    </w:p>
    <w:p w14:paraId="4B7C179D" w14:textId="77777777" w:rsidR="00084A99" w:rsidRDefault="002265F6" w:rsidP="003E5BE1">
      <w:pPr>
        <w:pStyle w:val="ListParagraph"/>
        <w:keepNext/>
        <w:jc w:val="center"/>
      </w:pPr>
      <w:r>
        <w:rPr>
          <w:noProof/>
          <w:lang w:eastAsia="es-ES"/>
        </w:rPr>
        <w:lastRenderedPageBreak/>
        <w:drawing>
          <wp:inline distT="0" distB="0" distL="0" distR="0" wp14:anchorId="61B1E6CA" wp14:editId="4E8A6C87">
            <wp:extent cx="4752742" cy="4259248"/>
            <wp:effectExtent l="0" t="0" r="0" b="8255"/>
            <wp:docPr id="15913268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26820" name="Picture 15913268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64298" cy="4269604"/>
                    </a:xfrm>
                    <a:prstGeom prst="rect">
                      <a:avLst/>
                    </a:prstGeom>
                  </pic:spPr>
                </pic:pic>
              </a:graphicData>
            </a:graphic>
          </wp:inline>
        </w:drawing>
      </w:r>
    </w:p>
    <w:p w14:paraId="2BDA4626" w14:textId="7F4EC729" w:rsidR="00782119" w:rsidRPr="00084A99" w:rsidRDefault="00084A99" w:rsidP="00084A99">
      <w:pPr>
        <w:jc w:val="center"/>
        <w:rPr>
          <w:sz w:val="20"/>
          <w:szCs w:val="20"/>
          <w:lang w:eastAsia="es-ES"/>
        </w:rPr>
      </w:pPr>
      <w:bookmarkStart w:id="85" w:name="_Toc242826652"/>
      <w:r w:rsidRPr="00084A99">
        <w:rPr>
          <w:sz w:val="20"/>
          <w:szCs w:val="20"/>
        </w:rPr>
        <w:t xml:space="preserve">Ilustración </w:t>
      </w:r>
      <w:r w:rsidRPr="00084A99">
        <w:rPr>
          <w:sz w:val="20"/>
          <w:szCs w:val="20"/>
        </w:rPr>
        <w:fldChar w:fldCharType="begin"/>
      </w:r>
      <w:r w:rsidRPr="00084A99">
        <w:rPr>
          <w:sz w:val="20"/>
          <w:szCs w:val="20"/>
        </w:rPr>
        <w:instrText xml:space="preserve"> SEQ Ilustración \* ARABIC </w:instrText>
      </w:r>
      <w:r w:rsidRPr="00084A99">
        <w:rPr>
          <w:sz w:val="20"/>
          <w:szCs w:val="20"/>
        </w:rPr>
        <w:fldChar w:fldCharType="separate"/>
      </w:r>
      <w:r w:rsidR="004E2A77">
        <w:rPr>
          <w:noProof/>
          <w:sz w:val="20"/>
          <w:szCs w:val="20"/>
        </w:rPr>
        <w:t>5</w:t>
      </w:r>
      <w:r w:rsidRPr="00084A99">
        <w:rPr>
          <w:sz w:val="20"/>
          <w:szCs w:val="20"/>
        </w:rPr>
        <w:fldChar w:fldCharType="end"/>
      </w:r>
      <w:r w:rsidRPr="00084A99">
        <w:rPr>
          <w:sz w:val="20"/>
          <w:szCs w:val="20"/>
        </w:rPr>
        <w:t>. Correlación de Spearman entre variables</w:t>
      </w:r>
      <w:bookmarkEnd w:id="85"/>
    </w:p>
    <w:p w14:paraId="64A45BE6" w14:textId="77777777" w:rsidR="00084A99" w:rsidRDefault="00084A99" w:rsidP="003E66BD">
      <w:pPr>
        <w:pStyle w:val="ListParagraph"/>
        <w:rPr>
          <w:lang w:eastAsia="es-ES"/>
        </w:rPr>
      </w:pPr>
    </w:p>
    <w:p w14:paraId="3B0B7C11" w14:textId="77777777" w:rsidR="003E66BD" w:rsidRDefault="003E66BD" w:rsidP="003E66BD">
      <w:pPr>
        <w:pStyle w:val="ListParagraph"/>
        <w:rPr>
          <w:lang w:eastAsia="es-ES"/>
        </w:rPr>
      </w:pPr>
    </w:p>
    <w:p w14:paraId="66407602" w14:textId="0591D3BE" w:rsidR="005561B5" w:rsidRPr="00712E6C" w:rsidRDefault="005D6CF1" w:rsidP="003E769D">
      <w:pPr>
        <w:pStyle w:val="ListParagraph"/>
        <w:rPr>
          <w:lang w:eastAsia="es-ES"/>
        </w:rPr>
      </w:pPr>
      <w:r>
        <w:rPr>
          <w:lang w:eastAsia="es-ES"/>
        </w:rPr>
        <w:t>Más adelante, e</w:t>
      </w:r>
      <w:r w:rsidR="002265F6">
        <w:rPr>
          <w:lang w:eastAsia="es-ES"/>
        </w:rPr>
        <w:t xml:space="preserve">n la etapa de selección de variables analizaremos la correlación existente y restringiremos el </w:t>
      </w:r>
      <w:r w:rsidR="003103EB">
        <w:rPr>
          <w:lang w:eastAsia="es-ES"/>
        </w:rPr>
        <w:t xml:space="preserve">coeficiente de correlación </w:t>
      </w:r>
      <w:r>
        <w:rPr>
          <w:lang w:eastAsia="es-ES"/>
        </w:rPr>
        <w:t>de Spearman</w:t>
      </w:r>
      <w:r w:rsidR="003103EB">
        <w:rPr>
          <w:lang w:eastAsia="es-ES"/>
        </w:rPr>
        <w:t xml:space="preserve"> máximo</w:t>
      </w:r>
      <w:r>
        <w:rPr>
          <w:lang w:eastAsia="es-ES"/>
        </w:rPr>
        <w:t xml:space="preserve"> permitido entre cada par de variables para evitar introducir variables muy correlacionadas en el modelo.</w:t>
      </w:r>
    </w:p>
    <w:p w14:paraId="4BDCBD07" w14:textId="77777777" w:rsidR="005D6CF1" w:rsidRDefault="005D6CF1" w:rsidP="005D6CF1">
      <w:pPr>
        <w:pStyle w:val="Heading3"/>
        <w:rPr>
          <w:lang w:eastAsia="es-ES"/>
        </w:rPr>
      </w:pPr>
      <w:r>
        <w:rPr>
          <w:lang w:eastAsia="es-ES"/>
        </w:rPr>
        <w:t>Selección de variables</w:t>
      </w:r>
    </w:p>
    <w:p w14:paraId="18C2E96C" w14:textId="4640B9A6" w:rsidR="005D6CF1" w:rsidRDefault="005D6CF1" w:rsidP="005D6CF1">
      <w:pPr>
        <w:rPr>
          <w:lang w:eastAsia="es-ES"/>
        </w:rPr>
      </w:pPr>
      <w:r>
        <w:rPr>
          <w:lang w:eastAsia="es-ES"/>
        </w:rPr>
        <w:t>Antes de poder aplicar transformaciones a nuestros datos y aplicar modelos de clustering, es imprescindible aplicar una correcta selección de variables. A pesar de que se dispone de un número muy elevado de variables iniciales, no todas ellas son aptas</w:t>
      </w:r>
      <w:r w:rsidR="000B11A4">
        <w:rPr>
          <w:lang w:eastAsia="es-ES"/>
        </w:rPr>
        <w:t xml:space="preserve"> para</w:t>
      </w:r>
      <w:r>
        <w:rPr>
          <w:lang w:eastAsia="es-ES"/>
        </w:rPr>
        <w:t xml:space="preserve"> ser introducidas en la segmentación. En este apartado se enumeran las distintas razones por las que algunas variables han sido excluidas, apoyándonos además en ciertas conclusiones del análisis exploratorio previo.</w:t>
      </w:r>
    </w:p>
    <w:p w14:paraId="17BBE68B" w14:textId="553D4D31" w:rsidR="005D6CF1" w:rsidRDefault="003973AC" w:rsidP="005D6CF1">
      <w:pPr>
        <w:rPr>
          <w:lang w:eastAsia="es-ES"/>
        </w:rPr>
      </w:pPr>
      <w:r>
        <w:rPr>
          <w:lang w:eastAsia="es-ES"/>
        </w:rPr>
        <w:t xml:space="preserve">En primer lugar, se eliminarán aquellas variables de carácter meramente identificativo, como son el código </w:t>
      </w:r>
      <w:r w:rsidR="0040089F">
        <w:rPr>
          <w:lang w:eastAsia="es-ES"/>
        </w:rPr>
        <w:t>INE</w:t>
      </w:r>
      <w:r>
        <w:rPr>
          <w:lang w:eastAsia="es-ES"/>
        </w:rPr>
        <w:t>, la provincia, la latitud y la longitud. Muchas de estas variables se utilizan simplemente para aportar información a nivel territorial de cada municipio y no se deben tener en cuenta en la segmentación para evitar un posible sesgo por distribución geográfica.</w:t>
      </w:r>
    </w:p>
    <w:p w14:paraId="6AC9AEAF" w14:textId="70FFED1A" w:rsidR="003973AC" w:rsidRDefault="003973AC" w:rsidP="005D6CF1">
      <w:pPr>
        <w:rPr>
          <w:lang w:eastAsia="es-ES"/>
        </w:rPr>
      </w:pPr>
      <w:r>
        <w:rPr>
          <w:lang w:eastAsia="es-ES"/>
        </w:rPr>
        <w:lastRenderedPageBreak/>
        <w:t xml:space="preserve">En </w:t>
      </w:r>
      <w:r w:rsidR="0082230E">
        <w:rPr>
          <w:lang w:eastAsia="es-ES"/>
        </w:rPr>
        <w:t xml:space="preserve">segundo lugar, muchas </w:t>
      </w:r>
      <w:r w:rsidR="00D646DC">
        <w:rPr>
          <w:lang w:eastAsia="es-ES"/>
        </w:rPr>
        <w:t xml:space="preserve">de </w:t>
      </w:r>
      <w:r w:rsidR="0082230E">
        <w:rPr>
          <w:lang w:eastAsia="es-ES"/>
        </w:rPr>
        <w:t>estas variable</w:t>
      </w:r>
      <w:r w:rsidR="00EF62DA">
        <w:rPr>
          <w:lang w:eastAsia="es-ES"/>
        </w:rPr>
        <w:t>s representan cantidades en términos absolutos: población, superficie, paro total, etc. Claramente, si estas variables se incluyeran en el modelo, se apreciaría que los resultados de la segmentación depende</w:t>
      </w:r>
      <w:r w:rsidR="000C59D4">
        <w:rPr>
          <w:lang w:eastAsia="es-ES"/>
        </w:rPr>
        <w:t>n</w:t>
      </w:r>
      <w:r w:rsidR="00EF62DA">
        <w:rPr>
          <w:lang w:eastAsia="es-ES"/>
        </w:rPr>
        <w:t xml:space="preserve"> fuertemente del tamaño y población del municipio, en lugar del comportamiento en sí del mercado inmobiliario. Como solución, se han introducido estas variables de manera proporcional, calculando los ratios sobre 1000 habitantes o inmuebles residenciales, según corresponda. De esta manera se pueden establecer comparaciones de forma directa de variables de carácter inmobiliario eliminando la influencia que ejercen las diferencias de tamaño y población de los diferentes municipios.</w:t>
      </w:r>
    </w:p>
    <w:p w14:paraId="5C534155" w14:textId="0297A8B8" w:rsidR="003575CE" w:rsidRDefault="00EF62DA" w:rsidP="005D6CF1">
      <w:pPr>
        <w:rPr>
          <w:lang w:eastAsia="es-ES"/>
        </w:rPr>
      </w:pPr>
      <w:r>
        <w:rPr>
          <w:lang w:eastAsia="es-ES"/>
        </w:rPr>
        <w:t xml:space="preserve">Otro tipo de variables calculadas que se considerarán candidatas a ser utilizadas en el modelo son las diferencias y variaciones de una serie de variables. Gracias a ellas podremos percibir </w:t>
      </w:r>
      <w:r w:rsidR="003575CE">
        <w:rPr>
          <w:lang w:eastAsia="es-ES"/>
        </w:rPr>
        <w:t xml:space="preserve">no solo datos actuales, sino también </w:t>
      </w:r>
      <w:r>
        <w:rPr>
          <w:lang w:eastAsia="es-ES"/>
        </w:rPr>
        <w:t xml:space="preserve">tendencias </w:t>
      </w:r>
      <w:r w:rsidR="003575CE">
        <w:rPr>
          <w:lang w:eastAsia="es-ES"/>
        </w:rPr>
        <w:t>y cambios recientes en el comportamiento del mercado.</w:t>
      </w:r>
    </w:p>
    <w:p w14:paraId="5524C46B" w14:textId="51932552" w:rsidR="00F46E5E" w:rsidRDefault="00E2640E" w:rsidP="005D6CF1">
      <w:pPr>
        <w:rPr>
          <w:color w:val="000000" w:themeColor="text1"/>
          <w:lang w:eastAsia="es-ES"/>
        </w:rPr>
      </w:pPr>
      <w:r>
        <w:rPr>
          <w:color w:val="000000" w:themeColor="text1"/>
          <w:lang w:eastAsia="es-ES"/>
        </w:rPr>
        <w:t>Posteriormente, se eliminarán aquellas variables que sean redundantes</w:t>
      </w:r>
      <w:r w:rsidR="00F46E5E">
        <w:rPr>
          <w:color w:val="000000" w:themeColor="text1"/>
          <w:lang w:eastAsia="es-ES"/>
        </w:rPr>
        <w:t xml:space="preserve"> y</w:t>
      </w:r>
      <w:r>
        <w:rPr>
          <w:color w:val="000000" w:themeColor="text1"/>
          <w:lang w:eastAsia="es-ES"/>
        </w:rPr>
        <w:t xml:space="preserve"> que tengan baja cobertura dentro de cada unive</w:t>
      </w:r>
      <w:r w:rsidR="00F46E5E">
        <w:rPr>
          <w:color w:val="000000" w:themeColor="text1"/>
          <w:lang w:eastAsia="es-ES"/>
        </w:rPr>
        <w:t>rso (</w:t>
      </w:r>
      <w:r w:rsidR="002A5AE2">
        <w:rPr>
          <w:color w:val="000000" w:themeColor="text1"/>
          <w:lang w:eastAsia="es-ES"/>
        </w:rPr>
        <w:t>descartaremos</w:t>
      </w:r>
      <w:r w:rsidR="00F46E5E">
        <w:rPr>
          <w:color w:val="000000" w:themeColor="text1"/>
          <w:lang w:eastAsia="es-ES"/>
        </w:rPr>
        <w:t xml:space="preserve"> aquellas con un porcentaje de valores nulos superior al 20%). Hasta el momento, para el universo general </w:t>
      </w:r>
      <w:r w:rsidR="002A5AE2">
        <w:rPr>
          <w:color w:val="000000" w:themeColor="text1"/>
          <w:lang w:eastAsia="es-ES"/>
        </w:rPr>
        <w:t>se dispone</w:t>
      </w:r>
      <w:r w:rsidR="00F46E5E">
        <w:rPr>
          <w:color w:val="000000" w:themeColor="text1"/>
          <w:lang w:eastAsia="es-ES"/>
        </w:rPr>
        <w:t xml:space="preserve"> </w:t>
      </w:r>
      <w:r w:rsidR="002A5AE2">
        <w:rPr>
          <w:color w:val="000000" w:themeColor="text1"/>
          <w:lang w:eastAsia="es-ES"/>
        </w:rPr>
        <w:t xml:space="preserve">de </w:t>
      </w:r>
      <w:r w:rsidR="00F46E5E">
        <w:rPr>
          <w:color w:val="000000" w:themeColor="text1"/>
          <w:lang w:eastAsia="es-ES"/>
        </w:rPr>
        <w:t>las siguientes 35 variables</w:t>
      </w:r>
      <w:r w:rsidR="002A5AE2">
        <w:rPr>
          <w:color w:val="000000" w:themeColor="text1"/>
          <w:lang w:eastAsia="es-ES"/>
        </w:rPr>
        <w:t xml:space="preserve"> después de suprimir las plazas por vivienda.</w:t>
      </w:r>
    </w:p>
    <w:p w14:paraId="545BD50E" w14:textId="77777777" w:rsidR="00C564D0" w:rsidRDefault="00C564D0" w:rsidP="005D6CF1">
      <w:pPr>
        <w:rPr>
          <w:color w:val="000000" w:themeColor="text1"/>
          <w:lang w:eastAsia="es-ES"/>
        </w:rPr>
      </w:pPr>
    </w:p>
    <w:p w14:paraId="6A7AF43D" w14:textId="77777777" w:rsidR="00084A99" w:rsidRDefault="00F46E5E" w:rsidP="00084A99">
      <w:pPr>
        <w:keepNext/>
        <w:jc w:val="center"/>
      </w:pPr>
      <w:r>
        <w:rPr>
          <w:noProof/>
          <w:color w:val="000000" w:themeColor="text1"/>
          <w:lang w:eastAsia="es-ES"/>
        </w:rPr>
        <w:drawing>
          <wp:inline distT="0" distB="0" distL="0" distR="0" wp14:anchorId="15084B7F" wp14:editId="38F81AEC">
            <wp:extent cx="3705225" cy="3593684"/>
            <wp:effectExtent l="0" t="0" r="0" b="6985"/>
            <wp:docPr id="12882755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75518" name="Picture 12882755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09019" cy="3597364"/>
                    </a:xfrm>
                    <a:prstGeom prst="rect">
                      <a:avLst/>
                    </a:prstGeom>
                  </pic:spPr>
                </pic:pic>
              </a:graphicData>
            </a:graphic>
          </wp:inline>
        </w:drawing>
      </w:r>
    </w:p>
    <w:p w14:paraId="6B491597" w14:textId="0A4FBC2A" w:rsidR="00EF62DA" w:rsidRPr="00084A99" w:rsidRDefault="00084A99" w:rsidP="00084A99">
      <w:pPr>
        <w:jc w:val="center"/>
        <w:rPr>
          <w:color w:val="000000" w:themeColor="text1"/>
          <w:sz w:val="20"/>
          <w:szCs w:val="20"/>
          <w:lang w:eastAsia="es-ES"/>
        </w:rPr>
      </w:pPr>
      <w:bookmarkStart w:id="86" w:name="_Toc242826653"/>
      <w:r w:rsidRPr="00084A99">
        <w:rPr>
          <w:sz w:val="20"/>
          <w:szCs w:val="20"/>
        </w:rPr>
        <w:t xml:space="preserve">Ilustración </w:t>
      </w:r>
      <w:r w:rsidRPr="00084A99">
        <w:rPr>
          <w:sz w:val="20"/>
          <w:szCs w:val="20"/>
        </w:rPr>
        <w:fldChar w:fldCharType="begin"/>
      </w:r>
      <w:r w:rsidRPr="00084A99">
        <w:rPr>
          <w:sz w:val="20"/>
          <w:szCs w:val="20"/>
        </w:rPr>
        <w:instrText xml:space="preserve"> SEQ Ilustración \* ARABIC </w:instrText>
      </w:r>
      <w:r w:rsidRPr="00084A99">
        <w:rPr>
          <w:sz w:val="20"/>
          <w:szCs w:val="20"/>
        </w:rPr>
        <w:fldChar w:fldCharType="separate"/>
      </w:r>
      <w:r w:rsidR="004E2A77">
        <w:rPr>
          <w:noProof/>
          <w:sz w:val="20"/>
          <w:szCs w:val="20"/>
        </w:rPr>
        <w:t>6</w:t>
      </w:r>
      <w:r w:rsidRPr="00084A99">
        <w:rPr>
          <w:sz w:val="20"/>
          <w:szCs w:val="20"/>
        </w:rPr>
        <w:fldChar w:fldCharType="end"/>
      </w:r>
      <w:r w:rsidRPr="00084A99">
        <w:rPr>
          <w:sz w:val="20"/>
          <w:szCs w:val="20"/>
        </w:rPr>
        <w:t>. Cobertura de variables del universo general</w:t>
      </w:r>
      <w:bookmarkEnd w:id="86"/>
    </w:p>
    <w:p w14:paraId="6E87B43A" w14:textId="77777777" w:rsidR="00F46E5E" w:rsidRDefault="00F46E5E" w:rsidP="00F46E5E">
      <w:pPr>
        <w:jc w:val="center"/>
        <w:rPr>
          <w:color w:val="000000" w:themeColor="text1"/>
          <w:lang w:eastAsia="es-ES"/>
        </w:rPr>
      </w:pPr>
    </w:p>
    <w:p w14:paraId="6E24F662" w14:textId="546B46B2" w:rsidR="00F46E5E" w:rsidRDefault="00F46E5E" w:rsidP="00F46E5E">
      <w:pPr>
        <w:rPr>
          <w:color w:val="000000" w:themeColor="text1"/>
          <w:lang w:eastAsia="es-ES"/>
        </w:rPr>
      </w:pPr>
      <w:r>
        <w:rPr>
          <w:color w:val="000000" w:themeColor="text1"/>
          <w:lang w:eastAsia="es-ES"/>
        </w:rPr>
        <w:t xml:space="preserve">Por otra parte, </w:t>
      </w:r>
      <w:r w:rsidR="002A5AE2">
        <w:rPr>
          <w:color w:val="000000" w:themeColor="text1"/>
          <w:lang w:eastAsia="es-ES"/>
        </w:rPr>
        <w:t>para el universo específico se mantienen por el momento 56 variables distintas, como podemos ver en el siguiente gráfico.</w:t>
      </w:r>
    </w:p>
    <w:p w14:paraId="00965823" w14:textId="77777777" w:rsidR="00C564D0" w:rsidRDefault="00C564D0" w:rsidP="00F46E5E">
      <w:pPr>
        <w:rPr>
          <w:color w:val="000000" w:themeColor="text1"/>
          <w:lang w:eastAsia="es-ES"/>
        </w:rPr>
      </w:pPr>
    </w:p>
    <w:p w14:paraId="55C513F1" w14:textId="77777777" w:rsidR="00084A99" w:rsidRDefault="002A5AE2" w:rsidP="00084A99">
      <w:pPr>
        <w:keepNext/>
        <w:jc w:val="center"/>
      </w:pPr>
      <w:r>
        <w:rPr>
          <w:noProof/>
          <w:color w:val="000000" w:themeColor="text1"/>
          <w:lang w:eastAsia="es-ES"/>
        </w:rPr>
        <w:drawing>
          <wp:inline distT="0" distB="0" distL="0" distR="0" wp14:anchorId="7902FBE4" wp14:editId="22BFF3C9">
            <wp:extent cx="4191000" cy="5832607"/>
            <wp:effectExtent l="0" t="0" r="0" b="0"/>
            <wp:docPr id="4756959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95999" name="Picture 47569599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98768" cy="5843417"/>
                    </a:xfrm>
                    <a:prstGeom prst="rect">
                      <a:avLst/>
                    </a:prstGeom>
                  </pic:spPr>
                </pic:pic>
              </a:graphicData>
            </a:graphic>
          </wp:inline>
        </w:drawing>
      </w:r>
    </w:p>
    <w:p w14:paraId="0BFA0285" w14:textId="6F2D4A49" w:rsidR="002A5AE2" w:rsidRPr="00084A99" w:rsidRDefault="00084A99" w:rsidP="00084A99">
      <w:pPr>
        <w:jc w:val="center"/>
        <w:rPr>
          <w:color w:val="000000" w:themeColor="text1"/>
          <w:sz w:val="20"/>
          <w:szCs w:val="20"/>
          <w:lang w:eastAsia="es-ES"/>
        </w:rPr>
      </w:pPr>
      <w:bookmarkStart w:id="87" w:name="_Toc242826654"/>
      <w:r w:rsidRPr="00084A99">
        <w:rPr>
          <w:sz w:val="20"/>
          <w:szCs w:val="20"/>
        </w:rPr>
        <w:t xml:space="preserve">Ilustración </w:t>
      </w:r>
      <w:r w:rsidRPr="00084A99">
        <w:rPr>
          <w:sz w:val="20"/>
          <w:szCs w:val="20"/>
        </w:rPr>
        <w:fldChar w:fldCharType="begin"/>
      </w:r>
      <w:r w:rsidRPr="00084A99">
        <w:rPr>
          <w:sz w:val="20"/>
          <w:szCs w:val="20"/>
        </w:rPr>
        <w:instrText xml:space="preserve"> SEQ Ilustración \* ARABIC </w:instrText>
      </w:r>
      <w:r w:rsidRPr="00084A99">
        <w:rPr>
          <w:sz w:val="20"/>
          <w:szCs w:val="20"/>
        </w:rPr>
        <w:fldChar w:fldCharType="separate"/>
      </w:r>
      <w:r w:rsidR="004E2A77">
        <w:rPr>
          <w:noProof/>
          <w:sz w:val="20"/>
          <w:szCs w:val="20"/>
        </w:rPr>
        <w:t>7</w:t>
      </w:r>
      <w:r w:rsidRPr="00084A99">
        <w:rPr>
          <w:sz w:val="20"/>
          <w:szCs w:val="20"/>
        </w:rPr>
        <w:fldChar w:fldCharType="end"/>
      </w:r>
      <w:r w:rsidRPr="00084A99">
        <w:rPr>
          <w:sz w:val="20"/>
          <w:szCs w:val="20"/>
        </w:rPr>
        <w:t>. Cobertura de variables del universo específico</w:t>
      </w:r>
      <w:bookmarkEnd w:id="87"/>
    </w:p>
    <w:p w14:paraId="389420D7" w14:textId="77777777" w:rsidR="002A5AE2" w:rsidRDefault="002A5AE2" w:rsidP="002A5AE2">
      <w:pPr>
        <w:jc w:val="center"/>
        <w:rPr>
          <w:color w:val="000000" w:themeColor="text1"/>
          <w:lang w:eastAsia="es-ES"/>
        </w:rPr>
      </w:pPr>
    </w:p>
    <w:p w14:paraId="4F6B8BF8" w14:textId="31DC52EF" w:rsidR="002A5AE2" w:rsidRDefault="002A5AE2" w:rsidP="002A5AE2">
      <w:pPr>
        <w:rPr>
          <w:color w:val="000000" w:themeColor="text1"/>
          <w:lang w:eastAsia="es-ES"/>
        </w:rPr>
      </w:pPr>
      <w:r>
        <w:rPr>
          <w:color w:val="000000" w:themeColor="text1"/>
          <w:lang w:eastAsia="es-ES"/>
        </w:rPr>
        <w:t>El último paso dentro de la selección de variables estará destinado a</w:t>
      </w:r>
      <w:r w:rsidR="000D37AD">
        <w:rPr>
          <w:color w:val="000000" w:themeColor="text1"/>
          <w:lang w:eastAsia="es-ES"/>
        </w:rPr>
        <w:t xml:space="preserve"> suprimir aquellas variables que muestren un alto grado de correlación entre ellas.</w:t>
      </w:r>
      <w:r w:rsidR="000D37AD" w:rsidRPr="000D37AD">
        <w:rPr>
          <w:color w:val="000000" w:themeColor="text1"/>
          <w:lang w:eastAsia="es-ES"/>
        </w:rPr>
        <w:t xml:space="preserve"> La presencia de variables fuertemente correlacionadas puede afectar al proceso de clustering, otorgando a ciertas dimensiones un peso desproporcionado en el cálculo de las distancias entre observaciones y, por tanto, influir excesivamente en la formación de los clusters</w:t>
      </w:r>
      <w:r w:rsidR="000D37AD">
        <w:rPr>
          <w:color w:val="000000" w:themeColor="text1"/>
          <w:lang w:eastAsia="es-ES"/>
        </w:rPr>
        <w:t>.</w:t>
      </w:r>
    </w:p>
    <w:p w14:paraId="303AAD77" w14:textId="28588B16" w:rsidR="000D37AD" w:rsidRDefault="000D37AD" w:rsidP="002A5AE2">
      <w:pPr>
        <w:rPr>
          <w:color w:val="000000" w:themeColor="text1"/>
          <w:lang w:eastAsia="es-ES"/>
        </w:rPr>
      </w:pPr>
      <w:r>
        <w:rPr>
          <w:color w:val="000000" w:themeColor="text1"/>
          <w:lang w:eastAsia="es-ES"/>
        </w:rPr>
        <w:t xml:space="preserve">Analizaremos la correlación entre las variables consideradas haciendo uso del coeficiente de correlación de Spearman al ser más robusto que el de Pearson frente a la presencia de relaciones </w:t>
      </w:r>
      <w:r>
        <w:rPr>
          <w:color w:val="000000" w:themeColor="text1"/>
          <w:lang w:eastAsia="es-ES"/>
        </w:rPr>
        <w:lastRenderedPageBreak/>
        <w:t>de tipo no lineal. Así, fijado 0,90 como umbral máximo, eliminaremos una variable por cada par que muestre un</w:t>
      </w:r>
      <w:r w:rsidR="006F4E0C">
        <w:rPr>
          <w:color w:val="000000" w:themeColor="text1"/>
          <w:lang w:eastAsia="es-ES"/>
        </w:rPr>
        <w:t xml:space="preserve"> coeficiente de</w:t>
      </w:r>
      <w:r>
        <w:rPr>
          <w:color w:val="000000" w:themeColor="text1"/>
          <w:lang w:eastAsia="es-ES"/>
        </w:rPr>
        <w:t xml:space="preserve"> correlación superior a dicho umbral, despreciando siempre aquella</w:t>
      </w:r>
      <w:r w:rsidR="006F4E0C">
        <w:rPr>
          <w:color w:val="000000" w:themeColor="text1"/>
          <w:lang w:eastAsia="es-ES"/>
        </w:rPr>
        <w:t xml:space="preserve"> </w:t>
      </w:r>
      <w:r w:rsidR="00C96396">
        <w:rPr>
          <w:color w:val="000000" w:themeColor="text1"/>
          <w:lang w:eastAsia="es-ES"/>
        </w:rPr>
        <w:t>variable</w:t>
      </w:r>
      <w:r>
        <w:rPr>
          <w:color w:val="000000" w:themeColor="text1"/>
          <w:lang w:eastAsia="es-ES"/>
        </w:rPr>
        <w:t xml:space="preserve"> que muestre mayor porcentaje de valores nulos con el objetivo de perder la menor información posible.</w:t>
      </w:r>
    </w:p>
    <w:p w14:paraId="51592EF3" w14:textId="63BD5FFA" w:rsidR="000D37AD" w:rsidRDefault="00C96396" w:rsidP="002A5AE2">
      <w:pPr>
        <w:rPr>
          <w:color w:val="000000" w:themeColor="text1"/>
          <w:lang w:eastAsia="es-ES"/>
        </w:rPr>
      </w:pPr>
      <w:r>
        <w:rPr>
          <w:color w:val="000000" w:themeColor="text1"/>
          <w:lang w:eastAsia="es-ES"/>
        </w:rPr>
        <w:t>El siguiente mapa de calor recoge la correlación existente entre todas las variables actuales de la segmentación general.</w:t>
      </w:r>
    </w:p>
    <w:p w14:paraId="074AE3C1" w14:textId="77777777" w:rsidR="001E0CB6" w:rsidRDefault="001E0CB6" w:rsidP="002A5AE2">
      <w:pPr>
        <w:rPr>
          <w:color w:val="000000" w:themeColor="text1"/>
          <w:lang w:eastAsia="es-ES"/>
        </w:rPr>
      </w:pPr>
    </w:p>
    <w:p w14:paraId="371C19B5" w14:textId="77777777" w:rsidR="00084A99" w:rsidRDefault="00C96396" w:rsidP="00084A99">
      <w:pPr>
        <w:keepNext/>
        <w:jc w:val="center"/>
      </w:pPr>
      <w:r>
        <w:rPr>
          <w:noProof/>
          <w:color w:val="000000" w:themeColor="text1"/>
          <w:lang w:eastAsia="es-ES"/>
        </w:rPr>
        <w:drawing>
          <wp:inline distT="0" distB="0" distL="0" distR="0" wp14:anchorId="3F274973" wp14:editId="42ED4F31">
            <wp:extent cx="5071534" cy="4749494"/>
            <wp:effectExtent l="0" t="0" r="0" b="0"/>
            <wp:docPr id="13153297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29736" name="Picture 131532973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80140" cy="4757553"/>
                    </a:xfrm>
                    <a:prstGeom prst="rect">
                      <a:avLst/>
                    </a:prstGeom>
                  </pic:spPr>
                </pic:pic>
              </a:graphicData>
            </a:graphic>
          </wp:inline>
        </w:drawing>
      </w:r>
    </w:p>
    <w:p w14:paraId="77A0A3B7" w14:textId="4AB86B7A" w:rsidR="00C96396" w:rsidRPr="00084A99" w:rsidRDefault="00084A99" w:rsidP="00084A99">
      <w:pPr>
        <w:jc w:val="center"/>
        <w:rPr>
          <w:color w:val="000000" w:themeColor="text1"/>
          <w:sz w:val="20"/>
          <w:szCs w:val="20"/>
          <w:lang w:eastAsia="es-ES"/>
        </w:rPr>
      </w:pPr>
      <w:bookmarkStart w:id="88" w:name="_Toc242826655"/>
      <w:r w:rsidRPr="00084A99">
        <w:rPr>
          <w:sz w:val="20"/>
          <w:szCs w:val="20"/>
        </w:rPr>
        <w:t xml:space="preserve">Ilustración </w:t>
      </w:r>
      <w:r w:rsidRPr="00084A99">
        <w:rPr>
          <w:sz w:val="20"/>
          <w:szCs w:val="20"/>
        </w:rPr>
        <w:fldChar w:fldCharType="begin"/>
      </w:r>
      <w:r w:rsidRPr="00084A99">
        <w:rPr>
          <w:sz w:val="20"/>
          <w:szCs w:val="20"/>
        </w:rPr>
        <w:instrText xml:space="preserve"> SEQ Ilustración \* ARABIC </w:instrText>
      </w:r>
      <w:r w:rsidRPr="00084A99">
        <w:rPr>
          <w:sz w:val="20"/>
          <w:szCs w:val="20"/>
        </w:rPr>
        <w:fldChar w:fldCharType="separate"/>
      </w:r>
      <w:r w:rsidR="004E2A77">
        <w:rPr>
          <w:noProof/>
          <w:sz w:val="20"/>
          <w:szCs w:val="20"/>
        </w:rPr>
        <w:t>8</w:t>
      </w:r>
      <w:r w:rsidRPr="00084A99">
        <w:rPr>
          <w:sz w:val="20"/>
          <w:szCs w:val="20"/>
        </w:rPr>
        <w:fldChar w:fldCharType="end"/>
      </w:r>
      <w:r w:rsidRPr="00084A99">
        <w:rPr>
          <w:sz w:val="20"/>
          <w:szCs w:val="20"/>
        </w:rPr>
        <w:t>. Correlación de variables en la segmentación general</w:t>
      </w:r>
      <w:bookmarkEnd w:id="88"/>
    </w:p>
    <w:p w14:paraId="44892482" w14:textId="77777777" w:rsidR="00C96396" w:rsidRDefault="00C96396" w:rsidP="00C96396">
      <w:pPr>
        <w:jc w:val="center"/>
        <w:rPr>
          <w:color w:val="000000" w:themeColor="text1"/>
          <w:lang w:eastAsia="es-ES"/>
        </w:rPr>
      </w:pP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835"/>
        <w:gridCol w:w="3790"/>
        <w:gridCol w:w="863"/>
      </w:tblGrid>
      <w:tr w:rsidR="00C96396" w:rsidRPr="00C96396" w14:paraId="7A4180CB" w14:textId="77777777" w:rsidTr="00C96396">
        <w:trPr>
          <w:tblHeader/>
        </w:trPr>
        <w:tc>
          <w:tcPr>
            <w:tcW w:w="174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4BAA66" w14:textId="5B19ACB1" w:rsidR="00C96396" w:rsidRPr="00C96396" w:rsidRDefault="00C96396" w:rsidP="00C96396">
            <w:pPr>
              <w:rPr>
                <w:b/>
                <w:bCs/>
                <w:color w:val="000000" w:themeColor="text1"/>
                <w:lang w:eastAsia="es-ES"/>
              </w:rPr>
            </w:pPr>
            <w:r>
              <w:rPr>
                <w:b/>
                <w:bCs/>
                <w:color w:val="000000" w:themeColor="text1"/>
                <w:lang w:eastAsia="es-ES"/>
              </w:rPr>
              <w:lastRenderedPageBreak/>
              <w:t>Variable eliminada</w:t>
            </w:r>
          </w:p>
        </w:tc>
        <w:tc>
          <w:tcPr>
            <w:tcW w:w="270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D4E6EA" w14:textId="5F29EAFF" w:rsidR="00C96396" w:rsidRPr="00C96396" w:rsidRDefault="00C96396" w:rsidP="00C96396">
            <w:pPr>
              <w:rPr>
                <w:b/>
                <w:bCs/>
                <w:color w:val="000000" w:themeColor="text1"/>
                <w:lang w:eastAsia="es-ES"/>
              </w:rPr>
            </w:pPr>
            <w:r>
              <w:rPr>
                <w:b/>
                <w:bCs/>
                <w:color w:val="000000" w:themeColor="text1"/>
                <w:lang w:eastAsia="es-ES"/>
              </w:rPr>
              <w:t>Variable conservada</w:t>
            </w:r>
          </w:p>
        </w:tc>
        <w:tc>
          <w:tcPr>
            <w:tcW w:w="5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AB935F" w14:textId="13F7C2A3" w:rsidR="00C96396" w:rsidRPr="00C96396" w:rsidRDefault="00C96396" w:rsidP="00C96396">
            <w:pPr>
              <w:rPr>
                <w:b/>
                <w:bCs/>
                <w:color w:val="000000" w:themeColor="text1"/>
                <w:lang w:eastAsia="es-ES"/>
              </w:rPr>
            </w:pPr>
            <w:r>
              <w:rPr>
                <w:b/>
                <w:bCs/>
                <w:color w:val="000000" w:themeColor="text1"/>
                <w:lang w:eastAsia="es-ES"/>
              </w:rPr>
              <w:t>Coef. Spea</w:t>
            </w:r>
            <w:r w:rsidR="00E54F97">
              <w:rPr>
                <w:b/>
                <w:bCs/>
                <w:color w:val="000000" w:themeColor="text1"/>
                <w:lang w:eastAsia="es-ES"/>
              </w:rPr>
              <w:t>r.</w:t>
            </w:r>
          </w:p>
        </w:tc>
      </w:tr>
      <w:tr w:rsidR="00C96396" w:rsidRPr="00C96396" w14:paraId="33971F06" w14:textId="77777777" w:rsidTr="00C96396">
        <w:tc>
          <w:tcPr>
            <w:tcW w:w="174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987182" w14:textId="77777777" w:rsidR="00C96396" w:rsidRPr="00C96396" w:rsidRDefault="00C96396" w:rsidP="00C96396">
            <w:pPr>
              <w:rPr>
                <w:color w:val="000000" w:themeColor="text1"/>
                <w:lang w:eastAsia="es-ES"/>
              </w:rPr>
            </w:pPr>
            <w:r w:rsidRPr="00C96396">
              <w:rPr>
                <w:color w:val="000000" w:themeColor="text1"/>
                <w:lang w:eastAsia="es-ES"/>
              </w:rPr>
              <w:t>porcentaje_poblacion_65_mas</w:t>
            </w:r>
          </w:p>
        </w:tc>
        <w:tc>
          <w:tcPr>
            <w:tcW w:w="270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4767B0" w14:textId="77777777" w:rsidR="00C96396" w:rsidRPr="00C96396" w:rsidRDefault="00C96396" w:rsidP="00C96396">
            <w:pPr>
              <w:rPr>
                <w:color w:val="000000" w:themeColor="text1"/>
                <w:lang w:eastAsia="es-ES"/>
              </w:rPr>
            </w:pPr>
            <w:r w:rsidRPr="00C96396">
              <w:rPr>
                <w:color w:val="000000" w:themeColor="text1"/>
                <w:lang w:eastAsia="es-ES"/>
              </w:rPr>
              <w:t>edad_media_2025</w:t>
            </w:r>
          </w:p>
        </w:tc>
        <w:tc>
          <w:tcPr>
            <w:tcW w:w="5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618E26" w14:textId="41B1ED3D" w:rsidR="00C96396" w:rsidRPr="00C96396" w:rsidRDefault="00C96396" w:rsidP="00C96396">
            <w:pPr>
              <w:rPr>
                <w:color w:val="000000" w:themeColor="text1"/>
                <w:lang w:eastAsia="es-ES"/>
              </w:rPr>
            </w:pPr>
            <w:r w:rsidRPr="00C96396">
              <w:rPr>
                <w:color w:val="000000" w:themeColor="text1"/>
                <w:lang w:eastAsia="es-ES"/>
              </w:rPr>
              <w:t>0</w:t>
            </w:r>
            <w:r w:rsidR="00505E99">
              <w:rPr>
                <w:color w:val="000000" w:themeColor="text1"/>
                <w:lang w:eastAsia="es-ES"/>
              </w:rPr>
              <w:t>,</w:t>
            </w:r>
            <w:r w:rsidRPr="00C96396">
              <w:rPr>
                <w:color w:val="000000" w:themeColor="text1"/>
                <w:lang w:eastAsia="es-ES"/>
              </w:rPr>
              <w:t>964172</w:t>
            </w:r>
          </w:p>
        </w:tc>
      </w:tr>
      <w:tr w:rsidR="00C96396" w:rsidRPr="00C96396" w14:paraId="7A262108" w14:textId="77777777" w:rsidTr="00C96396">
        <w:tc>
          <w:tcPr>
            <w:tcW w:w="174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CF4E41" w14:textId="77777777" w:rsidR="00C96396" w:rsidRPr="00C96396" w:rsidRDefault="00C96396" w:rsidP="00C96396">
            <w:pPr>
              <w:rPr>
                <w:color w:val="000000" w:themeColor="text1"/>
                <w:lang w:eastAsia="es-ES"/>
              </w:rPr>
            </w:pPr>
            <w:r w:rsidRPr="00C96396">
              <w:rPr>
                <w:color w:val="000000" w:themeColor="text1"/>
                <w:lang w:eastAsia="es-ES"/>
              </w:rPr>
              <w:t>porcentaje_poblacion_menor_18</w:t>
            </w:r>
          </w:p>
        </w:tc>
        <w:tc>
          <w:tcPr>
            <w:tcW w:w="270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F9D4B9" w14:textId="77777777" w:rsidR="00C96396" w:rsidRPr="00C96396" w:rsidRDefault="00C96396" w:rsidP="00C96396">
            <w:pPr>
              <w:rPr>
                <w:color w:val="000000" w:themeColor="text1"/>
                <w:lang w:eastAsia="es-ES"/>
              </w:rPr>
            </w:pPr>
            <w:r w:rsidRPr="00C96396">
              <w:rPr>
                <w:color w:val="000000" w:themeColor="text1"/>
                <w:lang w:eastAsia="es-ES"/>
              </w:rPr>
              <w:t>edad_media_2025</w:t>
            </w:r>
          </w:p>
        </w:tc>
        <w:tc>
          <w:tcPr>
            <w:tcW w:w="5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62B77E" w14:textId="7BEB2FD4" w:rsidR="00C96396" w:rsidRPr="00C96396" w:rsidRDefault="00C96396" w:rsidP="00C96396">
            <w:pPr>
              <w:rPr>
                <w:color w:val="000000" w:themeColor="text1"/>
                <w:lang w:eastAsia="es-ES"/>
              </w:rPr>
            </w:pPr>
            <w:r w:rsidRPr="00C96396">
              <w:rPr>
                <w:color w:val="000000" w:themeColor="text1"/>
                <w:lang w:eastAsia="es-ES"/>
              </w:rPr>
              <w:t>0</w:t>
            </w:r>
            <w:r w:rsidR="00505E99">
              <w:rPr>
                <w:color w:val="000000" w:themeColor="text1"/>
                <w:lang w:eastAsia="es-ES"/>
              </w:rPr>
              <w:t>,</w:t>
            </w:r>
            <w:r w:rsidRPr="00C96396">
              <w:rPr>
                <w:color w:val="000000" w:themeColor="text1"/>
                <w:lang w:eastAsia="es-ES"/>
              </w:rPr>
              <w:t>942388</w:t>
            </w:r>
          </w:p>
        </w:tc>
      </w:tr>
      <w:tr w:rsidR="00C96396" w:rsidRPr="00C96396" w14:paraId="121B2BB5" w14:textId="77777777" w:rsidTr="00C96396">
        <w:tc>
          <w:tcPr>
            <w:tcW w:w="174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1336C9" w14:textId="77777777" w:rsidR="00C96396" w:rsidRPr="00C96396" w:rsidRDefault="00C96396" w:rsidP="00C96396">
            <w:pPr>
              <w:rPr>
                <w:color w:val="000000" w:themeColor="text1"/>
                <w:lang w:eastAsia="es-ES"/>
              </w:rPr>
            </w:pPr>
            <w:r w:rsidRPr="00C96396">
              <w:rPr>
                <w:color w:val="000000" w:themeColor="text1"/>
                <w:lang w:eastAsia="es-ES"/>
              </w:rPr>
              <w:t>diferencia_transacciones_segunda_mano_1_anio_p...</w:t>
            </w:r>
          </w:p>
        </w:tc>
        <w:tc>
          <w:tcPr>
            <w:tcW w:w="270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297A03" w14:textId="77777777" w:rsidR="00C96396" w:rsidRPr="00C96396" w:rsidRDefault="00C96396" w:rsidP="00C96396">
            <w:pPr>
              <w:rPr>
                <w:color w:val="000000" w:themeColor="text1"/>
                <w:lang w:eastAsia="es-ES"/>
              </w:rPr>
            </w:pPr>
            <w:r w:rsidRPr="00C96396">
              <w:rPr>
                <w:color w:val="000000" w:themeColor="text1"/>
                <w:lang w:eastAsia="es-ES"/>
              </w:rPr>
              <w:t>diferencia_transacciones_1_anio_por_1000_inmue...</w:t>
            </w:r>
          </w:p>
        </w:tc>
        <w:tc>
          <w:tcPr>
            <w:tcW w:w="5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3A9962" w14:textId="1E228BD2" w:rsidR="00C96396" w:rsidRPr="00C96396" w:rsidRDefault="00C96396" w:rsidP="00C96396">
            <w:pPr>
              <w:rPr>
                <w:color w:val="000000" w:themeColor="text1"/>
                <w:lang w:eastAsia="es-ES"/>
              </w:rPr>
            </w:pPr>
            <w:r w:rsidRPr="00C96396">
              <w:rPr>
                <w:color w:val="000000" w:themeColor="text1"/>
                <w:lang w:eastAsia="es-ES"/>
              </w:rPr>
              <w:t>0</w:t>
            </w:r>
            <w:r w:rsidR="00505E99">
              <w:rPr>
                <w:color w:val="000000" w:themeColor="text1"/>
                <w:lang w:eastAsia="es-ES"/>
              </w:rPr>
              <w:t>,</w:t>
            </w:r>
            <w:r w:rsidRPr="00C96396">
              <w:rPr>
                <w:color w:val="000000" w:themeColor="text1"/>
                <w:lang w:eastAsia="es-ES"/>
              </w:rPr>
              <w:t>964675</w:t>
            </w:r>
          </w:p>
        </w:tc>
      </w:tr>
      <w:tr w:rsidR="00C96396" w:rsidRPr="00C96396" w14:paraId="7B54620E" w14:textId="77777777" w:rsidTr="00C96396">
        <w:tc>
          <w:tcPr>
            <w:tcW w:w="174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97173F" w14:textId="77777777" w:rsidR="00C96396" w:rsidRPr="00C96396" w:rsidRDefault="00C96396" w:rsidP="00C96396">
            <w:pPr>
              <w:rPr>
                <w:color w:val="000000" w:themeColor="text1"/>
                <w:lang w:eastAsia="es-ES"/>
              </w:rPr>
            </w:pPr>
            <w:r w:rsidRPr="00C96396">
              <w:rPr>
                <w:color w:val="000000" w:themeColor="text1"/>
                <w:lang w:eastAsia="es-ES"/>
              </w:rPr>
              <w:t>porcentaje_viviendas_turisticas_sobre_inmueble...</w:t>
            </w:r>
          </w:p>
        </w:tc>
        <w:tc>
          <w:tcPr>
            <w:tcW w:w="270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638FB3" w14:textId="77777777" w:rsidR="00C96396" w:rsidRPr="00C96396" w:rsidRDefault="00C96396" w:rsidP="00C96396">
            <w:pPr>
              <w:rPr>
                <w:color w:val="000000" w:themeColor="text1"/>
                <w:lang w:eastAsia="es-ES"/>
              </w:rPr>
            </w:pPr>
            <w:r w:rsidRPr="00C96396">
              <w:rPr>
                <w:color w:val="000000" w:themeColor="text1"/>
                <w:lang w:eastAsia="es-ES"/>
              </w:rPr>
              <w:t>viviendas_turisticas_por_1000_habitantes</w:t>
            </w:r>
          </w:p>
        </w:tc>
        <w:tc>
          <w:tcPr>
            <w:tcW w:w="5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8C8845" w14:textId="68448824" w:rsidR="00C96396" w:rsidRPr="00C96396" w:rsidRDefault="00C96396" w:rsidP="00C96396">
            <w:pPr>
              <w:rPr>
                <w:color w:val="000000" w:themeColor="text1"/>
                <w:lang w:eastAsia="es-ES"/>
              </w:rPr>
            </w:pPr>
            <w:r w:rsidRPr="00C96396">
              <w:rPr>
                <w:color w:val="000000" w:themeColor="text1"/>
                <w:lang w:eastAsia="es-ES"/>
              </w:rPr>
              <w:t>0</w:t>
            </w:r>
            <w:r w:rsidR="00505E99">
              <w:rPr>
                <w:color w:val="000000" w:themeColor="text1"/>
                <w:lang w:eastAsia="es-ES"/>
              </w:rPr>
              <w:t>,</w:t>
            </w:r>
            <w:r w:rsidRPr="00C96396">
              <w:rPr>
                <w:color w:val="000000" w:themeColor="text1"/>
                <w:lang w:eastAsia="es-ES"/>
              </w:rPr>
              <w:t>980210</w:t>
            </w:r>
          </w:p>
        </w:tc>
      </w:tr>
      <w:tr w:rsidR="00C96396" w:rsidRPr="00C96396" w14:paraId="71227E6F" w14:textId="77777777" w:rsidTr="00C96396">
        <w:tc>
          <w:tcPr>
            <w:tcW w:w="174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E51B36" w14:textId="77777777" w:rsidR="00C96396" w:rsidRPr="00C96396" w:rsidRDefault="00C96396" w:rsidP="00C96396">
            <w:pPr>
              <w:rPr>
                <w:color w:val="000000" w:themeColor="text1"/>
                <w:lang w:eastAsia="es-ES"/>
              </w:rPr>
            </w:pPr>
            <w:r w:rsidRPr="00C96396">
              <w:rPr>
                <w:color w:val="000000" w:themeColor="text1"/>
                <w:lang w:eastAsia="es-ES"/>
              </w:rPr>
              <w:t>variacion_inmuebles_residenciales_5_anios</w:t>
            </w:r>
          </w:p>
        </w:tc>
        <w:tc>
          <w:tcPr>
            <w:tcW w:w="270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51E386" w14:textId="77777777" w:rsidR="00C96396" w:rsidRPr="00C96396" w:rsidRDefault="00C96396" w:rsidP="00C96396">
            <w:pPr>
              <w:rPr>
                <w:color w:val="000000" w:themeColor="text1"/>
                <w:lang w:eastAsia="es-ES"/>
              </w:rPr>
            </w:pPr>
            <w:r w:rsidRPr="00C96396">
              <w:rPr>
                <w:color w:val="000000" w:themeColor="text1"/>
                <w:lang w:eastAsia="es-ES"/>
              </w:rPr>
              <w:t>diferencia_inmuebles_residenciales_5_anios_por...</w:t>
            </w:r>
          </w:p>
        </w:tc>
        <w:tc>
          <w:tcPr>
            <w:tcW w:w="5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925DBB" w14:textId="14A5B243" w:rsidR="00C96396" w:rsidRPr="00C96396" w:rsidRDefault="00C96396" w:rsidP="00C96396">
            <w:pPr>
              <w:rPr>
                <w:color w:val="000000" w:themeColor="text1"/>
                <w:lang w:eastAsia="es-ES"/>
              </w:rPr>
            </w:pPr>
            <w:r w:rsidRPr="00C96396">
              <w:rPr>
                <w:color w:val="000000" w:themeColor="text1"/>
                <w:lang w:eastAsia="es-ES"/>
              </w:rPr>
              <w:t>0</w:t>
            </w:r>
            <w:r w:rsidR="00505E99">
              <w:rPr>
                <w:color w:val="000000" w:themeColor="text1"/>
                <w:lang w:eastAsia="es-ES"/>
              </w:rPr>
              <w:t>,</w:t>
            </w:r>
            <w:r w:rsidRPr="00C96396">
              <w:rPr>
                <w:color w:val="000000" w:themeColor="text1"/>
                <w:lang w:eastAsia="es-ES"/>
              </w:rPr>
              <w:t>940558</w:t>
            </w:r>
          </w:p>
        </w:tc>
      </w:tr>
      <w:tr w:rsidR="00C96396" w:rsidRPr="00C96396" w14:paraId="44924260" w14:textId="77777777" w:rsidTr="00C96396">
        <w:tc>
          <w:tcPr>
            <w:tcW w:w="174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F78A30" w14:textId="77777777" w:rsidR="00C96396" w:rsidRPr="00C96396" w:rsidRDefault="00C96396" w:rsidP="00C96396">
            <w:pPr>
              <w:rPr>
                <w:color w:val="000000" w:themeColor="text1"/>
                <w:lang w:eastAsia="es-ES"/>
              </w:rPr>
            </w:pPr>
            <w:r w:rsidRPr="00C96396">
              <w:rPr>
                <w:color w:val="000000" w:themeColor="text1"/>
                <w:lang w:eastAsia="es-ES"/>
              </w:rPr>
              <w:t>diferencia_transacciones_segunda_mano_3_anios_...</w:t>
            </w:r>
          </w:p>
        </w:tc>
        <w:tc>
          <w:tcPr>
            <w:tcW w:w="270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7D14C7" w14:textId="77777777" w:rsidR="00C96396" w:rsidRPr="00C96396" w:rsidRDefault="00C96396" w:rsidP="00C96396">
            <w:pPr>
              <w:rPr>
                <w:color w:val="000000" w:themeColor="text1"/>
                <w:lang w:eastAsia="es-ES"/>
              </w:rPr>
            </w:pPr>
            <w:r w:rsidRPr="00C96396">
              <w:rPr>
                <w:color w:val="000000" w:themeColor="text1"/>
                <w:lang w:eastAsia="es-ES"/>
              </w:rPr>
              <w:t>diferencia_transacciones_3_anios_por_1000_inmu...</w:t>
            </w:r>
          </w:p>
        </w:tc>
        <w:tc>
          <w:tcPr>
            <w:tcW w:w="5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92D8C1" w14:textId="2B13ADB2" w:rsidR="00C96396" w:rsidRPr="00C96396" w:rsidRDefault="00C96396" w:rsidP="0099018E">
            <w:pPr>
              <w:keepNext/>
              <w:rPr>
                <w:color w:val="000000" w:themeColor="text1"/>
                <w:lang w:eastAsia="es-ES"/>
              </w:rPr>
            </w:pPr>
            <w:r w:rsidRPr="00C96396">
              <w:rPr>
                <w:color w:val="000000" w:themeColor="text1"/>
                <w:lang w:eastAsia="es-ES"/>
              </w:rPr>
              <w:t>0</w:t>
            </w:r>
            <w:r w:rsidR="00505E99">
              <w:rPr>
                <w:color w:val="000000" w:themeColor="text1"/>
                <w:lang w:eastAsia="es-ES"/>
              </w:rPr>
              <w:t>,</w:t>
            </w:r>
            <w:r w:rsidRPr="00C96396">
              <w:rPr>
                <w:color w:val="000000" w:themeColor="text1"/>
                <w:lang w:eastAsia="es-ES"/>
              </w:rPr>
              <w:t>969033</w:t>
            </w:r>
          </w:p>
        </w:tc>
      </w:tr>
    </w:tbl>
    <w:p w14:paraId="2E5FBAD5" w14:textId="7BD7CC31" w:rsidR="00C96396" w:rsidRDefault="0099018E" w:rsidP="0099018E">
      <w:pPr>
        <w:jc w:val="center"/>
        <w:rPr>
          <w:sz w:val="20"/>
          <w:szCs w:val="20"/>
        </w:rPr>
      </w:pPr>
      <w:bookmarkStart w:id="89" w:name="_Toc242826677"/>
      <w:r w:rsidRPr="0099018E">
        <w:rPr>
          <w:sz w:val="20"/>
          <w:szCs w:val="20"/>
        </w:rPr>
        <w:t xml:space="preserve">Tabla </w:t>
      </w:r>
      <w:r w:rsidR="00B06F10">
        <w:rPr>
          <w:sz w:val="20"/>
          <w:szCs w:val="20"/>
        </w:rPr>
        <w:fldChar w:fldCharType="begin"/>
      </w:r>
      <w:r w:rsidR="00B06F10">
        <w:rPr>
          <w:sz w:val="20"/>
          <w:szCs w:val="20"/>
        </w:rPr>
        <w:instrText xml:space="preserve"> SEQ Tabla \* ARABIC </w:instrText>
      </w:r>
      <w:r w:rsidR="00B06F10">
        <w:rPr>
          <w:sz w:val="20"/>
          <w:szCs w:val="20"/>
        </w:rPr>
        <w:fldChar w:fldCharType="separate"/>
      </w:r>
      <w:r w:rsidR="004E2A77">
        <w:rPr>
          <w:noProof/>
          <w:sz w:val="20"/>
          <w:szCs w:val="20"/>
        </w:rPr>
        <w:t>3</w:t>
      </w:r>
      <w:r w:rsidR="00B06F10">
        <w:rPr>
          <w:sz w:val="20"/>
          <w:szCs w:val="20"/>
        </w:rPr>
        <w:fldChar w:fldCharType="end"/>
      </w:r>
      <w:r w:rsidRPr="0099018E">
        <w:rPr>
          <w:sz w:val="20"/>
          <w:szCs w:val="20"/>
        </w:rPr>
        <w:t>. Correlación</w:t>
      </w:r>
      <w:r w:rsidR="00B06F10">
        <w:rPr>
          <w:sz w:val="20"/>
          <w:szCs w:val="20"/>
        </w:rPr>
        <w:t xml:space="preserve"> de variables</w:t>
      </w:r>
      <w:r w:rsidRPr="0099018E">
        <w:rPr>
          <w:sz w:val="20"/>
          <w:szCs w:val="20"/>
        </w:rPr>
        <w:t xml:space="preserve"> en la segmentación general</w:t>
      </w:r>
      <w:bookmarkEnd w:id="89"/>
    </w:p>
    <w:p w14:paraId="17AEB0BF" w14:textId="77777777" w:rsidR="0099018E" w:rsidRPr="0099018E" w:rsidRDefault="0099018E" w:rsidP="0099018E">
      <w:pPr>
        <w:jc w:val="center"/>
        <w:rPr>
          <w:color w:val="000000" w:themeColor="text1"/>
          <w:lang w:eastAsia="es-ES"/>
        </w:rPr>
      </w:pPr>
    </w:p>
    <w:p w14:paraId="2169EDC8" w14:textId="7141FB07" w:rsidR="00C96396" w:rsidRDefault="00C96396" w:rsidP="00C96396">
      <w:pPr>
        <w:rPr>
          <w:color w:val="000000" w:themeColor="text1"/>
          <w:lang w:eastAsia="es-ES"/>
        </w:rPr>
      </w:pPr>
      <w:r>
        <w:rPr>
          <w:color w:val="000000" w:themeColor="text1"/>
          <w:lang w:eastAsia="es-ES"/>
        </w:rPr>
        <w:t>De igual manera, se muestra la correlación existente entre las variables de la segmentación específica.</w:t>
      </w:r>
    </w:p>
    <w:p w14:paraId="09983C5B" w14:textId="77777777" w:rsidR="00084A99" w:rsidRDefault="00C96396" w:rsidP="00084A99">
      <w:pPr>
        <w:keepNext/>
        <w:jc w:val="center"/>
      </w:pPr>
      <w:r>
        <w:rPr>
          <w:noProof/>
          <w:color w:val="000000" w:themeColor="text1"/>
          <w:lang w:eastAsia="es-ES"/>
        </w:rPr>
        <w:lastRenderedPageBreak/>
        <w:drawing>
          <wp:inline distT="0" distB="0" distL="0" distR="0" wp14:anchorId="1F38BA4F" wp14:editId="4F51CDC1">
            <wp:extent cx="4699000" cy="4404484"/>
            <wp:effectExtent l="0" t="0" r="6350" b="0"/>
            <wp:docPr id="20769785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78508" name="Picture 207697850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99000" cy="4404484"/>
                    </a:xfrm>
                    <a:prstGeom prst="rect">
                      <a:avLst/>
                    </a:prstGeom>
                  </pic:spPr>
                </pic:pic>
              </a:graphicData>
            </a:graphic>
          </wp:inline>
        </w:drawing>
      </w:r>
    </w:p>
    <w:p w14:paraId="6BC75B81" w14:textId="2CD9A864" w:rsidR="00C96396" w:rsidRPr="00084A99" w:rsidRDefault="00084A99" w:rsidP="00084A99">
      <w:pPr>
        <w:jc w:val="center"/>
        <w:rPr>
          <w:color w:val="000000" w:themeColor="text1"/>
          <w:sz w:val="20"/>
          <w:szCs w:val="20"/>
          <w:lang w:eastAsia="es-ES"/>
        </w:rPr>
      </w:pPr>
      <w:bookmarkStart w:id="90" w:name="_Toc242826656"/>
      <w:r w:rsidRPr="00084A99">
        <w:rPr>
          <w:sz w:val="20"/>
          <w:szCs w:val="20"/>
        </w:rPr>
        <w:t xml:space="preserve">Ilustración </w:t>
      </w:r>
      <w:r w:rsidRPr="00084A99">
        <w:rPr>
          <w:sz w:val="20"/>
          <w:szCs w:val="20"/>
        </w:rPr>
        <w:fldChar w:fldCharType="begin"/>
      </w:r>
      <w:r w:rsidRPr="00084A99">
        <w:rPr>
          <w:sz w:val="20"/>
          <w:szCs w:val="20"/>
        </w:rPr>
        <w:instrText xml:space="preserve"> SEQ Ilustración \* ARABIC </w:instrText>
      </w:r>
      <w:r w:rsidRPr="00084A99">
        <w:rPr>
          <w:sz w:val="20"/>
          <w:szCs w:val="20"/>
        </w:rPr>
        <w:fldChar w:fldCharType="separate"/>
      </w:r>
      <w:r w:rsidR="004E2A77">
        <w:rPr>
          <w:noProof/>
          <w:sz w:val="20"/>
          <w:szCs w:val="20"/>
        </w:rPr>
        <w:t>9</w:t>
      </w:r>
      <w:r w:rsidRPr="00084A99">
        <w:rPr>
          <w:sz w:val="20"/>
          <w:szCs w:val="20"/>
        </w:rPr>
        <w:fldChar w:fldCharType="end"/>
      </w:r>
      <w:r w:rsidRPr="00084A99">
        <w:rPr>
          <w:sz w:val="20"/>
          <w:szCs w:val="20"/>
        </w:rPr>
        <w:t>. Correlación de variables en la segmentación específica</w:t>
      </w:r>
      <w:bookmarkEnd w:id="90"/>
    </w:p>
    <w:p w14:paraId="26536226" w14:textId="77777777" w:rsidR="00C96396" w:rsidRDefault="00C96396" w:rsidP="00C96396">
      <w:pPr>
        <w:jc w:val="center"/>
        <w:rPr>
          <w:color w:val="000000" w:themeColor="text1"/>
          <w:lang w:eastAsia="es-ES"/>
        </w:rPr>
      </w:pPr>
    </w:p>
    <w:p w14:paraId="2AA8785B" w14:textId="77777777" w:rsidR="001E0CB6" w:rsidRDefault="001E0CB6" w:rsidP="0060179C">
      <w:pPr>
        <w:rPr>
          <w:color w:val="000000" w:themeColor="text1"/>
          <w:lang w:eastAsia="es-ES"/>
        </w:rPr>
      </w:pP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789"/>
        <w:gridCol w:w="3809"/>
        <w:gridCol w:w="890"/>
      </w:tblGrid>
      <w:tr w:rsidR="00C96396" w:rsidRPr="00C96396" w14:paraId="483844B9" w14:textId="77777777" w:rsidTr="004A047B">
        <w:trPr>
          <w:tblHeader/>
        </w:trPr>
        <w:tc>
          <w:tcPr>
            <w:tcW w:w="174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783DF9" w14:textId="77777777" w:rsidR="00C96396" w:rsidRPr="00C96396" w:rsidRDefault="00C96396" w:rsidP="004A047B">
            <w:pPr>
              <w:rPr>
                <w:b/>
                <w:bCs/>
                <w:color w:val="000000" w:themeColor="text1"/>
                <w:lang w:eastAsia="es-ES"/>
              </w:rPr>
            </w:pPr>
            <w:r>
              <w:rPr>
                <w:b/>
                <w:bCs/>
                <w:color w:val="000000" w:themeColor="text1"/>
                <w:lang w:eastAsia="es-ES"/>
              </w:rPr>
              <w:t>Variable eliminada</w:t>
            </w:r>
          </w:p>
        </w:tc>
        <w:tc>
          <w:tcPr>
            <w:tcW w:w="270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EE6F18" w14:textId="77777777" w:rsidR="00C96396" w:rsidRPr="00C96396" w:rsidRDefault="00C96396" w:rsidP="004A047B">
            <w:pPr>
              <w:rPr>
                <w:b/>
                <w:bCs/>
                <w:color w:val="000000" w:themeColor="text1"/>
                <w:lang w:eastAsia="es-ES"/>
              </w:rPr>
            </w:pPr>
            <w:r>
              <w:rPr>
                <w:b/>
                <w:bCs/>
                <w:color w:val="000000" w:themeColor="text1"/>
                <w:lang w:eastAsia="es-ES"/>
              </w:rPr>
              <w:t>Variable conservada</w:t>
            </w:r>
          </w:p>
        </w:tc>
        <w:tc>
          <w:tcPr>
            <w:tcW w:w="5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28CC73" w14:textId="2ADAEE50" w:rsidR="00C96396" w:rsidRPr="00C96396" w:rsidRDefault="00C96396" w:rsidP="004A047B">
            <w:pPr>
              <w:rPr>
                <w:b/>
                <w:bCs/>
                <w:color w:val="000000" w:themeColor="text1"/>
                <w:lang w:eastAsia="es-ES"/>
              </w:rPr>
            </w:pPr>
            <w:r>
              <w:rPr>
                <w:b/>
                <w:bCs/>
                <w:color w:val="000000" w:themeColor="text1"/>
                <w:lang w:eastAsia="es-ES"/>
              </w:rPr>
              <w:t>Coef. Spear</w:t>
            </w:r>
            <w:r w:rsidR="00E54F97">
              <w:rPr>
                <w:b/>
                <w:bCs/>
                <w:color w:val="000000" w:themeColor="text1"/>
                <w:lang w:eastAsia="es-ES"/>
              </w:rPr>
              <w:t>.</w:t>
            </w:r>
          </w:p>
        </w:tc>
      </w:tr>
      <w:tr w:rsidR="00C96396" w:rsidRPr="00C96396" w14:paraId="1F21E9DC" w14:textId="77777777" w:rsidTr="004A047B">
        <w:tc>
          <w:tcPr>
            <w:tcW w:w="174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B14B18" w14:textId="3BF49969" w:rsidR="00C96396" w:rsidRPr="00C96396" w:rsidRDefault="00C96396" w:rsidP="004A047B">
            <w:pPr>
              <w:rPr>
                <w:color w:val="000000" w:themeColor="text1"/>
                <w:lang w:eastAsia="es-ES"/>
              </w:rPr>
            </w:pPr>
            <w:r w:rsidRPr="00C96396">
              <w:rPr>
                <w:color w:val="000000" w:themeColor="text1"/>
                <w:lang w:eastAsia="es-ES"/>
              </w:rPr>
              <w:t>porcentaje_poblacion_65_mas</w:t>
            </w:r>
          </w:p>
        </w:tc>
        <w:tc>
          <w:tcPr>
            <w:tcW w:w="270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9AA20B" w14:textId="77777777" w:rsidR="00C96396" w:rsidRPr="00C96396" w:rsidRDefault="00C96396" w:rsidP="004A047B">
            <w:pPr>
              <w:rPr>
                <w:color w:val="000000" w:themeColor="text1"/>
                <w:lang w:eastAsia="es-ES"/>
              </w:rPr>
            </w:pPr>
            <w:r w:rsidRPr="00C96396">
              <w:rPr>
                <w:color w:val="000000" w:themeColor="text1"/>
                <w:lang w:eastAsia="es-ES"/>
              </w:rPr>
              <w:t>edad_media_2025</w:t>
            </w:r>
          </w:p>
        </w:tc>
        <w:tc>
          <w:tcPr>
            <w:tcW w:w="5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478764" w14:textId="3E27BC1A" w:rsidR="00C96396" w:rsidRPr="00C96396" w:rsidRDefault="002A3FC2" w:rsidP="004A047B">
            <w:pPr>
              <w:rPr>
                <w:color w:val="000000" w:themeColor="text1"/>
                <w:lang w:eastAsia="es-ES"/>
              </w:rPr>
            </w:pPr>
            <w:r w:rsidRPr="002A3FC2">
              <w:rPr>
                <w:color w:val="000000" w:themeColor="text1"/>
                <w:lang w:eastAsia="es-ES"/>
              </w:rPr>
              <w:t>0</w:t>
            </w:r>
            <w:r w:rsidR="00505E99">
              <w:rPr>
                <w:color w:val="000000" w:themeColor="text1"/>
                <w:lang w:eastAsia="es-ES"/>
              </w:rPr>
              <w:t>,</w:t>
            </w:r>
            <w:r w:rsidRPr="002A3FC2">
              <w:rPr>
                <w:color w:val="000000" w:themeColor="text1"/>
                <w:lang w:eastAsia="es-ES"/>
              </w:rPr>
              <w:t>963636</w:t>
            </w:r>
          </w:p>
        </w:tc>
      </w:tr>
      <w:tr w:rsidR="00C96396" w:rsidRPr="00C96396" w14:paraId="7059E67A" w14:textId="77777777" w:rsidTr="004A047B">
        <w:tc>
          <w:tcPr>
            <w:tcW w:w="174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15714A" w14:textId="77777777" w:rsidR="00C96396" w:rsidRPr="00C96396" w:rsidRDefault="00C96396" w:rsidP="004A047B">
            <w:pPr>
              <w:rPr>
                <w:color w:val="000000" w:themeColor="text1"/>
                <w:lang w:eastAsia="es-ES"/>
              </w:rPr>
            </w:pPr>
            <w:r w:rsidRPr="00C96396">
              <w:rPr>
                <w:color w:val="000000" w:themeColor="text1"/>
                <w:lang w:eastAsia="es-ES"/>
              </w:rPr>
              <w:t>porcentaje_poblacion_menor_18</w:t>
            </w:r>
          </w:p>
        </w:tc>
        <w:tc>
          <w:tcPr>
            <w:tcW w:w="270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A811F5" w14:textId="77777777" w:rsidR="00C96396" w:rsidRPr="00C96396" w:rsidRDefault="00C96396" w:rsidP="004A047B">
            <w:pPr>
              <w:rPr>
                <w:color w:val="000000" w:themeColor="text1"/>
                <w:lang w:eastAsia="es-ES"/>
              </w:rPr>
            </w:pPr>
            <w:r w:rsidRPr="00C96396">
              <w:rPr>
                <w:color w:val="000000" w:themeColor="text1"/>
                <w:lang w:eastAsia="es-ES"/>
              </w:rPr>
              <w:t>edad_media_2025</w:t>
            </w:r>
          </w:p>
        </w:tc>
        <w:tc>
          <w:tcPr>
            <w:tcW w:w="5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C5910A" w14:textId="537761D6" w:rsidR="00C96396" w:rsidRPr="00C96396" w:rsidRDefault="002A3FC2" w:rsidP="004A047B">
            <w:pPr>
              <w:rPr>
                <w:color w:val="000000" w:themeColor="text1"/>
                <w:lang w:eastAsia="es-ES"/>
              </w:rPr>
            </w:pPr>
            <w:r w:rsidRPr="002A3FC2">
              <w:rPr>
                <w:color w:val="000000" w:themeColor="text1"/>
                <w:lang w:eastAsia="es-ES"/>
              </w:rPr>
              <w:t>0</w:t>
            </w:r>
            <w:r w:rsidR="00505E99">
              <w:rPr>
                <w:color w:val="000000" w:themeColor="text1"/>
                <w:lang w:eastAsia="es-ES"/>
              </w:rPr>
              <w:t>,</w:t>
            </w:r>
            <w:r w:rsidRPr="002A3FC2">
              <w:rPr>
                <w:color w:val="000000" w:themeColor="text1"/>
                <w:lang w:eastAsia="es-ES"/>
              </w:rPr>
              <w:t>907771</w:t>
            </w:r>
          </w:p>
        </w:tc>
      </w:tr>
      <w:tr w:rsidR="00C96396" w:rsidRPr="00C96396" w14:paraId="2638085B" w14:textId="77777777" w:rsidTr="004A047B">
        <w:tc>
          <w:tcPr>
            <w:tcW w:w="174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EBB8DA" w14:textId="285829E4" w:rsidR="00C96396" w:rsidRPr="00C96396" w:rsidRDefault="00C96396" w:rsidP="004A047B">
            <w:pPr>
              <w:rPr>
                <w:color w:val="000000" w:themeColor="text1"/>
                <w:lang w:eastAsia="es-ES"/>
              </w:rPr>
            </w:pPr>
            <w:r w:rsidRPr="00C96396">
              <w:rPr>
                <w:color w:val="000000" w:themeColor="text1"/>
                <w:lang w:eastAsia="es-ES"/>
              </w:rPr>
              <w:t>renta_neta_media_persona_eur</w:t>
            </w:r>
            <w:r w:rsidRPr="00C96396">
              <w:rPr>
                <w:color w:val="000000" w:themeColor="text1"/>
                <w:lang w:eastAsia="es-ES"/>
              </w:rPr>
              <w:tab/>
            </w:r>
          </w:p>
        </w:tc>
        <w:tc>
          <w:tcPr>
            <w:tcW w:w="270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1F6E91" w14:textId="73F4188A" w:rsidR="00C96396" w:rsidRPr="00C96396" w:rsidRDefault="00C96396" w:rsidP="004A047B">
            <w:pPr>
              <w:rPr>
                <w:color w:val="000000" w:themeColor="text1"/>
                <w:lang w:eastAsia="es-ES"/>
              </w:rPr>
            </w:pPr>
            <w:r w:rsidRPr="00C96396">
              <w:rPr>
                <w:color w:val="000000" w:themeColor="text1"/>
                <w:lang w:eastAsia="es-ES"/>
              </w:rPr>
              <w:t>renta_neta_media_hogar_eur</w:t>
            </w:r>
          </w:p>
        </w:tc>
        <w:tc>
          <w:tcPr>
            <w:tcW w:w="5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E195AD" w14:textId="32B3EB03" w:rsidR="00C96396" w:rsidRPr="00C96396" w:rsidRDefault="002A3FC2" w:rsidP="004A047B">
            <w:pPr>
              <w:rPr>
                <w:color w:val="000000" w:themeColor="text1"/>
                <w:lang w:eastAsia="es-ES"/>
              </w:rPr>
            </w:pPr>
            <w:r w:rsidRPr="002A3FC2">
              <w:rPr>
                <w:color w:val="000000" w:themeColor="text1"/>
                <w:lang w:eastAsia="es-ES"/>
              </w:rPr>
              <w:t>0</w:t>
            </w:r>
            <w:r w:rsidR="00505E99">
              <w:rPr>
                <w:color w:val="000000" w:themeColor="text1"/>
                <w:lang w:eastAsia="es-ES"/>
              </w:rPr>
              <w:t>,</w:t>
            </w:r>
            <w:r w:rsidRPr="002A3FC2">
              <w:rPr>
                <w:color w:val="000000" w:themeColor="text1"/>
                <w:lang w:eastAsia="es-ES"/>
              </w:rPr>
              <w:t>908076</w:t>
            </w:r>
          </w:p>
        </w:tc>
      </w:tr>
      <w:tr w:rsidR="00C96396" w:rsidRPr="00C96396" w14:paraId="6A1F1244" w14:textId="77777777" w:rsidTr="004A047B">
        <w:tc>
          <w:tcPr>
            <w:tcW w:w="174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A56439" w14:textId="3B4EDBD6" w:rsidR="00C96396" w:rsidRPr="00C96396" w:rsidRDefault="00C96396" w:rsidP="004A047B">
            <w:pPr>
              <w:rPr>
                <w:color w:val="000000" w:themeColor="text1"/>
                <w:lang w:eastAsia="es-ES"/>
              </w:rPr>
            </w:pPr>
            <w:r w:rsidRPr="00C96396">
              <w:rPr>
                <w:color w:val="000000" w:themeColor="text1"/>
                <w:lang w:eastAsia="es-ES"/>
              </w:rPr>
              <w:lastRenderedPageBreak/>
              <w:t>variacion_poblacion_5_anios</w:t>
            </w:r>
            <w:r w:rsidRPr="00C96396">
              <w:rPr>
                <w:color w:val="000000" w:themeColor="text1"/>
                <w:lang w:eastAsia="es-ES"/>
              </w:rPr>
              <w:tab/>
            </w:r>
          </w:p>
        </w:tc>
        <w:tc>
          <w:tcPr>
            <w:tcW w:w="270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02BE64" w14:textId="6D806FB5" w:rsidR="00C96396" w:rsidRPr="00C96396" w:rsidRDefault="00C96396" w:rsidP="004A047B">
            <w:pPr>
              <w:rPr>
                <w:color w:val="000000" w:themeColor="text1"/>
                <w:lang w:eastAsia="es-ES"/>
              </w:rPr>
            </w:pPr>
            <w:r w:rsidRPr="00C96396">
              <w:rPr>
                <w:color w:val="000000" w:themeColor="text1"/>
                <w:lang w:eastAsia="es-ES"/>
              </w:rPr>
              <w:t>variacion_poblacion_3_anios</w:t>
            </w:r>
            <w:r w:rsidRPr="00C96396">
              <w:rPr>
                <w:color w:val="000000" w:themeColor="text1"/>
                <w:lang w:eastAsia="es-ES"/>
              </w:rPr>
              <w:tab/>
            </w:r>
          </w:p>
        </w:tc>
        <w:tc>
          <w:tcPr>
            <w:tcW w:w="5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4EDA72" w14:textId="6196B50E" w:rsidR="00C96396" w:rsidRPr="00C96396" w:rsidRDefault="002A3FC2" w:rsidP="004A047B">
            <w:pPr>
              <w:rPr>
                <w:color w:val="000000" w:themeColor="text1"/>
                <w:lang w:eastAsia="es-ES"/>
              </w:rPr>
            </w:pPr>
            <w:r w:rsidRPr="002A3FC2">
              <w:rPr>
                <w:color w:val="000000" w:themeColor="text1"/>
                <w:lang w:eastAsia="es-ES"/>
              </w:rPr>
              <w:t>0</w:t>
            </w:r>
            <w:r w:rsidR="00505E99">
              <w:rPr>
                <w:color w:val="000000" w:themeColor="text1"/>
                <w:lang w:eastAsia="es-ES"/>
              </w:rPr>
              <w:t>,</w:t>
            </w:r>
            <w:r w:rsidRPr="002A3FC2">
              <w:rPr>
                <w:color w:val="000000" w:themeColor="text1"/>
                <w:lang w:eastAsia="es-ES"/>
              </w:rPr>
              <w:t>925640</w:t>
            </w:r>
          </w:p>
        </w:tc>
      </w:tr>
      <w:tr w:rsidR="00C96396" w:rsidRPr="00C96396" w14:paraId="7D1759F6" w14:textId="77777777" w:rsidTr="004A047B">
        <w:tc>
          <w:tcPr>
            <w:tcW w:w="174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0CA626" w14:textId="41F3FD37" w:rsidR="00C96396" w:rsidRPr="00C96396" w:rsidRDefault="00C96396" w:rsidP="004A047B">
            <w:pPr>
              <w:rPr>
                <w:color w:val="000000" w:themeColor="text1"/>
                <w:lang w:eastAsia="es-ES"/>
              </w:rPr>
            </w:pPr>
            <w:r w:rsidRPr="00C96396">
              <w:rPr>
                <w:color w:val="000000" w:themeColor="text1"/>
                <w:lang w:eastAsia="es-ES"/>
              </w:rPr>
              <w:t>porcentaje_viviendas_turisticas_sobre_inmueble...</w:t>
            </w:r>
          </w:p>
        </w:tc>
        <w:tc>
          <w:tcPr>
            <w:tcW w:w="270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4EEBC8" w14:textId="158B3DBC" w:rsidR="00C96396" w:rsidRPr="00C96396" w:rsidRDefault="002A3FC2" w:rsidP="004A047B">
            <w:pPr>
              <w:rPr>
                <w:color w:val="000000" w:themeColor="text1"/>
                <w:lang w:eastAsia="es-ES"/>
              </w:rPr>
            </w:pPr>
            <w:r w:rsidRPr="002A3FC2">
              <w:rPr>
                <w:color w:val="000000" w:themeColor="text1"/>
                <w:lang w:eastAsia="es-ES"/>
              </w:rPr>
              <w:t>viviendas_turisticas_por_1000_habitantes</w:t>
            </w:r>
          </w:p>
        </w:tc>
        <w:tc>
          <w:tcPr>
            <w:tcW w:w="5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B80152" w14:textId="152640C8" w:rsidR="00C96396" w:rsidRPr="00C96396" w:rsidRDefault="002A3FC2" w:rsidP="004A047B">
            <w:pPr>
              <w:rPr>
                <w:color w:val="000000" w:themeColor="text1"/>
                <w:lang w:eastAsia="es-ES"/>
              </w:rPr>
            </w:pPr>
            <w:r w:rsidRPr="002A3FC2">
              <w:rPr>
                <w:color w:val="000000" w:themeColor="text1"/>
                <w:lang w:eastAsia="es-ES"/>
              </w:rPr>
              <w:t>0</w:t>
            </w:r>
            <w:r w:rsidR="00505E99">
              <w:rPr>
                <w:color w:val="000000" w:themeColor="text1"/>
                <w:lang w:eastAsia="es-ES"/>
              </w:rPr>
              <w:t>,</w:t>
            </w:r>
            <w:r w:rsidRPr="002A3FC2">
              <w:rPr>
                <w:color w:val="000000" w:themeColor="text1"/>
                <w:lang w:eastAsia="es-ES"/>
              </w:rPr>
              <w:t>991335</w:t>
            </w:r>
          </w:p>
        </w:tc>
      </w:tr>
      <w:tr w:rsidR="00C96396" w:rsidRPr="00C96396" w14:paraId="323FD285" w14:textId="77777777" w:rsidTr="004A047B">
        <w:tc>
          <w:tcPr>
            <w:tcW w:w="174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E334E5" w14:textId="334D2DED" w:rsidR="00C96396" w:rsidRPr="00C96396" w:rsidRDefault="002A3FC2" w:rsidP="004A047B">
            <w:pPr>
              <w:rPr>
                <w:color w:val="000000" w:themeColor="text1"/>
                <w:lang w:eastAsia="es-ES"/>
              </w:rPr>
            </w:pPr>
            <w:r w:rsidRPr="002A3FC2">
              <w:rPr>
                <w:color w:val="000000" w:themeColor="text1"/>
                <w:lang w:eastAsia="es-ES"/>
              </w:rPr>
              <w:t>variacion_inmuebles_residenciales_5_anios</w:t>
            </w:r>
          </w:p>
        </w:tc>
        <w:tc>
          <w:tcPr>
            <w:tcW w:w="270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70F8DA" w14:textId="081FA5E9" w:rsidR="00C96396" w:rsidRPr="00C96396" w:rsidRDefault="002A3FC2" w:rsidP="004A047B">
            <w:pPr>
              <w:rPr>
                <w:color w:val="000000" w:themeColor="text1"/>
                <w:lang w:eastAsia="es-ES"/>
              </w:rPr>
            </w:pPr>
            <w:r w:rsidRPr="002A3FC2">
              <w:rPr>
                <w:color w:val="000000" w:themeColor="text1"/>
                <w:lang w:eastAsia="es-ES"/>
              </w:rPr>
              <w:t>diferencia_inmuebles_residenciales_5_anios_por...</w:t>
            </w:r>
          </w:p>
        </w:tc>
        <w:tc>
          <w:tcPr>
            <w:tcW w:w="5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079DDD" w14:textId="71668942" w:rsidR="00C96396" w:rsidRPr="00C96396" w:rsidRDefault="002A3FC2" w:rsidP="00486A0C">
            <w:pPr>
              <w:keepNext/>
              <w:rPr>
                <w:color w:val="000000" w:themeColor="text1"/>
                <w:lang w:eastAsia="es-ES"/>
              </w:rPr>
            </w:pPr>
            <w:r w:rsidRPr="002A3FC2">
              <w:rPr>
                <w:color w:val="000000" w:themeColor="text1"/>
                <w:lang w:eastAsia="es-ES"/>
              </w:rPr>
              <w:t>0</w:t>
            </w:r>
            <w:r w:rsidR="00505E99">
              <w:rPr>
                <w:color w:val="000000" w:themeColor="text1"/>
                <w:lang w:eastAsia="es-ES"/>
              </w:rPr>
              <w:t>,</w:t>
            </w:r>
            <w:r w:rsidRPr="002A3FC2">
              <w:rPr>
                <w:color w:val="000000" w:themeColor="text1"/>
                <w:lang w:eastAsia="es-ES"/>
              </w:rPr>
              <w:t>948390</w:t>
            </w:r>
          </w:p>
        </w:tc>
      </w:tr>
    </w:tbl>
    <w:p w14:paraId="539447DF" w14:textId="07211DBD" w:rsidR="000D37AD" w:rsidRPr="00486A0C" w:rsidRDefault="00486A0C" w:rsidP="00486A0C">
      <w:pPr>
        <w:jc w:val="center"/>
        <w:rPr>
          <w:color w:val="000000" w:themeColor="text1"/>
          <w:sz w:val="20"/>
          <w:szCs w:val="20"/>
          <w:lang w:eastAsia="es-ES"/>
        </w:rPr>
      </w:pPr>
      <w:bookmarkStart w:id="91" w:name="_Toc242826678"/>
      <w:r w:rsidRPr="00486A0C">
        <w:rPr>
          <w:sz w:val="20"/>
          <w:szCs w:val="20"/>
        </w:rPr>
        <w:t xml:space="preserve">Tabla </w:t>
      </w:r>
      <w:r w:rsidR="00B06F10">
        <w:rPr>
          <w:sz w:val="20"/>
          <w:szCs w:val="20"/>
        </w:rPr>
        <w:fldChar w:fldCharType="begin"/>
      </w:r>
      <w:r w:rsidR="00B06F10">
        <w:rPr>
          <w:sz w:val="20"/>
          <w:szCs w:val="20"/>
        </w:rPr>
        <w:instrText xml:space="preserve"> SEQ Tabla \* ARABIC </w:instrText>
      </w:r>
      <w:r w:rsidR="00B06F10">
        <w:rPr>
          <w:sz w:val="20"/>
          <w:szCs w:val="20"/>
        </w:rPr>
        <w:fldChar w:fldCharType="separate"/>
      </w:r>
      <w:r w:rsidR="004E2A77">
        <w:rPr>
          <w:noProof/>
          <w:sz w:val="20"/>
          <w:szCs w:val="20"/>
        </w:rPr>
        <w:t>4</w:t>
      </w:r>
      <w:r w:rsidR="00B06F10">
        <w:rPr>
          <w:sz w:val="20"/>
          <w:szCs w:val="20"/>
        </w:rPr>
        <w:fldChar w:fldCharType="end"/>
      </w:r>
      <w:r w:rsidRPr="00486A0C">
        <w:rPr>
          <w:sz w:val="20"/>
          <w:szCs w:val="20"/>
        </w:rPr>
        <w:t xml:space="preserve">. Correlación </w:t>
      </w:r>
      <w:r w:rsidR="00B06F10">
        <w:rPr>
          <w:sz w:val="20"/>
          <w:szCs w:val="20"/>
        </w:rPr>
        <w:t xml:space="preserve">de variables </w:t>
      </w:r>
      <w:r w:rsidRPr="00486A0C">
        <w:rPr>
          <w:sz w:val="20"/>
          <w:szCs w:val="20"/>
        </w:rPr>
        <w:t>en la segmentación específica</w:t>
      </w:r>
      <w:bookmarkEnd w:id="91"/>
    </w:p>
    <w:p w14:paraId="7C85FDAB" w14:textId="77777777" w:rsidR="0099018E" w:rsidRDefault="0099018E" w:rsidP="002A5AE2">
      <w:pPr>
        <w:rPr>
          <w:color w:val="000000" w:themeColor="text1"/>
          <w:lang w:eastAsia="es-ES"/>
        </w:rPr>
      </w:pPr>
    </w:p>
    <w:p w14:paraId="1F0C32D3" w14:textId="52D968D8" w:rsidR="00806B68" w:rsidRPr="00E2640E" w:rsidRDefault="000D37AD" w:rsidP="002A5AE2">
      <w:pPr>
        <w:rPr>
          <w:color w:val="000000" w:themeColor="text1"/>
          <w:lang w:eastAsia="es-ES"/>
        </w:rPr>
      </w:pPr>
      <w:r>
        <w:rPr>
          <w:color w:val="000000" w:themeColor="text1"/>
          <w:lang w:eastAsia="es-ES"/>
        </w:rPr>
        <w:t xml:space="preserve">A modo de resumen, después de aplicar el proceso de selección de variables hemos restringido el conjunto de datos total a </w:t>
      </w:r>
      <w:r w:rsidR="002A3FC2">
        <w:rPr>
          <w:color w:val="000000" w:themeColor="text1"/>
          <w:lang w:eastAsia="es-ES"/>
        </w:rPr>
        <w:t>29</w:t>
      </w:r>
      <w:r w:rsidRPr="006F4E0C">
        <w:rPr>
          <w:color w:val="EE0000"/>
          <w:lang w:eastAsia="es-ES"/>
        </w:rPr>
        <w:t xml:space="preserve"> </w:t>
      </w:r>
      <w:r>
        <w:rPr>
          <w:color w:val="000000" w:themeColor="text1"/>
          <w:lang w:eastAsia="es-ES"/>
        </w:rPr>
        <w:t xml:space="preserve">variables </w:t>
      </w:r>
      <w:r w:rsidR="006F4E0C">
        <w:rPr>
          <w:color w:val="000000" w:themeColor="text1"/>
          <w:lang w:eastAsia="es-ES"/>
        </w:rPr>
        <w:t xml:space="preserve">distintas </w:t>
      </w:r>
      <w:r>
        <w:rPr>
          <w:color w:val="000000" w:themeColor="text1"/>
          <w:lang w:eastAsia="es-ES"/>
        </w:rPr>
        <w:t xml:space="preserve">para </w:t>
      </w:r>
      <w:r w:rsidR="006F4E0C">
        <w:rPr>
          <w:color w:val="000000" w:themeColor="text1"/>
          <w:lang w:eastAsia="es-ES"/>
        </w:rPr>
        <w:t xml:space="preserve">el clustering </w:t>
      </w:r>
      <w:r>
        <w:rPr>
          <w:color w:val="000000" w:themeColor="text1"/>
          <w:lang w:eastAsia="es-ES"/>
        </w:rPr>
        <w:t xml:space="preserve">general y </w:t>
      </w:r>
      <w:r w:rsidR="002A3FC2" w:rsidRPr="002A3FC2">
        <w:rPr>
          <w:color w:val="000000" w:themeColor="text1"/>
          <w:lang w:eastAsia="es-ES"/>
        </w:rPr>
        <w:t>50</w:t>
      </w:r>
      <w:r w:rsidR="006F4E0C" w:rsidRPr="006F4E0C">
        <w:rPr>
          <w:color w:val="EE0000"/>
          <w:lang w:eastAsia="es-ES"/>
        </w:rPr>
        <w:t xml:space="preserve"> </w:t>
      </w:r>
      <w:r w:rsidR="006F4E0C">
        <w:rPr>
          <w:color w:val="000000" w:themeColor="text1"/>
          <w:lang w:eastAsia="es-ES"/>
        </w:rPr>
        <w:t>variables para el clustering específico.</w:t>
      </w:r>
    </w:p>
    <w:p w14:paraId="09E1638F" w14:textId="13F09E50" w:rsidR="0039368A" w:rsidRDefault="0039368A" w:rsidP="0039368A">
      <w:pPr>
        <w:pStyle w:val="Heading3"/>
        <w:rPr>
          <w:lang w:eastAsia="es-ES"/>
        </w:rPr>
      </w:pPr>
      <w:r>
        <w:rPr>
          <w:lang w:eastAsia="es-ES"/>
        </w:rPr>
        <w:t xml:space="preserve">Preprocesamiento </w:t>
      </w:r>
      <w:r w:rsidR="00600034">
        <w:rPr>
          <w:lang w:eastAsia="es-ES"/>
        </w:rPr>
        <w:t>previo al clustering</w:t>
      </w:r>
    </w:p>
    <w:p w14:paraId="7850E7D3" w14:textId="1437A406" w:rsidR="000E23F0" w:rsidRPr="002A36DF" w:rsidRDefault="000E23F0" w:rsidP="000E23F0">
      <w:pPr>
        <w:rPr>
          <w:color w:val="000000" w:themeColor="text1"/>
          <w:lang w:eastAsia="es-ES"/>
        </w:rPr>
      </w:pPr>
      <w:r w:rsidRPr="002A36DF">
        <w:rPr>
          <w:color w:val="000000" w:themeColor="text1"/>
          <w:lang w:eastAsia="es-ES"/>
        </w:rPr>
        <w:t xml:space="preserve">El rendimiento de los algoritmos de clustering depende en gran medida de la calidad y el tratamiento previo de los datos utilizados. Antes de aplicar técnicas de </w:t>
      </w:r>
      <w:r w:rsidR="00077C7C">
        <w:rPr>
          <w:color w:val="000000" w:themeColor="text1"/>
          <w:lang w:eastAsia="es-ES"/>
        </w:rPr>
        <w:t>segmentación,</w:t>
      </w:r>
      <w:r w:rsidRPr="002A36DF">
        <w:rPr>
          <w:color w:val="000000" w:themeColor="text1"/>
          <w:lang w:eastAsia="es-ES"/>
        </w:rPr>
        <w:t xml:space="preserve"> resulta necesario preparar adecuadamente el conjunto de datos, corrigiendo problemas que podrían distorsionar las relaciones entre las observaciones y, </w:t>
      </w:r>
      <w:r w:rsidR="002A36DF" w:rsidRPr="002A36DF">
        <w:rPr>
          <w:color w:val="000000" w:themeColor="text1"/>
          <w:lang w:eastAsia="es-ES"/>
        </w:rPr>
        <w:t>por consiguiente</w:t>
      </w:r>
      <w:r w:rsidRPr="002A36DF">
        <w:rPr>
          <w:color w:val="000000" w:themeColor="text1"/>
          <w:lang w:eastAsia="es-ES"/>
        </w:rPr>
        <w:t>, afectar a la formación de los grupos.</w:t>
      </w:r>
    </w:p>
    <w:p w14:paraId="230D1DB9" w14:textId="3B363B32" w:rsidR="000E23F0" w:rsidRPr="002A36DF" w:rsidRDefault="000E23F0" w:rsidP="000E23F0">
      <w:pPr>
        <w:rPr>
          <w:color w:val="000000" w:themeColor="text1"/>
          <w:lang w:eastAsia="es-ES"/>
        </w:rPr>
      </w:pPr>
      <w:r w:rsidRPr="002A36DF">
        <w:rPr>
          <w:color w:val="000000" w:themeColor="text1"/>
          <w:lang w:eastAsia="es-ES"/>
        </w:rPr>
        <w:t xml:space="preserve">Este preprocesamiento </w:t>
      </w:r>
      <w:r w:rsidR="002A36DF" w:rsidRPr="002A36DF">
        <w:rPr>
          <w:color w:val="000000" w:themeColor="text1"/>
          <w:lang w:eastAsia="es-ES"/>
        </w:rPr>
        <w:t>incluye</w:t>
      </w:r>
      <w:r w:rsidRPr="002A36DF">
        <w:rPr>
          <w:color w:val="000000" w:themeColor="text1"/>
          <w:lang w:eastAsia="es-ES"/>
        </w:rPr>
        <w:t xml:space="preserve"> tareas como el tratamiento de valores ausentes, la detección y gestión de valores atípicos, la transformación de variables con distribuciones muy asimétricas y la estandarización de las variables. </w:t>
      </w:r>
      <w:r w:rsidR="002A36DF">
        <w:rPr>
          <w:color w:val="000000" w:themeColor="text1"/>
          <w:lang w:eastAsia="es-ES"/>
        </w:rPr>
        <w:t>Todo este proceso</w:t>
      </w:r>
      <w:r w:rsidRPr="002A36DF">
        <w:rPr>
          <w:color w:val="000000" w:themeColor="text1"/>
          <w:lang w:eastAsia="es-ES"/>
        </w:rPr>
        <w:t xml:space="preserve"> adquiere especial importancia en </w:t>
      </w:r>
      <w:r w:rsidR="002A36DF">
        <w:rPr>
          <w:color w:val="000000" w:themeColor="text1"/>
          <w:lang w:eastAsia="es-ES"/>
        </w:rPr>
        <w:t xml:space="preserve">los </w:t>
      </w:r>
      <w:r w:rsidRPr="002A36DF">
        <w:rPr>
          <w:color w:val="000000" w:themeColor="text1"/>
          <w:lang w:eastAsia="es-ES"/>
        </w:rPr>
        <w:t>algoritmos basados en distancias, como K-means, ya que variables con escalas muy diferentes o con valores extremos pueden ejercer una influencia desproporcionada sobre el resultado.</w:t>
      </w:r>
    </w:p>
    <w:p w14:paraId="74489993" w14:textId="4D0979B8" w:rsidR="005D6CF1" w:rsidRDefault="000E23F0" w:rsidP="000E23F0">
      <w:pPr>
        <w:rPr>
          <w:color w:val="000000" w:themeColor="text1"/>
          <w:lang w:eastAsia="es-ES"/>
        </w:rPr>
      </w:pPr>
      <w:r w:rsidRPr="002A36DF">
        <w:rPr>
          <w:color w:val="000000" w:themeColor="text1"/>
          <w:lang w:eastAsia="es-ES"/>
        </w:rPr>
        <w:t xml:space="preserve">Por tanto, el preprocesamiento constituye una fase esencial para garantizar que los clusters obtenidos reflejen patrones reales presentes en los datos y no sean consecuencia de problemas de escala, calidad o distribución de las variables. A continuación se describen las principales técnicas de preprocesamiento </w:t>
      </w:r>
      <w:r w:rsidR="002A36DF" w:rsidRPr="002A36DF">
        <w:rPr>
          <w:color w:val="000000" w:themeColor="text1"/>
          <w:lang w:eastAsia="es-ES"/>
        </w:rPr>
        <w:t>que se han utilizado en este proyecto</w:t>
      </w:r>
      <w:r w:rsidR="00056820">
        <w:rPr>
          <w:color w:val="000000" w:themeColor="text1"/>
          <w:lang w:eastAsia="es-ES"/>
        </w:rPr>
        <w:t xml:space="preserve"> sobre las variables seleccionadas en la etapa anterior</w:t>
      </w:r>
      <w:r w:rsidR="002A36DF" w:rsidRPr="002A36DF">
        <w:rPr>
          <w:color w:val="000000" w:themeColor="text1"/>
          <w:lang w:eastAsia="es-ES"/>
        </w:rPr>
        <w:t>.</w:t>
      </w:r>
    </w:p>
    <w:p w14:paraId="3A52CBDE" w14:textId="7CEAE50A" w:rsidR="00056820" w:rsidRPr="00535718" w:rsidRDefault="00535718">
      <w:pPr>
        <w:pStyle w:val="ListParagraph"/>
        <w:numPr>
          <w:ilvl w:val="0"/>
          <w:numId w:val="7"/>
        </w:numPr>
        <w:rPr>
          <w:color w:val="000000" w:themeColor="text1"/>
          <w:lang w:eastAsia="es-ES"/>
        </w:rPr>
      </w:pPr>
      <w:r>
        <w:rPr>
          <w:color w:val="000000" w:themeColor="text1"/>
          <w:lang w:eastAsia="es-ES"/>
        </w:rPr>
        <w:t xml:space="preserve">Imputación de valores nulos. </w:t>
      </w:r>
      <w:r w:rsidR="00056820" w:rsidRPr="00535718">
        <w:rPr>
          <w:color w:val="000000" w:themeColor="text1"/>
          <w:lang w:eastAsia="es-ES"/>
        </w:rPr>
        <w:t xml:space="preserve">En primer lugar, se ha realizado la imputación de valores nulos. </w:t>
      </w:r>
      <w:r>
        <w:rPr>
          <w:color w:val="000000" w:themeColor="text1"/>
          <w:lang w:eastAsia="es-ES"/>
        </w:rPr>
        <w:t>S</w:t>
      </w:r>
      <w:r w:rsidR="00056820" w:rsidRPr="00535718">
        <w:rPr>
          <w:color w:val="000000" w:themeColor="text1"/>
          <w:lang w:eastAsia="es-ES"/>
        </w:rPr>
        <w:t xml:space="preserve">e ha utilizado </w:t>
      </w:r>
      <w:r w:rsidR="00056820" w:rsidRPr="00535718">
        <w:rPr>
          <w:i/>
          <w:iCs/>
          <w:color w:val="000000" w:themeColor="text1"/>
          <w:lang w:eastAsia="es-ES"/>
        </w:rPr>
        <w:t>IterativeImputer</w:t>
      </w:r>
      <w:r w:rsidR="00056820" w:rsidRPr="00535718">
        <w:rPr>
          <w:color w:val="000000" w:themeColor="text1"/>
          <w:lang w:eastAsia="es-ES"/>
        </w:rPr>
        <w:t xml:space="preserve">, una técnica que estima de forma iterativa los valores faltantes en función de la información del resto de características. De este modo, la imputación no se basa únicamente en una medida global como la media o la mediana, </w:t>
      </w:r>
      <w:r w:rsidR="00056820" w:rsidRPr="00535718">
        <w:rPr>
          <w:color w:val="000000" w:themeColor="text1"/>
          <w:lang w:eastAsia="es-ES"/>
        </w:rPr>
        <w:lastRenderedPageBreak/>
        <w:t>sino que tiene en cuenta las relaciones existentes entre las distintas variables del conjunto de datos</w:t>
      </w:r>
      <w:r w:rsidR="004B2DB4" w:rsidRPr="00535718">
        <w:rPr>
          <w:color w:val="000000" w:themeColor="text1"/>
          <w:lang w:eastAsia="es-ES"/>
        </w:rPr>
        <w:t>.</w:t>
      </w:r>
    </w:p>
    <w:p w14:paraId="2836A34F" w14:textId="32D739FA" w:rsidR="002A36DF" w:rsidRDefault="004B2DB4" w:rsidP="00535718">
      <w:pPr>
        <w:ind w:left="720"/>
        <w:rPr>
          <w:color w:val="000000" w:themeColor="text1"/>
          <w:lang w:eastAsia="es-ES"/>
        </w:rPr>
      </w:pPr>
      <w:r>
        <w:rPr>
          <w:color w:val="000000" w:themeColor="text1"/>
          <w:lang w:eastAsia="es-ES"/>
        </w:rPr>
        <w:t xml:space="preserve">Aunque, según se ha establecido en la selección de variables, la población de cada municipio no se ha seleccionado para el clustering al tratarse de una variable fuertemente relacionada con el tamaño del municipio, sí se ha utilizado de forma auxiliar para la imputación de estos valores ausentes. Este hecho </w:t>
      </w:r>
      <w:r w:rsidRPr="004B2DB4">
        <w:rPr>
          <w:color w:val="000000" w:themeColor="text1"/>
          <w:lang w:eastAsia="es-ES"/>
        </w:rPr>
        <w:t xml:space="preserve">permite aprovechar la </w:t>
      </w:r>
      <w:r>
        <w:rPr>
          <w:color w:val="000000" w:themeColor="text1"/>
          <w:lang w:eastAsia="es-ES"/>
        </w:rPr>
        <w:t xml:space="preserve">posible </w:t>
      </w:r>
      <w:r w:rsidRPr="004B2DB4">
        <w:rPr>
          <w:color w:val="000000" w:themeColor="text1"/>
          <w:lang w:eastAsia="es-ES"/>
        </w:rPr>
        <w:t xml:space="preserve">relación existente entre el número de habitantes y determinadas características económicas, territoriales o inmobiliarias para mejorar la estimación de los valores </w:t>
      </w:r>
      <w:r>
        <w:rPr>
          <w:color w:val="000000" w:themeColor="text1"/>
          <w:lang w:eastAsia="es-ES"/>
        </w:rPr>
        <w:t>faltantes</w:t>
      </w:r>
      <w:r w:rsidRPr="004B2DB4">
        <w:rPr>
          <w:color w:val="000000" w:themeColor="text1"/>
          <w:lang w:eastAsia="es-ES"/>
        </w:rPr>
        <w:t>.</w:t>
      </w:r>
    </w:p>
    <w:p w14:paraId="041C9753" w14:textId="67A58F10" w:rsidR="00AC7439" w:rsidRPr="00535718" w:rsidRDefault="00535718">
      <w:pPr>
        <w:pStyle w:val="ListParagraph"/>
        <w:numPr>
          <w:ilvl w:val="0"/>
          <w:numId w:val="7"/>
        </w:numPr>
        <w:rPr>
          <w:color w:val="000000" w:themeColor="text1"/>
          <w:lang w:eastAsia="es-ES"/>
        </w:rPr>
      </w:pPr>
      <w:r>
        <w:rPr>
          <w:color w:val="000000" w:themeColor="text1"/>
          <w:lang w:eastAsia="es-ES"/>
        </w:rPr>
        <w:t xml:space="preserve">Tratamiento de outliers. </w:t>
      </w:r>
      <w:r w:rsidR="004B2DB4" w:rsidRPr="00535718">
        <w:rPr>
          <w:color w:val="000000" w:themeColor="text1"/>
          <w:lang w:eastAsia="es-ES"/>
        </w:rPr>
        <w:t xml:space="preserve">El siguiente paso del preprocesamiento ha consistido en el tratamiento de valores atípicos. Aunque una estrategia bastante habitual en los problemas de clustering consiste en descartar aquellas observaciones que presenten valores extremos, en este trabajo se ha optado por conservar todos los municipios para no reducir </w:t>
      </w:r>
      <w:r w:rsidR="00564732" w:rsidRPr="00535718">
        <w:rPr>
          <w:color w:val="000000" w:themeColor="text1"/>
          <w:lang w:eastAsia="es-ES"/>
        </w:rPr>
        <w:t>el conjunto de estudio.</w:t>
      </w:r>
    </w:p>
    <w:p w14:paraId="7A3C7465" w14:textId="0C787491" w:rsidR="00AC7439" w:rsidRPr="00AC7439" w:rsidRDefault="00AC7439" w:rsidP="00535718">
      <w:pPr>
        <w:ind w:left="720"/>
        <w:rPr>
          <w:color w:val="000000" w:themeColor="text1"/>
          <w:lang w:eastAsia="es-ES"/>
        </w:rPr>
      </w:pPr>
      <w:r w:rsidRPr="00AC7439">
        <w:rPr>
          <w:color w:val="000000" w:themeColor="text1"/>
          <w:lang w:eastAsia="es-ES"/>
        </w:rPr>
        <w:t>Otra opción planteada fue utilizar el z-score para la detección de valores atípicos. Sin embargo, este método resulta más adecuado cuando las variables presentan distribuciones aproximadamente simétricas y cercanas a la normalidad, ya que identifica como extremos aquellos valores que se alejan un determinado número de desviaciones típicas respecto a la media.</w:t>
      </w:r>
    </w:p>
    <w:p w14:paraId="5B4F4E37" w14:textId="69401744" w:rsidR="00AC7439" w:rsidRDefault="00AC7439" w:rsidP="00535718">
      <w:pPr>
        <w:ind w:left="720"/>
        <w:rPr>
          <w:color w:val="000000" w:themeColor="text1"/>
          <w:lang w:eastAsia="es-ES"/>
        </w:rPr>
      </w:pPr>
      <w:r w:rsidRPr="00AC7439">
        <w:rPr>
          <w:color w:val="000000" w:themeColor="text1"/>
          <w:lang w:eastAsia="es-ES"/>
        </w:rPr>
        <w:t>Durante el análisis exploratorio de datos se detectó que varias de las variables utilizadas presentan una asimetría elevada, con distribuciones fuertemente sesgadas y colas largas.</w:t>
      </w:r>
      <w:r w:rsidR="00535718">
        <w:rPr>
          <w:color w:val="000000" w:themeColor="text1"/>
          <w:lang w:eastAsia="es-ES"/>
        </w:rPr>
        <w:t xml:space="preserve"> Se</w:t>
      </w:r>
      <w:r w:rsidR="00535718" w:rsidRPr="00535718">
        <w:rPr>
          <w:color w:val="000000" w:themeColor="text1"/>
          <w:lang w:eastAsia="es-ES"/>
        </w:rPr>
        <w:t xml:space="preserve"> consideró</w:t>
      </w:r>
      <w:r w:rsidR="00535718">
        <w:rPr>
          <w:color w:val="000000" w:themeColor="text1"/>
          <w:lang w:eastAsia="es-ES"/>
        </w:rPr>
        <w:t>, por tanto,</w:t>
      </w:r>
      <w:r w:rsidR="00535718" w:rsidRPr="00535718">
        <w:rPr>
          <w:color w:val="000000" w:themeColor="text1"/>
          <w:lang w:eastAsia="es-ES"/>
        </w:rPr>
        <w:t xml:space="preserve"> más adecuado emplear un criterio basado en percentiles, que resulta menos sensible a la forma de la distribución y permite controlar de manera más robusta la influencia de los valores extremos.</w:t>
      </w:r>
    </w:p>
    <w:p w14:paraId="0315608E" w14:textId="6BBBDACF" w:rsidR="004B2DB4" w:rsidRDefault="00535718" w:rsidP="00535718">
      <w:pPr>
        <w:ind w:left="720"/>
        <w:rPr>
          <w:color w:val="000000" w:themeColor="text1"/>
          <w:lang w:eastAsia="es-ES"/>
        </w:rPr>
      </w:pPr>
      <w:r>
        <w:rPr>
          <w:color w:val="000000" w:themeColor="text1"/>
          <w:lang w:eastAsia="es-ES"/>
        </w:rPr>
        <w:t>Finalmente, se</w:t>
      </w:r>
      <w:r w:rsidR="00564732">
        <w:rPr>
          <w:color w:val="000000" w:themeColor="text1"/>
          <w:lang w:eastAsia="es-ES"/>
        </w:rPr>
        <w:t xml:space="preserve"> ha aplicado una winsorización de los datos, es decir, se han sustituido los </w:t>
      </w:r>
      <w:r w:rsidR="00564732" w:rsidRPr="00564732">
        <w:rPr>
          <w:color w:val="000000" w:themeColor="text1"/>
          <w:lang w:eastAsia="es-ES"/>
        </w:rPr>
        <w:t>valores situados por debajo o por encima de determinados percentiles por los valores correspondientes a dichos límites</w:t>
      </w:r>
      <w:r w:rsidR="00564732">
        <w:rPr>
          <w:color w:val="000000" w:themeColor="text1"/>
          <w:lang w:eastAsia="es-ES"/>
        </w:rPr>
        <w:t xml:space="preserve">. </w:t>
      </w:r>
      <w:r w:rsidR="00564732" w:rsidRPr="00564732">
        <w:rPr>
          <w:color w:val="000000" w:themeColor="text1"/>
          <w:lang w:eastAsia="es-ES"/>
        </w:rPr>
        <w:t xml:space="preserve">De esta forma, se </w:t>
      </w:r>
      <w:r w:rsidR="00564732">
        <w:rPr>
          <w:color w:val="000000" w:themeColor="text1"/>
          <w:lang w:eastAsia="es-ES"/>
        </w:rPr>
        <w:t xml:space="preserve">ha conseguido </w:t>
      </w:r>
      <w:r w:rsidR="00564732" w:rsidRPr="00564732">
        <w:rPr>
          <w:color w:val="000000" w:themeColor="text1"/>
          <w:lang w:eastAsia="es-ES"/>
        </w:rPr>
        <w:t>reduc</w:t>
      </w:r>
      <w:r w:rsidR="00564732">
        <w:rPr>
          <w:color w:val="000000" w:themeColor="text1"/>
          <w:lang w:eastAsia="es-ES"/>
        </w:rPr>
        <w:t>ir</w:t>
      </w:r>
      <w:r w:rsidR="00564732" w:rsidRPr="00564732">
        <w:rPr>
          <w:color w:val="000000" w:themeColor="text1"/>
          <w:lang w:eastAsia="es-ES"/>
        </w:rPr>
        <w:t xml:space="preserve"> el impacto de las observaciones más extremas sin necesidad de eliminar municipios del conjunto de datos, conservando así la mayor cantidad posible de información para las posteriores etapas de modelado</w:t>
      </w:r>
      <w:r w:rsidR="00564732">
        <w:rPr>
          <w:color w:val="000000" w:themeColor="text1"/>
          <w:lang w:eastAsia="es-ES"/>
        </w:rPr>
        <w:t>.</w:t>
      </w:r>
    </w:p>
    <w:p w14:paraId="3BD34A20" w14:textId="4C8F9E48" w:rsidR="00564732" w:rsidRDefault="00564732" w:rsidP="00535718">
      <w:pPr>
        <w:ind w:left="720"/>
        <w:rPr>
          <w:color w:val="000000" w:themeColor="text1"/>
          <w:lang w:eastAsia="es-ES"/>
        </w:rPr>
      </w:pPr>
      <w:r>
        <w:rPr>
          <w:color w:val="000000" w:themeColor="text1"/>
          <w:lang w:eastAsia="es-ES"/>
        </w:rPr>
        <w:t xml:space="preserve">En este caso, los límites escogidos para la winsorización han sido los percentiles 0,5 y 99,5, dejando intacto el 99% de los datos. Es necesario tener en cuenta </w:t>
      </w:r>
      <w:r w:rsidRPr="00564732">
        <w:rPr>
          <w:color w:val="000000" w:themeColor="text1"/>
          <w:lang w:eastAsia="es-ES"/>
        </w:rPr>
        <w:t>que, en el contexto del mercado inmobiliario, determinados valores elevados o reducidos no tienen por qué corresponderse con errores en los datos</w:t>
      </w:r>
      <w:r>
        <w:rPr>
          <w:color w:val="000000" w:themeColor="text1"/>
          <w:lang w:eastAsia="es-ES"/>
        </w:rPr>
        <w:t xml:space="preserve"> o conductas completamente anómalas</w:t>
      </w:r>
      <w:r w:rsidRPr="00564732">
        <w:rPr>
          <w:color w:val="000000" w:themeColor="text1"/>
          <w:lang w:eastAsia="es-ES"/>
        </w:rPr>
        <w:t>, sino que pueden representar características reales de municipios con comportamientos especialmente diferenciados, como grandes ciudades, zonas turísticas o territorios con una actividad inmobiliaria poco habitual.</w:t>
      </w:r>
      <w:r>
        <w:rPr>
          <w:color w:val="000000" w:themeColor="text1"/>
          <w:lang w:eastAsia="es-ES"/>
        </w:rPr>
        <w:t xml:space="preserve"> Por este motivo, se ha adoptado una estrategia conservadora, limitando únicamente los valores más extremos de cada variable.</w:t>
      </w:r>
    </w:p>
    <w:p w14:paraId="6132B04D" w14:textId="69D68936" w:rsidR="00535718" w:rsidRPr="00535718" w:rsidRDefault="00535718">
      <w:pPr>
        <w:pStyle w:val="ListParagraph"/>
        <w:numPr>
          <w:ilvl w:val="0"/>
          <w:numId w:val="7"/>
        </w:numPr>
        <w:ind w:left="714" w:hanging="357"/>
        <w:contextualSpacing w:val="0"/>
        <w:rPr>
          <w:color w:val="000000" w:themeColor="text1"/>
          <w:lang w:eastAsia="es-ES"/>
        </w:rPr>
      </w:pPr>
      <w:r>
        <w:rPr>
          <w:color w:val="000000" w:themeColor="text1"/>
          <w:lang w:eastAsia="es-ES"/>
        </w:rPr>
        <w:lastRenderedPageBreak/>
        <w:t>Transformación de variables. Con el objetivo de reducir la asimetría presente en ciertas variables seleccionadas</w:t>
      </w:r>
      <w:r w:rsidRPr="00535718">
        <w:rPr>
          <w:color w:val="000000" w:themeColor="text1"/>
          <w:lang w:eastAsia="es-ES"/>
        </w:rPr>
        <w:t xml:space="preserve">, se ha aplicado una transformación logarítmica mediante la función </w:t>
      </w:r>
      <w:r w:rsidRPr="00535718">
        <w:rPr>
          <w:i/>
          <w:iCs/>
          <w:color w:val="000000" w:themeColor="text1"/>
          <w:lang w:eastAsia="es-ES"/>
        </w:rPr>
        <w:t>log1p</w:t>
      </w:r>
      <w:r w:rsidRPr="00535718">
        <w:rPr>
          <w:color w:val="000000" w:themeColor="text1"/>
          <w:lang w:eastAsia="es-ES"/>
        </w:rPr>
        <w:t xml:space="preserve">. Esta transformación permite comprimir los valores más elevados y reducir el peso de las colas largas de la distribución, consiguiendo que las variables presenten un comportamiento más equilibrado </w:t>
      </w:r>
      <w:r>
        <w:rPr>
          <w:color w:val="000000" w:themeColor="text1"/>
          <w:lang w:eastAsia="es-ES"/>
        </w:rPr>
        <w:t xml:space="preserve">y simétrico de cara al posterior </w:t>
      </w:r>
      <w:r w:rsidRPr="00535718">
        <w:rPr>
          <w:color w:val="000000" w:themeColor="text1"/>
          <w:lang w:eastAsia="es-ES"/>
        </w:rPr>
        <w:t>modelado.</w:t>
      </w:r>
    </w:p>
    <w:p w14:paraId="43369A19" w14:textId="73D4C182" w:rsidR="008B31A0" w:rsidRPr="008B31A0" w:rsidRDefault="00535718" w:rsidP="008B31A0">
      <w:pPr>
        <w:pStyle w:val="ListParagraph"/>
        <w:contextualSpacing w:val="0"/>
        <w:rPr>
          <w:color w:val="000000" w:themeColor="text1"/>
          <w:lang w:eastAsia="es-ES"/>
        </w:rPr>
      </w:pPr>
      <w:r w:rsidRPr="00535718">
        <w:rPr>
          <w:color w:val="000000" w:themeColor="text1"/>
          <w:lang w:eastAsia="es-ES"/>
        </w:rPr>
        <w:t xml:space="preserve">La transformación se ha aplicado únicamente sobre aquellas </w:t>
      </w:r>
      <w:r>
        <w:rPr>
          <w:color w:val="000000" w:themeColor="text1"/>
          <w:lang w:eastAsia="es-ES"/>
        </w:rPr>
        <w:t>variables</w:t>
      </w:r>
      <w:r w:rsidRPr="00535718">
        <w:rPr>
          <w:color w:val="000000" w:themeColor="text1"/>
          <w:lang w:eastAsia="es-ES"/>
        </w:rPr>
        <w:t xml:space="preserve"> cuy</w:t>
      </w:r>
      <w:r w:rsidR="008B31A0">
        <w:rPr>
          <w:color w:val="000000" w:themeColor="text1"/>
          <w:lang w:eastAsia="es-ES"/>
        </w:rPr>
        <w:t>o coeficiente de</w:t>
      </w:r>
      <w:r w:rsidRPr="00535718">
        <w:rPr>
          <w:color w:val="000000" w:themeColor="text1"/>
          <w:lang w:eastAsia="es-ES"/>
        </w:rPr>
        <w:t xml:space="preserve"> asimetría</w:t>
      </w:r>
      <w:r w:rsidR="008B31A0">
        <w:rPr>
          <w:color w:val="000000" w:themeColor="text1"/>
          <w:lang w:eastAsia="es-ES"/>
        </w:rPr>
        <w:t xml:space="preserve"> </w:t>
      </w:r>
      <w:r w:rsidRPr="00535718">
        <w:rPr>
          <w:color w:val="000000" w:themeColor="text1"/>
          <w:lang w:eastAsia="es-ES"/>
        </w:rPr>
        <w:t>superaba el umbral establecido</w:t>
      </w:r>
      <w:r w:rsidR="008B31A0">
        <w:rPr>
          <w:color w:val="000000" w:themeColor="text1"/>
          <w:lang w:eastAsia="es-ES"/>
        </w:rPr>
        <w:t xml:space="preserve"> (fijado en este caso en 1)</w:t>
      </w:r>
      <w:r w:rsidRPr="00535718">
        <w:rPr>
          <w:color w:val="000000" w:themeColor="text1"/>
          <w:lang w:eastAsia="es-ES"/>
        </w:rPr>
        <w:t xml:space="preserve">. </w:t>
      </w:r>
      <w:r w:rsidR="008B31A0">
        <w:rPr>
          <w:color w:val="000000" w:themeColor="text1"/>
          <w:lang w:eastAsia="es-ES"/>
        </w:rPr>
        <w:t>Además, e</w:t>
      </w:r>
      <w:r w:rsidRPr="00535718">
        <w:rPr>
          <w:color w:val="000000" w:themeColor="text1"/>
          <w:lang w:eastAsia="es-ES"/>
        </w:rPr>
        <w:t xml:space="preserve">l uso de </w:t>
      </w:r>
      <w:r w:rsidRPr="008B31A0">
        <w:rPr>
          <w:i/>
          <w:iCs/>
          <w:color w:val="000000" w:themeColor="text1"/>
          <w:lang w:eastAsia="es-ES"/>
        </w:rPr>
        <w:t>log1p</w:t>
      </w:r>
      <w:r w:rsidR="008B31A0">
        <w:rPr>
          <w:color w:val="000000" w:themeColor="text1"/>
          <w:lang w:eastAsia="es-ES"/>
        </w:rPr>
        <w:t xml:space="preserve"> </w:t>
      </w:r>
      <w:r w:rsidRPr="00535718">
        <w:rPr>
          <w:color w:val="000000" w:themeColor="text1"/>
          <w:lang w:eastAsia="es-ES"/>
        </w:rPr>
        <w:t xml:space="preserve">en lugar del logaritmo convencional permite trabajar correctamente con variables que pueden tomar el valor cero, </w:t>
      </w:r>
      <w:r w:rsidR="008B31A0">
        <w:rPr>
          <w:color w:val="000000" w:themeColor="text1"/>
          <w:lang w:eastAsia="es-ES"/>
        </w:rPr>
        <w:t>puesto</w:t>
      </w:r>
      <w:r w:rsidRPr="00535718">
        <w:rPr>
          <w:color w:val="000000" w:themeColor="text1"/>
          <w:lang w:eastAsia="es-ES"/>
        </w:rPr>
        <w:t xml:space="preserve"> que aplica el logaritmo sobre el valor de la variable incrementado en una unidad.</w:t>
      </w:r>
    </w:p>
    <w:p w14:paraId="49A71FF4" w14:textId="36A37843" w:rsidR="008B31A0" w:rsidRPr="006A6744" w:rsidRDefault="008B31A0">
      <w:pPr>
        <w:pStyle w:val="ListParagraph"/>
        <w:numPr>
          <w:ilvl w:val="0"/>
          <w:numId w:val="7"/>
        </w:numPr>
        <w:contextualSpacing w:val="0"/>
        <w:rPr>
          <w:color w:val="000000" w:themeColor="text1"/>
          <w:lang w:eastAsia="es-ES"/>
        </w:rPr>
      </w:pPr>
      <w:r>
        <w:rPr>
          <w:color w:val="000000" w:themeColor="text1"/>
          <w:lang w:eastAsia="es-ES"/>
        </w:rPr>
        <w:t xml:space="preserve">Escalado. De cara a un problema de clustering, es sumamente importante realizar un correcto escalado de </w:t>
      </w:r>
      <w:r w:rsidR="006A6744">
        <w:rPr>
          <w:color w:val="000000" w:themeColor="text1"/>
          <w:lang w:eastAsia="es-ES"/>
        </w:rPr>
        <w:t>variables</w:t>
      </w:r>
      <w:r w:rsidR="006A6744" w:rsidRPr="008B31A0">
        <w:t>,</w:t>
      </w:r>
      <w:r w:rsidRPr="008B31A0">
        <w:rPr>
          <w:color w:val="000000" w:themeColor="text1"/>
          <w:lang w:eastAsia="es-ES"/>
        </w:rPr>
        <w:t xml:space="preserve"> especialmente cuando se utilizan algoritmos basados en distancias. Si las características presentan magnitudes muy diferentes, aquellas con valores más elevados pueden ejercer una influencia desproporcionada sobre el cálculo de similitud entre observaciones.</w:t>
      </w:r>
    </w:p>
    <w:p w14:paraId="4266BB06" w14:textId="79980001" w:rsidR="00806B68" w:rsidRPr="00806B68" w:rsidRDefault="008B31A0" w:rsidP="003E769D">
      <w:pPr>
        <w:pStyle w:val="ListParagraph"/>
        <w:contextualSpacing w:val="0"/>
        <w:rPr>
          <w:color w:val="000000" w:themeColor="text1"/>
          <w:lang w:eastAsia="es-ES"/>
        </w:rPr>
      </w:pPr>
      <w:r w:rsidRPr="008B31A0">
        <w:rPr>
          <w:color w:val="000000" w:themeColor="text1"/>
          <w:lang w:eastAsia="es-ES"/>
        </w:rPr>
        <w:t>Para evitar este problema, las variables seleccionadas se han estandarizado antes de aplicar las técnicas de reducción de dimensionalidad y clustering</w:t>
      </w:r>
      <w:r w:rsidR="006A6744">
        <w:rPr>
          <w:color w:val="000000" w:themeColor="text1"/>
          <w:lang w:eastAsia="es-ES"/>
        </w:rPr>
        <w:t xml:space="preserve"> utilizando </w:t>
      </w:r>
      <w:r w:rsidR="006A6744" w:rsidRPr="006A6744">
        <w:rPr>
          <w:i/>
          <w:iCs/>
          <w:color w:val="000000" w:themeColor="text1"/>
          <w:lang w:eastAsia="es-ES"/>
        </w:rPr>
        <w:t>StandardScaler</w:t>
      </w:r>
      <w:r w:rsidR="006A6744">
        <w:rPr>
          <w:color w:val="000000" w:themeColor="text1"/>
          <w:lang w:eastAsia="es-ES"/>
        </w:rPr>
        <w:t>, es decir, restando la media y dividiendo entre la desviación típica para que las distribuciones de todas las variables tengan media nula y varianza 1.</w:t>
      </w:r>
    </w:p>
    <w:p w14:paraId="04A5685C" w14:textId="0A41BC20" w:rsidR="006A6744" w:rsidRPr="006A6744" w:rsidRDefault="006A6744" w:rsidP="006A6744">
      <w:pPr>
        <w:pStyle w:val="Heading3"/>
        <w:rPr>
          <w:lang w:eastAsia="es-ES"/>
        </w:rPr>
      </w:pPr>
      <w:r w:rsidRPr="006A6744">
        <w:rPr>
          <w:lang w:eastAsia="es-ES"/>
        </w:rPr>
        <w:t>Reducción de dimensionalidad</w:t>
      </w:r>
    </w:p>
    <w:p w14:paraId="5415F55D" w14:textId="4D917CD6" w:rsidR="0095334D" w:rsidRDefault="0095334D" w:rsidP="00935E39">
      <w:pPr>
        <w:pStyle w:val="ListParagraph"/>
        <w:ind w:left="0"/>
        <w:contextualSpacing w:val="0"/>
        <w:rPr>
          <w:color w:val="000000" w:themeColor="text1"/>
          <w:lang w:eastAsia="es-ES"/>
        </w:rPr>
      </w:pPr>
      <w:r w:rsidRPr="0095334D">
        <w:rPr>
          <w:color w:val="000000" w:themeColor="text1"/>
          <w:lang w:eastAsia="es-ES"/>
        </w:rPr>
        <w:t>Trabajar con un elevado número de variables puede aumentar la complejidad del problema</w:t>
      </w:r>
      <w:r>
        <w:rPr>
          <w:color w:val="000000" w:themeColor="text1"/>
          <w:lang w:eastAsia="es-ES"/>
        </w:rPr>
        <w:t xml:space="preserve"> de segmentación</w:t>
      </w:r>
      <w:r w:rsidRPr="0095334D">
        <w:rPr>
          <w:color w:val="000000" w:themeColor="text1"/>
          <w:lang w:eastAsia="es-ES"/>
        </w:rPr>
        <w:t>, dificultar la interpretación de las relaciones entre observaciones e introducir información redundante o poco relevante. Además, la reducción de dimensionalidad</w:t>
      </w:r>
      <w:r>
        <w:rPr>
          <w:color w:val="000000" w:themeColor="text1"/>
          <w:lang w:eastAsia="es-ES"/>
        </w:rPr>
        <w:t xml:space="preserve"> también</w:t>
      </w:r>
      <w:r w:rsidRPr="0095334D">
        <w:rPr>
          <w:color w:val="000000" w:themeColor="text1"/>
          <w:lang w:eastAsia="es-ES"/>
        </w:rPr>
        <w:t xml:space="preserve"> permite disminuir el ruido presente en el conjunto de datos, eliminando parte de la variabilidad menos relevante y favoreciendo que el clustering se apoye principalmente en las estructuras y patrones más significativos.</w:t>
      </w:r>
    </w:p>
    <w:p w14:paraId="5C607E42" w14:textId="22B67ACB" w:rsidR="0095334D" w:rsidRPr="0095334D" w:rsidRDefault="0095334D" w:rsidP="00935E39">
      <w:pPr>
        <w:pStyle w:val="ListParagraph"/>
        <w:ind w:left="0"/>
        <w:contextualSpacing w:val="0"/>
        <w:rPr>
          <w:color w:val="000000" w:themeColor="text1"/>
          <w:lang w:eastAsia="es-ES"/>
        </w:rPr>
      </w:pPr>
      <w:r w:rsidRPr="0095334D">
        <w:rPr>
          <w:color w:val="000000" w:themeColor="text1"/>
          <w:lang w:eastAsia="es-ES"/>
        </w:rPr>
        <w:t>Con e</w:t>
      </w:r>
      <w:r w:rsidR="00935E39">
        <w:rPr>
          <w:color w:val="000000" w:themeColor="text1"/>
          <w:lang w:eastAsia="es-ES"/>
        </w:rPr>
        <w:t>ste</w:t>
      </w:r>
      <w:r w:rsidRPr="0095334D">
        <w:rPr>
          <w:color w:val="000000" w:themeColor="text1"/>
          <w:lang w:eastAsia="es-ES"/>
        </w:rPr>
        <w:t xml:space="preserve"> objetivo de simplificar el espacio de características conservando la mayor cantidad posible de información, se ha aplicado un Análisis de Componentes Principales (PCA). Esta técnica transforma las variables originales en un nuevo conjunto de componentes no correlacionados entre sí, ordenados según la proporción de variabilidad que explican.</w:t>
      </w:r>
    </w:p>
    <w:p w14:paraId="4E3406BA" w14:textId="0487A362" w:rsidR="0095334D" w:rsidRDefault="0095334D" w:rsidP="00935E39">
      <w:pPr>
        <w:pStyle w:val="ListParagraph"/>
        <w:ind w:left="0"/>
        <w:contextualSpacing w:val="0"/>
        <w:rPr>
          <w:color w:val="000000" w:themeColor="text1"/>
          <w:lang w:eastAsia="es-ES"/>
        </w:rPr>
      </w:pPr>
      <w:r w:rsidRPr="0095334D">
        <w:rPr>
          <w:color w:val="000000" w:themeColor="text1"/>
          <w:lang w:eastAsia="es-ES"/>
        </w:rPr>
        <w:t>De esta forma, el clustering se realiza sobre un número reducido de componentes que resumen la estructura principal de los datos. El número de componentes retenidos se ha determinado a partir de la varianza explicada acumulada, buscando un equilibrio entre la reducción de dimensionalidad y la conservación de la información contenida en las variables originales.</w:t>
      </w:r>
    </w:p>
    <w:p w14:paraId="4FC3C060" w14:textId="6678CB5F" w:rsidR="0095334D" w:rsidRDefault="0095334D" w:rsidP="00935E39">
      <w:pPr>
        <w:pStyle w:val="ListParagraph"/>
        <w:ind w:left="0"/>
        <w:contextualSpacing w:val="0"/>
        <w:rPr>
          <w:color w:val="000000" w:themeColor="text1"/>
          <w:lang w:eastAsia="es-ES"/>
        </w:rPr>
      </w:pPr>
      <w:r>
        <w:rPr>
          <w:color w:val="000000" w:themeColor="text1"/>
          <w:lang w:eastAsia="es-ES"/>
        </w:rPr>
        <w:t>En este caso concreto, se ha establecido como umbral mínimo el 90% de la varianza explicada acumulada, es decir, se seleccionará el menor número de componentes principales que sea capa</w:t>
      </w:r>
      <w:r w:rsidR="00935E39">
        <w:rPr>
          <w:color w:val="000000" w:themeColor="text1"/>
          <w:lang w:eastAsia="es-ES"/>
        </w:rPr>
        <w:t>z</w:t>
      </w:r>
      <w:r>
        <w:rPr>
          <w:color w:val="000000" w:themeColor="text1"/>
          <w:lang w:eastAsia="es-ES"/>
        </w:rPr>
        <w:t xml:space="preserve"> de explicar</w:t>
      </w:r>
      <w:r w:rsidR="00935E39">
        <w:rPr>
          <w:color w:val="000000" w:themeColor="text1"/>
          <w:lang w:eastAsia="es-ES"/>
        </w:rPr>
        <w:t>,</w:t>
      </w:r>
      <w:r>
        <w:rPr>
          <w:color w:val="000000" w:themeColor="text1"/>
          <w:lang w:eastAsia="es-ES"/>
        </w:rPr>
        <w:t xml:space="preserve"> al menos</w:t>
      </w:r>
      <w:r w:rsidR="00935E39">
        <w:rPr>
          <w:color w:val="000000" w:themeColor="text1"/>
          <w:lang w:eastAsia="es-ES"/>
        </w:rPr>
        <w:t>,</w:t>
      </w:r>
      <w:r>
        <w:rPr>
          <w:color w:val="000000" w:themeColor="text1"/>
          <w:lang w:eastAsia="es-ES"/>
        </w:rPr>
        <w:t xml:space="preserve"> el 90% de la varianza </w:t>
      </w:r>
      <w:r w:rsidR="00935E39">
        <w:rPr>
          <w:color w:val="000000" w:themeColor="text1"/>
          <w:lang w:eastAsia="es-ES"/>
        </w:rPr>
        <w:t>presente en</w:t>
      </w:r>
      <w:r>
        <w:rPr>
          <w:color w:val="000000" w:themeColor="text1"/>
          <w:lang w:eastAsia="es-ES"/>
        </w:rPr>
        <w:t xml:space="preserve"> las variables originales.</w:t>
      </w:r>
      <w:r w:rsidR="00394193">
        <w:rPr>
          <w:color w:val="000000" w:themeColor="text1"/>
          <w:lang w:eastAsia="es-ES"/>
        </w:rPr>
        <w:t xml:space="preserve"> Los </w:t>
      </w:r>
      <w:r w:rsidR="00394193">
        <w:rPr>
          <w:color w:val="000000" w:themeColor="text1"/>
          <w:lang w:eastAsia="es-ES"/>
        </w:rPr>
        <w:lastRenderedPageBreak/>
        <w:t>siguientes gráficos muestran, tanto para el universo general como el específico, la varianza explicada acumulada por cada número de componentes principales.</w:t>
      </w:r>
    </w:p>
    <w:p w14:paraId="3EEE5A0B" w14:textId="77777777" w:rsidR="00806B68" w:rsidRDefault="00806B68" w:rsidP="00935E39">
      <w:pPr>
        <w:pStyle w:val="ListParagraph"/>
        <w:ind w:left="0"/>
        <w:contextualSpacing w:val="0"/>
        <w:rPr>
          <w:color w:val="000000" w:themeColor="text1"/>
          <w:lang w:eastAsia="es-ES"/>
        </w:rPr>
      </w:pPr>
    </w:p>
    <w:p w14:paraId="5638C0B9" w14:textId="77777777" w:rsidR="00084A99" w:rsidRDefault="00394193" w:rsidP="00084A99">
      <w:pPr>
        <w:pStyle w:val="ListParagraph"/>
        <w:keepNext/>
        <w:ind w:left="0"/>
        <w:contextualSpacing w:val="0"/>
      </w:pPr>
      <w:r>
        <w:rPr>
          <w:noProof/>
          <w:color w:val="000000" w:themeColor="text1"/>
          <w:lang w:eastAsia="es-ES"/>
        </w:rPr>
        <w:drawing>
          <wp:inline distT="0" distB="0" distL="0" distR="0" wp14:anchorId="6C45C09F" wp14:editId="41B08E4D">
            <wp:extent cx="5400040" cy="2976245"/>
            <wp:effectExtent l="0" t="0" r="0" b="0"/>
            <wp:docPr id="10050753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75310" name="Picture 1005075310"/>
                    <pic:cNvPicPr/>
                  </pic:nvPicPr>
                  <pic:blipFill>
                    <a:blip r:embed="rId18">
                      <a:extLst>
                        <a:ext uri="{28A0092B-C50C-407E-A947-70E740481C1C}">
                          <a14:useLocalDpi xmlns:a14="http://schemas.microsoft.com/office/drawing/2010/main" val="0"/>
                        </a:ext>
                      </a:extLst>
                    </a:blip>
                    <a:stretch>
                      <a:fillRect/>
                    </a:stretch>
                  </pic:blipFill>
                  <pic:spPr>
                    <a:xfrm>
                      <a:off x="0" y="0"/>
                      <a:ext cx="5400040" cy="2976245"/>
                    </a:xfrm>
                    <a:prstGeom prst="rect">
                      <a:avLst/>
                    </a:prstGeom>
                  </pic:spPr>
                </pic:pic>
              </a:graphicData>
            </a:graphic>
          </wp:inline>
        </w:drawing>
      </w:r>
    </w:p>
    <w:p w14:paraId="148665DB" w14:textId="05F4B20A" w:rsidR="00394193" w:rsidRPr="00084A99" w:rsidRDefault="00084A99" w:rsidP="00084A99">
      <w:pPr>
        <w:jc w:val="center"/>
        <w:rPr>
          <w:color w:val="000000" w:themeColor="text1"/>
          <w:sz w:val="20"/>
          <w:szCs w:val="20"/>
          <w:lang w:eastAsia="es-ES"/>
        </w:rPr>
      </w:pPr>
      <w:bookmarkStart w:id="92" w:name="_Toc242826657"/>
      <w:r w:rsidRPr="00084A99">
        <w:rPr>
          <w:sz w:val="20"/>
          <w:szCs w:val="20"/>
        </w:rPr>
        <w:t xml:space="preserve">Ilustración </w:t>
      </w:r>
      <w:r w:rsidRPr="00084A99">
        <w:rPr>
          <w:sz w:val="20"/>
          <w:szCs w:val="20"/>
        </w:rPr>
        <w:fldChar w:fldCharType="begin"/>
      </w:r>
      <w:r w:rsidRPr="00084A99">
        <w:rPr>
          <w:sz w:val="20"/>
          <w:szCs w:val="20"/>
        </w:rPr>
        <w:instrText xml:space="preserve"> SEQ Ilustración \* ARABIC </w:instrText>
      </w:r>
      <w:r w:rsidRPr="00084A99">
        <w:rPr>
          <w:sz w:val="20"/>
          <w:szCs w:val="20"/>
        </w:rPr>
        <w:fldChar w:fldCharType="separate"/>
      </w:r>
      <w:r w:rsidR="004E2A77">
        <w:rPr>
          <w:noProof/>
          <w:sz w:val="20"/>
          <w:szCs w:val="20"/>
        </w:rPr>
        <w:t>10</w:t>
      </w:r>
      <w:r w:rsidRPr="00084A99">
        <w:rPr>
          <w:sz w:val="20"/>
          <w:szCs w:val="20"/>
        </w:rPr>
        <w:fldChar w:fldCharType="end"/>
      </w:r>
      <w:r w:rsidRPr="00084A99">
        <w:rPr>
          <w:sz w:val="20"/>
          <w:szCs w:val="20"/>
        </w:rPr>
        <w:t>. Varianza explicada acumulada del PCA para el universo general</w:t>
      </w:r>
      <w:bookmarkEnd w:id="92"/>
    </w:p>
    <w:p w14:paraId="14622F9C" w14:textId="77777777" w:rsidR="00084A99" w:rsidRDefault="00084A99" w:rsidP="00935E39">
      <w:pPr>
        <w:pStyle w:val="ListParagraph"/>
        <w:ind w:left="0"/>
        <w:contextualSpacing w:val="0"/>
        <w:rPr>
          <w:color w:val="000000" w:themeColor="text1"/>
          <w:lang w:eastAsia="es-ES"/>
        </w:rPr>
      </w:pPr>
    </w:p>
    <w:p w14:paraId="64598729" w14:textId="77777777" w:rsidR="00084A99" w:rsidRDefault="00084A99" w:rsidP="00935E39">
      <w:pPr>
        <w:pStyle w:val="ListParagraph"/>
        <w:ind w:left="0"/>
        <w:contextualSpacing w:val="0"/>
        <w:rPr>
          <w:color w:val="000000" w:themeColor="text1"/>
          <w:lang w:eastAsia="es-ES"/>
        </w:rPr>
      </w:pPr>
    </w:p>
    <w:p w14:paraId="023040C1" w14:textId="77777777" w:rsidR="00084A99" w:rsidRDefault="00394193" w:rsidP="00084A99">
      <w:pPr>
        <w:pStyle w:val="ListParagraph"/>
        <w:keepNext/>
        <w:ind w:left="0"/>
        <w:contextualSpacing w:val="0"/>
      </w:pPr>
      <w:r>
        <w:rPr>
          <w:noProof/>
          <w:color w:val="000000" w:themeColor="text1"/>
          <w:lang w:eastAsia="es-ES"/>
        </w:rPr>
        <w:drawing>
          <wp:inline distT="0" distB="0" distL="0" distR="0" wp14:anchorId="5B70B888" wp14:editId="0B10CBA8">
            <wp:extent cx="5400040" cy="2976245"/>
            <wp:effectExtent l="0" t="0" r="0" b="0"/>
            <wp:docPr id="19380092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09262" name="Picture 1938009262"/>
                    <pic:cNvPicPr/>
                  </pic:nvPicPr>
                  <pic:blipFill>
                    <a:blip r:embed="rId19">
                      <a:extLst>
                        <a:ext uri="{28A0092B-C50C-407E-A947-70E740481C1C}">
                          <a14:useLocalDpi xmlns:a14="http://schemas.microsoft.com/office/drawing/2010/main" val="0"/>
                        </a:ext>
                      </a:extLst>
                    </a:blip>
                    <a:stretch>
                      <a:fillRect/>
                    </a:stretch>
                  </pic:blipFill>
                  <pic:spPr>
                    <a:xfrm>
                      <a:off x="0" y="0"/>
                      <a:ext cx="5400040" cy="2976245"/>
                    </a:xfrm>
                    <a:prstGeom prst="rect">
                      <a:avLst/>
                    </a:prstGeom>
                  </pic:spPr>
                </pic:pic>
              </a:graphicData>
            </a:graphic>
          </wp:inline>
        </w:drawing>
      </w:r>
    </w:p>
    <w:p w14:paraId="6EA2C414" w14:textId="163AACB3" w:rsidR="00394193" w:rsidRPr="00084A99" w:rsidRDefault="00084A99" w:rsidP="00084A99">
      <w:pPr>
        <w:jc w:val="center"/>
        <w:rPr>
          <w:color w:val="000000" w:themeColor="text1"/>
          <w:sz w:val="20"/>
          <w:szCs w:val="20"/>
          <w:lang w:eastAsia="es-ES"/>
        </w:rPr>
      </w:pPr>
      <w:bookmarkStart w:id="93" w:name="_Toc242826658"/>
      <w:r w:rsidRPr="00084A99">
        <w:rPr>
          <w:sz w:val="20"/>
          <w:szCs w:val="20"/>
        </w:rPr>
        <w:t xml:space="preserve">Ilustración </w:t>
      </w:r>
      <w:r w:rsidRPr="00084A99">
        <w:rPr>
          <w:sz w:val="20"/>
          <w:szCs w:val="20"/>
        </w:rPr>
        <w:fldChar w:fldCharType="begin"/>
      </w:r>
      <w:r w:rsidRPr="00084A99">
        <w:rPr>
          <w:sz w:val="20"/>
          <w:szCs w:val="20"/>
        </w:rPr>
        <w:instrText xml:space="preserve"> SEQ Ilustración \* ARABIC </w:instrText>
      </w:r>
      <w:r w:rsidRPr="00084A99">
        <w:rPr>
          <w:sz w:val="20"/>
          <w:szCs w:val="20"/>
        </w:rPr>
        <w:fldChar w:fldCharType="separate"/>
      </w:r>
      <w:r w:rsidR="004E2A77">
        <w:rPr>
          <w:noProof/>
          <w:sz w:val="20"/>
          <w:szCs w:val="20"/>
        </w:rPr>
        <w:t>11</w:t>
      </w:r>
      <w:r w:rsidRPr="00084A99">
        <w:rPr>
          <w:sz w:val="20"/>
          <w:szCs w:val="20"/>
        </w:rPr>
        <w:fldChar w:fldCharType="end"/>
      </w:r>
      <w:r w:rsidRPr="00084A99">
        <w:rPr>
          <w:sz w:val="20"/>
          <w:szCs w:val="20"/>
        </w:rPr>
        <w:t>. Varianza explicada acumulada del PCA para el universo específico</w:t>
      </w:r>
      <w:bookmarkEnd w:id="93"/>
    </w:p>
    <w:p w14:paraId="6BD3B474" w14:textId="77777777" w:rsidR="00394193" w:rsidRDefault="00394193" w:rsidP="00935E39">
      <w:pPr>
        <w:pStyle w:val="ListParagraph"/>
        <w:ind w:left="0"/>
        <w:contextualSpacing w:val="0"/>
        <w:rPr>
          <w:color w:val="000000" w:themeColor="text1"/>
          <w:lang w:eastAsia="es-ES"/>
        </w:rPr>
      </w:pPr>
    </w:p>
    <w:p w14:paraId="5E410469" w14:textId="5D9AB850" w:rsidR="00394193" w:rsidRDefault="00394193" w:rsidP="00935E39">
      <w:pPr>
        <w:pStyle w:val="ListParagraph"/>
        <w:ind w:left="0"/>
        <w:contextualSpacing w:val="0"/>
        <w:rPr>
          <w:color w:val="000000" w:themeColor="text1"/>
          <w:lang w:eastAsia="es-ES"/>
        </w:rPr>
      </w:pPr>
      <w:r>
        <w:rPr>
          <w:color w:val="000000" w:themeColor="text1"/>
          <w:lang w:eastAsia="es-ES"/>
        </w:rPr>
        <w:lastRenderedPageBreak/>
        <w:t xml:space="preserve">Basándonos en el umbral establecido, se ha conseguido mediante la aplicación de un PCA reducir la dimensionalidad de 29 variables originales a 17 en el caso de la segmentación general, y de 50 a 23 </w:t>
      </w:r>
      <w:r w:rsidR="004171BF">
        <w:rPr>
          <w:color w:val="000000" w:themeColor="text1"/>
          <w:lang w:eastAsia="es-ES"/>
        </w:rPr>
        <w:t>componentes</w:t>
      </w:r>
      <w:r>
        <w:rPr>
          <w:color w:val="000000" w:themeColor="text1"/>
          <w:lang w:eastAsia="es-ES"/>
        </w:rPr>
        <w:t xml:space="preserve"> para el caso más específico.</w:t>
      </w:r>
    </w:p>
    <w:p w14:paraId="216D98B2" w14:textId="14CBCACF" w:rsidR="00394193" w:rsidRDefault="00394193" w:rsidP="00935E39">
      <w:pPr>
        <w:pStyle w:val="ListParagraph"/>
        <w:ind w:left="0"/>
        <w:contextualSpacing w:val="0"/>
        <w:rPr>
          <w:color w:val="000000" w:themeColor="text1"/>
          <w:lang w:eastAsia="es-ES"/>
        </w:rPr>
      </w:pPr>
      <w:r>
        <w:rPr>
          <w:color w:val="000000" w:themeColor="text1"/>
          <w:lang w:eastAsia="es-ES"/>
        </w:rPr>
        <w:t>A continuación, se adjunta a modo de resumen una tabla que recoge el número de variables originales seleccionadas y el número de componentes principales seleccionado para cada uno de los dos universos contemplados.</w:t>
      </w:r>
    </w:p>
    <w:p w14:paraId="1AF6520B" w14:textId="77777777" w:rsidR="00806B68" w:rsidRDefault="00806B68" w:rsidP="00935E39">
      <w:pPr>
        <w:pStyle w:val="ListParagraph"/>
        <w:ind w:left="0"/>
        <w:contextualSpacing w:val="0"/>
        <w:rPr>
          <w:color w:val="000000" w:themeColor="text1"/>
          <w:lang w:eastAsia="es-ES"/>
        </w:rPr>
      </w:pPr>
    </w:p>
    <w:tbl>
      <w:tblPr>
        <w:tblStyle w:val="TableGrid"/>
        <w:tblW w:w="0" w:type="auto"/>
        <w:tblLook w:val="04A0" w:firstRow="1" w:lastRow="0" w:firstColumn="1" w:lastColumn="0" w:noHBand="0" w:noVBand="1"/>
      </w:tblPr>
      <w:tblGrid>
        <w:gridCol w:w="2831"/>
        <w:gridCol w:w="2831"/>
        <w:gridCol w:w="2832"/>
      </w:tblGrid>
      <w:tr w:rsidR="00394193" w14:paraId="60496610" w14:textId="77777777" w:rsidTr="00B51C17">
        <w:tc>
          <w:tcPr>
            <w:tcW w:w="2831" w:type="dxa"/>
            <w:vAlign w:val="center"/>
          </w:tcPr>
          <w:p w14:paraId="6E2CA0F3" w14:textId="3013350D" w:rsidR="00394193" w:rsidRPr="00394193" w:rsidRDefault="00394193" w:rsidP="00B51C17">
            <w:pPr>
              <w:pStyle w:val="ListParagraph"/>
              <w:ind w:left="0"/>
              <w:contextualSpacing w:val="0"/>
              <w:jc w:val="center"/>
              <w:rPr>
                <w:b/>
                <w:bCs/>
                <w:color w:val="000000" w:themeColor="text1"/>
                <w:lang w:eastAsia="es-ES"/>
              </w:rPr>
            </w:pPr>
            <w:r w:rsidRPr="00394193">
              <w:rPr>
                <w:b/>
                <w:bCs/>
                <w:color w:val="000000" w:themeColor="text1"/>
                <w:lang w:eastAsia="es-ES"/>
              </w:rPr>
              <w:t>Universo</w:t>
            </w:r>
          </w:p>
        </w:tc>
        <w:tc>
          <w:tcPr>
            <w:tcW w:w="2831" w:type="dxa"/>
            <w:vAlign w:val="center"/>
          </w:tcPr>
          <w:p w14:paraId="41277FB1" w14:textId="1710BD03" w:rsidR="00394193" w:rsidRPr="00394193" w:rsidRDefault="00394193" w:rsidP="00B51C17">
            <w:pPr>
              <w:pStyle w:val="ListParagraph"/>
              <w:ind w:left="0"/>
              <w:contextualSpacing w:val="0"/>
              <w:jc w:val="center"/>
              <w:rPr>
                <w:b/>
                <w:bCs/>
                <w:color w:val="000000" w:themeColor="text1"/>
                <w:lang w:eastAsia="es-ES"/>
              </w:rPr>
            </w:pPr>
            <w:r w:rsidRPr="00394193">
              <w:rPr>
                <w:b/>
                <w:bCs/>
                <w:color w:val="000000" w:themeColor="text1"/>
                <w:lang w:eastAsia="es-ES"/>
              </w:rPr>
              <w:t>Número de variables originales</w:t>
            </w:r>
          </w:p>
        </w:tc>
        <w:tc>
          <w:tcPr>
            <w:tcW w:w="2832" w:type="dxa"/>
            <w:vAlign w:val="center"/>
          </w:tcPr>
          <w:p w14:paraId="235A750E" w14:textId="5C5C35F7" w:rsidR="00394193" w:rsidRPr="00394193" w:rsidRDefault="00394193" w:rsidP="00B51C17">
            <w:pPr>
              <w:pStyle w:val="ListParagraph"/>
              <w:ind w:left="0"/>
              <w:contextualSpacing w:val="0"/>
              <w:jc w:val="center"/>
              <w:rPr>
                <w:b/>
                <w:bCs/>
                <w:color w:val="000000" w:themeColor="text1"/>
                <w:lang w:eastAsia="es-ES"/>
              </w:rPr>
            </w:pPr>
            <w:r w:rsidRPr="00394193">
              <w:rPr>
                <w:b/>
                <w:bCs/>
                <w:color w:val="000000" w:themeColor="text1"/>
                <w:lang w:eastAsia="es-ES"/>
              </w:rPr>
              <w:t>Número de componentes principales (PCA)</w:t>
            </w:r>
          </w:p>
        </w:tc>
      </w:tr>
      <w:tr w:rsidR="00394193" w14:paraId="2BD4AAEC" w14:textId="77777777" w:rsidTr="00394193">
        <w:tc>
          <w:tcPr>
            <w:tcW w:w="2831" w:type="dxa"/>
          </w:tcPr>
          <w:p w14:paraId="7ADD54B1" w14:textId="3A02F92C" w:rsidR="00394193" w:rsidRDefault="00394193" w:rsidP="00B51C17">
            <w:pPr>
              <w:pStyle w:val="ListParagraph"/>
              <w:ind w:left="0"/>
              <w:contextualSpacing w:val="0"/>
              <w:jc w:val="center"/>
              <w:rPr>
                <w:color w:val="000000" w:themeColor="text1"/>
                <w:lang w:eastAsia="es-ES"/>
              </w:rPr>
            </w:pPr>
            <w:r>
              <w:rPr>
                <w:color w:val="000000" w:themeColor="text1"/>
                <w:lang w:eastAsia="es-ES"/>
              </w:rPr>
              <w:t>General</w:t>
            </w:r>
          </w:p>
        </w:tc>
        <w:tc>
          <w:tcPr>
            <w:tcW w:w="2831" w:type="dxa"/>
          </w:tcPr>
          <w:p w14:paraId="18070530" w14:textId="4D516112" w:rsidR="00394193" w:rsidRDefault="00394193" w:rsidP="00B51C17">
            <w:pPr>
              <w:pStyle w:val="ListParagraph"/>
              <w:ind w:left="0"/>
              <w:contextualSpacing w:val="0"/>
              <w:jc w:val="center"/>
              <w:rPr>
                <w:color w:val="000000" w:themeColor="text1"/>
                <w:lang w:eastAsia="es-ES"/>
              </w:rPr>
            </w:pPr>
            <w:r>
              <w:rPr>
                <w:color w:val="000000" w:themeColor="text1"/>
                <w:lang w:eastAsia="es-ES"/>
              </w:rPr>
              <w:t>29</w:t>
            </w:r>
          </w:p>
        </w:tc>
        <w:tc>
          <w:tcPr>
            <w:tcW w:w="2832" w:type="dxa"/>
          </w:tcPr>
          <w:p w14:paraId="605EB1B7" w14:textId="6A66D93D" w:rsidR="00394193" w:rsidRDefault="00394193" w:rsidP="00B51C17">
            <w:pPr>
              <w:pStyle w:val="ListParagraph"/>
              <w:ind w:left="0"/>
              <w:contextualSpacing w:val="0"/>
              <w:jc w:val="center"/>
              <w:rPr>
                <w:color w:val="000000" w:themeColor="text1"/>
                <w:lang w:eastAsia="es-ES"/>
              </w:rPr>
            </w:pPr>
            <w:r>
              <w:rPr>
                <w:color w:val="000000" w:themeColor="text1"/>
                <w:lang w:eastAsia="es-ES"/>
              </w:rPr>
              <w:t>17</w:t>
            </w:r>
          </w:p>
        </w:tc>
      </w:tr>
      <w:tr w:rsidR="00394193" w14:paraId="5B4F93E0" w14:textId="77777777" w:rsidTr="00394193">
        <w:tc>
          <w:tcPr>
            <w:tcW w:w="2831" w:type="dxa"/>
          </w:tcPr>
          <w:p w14:paraId="18ADF9BA" w14:textId="6C76742A" w:rsidR="00394193" w:rsidRDefault="00394193" w:rsidP="00B51C17">
            <w:pPr>
              <w:pStyle w:val="ListParagraph"/>
              <w:ind w:left="0"/>
              <w:contextualSpacing w:val="0"/>
              <w:jc w:val="center"/>
              <w:rPr>
                <w:color w:val="000000" w:themeColor="text1"/>
                <w:lang w:eastAsia="es-ES"/>
              </w:rPr>
            </w:pPr>
            <w:r>
              <w:rPr>
                <w:color w:val="000000" w:themeColor="text1"/>
                <w:lang w:eastAsia="es-ES"/>
              </w:rPr>
              <w:t>Específico</w:t>
            </w:r>
          </w:p>
        </w:tc>
        <w:tc>
          <w:tcPr>
            <w:tcW w:w="2831" w:type="dxa"/>
          </w:tcPr>
          <w:p w14:paraId="65520DD0" w14:textId="72EB6172" w:rsidR="00394193" w:rsidRDefault="00394193" w:rsidP="00B51C17">
            <w:pPr>
              <w:pStyle w:val="ListParagraph"/>
              <w:ind w:left="0"/>
              <w:contextualSpacing w:val="0"/>
              <w:jc w:val="center"/>
              <w:rPr>
                <w:color w:val="000000" w:themeColor="text1"/>
                <w:lang w:eastAsia="es-ES"/>
              </w:rPr>
            </w:pPr>
            <w:r>
              <w:rPr>
                <w:color w:val="000000" w:themeColor="text1"/>
                <w:lang w:eastAsia="es-ES"/>
              </w:rPr>
              <w:t>50</w:t>
            </w:r>
          </w:p>
        </w:tc>
        <w:tc>
          <w:tcPr>
            <w:tcW w:w="2832" w:type="dxa"/>
          </w:tcPr>
          <w:p w14:paraId="17E8DC13" w14:textId="1AB29F20" w:rsidR="00394193" w:rsidRDefault="00394193" w:rsidP="00486A0C">
            <w:pPr>
              <w:pStyle w:val="ListParagraph"/>
              <w:keepNext/>
              <w:ind w:left="0"/>
              <w:contextualSpacing w:val="0"/>
              <w:jc w:val="center"/>
              <w:rPr>
                <w:color w:val="000000" w:themeColor="text1"/>
                <w:lang w:eastAsia="es-ES"/>
              </w:rPr>
            </w:pPr>
            <w:r>
              <w:rPr>
                <w:color w:val="000000" w:themeColor="text1"/>
                <w:lang w:eastAsia="es-ES"/>
              </w:rPr>
              <w:t>23</w:t>
            </w:r>
          </w:p>
        </w:tc>
      </w:tr>
    </w:tbl>
    <w:p w14:paraId="26CC0806" w14:textId="7466A279" w:rsidR="00935E39" w:rsidRPr="00486A0C" w:rsidRDefault="00486A0C" w:rsidP="00486A0C">
      <w:pPr>
        <w:jc w:val="center"/>
        <w:rPr>
          <w:color w:val="000000" w:themeColor="text1"/>
          <w:sz w:val="20"/>
          <w:szCs w:val="20"/>
          <w:lang w:eastAsia="es-ES"/>
        </w:rPr>
      </w:pPr>
      <w:bookmarkStart w:id="94" w:name="_Toc242826679"/>
      <w:r w:rsidRPr="00486A0C">
        <w:rPr>
          <w:sz w:val="20"/>
          <w:szCs w:val="20"/>
        </w:rPr>
        <w:t xml:space="preserve">Tabla </w:t>
      </w:r>
      <w:r w:rsidR="00B06F10">
        <w:rPr>
          <w:sz w:val="20"/>
          <w:szCs w:val="20"/>
        </w:rPr>
        <w:fldChar w:fldCharType="begin"/>
      </w:r>
      <w:r w:rsidR="00B06F10">
        <w:rPr>
          <w:sz w:val="20"/>
          <w:szCs w:val="20"/>
        </w:rPr>
        <w:instrText xml:space="preserve"> SEQ Tabla \* ARABIC </w:instrText>
      </w:r>
      <w:r w:rsidR="00B06F10">
        <w:rPr>
          <w:sz w:val="20"/>
          <w:szCs w:val="20"/>
        </w:rPr>
        <w:fldChar w:fldCharType="separate"/>
      </w:r>
      <w:r w:rsidR="004E2A77">
        <w:rPr>
          <w:noProof/>
          <w:sz w:val="20"/>
          <w:szCs w:val="20"/>
        </w:rPr>
        <w:t>5</w:t>
      </w:r>
      <w:r w:rsidR="00B06F10">
        <w:rPr>
          <w:sz w:val="20"/>
          <w:szCs w:val="20"/>
        </w:rPr>
        <w:fldChar w:fldCharType="end"/>
      </w:r>
      <w:r w:rsidRPr="00486A0C">
        <w:rPr>
          <w:sz w:val="20"/>
          <w:szCs w:val="20"/>
        </w:rPr>
        <w:t>. Selección de variables</w:t>
      </w:r>
      <w:bookmarkEnd w:id="94"/>
    </w:p>
    <w:p w14:paraId="1FDF5E24" w14:textId="7829E26D" w:rsidR="008D6561" w:rsidRDefault="008D6561" w:rsidP="008D6561">
      <w:pPr>
        <w:pStyle w:val="Heading3"/>
        <w:rPr>
          <w:lang w:eastAsia="es-ES"/>
        </w:rPr>
      </w:pPr>
      <w:r>
        <w:rPr>
          <w:lang w:eastAsia="es-ES"/>
        </w:rPr>
        <w:t>Clustering</w:t>
      </w:r>
    </w:p>
    <w:p w14:paraId="031A3A1E" w14:textId="47683EC1" w:rsidR="002A36DF" w:rsidRDefault="00084597" w:rsidP="002A36DF">
      <w:pPr>
        <w:rPr>
          <w:lang w:eastAsia="es-ES"/>
        </w:rPr>
      </w:pPr>
      <w:r>
        <w:rPr>
          <w:lang w:eastAsia="es-ES"/>
        </w:rPr>
        <w:t>En est</w:t>
      </w:r>
      <w:r w:rsidR="0097200E">
        <w:rPr>
          <w:lang w:eastAsia="es-ES"/>
        </w:rPr>
        <w:t>a última etapa</w:t>
      </w:r>
      <w:r>
        <w:rPr>
          <w:lang w:eastAsia="es-ES"/>
        </w:rPr>
        <w:t xml:space="preserve"> de la metodología se aplican finalmente los algoritmos de clustering sobre los dos universos </w:t>
      </w:r>
      <w:r w:rsidR="0097200E">
        <w:rPr>
          <w:lang w:eastAsia="es-ES"/>
        </w:rPr>
        <w:t xml:space="preserve">de análisis </w:t>
      </w:r>
      <w:r>
        <w:rPr>
          <w:lang w:eastAsia="es-ES"/>
        </w:rPr>
        <w:t xml:space="preserve">especificados, teniendo en cuenta para ello las </w:t>
      </w:r>
      <w:r w:rsidR="0097200E">
        <w:rPr>
          <w:lang w:eastAsia="es-ES"/>
        </w:rPr>
        <w:t>fases</w:t>
      </w:r>
      <w:r>
        <w:rPr>
          <w:lang w:eastAsia="es-ES"/>
        </w:rPr>
        <w:t xml:space="preserve"> anteriores de selección de variables, preprocesamiento y reducción de dimensionalidad mediante PCA.</w:t>
      </w:r>
    </w:p>
    <w:p w14:paraId="2112D6AB" w14:textId="7E76B5CA" w:rsidR="0097200E" w:rsidRPr="0097200E" w:rsidRDefault="0097200E" w:rsidP="0097200E">
      <w:pPr>
        <w:rPr>
          <w:color w:val="000000" w:themeColor="text1"/>
          <w:lang w:eastAsia="es-ES"/>
        </w:rPr>
      </w:pPr>
      <w:r w:rsidRPr="0097200E">
        <w:rPr>
          <w:color w:val="000000" w:themeColor="text1"/>
          <w:lang w:eastAsia="es-ES"/>
        </w:rPr>
        <w:t>El objetivo consiste en identificar grupos de municipios que presenten características similares entre sí y, al mismo tiempo, diferencias suficientemente claras respecto al resto de grupos. Al tratarse de un problema de aprendizaje no supervisado, no existe una clasificación previa que determine a qué cluster debe pertenecer cada municipio, por lo que la estructura de los grupos surge directamente de los patrones presentes en los datos de las variables seleccionadas.</w:t>
      </w:r>
    </w:p>
    <w:p w14:paraId="346FC9E0" w14:textId="5829D3BE" w:rsidR="0097200E" w:rsidRDefault="0097200E" w:rsidP="0097200E">
      <w:pPr>
        <w:rPr>
          <w:color w:val="000000" w:themeColor="text1"/>
          <w:lang w:eastAsia="es-ES"/>
        </w:rPr>
      </w:pPr>
      <w:r w:rsidRPr="0097200E">
        <w:rPr>
          <w:color w:val="000000" w:themeColor="text1"/>
          <w:lang w:eastAsia="es-ES"/>
        </w:rPr>
        <w:t>Para determinar la configuración más adecuada se analizan distintas soluciones variando el número de clusters y el algoritmo empleado. La calidad de la segmentación se evaluará mediante las métricas descritas durante el marco teórico, que permiten valorar la cohesión de los elementos pertenecientes a un mismo grupo y la separación existente entre los diferentes clusters.</w:t>
      </w:r>
    </w:p>
    <w:p w14:paraId="1DF04C3D" w14:textId="6C6AEAAC" w:rsidR="00555C23" w:rsidRDefault="00555C23" w:rsidP="0097200E">
      <w:pPr>
        <w:rPr>
          <w:color w:val="000000" w:themeColor="text1"/>
          <w:lang w:eastAsia="es-ES"/>
        </w:rPr>
      </w:pPr>
      <w:r w:rsidRPr="00555C23">
        <w:rPr>
          <w:color w:val="000000" w:themeColor="text1"/>
          <w:lang w:eastAsia="es-ES"/>
        </w:rPr>
        <w:t>Además, cada combinación de algoritmo y número de clusters se evaluará utilizando dos representaciones distintas de los datos: por un lado, el conjunto de variables seleccionadas tras las etapas de</w:t>
      </w:r>
      <w:r>
        <w:rPr>
          <w:color w:val="000000" w:themeColor="text1"/>
          <w:lang w:eastAsia="es-ES"/>
        </w:rPr>
        <w:t xml:space="preserve"> selección de variables y</w:t>
      </w:r>
      <w:r w:rsidRPr="00555C23">
        <w:rPr>
          <w:color w:val="000000" w:themeColor="text1"/>
          <w:lang w:eastAsia="es-ES"/>
        </w:rPr>
        <w:t xml:space="preserve"> preprocesamiento y, por otro, las componentes principales obtenidas mediante PCA. De este modo, será posible comparar el rendimiento de los modelos sobre el espacio original de características y sobre una representación reducida, analizando si la reducción de dimensionalidad mejora la calidad</w:t>
      </w:r>
      <w:r>
        <w:rPr>
          <w:color w:val="000000" w:themeColor="text1"/>
          <w:lang w:eastAsia="es-ES"/>
        </w:rPr>
        <w:t xml:space="preserve"> </w:t>
      </w:r>
      <w:r w:rsidRPr="00555C23">
        <w:rPr>
          <w:color w:val="000000" w:themeColor="text1"/>
          <w:lang w:eastAsia="es-ES"/>
        </w:rPr>
        <w:t>de las segmentaciones obtenidas.</w:t>
      </w:r>
    </w:p>
    <w:p w14:paraId="79A0076D" w14:textId="27052B1C" w:rsidR="001A0217" w:rsidRPr="00494333" w:rsidRDefault="001A0217" w:rsidP="001A0217">
      <w:pPr>
        <w:rPr>
          <w:lang w:eastAsia="es-ES"/>
        </w:rPr>
      </w:pPr>
      <w:r w:rsidRPr="001A0217">
        <w:rPr>
          <w:lang w:eastAsia="es-ES"/>
        </w:rPr>
        <w:t xml:space="preserve">Para realizar la segmentación se compararon cuatro algoritmos con planteamientos diferentes: K-Means, clustering jerárquico mediante el método de la varianza mínima de Ward, Gaussian Mixture Model (GMM) y HDBSCAN. Los tres primeros permiten contrastar soluciones basadas, respectivamente, en centroides, jerarquías y distribuciones probabilísticas, mientras que </w:t>
      </w:r>
      <w:r w:rsidRPr="001A0217">
        <w:rPr>
          <w:lang w:eastAsia="es-ES"/>
        </w:rPr>
        <w:lastRenderedPageBreak/>
        <w:t>HDBSCAN se utilizó como método complementario para comprobar la posible existencia de agrupaciones basadas en densidad y detectar municipios que pudieran comportarse como ruido.</w:t>
      </w:r>
    </w:p>
    <w:p w14:paraId="186B6511" w14:textId="0DF65749" w:rsidR="001A0217" w:rsidRPr="00494333" w:rsidRDefault="001A0217" w:rsidP="001A0217">
      <w:pPr>
        <w:rPr>
          <w:lang w:eastAsia="es-ES"/>
        </w:rPr>
      </w:pPr>
      <w:r w:rsidRPr="00494333">
        <w:rPr>
          <w:lang w:eastAsia="es-ES"/>
        </w:rPr>
        <w:t xml:space="preserve">Además, los modelos se entrenaron tanto sobre las variables preprocesadas y estandarizadas como sobre el espacio reducido mediante PCA. En aquellos algoritmos que requieren especificar previamente el número de grupos se probaron configuraciones comprendidas entre dos y diez </w:t>
      </w:r>
      <w:r w:rsidR="00FD3B04">
        <w:rPr>
          <w:lang w:eastAsia="es-ES"/>
        </w:rPr>
        <w:t>clusters</w:t>
      </w:r>
      <w:r w:rsidRPr="00494333">
        <w:rPr>
          <w:lang w:eastAsia="es-ES"/>
        </w:rPr>
        <w:t>. De esta manera, la selección no quedó limitada a un único algoritmo, número de grupos o representación de los datos</w:t>
      </w:r>
      <w:r w:rsidR="00494333" w:rsidRPr="00494333">
        <w:rPr>
          <w:lang w:eastAsia="es-ES"/>
        </w:rPr>
        <w:t>, sino que se compararon todas estas combinaciones en búsqueda del modelo más adecuado para los datos</w:t>
      </w:r>
      <w:r w:rsidRPr="00494333">
        <w:rPr>
          <w:lang w:eastAsia="es-ES"/>
        </w:rPr>
        <w:t>.</w:t>
      </w:r>
    </w:p>
    <w:p w14:paraId="03EFE837" w14:textId="4A42DD5F" w:rsidR="001A0217" w:rsidRPr="002C5213" w:rsidRDefault="001A0217" w:rsidP="001A0217">
      <w:pPr>
        <w:rPr>
          <w:lang w:eastAsia="es-ES"/>
        </w:rPr>
      </w:pPr>
      <w:r w:rsidRPr="00494333">
        <w:rPr>
          <w:lang w:eastAsia="es-ES"/>
        </w:rPr>
        <w:t xml:space="preserve">La calidad de las soluciones se evaluó mediante los índices silhouette, Calinski-Harabasz y Davies-Bouldin. El primero combina la cohesión interna de los grupos y su separación; el segundo compara la dispersión existente dentro y entre los </w:t>
      </w:r>
      <w:r w:rsidR="00FD3B04">
        <w:rPr>
          <w:lang w:eastAsia="es-ES"/>
        </w:rPr>
        <w:t>clusters</w:t>
      </w:r>
      <w:r w:rsidRPr="00494333">
        <w:rPr>
          <w:lang w:eastAsia="es-ES"/>
        </w:rPr>
        <w:t xml:space="preserve">; y el tercero mide la similitud entre cada grupo y aquel que presenta características más próximas. También se revisaron el tamaño mínimo y máximo de los </w:t>
      </w:r>
      <w:r w:rsidR="00FD3B04">
        <w:rPr>
          <w:lang w:eastAsia="es-ES"/>
        </w:rPr>
        <w:t>clusters</w:t>
      </w:r>
      <w:r w:rsidRPr="00494333">
        <w:rPr>
          <w:lang w:eastAsia="es-ES"/>
        </w:rPr>
        <w:t>, su equilibrio relativo y, en el caso de HDBSCAN, el porcentaje de municipios clasificados como ruido. Estas comprobaciones permitieron evitar soluciones aparentemente favorables según una sola métrica, pero formadas por grupos excesivamente pequeños o con gran parte de las observaciones sin clasificar.</w:t>
      </w:r>
    </w:p>
    <w:p w14:paraId="5A7896EF" w14:textId="6D4E60F0" w:rsidR="001A0217" w:rsidRPr="002C5213" w:rsidRDefault="001A0217" w:rsidP="001A0217">
      <w:pPr>
        <w:rPr>
          <w:lang w:eastAsia="es-ES"/>
        </w:rPr>
      </w:pPr>
      <w:r w:rsidRPr="002C5213">
        <w:rPr>
          <w:lang w:eastAsia="es-ES"/>
        </w:rPr>
        <w:t>La validación</w:t>
      </w:r>
      <w:r w:rsidR="002C5213" w:rsidRPr="002C5213">
        <w:rPr>
          <w:lang w:eastAsia="es-ES"/>
        </w:rPr>
        <w:t xml:space="preserve"> de cada algoritmo</w:t>
      </w:r>
      <w:r w:rsidRPr="002C5213">
        <w:rPr>
          <w:lang w:eastAsia="es-ES"/>
        </w:rPr>
        <w:t xml:space="preserve"> se completó mediante pruebas de estabilidad por remuestreo. Para ello, cada configuración candidata se volvió a entrenar sobre diferentes muestras y se compararon las asignaciones obtenidas mediante el Adjusted Rand Index (ARI). Una puntuación elevada indica que el modelo genera agrupaciones similares cuando se introducen pequeñas variaciones en la muestra.</w:t>
      </w:r>
    </w:p>
    <w:p w14:paraId="007AD015" w14:textId="6E202A42" w:rsidR="001A0217" w:rsidRPr="002C5213" w:rsidRDefault="001A0217" w:rsidP="001A0217">
      <w:pPr>
        <w:rPr>
          <w:lang w:eastAsia="es-ES"/>
        </w:rPr>
      </w:pPr>
      <w:r w:rsidRPr="002C5213">
        <w:rPr>
          <w:lang w:eastAsia="es-ES"/>
        </w:rPr>
        <w:t xml:space="preserve">Para el universo general se seleccionó K-Means aplicado sobre las componentes principales, con tres </w:t>
      </w:r>
      <w:r w:rsidR="00C85FA4" w:rsidRPr="002C5213">
        <w:rPr>
          <w:lang w:eastAsia="es-ES"/>
        </w:rPr>
        <w:t>clusters</w:t>
      </w:r>
      <w:r w:rsidRPr="002C5213">
        <w:rPr>
          <w:lang w:eastAsia="es-ES"/>
        </w:rPr>
        <w:t>. Aunque GMM produjo una solución más estable por remuestreo, K-Means presentó mejores valores conjuntos de silhouette, Calinski-Harabasz y Davies-Bouldin entre los modelos comparados para esta configuración, además de ofrecer una solución más interpretable. El modelo obtuvo un silhouette de 0,1697, un índice Calinski-Harabasz de 1143,20 y un Davies-Bouldin de 1,7907. Su estabilidad media, medida mediante ARI, fue de 0,6273.</w:t>
      </w:r>
    </w:p>
    <w:p w14:paraId="6FE53F6A" w14:textId="77777777" w:rsidR="00494333" w:rsidRPr="002C5213" w:rsidRDefault="00494333" w:rsidP="001A0217">
      <w:pPr>
        <w:rPr>
          <w:lang w:eastAsia="es-ES"/>
        </w:rPr>
      </w:pPr>
      <w:r w:rsidRPr="002C5213">
        <w:rPr>
          <w:lang w:eastAsia="es-ES"/>
        </w:rPr>
        <w:t>La siguiente tabla recoge los valores de estas métricas en el universo general para algunos de los modelos ajustados.</w:t>
      </w:r>
    </w:p>
    <w:p w14:paraId="5D628871" w14:textId="77777777" w:rsidR="002C5213" w:rsidRDefault="002C5213" w:rsidP="001A0217">
      <w:pPr>
        <w:rPr>
          <w:color w:val="EE0000"/>
          <w:lang w:eastAsia="es-ES"/>
        </w:rPr>
      </w:pP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56"/>
        <w:gridCol w:w="927"/>
        <w:gridCol w:w="352"/>
        <w:gridCol w:w="1165"/>
        <w:gridCol w:w="1840"/>
        <w:gridCol w:w="1632"/>
        <w:gridCol w:w="1416"/>
      </w:tblGrid>
      <w:tr w:rsidR="00C85FA4" w:rsidRPr="00494333" w14:paraId="3465DF7D" w14:textId="698CC39D" w:rsidTr="00C85FA4">
        <w:trPr>
          <w:tblHeader/>
        </w:trPr>
        <w:tc>
          <w:tcPr>
            <w:tcW w:w="65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96DABA" w14:textId="7FF62917" w:rsidR="00C85FA4" w:rsidRPr="00C85FA4" w:rsidRDefault="00C85FA4" w:rsidP="00C85FA4">
            <w:pPr>
              <w:jc w:val="center"/>
              <w:rPr>
                <w:b/>
                <w:bCs/>
                <w:lang w:eastAsia="es-ES"/>
              </w:rPr>
            </w:pPr>
            <w:r w:rsidRPr="00C85FA4">
              <w:rPr>
                <w:b/>
                <w:bCs/>
                <w:lang w:eastAsia="es-ES"/>
              </w:rPr>
              <w:lastRenderedPageBreak/>
              <w:t>Algoritmo</w:t>
            </w:r>
          </w:p>
        </w:tc>
        <w:tc>
          <w:tcPr>
            <w:tcW w:w="52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51E650" w14:textId="2EB2222E" w:rsidR="00C85FA4" w:rsidRPr="00C85FA4" w:rsidRDefault="00C85FA4" w:rsidP="00C85FA4">
            <w:pPr>
              <w:jc w:val="center"/>
              <w:rPr>
                <w:b/>
                <w:bCs/>
                <w:lang w:eastAsia="es-ES"/>
              </w:rPr>
            </w:pPr>
            <w:r w:rsidRPr="00C85FA4">
              <w:rPr>
                <w:b/>
                <w:bCs/>
                <w:lang w:eastAsia="es-ES"/>
              </w:rPr>
              <w:t>Espacio</w:t>
            </w:r>
          </w:p>
        </w:tc>
        <w:tc>
          <w:tcPr>
            <w:tcW w:w="20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FD759D" w14:textId="77777777" w:rsidR="00C85FA4" w:rsidRPr="00C85FA4" w:rsidRDefault="00C85FA4" w:rsidP="00C85FA4">
            <w:pPr>
              <w:jc w:val="center"/>
              <w:rPr>
                <w:b/>
                <w:bCs/>
                <w:lang w:eastAsia="es-ES"/>
              </w:rPr>
            </w:pPr>
            <w:r w:rsidRPr="00C85FA4">
              <w:rPr>
                <w:b/>
                <w:bCs/>
                <w:lang w:eastAsia="es-ES"/>
              </w:rPr>
              <w:t>k</w:t>
            </w:r>
          </w:p>
        </w:tc>
        <w:tc>
          <w:tcPr>
            <w:tcW w:w="662"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483B92" w14:textId="77777777" w:rsidR="00C85FA4" w:rsidRPr="00C85FA4" w:rsidRDefault="00C85FA4" w:rsidP="00C85FA4">
            <w:pPr>
              <w:jc w:val="center"/>
              <w:rPr>
                <w:b/>
                <w:bCs/>
                <w:lang w:eastAsia="es-ES"/>
              </w:rPr>
            </w:pPr>
            <w:r w:rsidRPr="00C85FA4">
              <w:rPr>
                <w:b/>
                <w:bCs/>
                <w:lang w:eastAsia="es-ES"/>
              </w:rPr>
              <w:t>silhouette</w:t>
            </w:r>
          </w:p>
        </w:tc>
        <w:tc>
          <w:tcPr>
            <w:tcW w:w="1042"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224B00" w14:textId="77777777" w:rsidR="00C85FA4" w:rsidRPr="00C85FA4" w:rsidRDefault="00C85FA4" w:rsidP="00C85FA4">
            <w:pPr>
              <w:jc w:val="center"/>
              <w:rPr>
                <w:b/>
                <w:bCs/>
                <w:lang w:eastAsia="es-ES"/>
              </w:rPr>
            </w:pPr>
            <w:r w:rsidRPr="00C85FA4">
              <w:rPr>
                <w:b/>
                <w:bCs/>
                <w:lang w:eastAsia="es-ES"/>
              </w:rPr>
              <w:t>calinski_harabasz</w:t>
            </w:r>
          </w:p>
        </w:tc>
        <w:tc>
          <w:tcPr>
            <w:tcW w:w="92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A3F540" w14:textId="77777777" w:rsidR="00C85FA4" w:rsidRPr="00C85FA4" w:rsidRDefault="00C85FA4" w:rsidP="00C85FA4">
            <w:pPr>
              <w:jc w:val="center"/>
              <w:rPr>
                <w:b/>
                <w:bCs/>
                <w:lang w:eastAsia="es-ES"/>
              </w:rPr>
            </w:pPr>
            <w:r w:rsidRPr="00C85FA4">
              <w:rPr>
                <w:b/>
                <w:bCs/>
                <w:lang w:eastAsia="es-ES"/>
              </w:rPr>
              <w:t>davies_bouldin</w:t>
            </w:r>
          </w:p>
        </w:tc>
        <w:tc>
          <w:tcPr>
            <w:tcW w:w="981" w:type="pct"/>
            <w:tcBorders>
              <w:top w:val="outset" w:sz="6" w:space="0" w:color="auto"/>
              <w:left w:val="outset" w:sz="6" w:space="0" w:color="auto"/>
              <w:bottom w:val="outset" w:sz="6" w:space="0" w:color="auto"/>
              <w:right w:val="outset" w:sz="6" w:space="0" w:color="auto"/>
            </w:tcBorders>
          </w:tcPr>
          <w:p w14:paraId="58395804" w14:textId="11B7555D" w:rsidR="00C85FA4" w:rsidRPr="00C85FA4" w:rsidRDefault="00C85FA4" w:rsidP="00C85FA4">
            <w:pPr>
              <w:jc w:val="center"/>
              <w:rPr>
                <w:b/>
                <w:bCs/>
                <w:lang w:eastAsia="es-ES"/>
              </w:rPr>
            </w:pPr>
            <w:r>
              <w:rPr>
                <w:b/>
                <w:bCs/>
                <w:lang w:eastAsia="es-ES"/>
              </w:rPr>
              <w:t>ARI</w:t>
            </w:r>
          </w:p>
        </w:tc>
      </w:tr>
      <w:tr w:rsidR="00C85FA4" w:rsidRPr="00494333" w14:paraId="3DB8F16F" w14:textId="2AF28691" w:rsidTr="00C85FA4">
        <w:trPr>
          <w:tblHeader/>
        </w:trPr>
        <w:tc>
          <w:tcPr>
            <w:tcW w:w="65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31136A1D" w14:textId="72BEB257" w:rsidR="00C85FA4" w:rsidRPr="00C85FA4" w:rsidRDefault="00C85FA4" w:rsidP="00332434">
            <w:pPr>
              <w:jc w:val="center"/>
              <w:rPr>
                <w:lang w:eastAsia="es-ES"/>
              </w:rPr>
            </w:pPr>
            <w:r w:rsidRPr="00C85FA4">
              <w:rPr>
                <w:lang w:eastAsia="es-ES"/>
              </w:rPr>
              <w:t>GMM</w:t>
            </w:r>
          </w:p>
        </w:tc>
        <w:tc>
          <w:tcPr>
            <w:tcW w:w="52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50DAB08D" w14:textId="7F5BEC2B" w:rsidR="00C85FA4" w:rsidRPr="00C85FA4" w:rsidRDefault="00C85FA4" w:rsidP="00332434">
            <w:pPr>
              <w:jc w:val="center"/>
              <w:rPr>
                <w:lang w:eastAsia="es-ES"/>
              </w:rPr>
            </w:pPr>
            <w:r w:rsidRPr="00C85FA4">
              <w:rPr>
                <w:lang w:eastAsia="es-ES"/>
              </w:rPr>
              <w:t>Scaled</w:t>
            </w:r>
          </w:p>
        </w:tc>
        <w:tc>
          <w:tcPr>
            <w:tcW w:w="20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70B3FF24" w14:textId="784AED70" w:rsidR="00C85FA4" w:rsidRPr="00C85FA4" w:rsidRDefault="00C85FA4" w:rsidP="00332434">
            <w:pPr>
              <w:jc w:val="center"/>
              <w:rPr>
                <w:lang w:eastAsia="es-ES"/>
              </w:rPr>
            </w:pPr>
            <w:r w:rsidRPr="00C85FA4">
              <w:rPr>
                <w:lang w:eastAsia="es-ES"/>
              </w:rPr>
              <w:t>2</w:t>
            </w:r>
          </w:p>
        </w:tc>
        <w:tc>
          <w:tcPr>
            <w:tcW w:w="662"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444FF3D3" w14:textId="62B79A90" w:rsidR="00C85FA4" w:rsidRPr="00C85FA4" w:rsidRDefault="00C85FA4" w:rsidP="00332434">
            <w:pPr>
              <w:jc w:val="center"/>
              <w:rPr>
                <w:lang w:eastAsia="es-ES"/>
              </w:rPr>
            </w:pPr>
            <w:r w:rsidRPr="00C85FA4">
              <w:rPr>
                <w:lang w:eastAsia="es-ES"/>
              </w:rPr>
              <w:t>0,0960</w:t>
            </w:r>
          </w:p>
        </w:tc>
        <w:tc>
          <w:tcPr>
            <w:tcW w:w="1042"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4A49C749" w14:textId="633B5A15" w:rsidR="00C85FA4" w:rsidRPr="00C85FA4" w:rsidRDefault="00C85FA4" w:rsidP="00332434">
            <w:pPr>
              <w:jc w:val="center"/>
              <w:rPr>
                <w:lang w:eastAsia="es-ES"/>
              </w:rPr>
            </w:pPr>
            <w:r w:rsidRPr="00C85FA4">
              <w:rPr>
                <w:lang w:eastAsia="es-ES"/>
              </w:rPr>
              <w:t>813,8416</w:t>
            </w:r>
          </w:p>
        </w:tc>
        <w:tc>
          <w:tcPr>
            <w:tcW w:w="92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0B6F0900" w14:textId="79A9E858" w:rsidR="00C85FA4" w:rsidRPr="00C85FA4" w:rsidRDefault="00C85FA4" w:rsidP="00332434">
            <w:pPr>
              <w:jc w:val="center"/>
              <w:rPr>
                <w:lang w:eastAsia="es-ES"/>
              </w:rPr>
            </w:pPr>
            <w:r w:rsidRPr="00C85FA4">
              <w:rPr>
                <w:lang w:eastAsia="es-ES"/>
              </w:rPr>
              <w:t>2,8117</w:t>
            </w:r>
          </w:p>
        </w:tc>
        <w:tc>
          <w:tcPr>
            <w:tcW w:w="981" w:type="pct"/>
            <w:tcBorders>
              <w:top w:val="outset" w:sz="6" w:space="0" w:color="auto"/>
              <w:left w:val="outset" w:sz="6" w:space="0" w:color="auto"/>
              <w:bottom w:val="outset" w:sz="6" w:space="0" w:color="auto"/>
              <w:right w:val="outset" w:sz="6" w:space="0" w:color="auto"/>
            </w:tcBorders>
          </w:tcPr>
          <w:p w14:paraId="35213ED8" w14:textId="1B382ED3" w:rsidR="00C85FA4" w:rsidRPr="00C85FA4" w:rsidRDefault="00332434" w:rsidP="00332434">
            <w:pPr>
              <w:jc w:val="center"/>
              <w:rPr>
                <w:lang w:eastAsia="es-ES"/>
              </w:rPr>
            </w:pPr>
            <w:r w:rsidRPr="00332434">
              <w:rPr>
                <w:lang w:eastAsia="es-ES"/>
              </w:rPr>
              <w:t>0</w:t>
            </w:r>
            <w:r>
              <w:rPr>
                <w:lang w:eastAsia="es-ES"/>
              </w:rPr>
              <w:t>,</w:t>
            </w:r>
            <w:r w:rsidRPr="00332434">
              <w:rPr>
                <w:lang w:eastAsia="es-ES"/>
              </w:rPr>
              <w:t>9931</w:t>
            </w:r>
          </w:p>
        </w:tc>
      </w:tr>
      <w:tr w:rsidR="00C85FA4" w:rsidRPr="00494333" w14:paraId="28EC6251" w14:textId="5774B9F6" w:rsidTr="00C85FA4">
        <w:trPr>
          <w:tblHeader/>
        </w:trPr>
        <w:tc>
          <w:tcPr>
            <w:tcW w:w="65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3CA98E03" w14:textId="0051625C" w:rsidR="00C85FA4" w:rsidRPr="00C85FA4" w:rsidRDefault="00C85FA4" w:rsidP="00332434">
            <w:pPr>
              <w:jc w:val="center"/>
              <w:rPr>
                <w:lang w:eastAsia="es-ES"/>
              </w:rPr>
            </w:pPr>
            <w:r w:rsidRPr="00C85FA4">
              <w:rPr>
                <w:lang w:eastAsia="es-ES"/>
              </w:rPr>
              <w:t>GMM</w:t>
            </w:r>
          </w:p>
        </w:tc>
        <w:tc>
          <w:tcPr>
            <w:tcW w:w="52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4FB9DB10" w14:textId="0D430F83" w:rsidR="00C85FA4" w:rsidRPr="00C85FA4" w:rsidRDefault="00C85FA4" w:rsidP="00332434">
            <w:pPr>
              <w:jc w:val="center"/>
              <w:rPr>
                <w:lang w:eastAsia="es-ES"/>
              </w:rPr>
            </w:pPr>
            <w:r w:rsidRPr="00C85FA4">
              <w:rPr>
                <w:lang w:eastAsia="es-ES"/>
              </w:rPr>
              <w:t>PCA</w:t>
            </w:r>
          </w:p>
        </w:tc>
        <w:tc>
          <w:tcPr>
            <w:tcW w:w="20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2815C3B7" w14:textId="6D83E137" w:rsidR="00C85FA4" w:rsidRPr="00C85FA4" w:rsidRDefault="00C85FA4" w:rsidP="00332434">
            <w:pPr>
              <w:jc w:val="center"/>
              <w:rPr>
                <w:lang w:eastAsia="es-ES"/>
              </w:rPr>
            </w:pPr>
            <w:r w:rsidRPr="00C85FA4">
              <w:rPr>
                <w:lang w:eastAsia="es-ES"/>
              </w:rPr>
              <w:t>2</w:t>
            </w:r>
          </w:p>
        </w:tc>
        <w:tc>
          <w:tcPr>
            <w:tcW w:w="662"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66020138" w14:textId="3E4B393E" w:rsidR="00C85FA4" w:rsidRPr="00C85FA4" w:rsidRDefault="00C85FA4" w:rsidP="00332434">
            <w:pPr>
              <w:jc w:val="center"/>
              <w:rPr>
                <w:lang w:eastAsia="es-ES"/>
              </w:rPr>
            </w:pPr>
            <w:r w:rsidRPr="00C85FA4">
              <w:rPr>
                <w:lang w:eastAsia="es-ES"/>
              </w:rPr>
              <w:t>0,0911</w:t>
            </w:r>
          </w:p>
        </w:tc>
        <w:tc>
          <w:tcPr>
            <w:tcW w:w="1042"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75F5B4F5" w14:textId="3676F635" w:rsidR="00C85FA4" w:rsidRPr="00C85FA4" w:rsidRDefault="00C85FA4" w:rsidP="00332434">
            <w:pPr>
              <w:jc w:val="center"/>
              <w:rPr>
                <w:lang w:eastAsia="es-ES"/>
              </w:rPr>
            </w:pPr>
            <w:r w:rsidRPr="00C85FA4">
              <w:rPr>
                <w:lang w:eastAsia="es-ES"/>
              </w:rPr>
              <w:t>784,1549</w:t>
            </w:r>
          </w:p>
        </w:tc>
        <w:tc>
          <w:tcPr>
            <w:tcW w:w="92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6E2BFF41" w14:textId="61B16C68" w:rsidR="00C85FA4" w:rsidRPr="00C85FA4" w:rsidRDefault="00C85FA4" w:rsidP="00332434">
            <w:pPr>
              <w:jc w:val="center"/>
              <w:rPr>
                <w:lang w:eastAsia="es-ES"/>
              </w:rPr>
            </w:pPr>
            <w:r w:rsidRPr="00C85FA4">
              <w:rPr>
                <w:lang w:eastAsia="es-ES"/>
              </w:rPr>
              <w:t>2,8570</w:t>
            </w:r>
          </w:p>
        </w:tc>
        <w:tc>
          <w:tcPr>
            <w:tcW w:w="981" w:type="pct"/>
            <w:tcBorders>
              <w:top w:val="outset" w:sz="6" w:space="0" w:color="auto"/>
              <w:left w:val="outset" w:sz="6" w:space="0" w:color="auto"/>
              <w:bottom w:val="outset" w:sz="6" w:space="0" w:color="auto"/>
              <w:right w:val="outset" w:sz="6" w:space="0" w:color="auto"/>
            </w:tcBorders>
          </w:tcPr>
          <w:p w14:paraId="340EF5DF" w14:textId="38A63474" w:rsidR="00C85FA4" w:rsidRPr="00C85FA4" w:rsidRDefault="00332434" w:rsidP="00332434">
            <w:pPr>
              <w:jc w:val="center"/>
              <w:rPr>
                <w:lang w:eastAsia="es-ES"/>
              </w:rPr>
            </w:pPr>
            <w:r w:rsidRPr="00332434">
              <w:rPr>
                <w:lang w:eastAsia="es-ES"/>
              </w:rPr>
              <w:t>0</w:t>
            </w:r>
            <w:r>
              <w:rPr>
                <w:lang w:eastAsia="es-ES"/>
              </w:rPr>
              <w:t>,</w:t>
            </w:r>
            <w:r w:rsidRPr="00332434">
              <w:rPr>
                <w:lang w:eastAsia="es-ES"/>
              </w:rPr>
              <w:t>9626</w:t>
            </w:r>
          </w:p>
        </w:tc>
      </w:tr>
      <w:tr w:rsidR="00C85FA4" w:rsidRPr="00494333" w14:paraId="60663C88" w14:textId="3CFB4E3E" w:rsidTr="00C85FA4">
        <w:trPr>
          <w:tblHeader/>
        </w:trPr>
        <w:tc>
          <w:tcPr>
            <w:tcW w:w="65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6102E02A" w14:textId="6F40BCA2" w:rsidR="00C85FA4" w:rsidRPr="00C85FA4" w:rsidRDefault="00C85FA4" w:rsidP="00332434">
            <w:pPr>
              <w:jc w:val="center"/>
              <w:rPr>
                <w:lang w:eastAsia="es-ES"/>
              </w:rPr>
            </w:pPr>
            <w:r w:rsidRPr="00C85FA4">
              <w:rPr>
                <w:lang w:eastAsia="es-ES"/>
              </w:rPr>
              <w:t>K-means</w:t>
            </w:r>
          </w:p>
        </w:tc>
        <w:tc>
          <w:tcPr>
            <w:tcW w:w="52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465EA0D2" w14:textId="03E1F062" w:rsidR="00C85FA4" w:rsidRPr="00C85FA4" w:rsidRDefault="00C85FA4" w:rsidP="00332434">
            <w:pPr>
              <w:jc w:val="center"/>
              <w:rPr>
                <w:lang w:eastAsia="es-ES"/>
              </w:rPr>
            </w:pPr>
            <w:r w:rsidRPr="00C85FA4">
              <w:rPr>
                <w:lang w:eastAsia="es-ES"/>
              </w:rPr>
              <w:t>PCA</w:t>
            </w:r>
          </w:p>
        </w:tc>
        <w:tc>
          <w:tcPr>
            <w:tcW w:w="20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374C71E7" w14:textId="2007A6F5" w:rsidR="00C85FA4" w:rsidRPr="00C85FA4" w:rsidRDefault="00C85FA4" w:rsidP="00332434">
            <w:pPr>
              <w:jc w:val="center"/>
              <w:rPr>
                <w:lang w:eastAsia="es-ES"/>
              </w:rPr>
            </w:pPr>
            <w:r w:rsidRPr="00C85FA4">
              <w:rPr>
                <w:lang w:eastAsia="es-ES"/>
              </w:rPr>
              <w:t>3</w:t>
            </w:r>
          </w:p>
        </w:tc>
        <w:tc>
          <w:tcPr>
            <w:tcW w:w="662"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0ABA8E0D" w14:textId="557812A5" w:rsidR="00C85FA4" w:rsidRPr="00C85FA4" w:rsidRDefault="00C85FA4" w:rsidP="00332434">
            <w:pPr>
              <w:jc w:val="center"/>
              <w:rPr>
                <w:lang w:eastAsia="es-ES"/>
              </w:rPr>
            </w:pPr>
            <w:r w:rsidRPr="00C85FA4">
              <w:rPr>
                <w:lang w:eastAsia="es-ES"/>
              </w:rPr>
              <w:t>0,1697</w:t>
            </w:r>
          </w:p>
        </w:tc>
        <w:tc>
          <w:tcPr>
            <w:tcW w:w="1042"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31E8481D" w14:textId="24AEFE78" w:rsidR="00C85FA4" w:rsidRPr="00C85FA4" w:rsidRDefault="00C85FA4" w:rsidP="00332434">
            <w:pPr>
              <w:jc w:val="center"/>
              <w:rPr>
                <w:lang w:eastAsia="es-ES"/>
              </w:rPr>
            </w:pPr>
            <w:r w:rsidRPr="00C85FA4">
              <w:rPr>
                <w:lang w:eastAsia="es-ES"/>
              </w:rPr>
              <w:t>1143,2016</w:t>
            </w:r>
          </w:p>
        </w:tc>
        <w:tc>
          <w:tcPr>
            <w:tcW w:w="92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37234DA3" w14:textId="00FEF32B" w:rsidR="00C85FA4" w:rsidRPr="00C85FA4" w:rsidRDefault="00C85FA4" w:rsidP="00332434">
            <w:pPr>
              <w:jc w:val="center"/>
              <w:rPr>
                <w:lang w:eastAsia="es-ES"/>
              </w:rPr>
            </w:pPr>
            <w:r w:rsidRPr="00C85FA4">
              <w:rPr>
                <w:lang w:eastAsia="es-ES"/>
              </w:rPr>
              <w:t>1,7907</w:t>
            </w:r>
          </w:p>
        </w:tc>
        <w:tc>
          <w:tcPr>
            <w:tcW w:w="981" w:type="pct"/>
            <w:tcBorders>
              <w:top w:val="outset" w:sz="6" w:space="0" w:color="auto"/>
              <w:left w:val="outset" w:sz="6" w:space="0" w:color="auto"/>
              <w:bottom w:val="outset" w:sz="6" w:space="0" w:color="auto"/>
              <w:right w:val="outset" w:sz="6" w:space="0" w:color="auto"/>
            </w:tcBorders>
          </w:tcPr>
          <w:p w14:paraId="0FF57F63" w14:textId="6E81DE74" w:rsidR="00C85FA4" w:rsidRPr="00C85FA4" w:rsidRDefault="00332434" w:rsidP="00332434">
            <w:pPr>
              <w:jc w:val="center"/>
              <w:rPr>
                <w:lang w:eastAsia="es-ES"/>
              </w:rPr>
            </w:pPr>
            <w:r w:rsidRPr="00332434">
              <w:rPr>
                <w:lang w:eastAsia="es-ES"/>
              </w:rPr>
              <w:t>0</w:t>
            </w:r>
            <w:r>
              <w:rPr>
                <w:lang w:eastAsia="es-ES"/>
              </w:rPr>
              <w:t>,</w:t>
            </w:r>
            <w:r w:rsidRPr="00332434">
              <w:rPr>
                <w:lang w:eastAsia="es-ES"/>
              </w:rPr>
              <w:t>6273</w:t>
            </w:r>
          </w:p>
        </w:tc>
      </w:tr>
      <w:tr w:rsidR="00C85FA4" w:rsidRPr="00494333" w14:paraId="5884667D" w14:textId="5824AACA" w:rsidTr="00C85FA4">
        <w:trPr>
          <w:tblHeader/>
        </w:trPr>
        <w:tc>
          <w:tcPr>
            <w:tcW w:w="65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683B4C97" w14:textId="4A2CCC14" w:rsidR="00C85FA4" w:rsidRPr="00C85FA4" w:rsidRDefault="00C85FA4" w:rsidP="00332434">
            <w:pPr>
              <w:jc w:val="center"/>
              <w:rPr>
                <w:lang w:eastAsia="es-ES"/>
              </w:rPr>
            </w:pPr>
            <w:r w:rsidRPr="00C85FA4">
              <w:rPr>
                <w:lang w:eastAsia="es-ES"/>
              </w:rPr>
              <w:t>K-means</w:t>
            </w:r>
          </w:p>
        </w:tc>
        <w:tc>
          <w:tcPr>
            <w:tcW w:w="52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45F626F4" w14:textId="102545DD" w:rsidR="00C85FA4" w:rsidRPr="00C85FA4" w:rsidRDefault="00C85FA4" w:rsidP="00332434">
            <w:pPr>
              <w:jc w:val="center"/>
              <w:rPr>
                <w:lang w:eastAsia="es-ES"/>
              </w:rPr>
            </w:pPr>
            <w:r w:rsidRPr="00C85FA4">
              <w:rPr>
                <w:lang w:eastAsia="es-ES"/>
              </w:rPr>
              <w:t>Scaled</w:t>
            </w:r>
          </w:p>
        </w:tc>
        <w:tc>
          <w:tcPr>
            <w:tcW w:w="20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0F414047" w14:textId="609CCDAF" w:rsidR="00C85FA4" w:rsidRPr="00C85FA4" w:rsidRDefault="00C85FA4" w:rsidP="00332434">
            <w:pPr>
              <w:jc w:val="center"/>
              <w:rPr>
                <w:lang w:eastAsia="es-ES"/>
              </w:rPr>
            </w:pPr>
            <w:r w:rsidRPr="00C85FA4">
              <w:rPr>
                <w:lang w:eastAsia="es-ES"/>
              </w:rPr>
              <w:t>3</w:t>
            </w:r>
          </w:p>
        </w:tc>
        <w:tc>
          <w:tcPr>
            <w:tcW w:w="662"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554B8AE8" w14:textId="168A79B1" w:rsidR="00C85FA4" w:rsidRPr="00C85FA4" w:rsidRDefault="00C85FA4" w:rsidP="00332434">
            <w:pPr>
              <w:jc w:val="center"/>
              <w:rPr>
                <w:lang w:eastAsia="es-ES"/>
              </w:rPr>
            </w:pPr>
            <w:r w:rsidRPr="00C85FA4">
              <w:rPr>
                <w:lang w:eastAsia="es-ES"/>
              </w:rPr>
              <w:t>0,1539</w:t>
            </w:r>
          </w:p>
        </w:tc>
        <w:tc>
          <w:tcPr>
            <w:tcW w:w="1042"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4E1CB914" w14:textId="049EBF44" w:rsidR="00C85FA4" w:rsidRPr="00C85FA4" w:rsidRDefault="00C85FA4" w:rsidP="00332434">
            <w:pPr>
              <w:jc w:val="center"/>
              <w:rPr>
                <w:lang w:eastAsia="es-ES"/>
              </w:rPr>
            </w:pPr>
            <w:r w:rsidRPr="00C85FA4">
              <w:rPr>
                <w:lang w:eastAsia="es-ES"/>
              </w:rPr>
              <w:t>1019,9257</w:t>
            </w:r>
          </w:p>
        </w:tc>
        <w:tc>
          <w:tcPr>
            <w:tcW w:w="92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3EF50317" w14:textId="4FC37204" w:rsidR="00C85FA4" w:rsidRPr="00C85FA4" w:rsidRDefault="00C85FA4" w:rsidP="00332434">
            <w:pPr>
              <w:jc w:val="center"/>
              <w:rPr>
                <w:lang w:eastAsia="es-ES"/>
              </w:rPr>
            </w:pPr>
            <w:r w:rsidRPr="00C85FA4">
              <w:rPr>
                <w:lang w:eastAsia="es-ES"/>
              </w:rPr>
              <w:t>1,9048</w:t>
            </w:r>
          </w:p>
        </w:tc>
        <w:tc>
          <w:tcPr>
            <w:tcW w:w="981" w:type="pct"/>
            <w:tcBorders>
              <w:top w:val="outset" w:sz="6" w:space="0" w:color="auto"/>
              <w:left w:val="outset" w:sz="6" w:space="0" w:color="auto"/>
              <w:bottom w:val="outset" w:sz="6" w:space="0" w:color="auto"/>
              <w:right w:val="outset" w:sz="6" w:space="0" w:color="auto"/>
            </w:tcBorders>
          </w:tcPr>
          <w:p w14:paraId="11B8FF92" w14:textId="3DD4F1FE" w:rsidR="00C85FA4" w:rsidRPr="00C85FA4" w:rsidRDefault="00332434" w:rsidP="00332434">
            <w:pPr>
              <w:jc w:val="center"/>
              <w:rPr>
                <w:lang w:eastAsia="es-ES"/>
              </w:rPr>
            </w:pPr>
            <w:r w:rsidRPr="00332434">
              <w:rPr>
                <w:lang w:eastAsia="es-ES"/>
              </w:rPr>
              <w:t>0</w:t>
            </w:r>
            <w:r>
              <w:rPr>
                <w:lang w:eastAsia="es-ES"/>
              </w:rPr>
              <w:t>,</w:t>
            </w:r>
            <w:r w:rsidRPr="00332434">
              <w:rPr>
                <w:lang w:eastAsia="es-ES"/>
              </w:rPr>
              <w:t>6231</w:t>
            </w:r>
          </w:p>
        </w:tc>
      </w:tr>
      <w:tr w:rsidR="00C85FA4" w:rsidRPr="00494333" w14:paraId="3C30C17D" w14:textId="01314502" w:rsidTr="00C85FA4">
        <w:trPr>
          <w:tblHeader/>
        </w:trPr>
        <w:tc>
          <w:tcPr>
            <w:tcW w:w="65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792036DD" w14:textId="3AEECF6A" w:rsidR="00C85FA4" w:rsidRPr="00C85FA4" w:rsidRDefault="00C85FA4" w:rsidP="00332434">
            <w:pPr>
              <w:jc w:val="center"/>
              <w:rPr>
                <w:lang w:eastAsia="es-ES"/>
              </w:rPr>
            </w:pPr>
            <w:r w:rsidRPr="00C85FA4">
              <w:rPr>
                <w:lang w:eastAsia="es-ES"/>
              </w:rPr>
              <w:t>Ward</w:t>
            </w:r>
          </w:p>
        </w:tc>
        <w:tc>
          <w:tcPr>
            <w:tcW w:w="52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63E5A9C1" w14:textId="6E90B30E" w:rsidR="00C85FA4" w:rsidRPr="00C85FA4" w:rsidRDefault="00C85FA4" w:rsidP="00332434">
            <w:pPr>
              <w:jc w:val="center"/>
              <w:rPr>
                <w:lang w:eastAsia="es-ES"/>
              </w:rPr>
            </w:pPr>
            <w:r w:rsidRPr="00C85FA4">
              <w:rPr>
                <w:lang w:eastAsia="es-ES"/>
              </w:rPr>
              <w:t>PCA</w:t>
            </w:r>
          </w:p>
        </w:tc>
        <w:tc>
          <w:tcPr>
            <w:tcW w:w="20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7CAE397C" w14:textId="7A8B93C1" w:rsidR="00C85FA4" w:rsidRPr="00C85FA4" w:rsidRDefault="00C85FA4" w:rsidP="00332434">
            <w:pPr>
              <w:jc w:val="center"/>
              <w:rPr>
                <w:lang w:eastAsia="es-ES"/>
              </w:rPr>
            </w:pPr>
            <w:r w:rsidRPr="00C85FA4">
              <w:rPr>
                <w:lang w:eastAsia="es-ES"/>
              </w:rPr>
              <w:t>3</w:t>
            </w:r>
          </w:p>
        </w:tc>
        <w:tc>
          <w:tcPr>
            <w:tcW w:w="662"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42E04B39" w14:textId="248122BE" w:rsidR="00C85FA4" w:rsidRPr="00C85FA4" w:rsidRDefault="00C85FA4" w:rsidP="00332434">
            <w:pPr>
              <w:jc w:val="center"/>
              <w:rPr>
                <w:lang w:eastAsia="es-ES"/>
              </w:rPr>
            </w:pPr>
            <w:r w:rsidRPr="00C85FA4">
              <w:rPr>
                <w:lang w:eastAsia="es-ES"/>
              </w:rPr>
              <w:t>0,1257</w:t>
            </w:r>
          </w:p>
        </w:tc>
        <w:tc>
          <w:tcPr>
            <w:tcW w:w="1042"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31B2A93E" w14:textId="2D287E48" w:rsidR="00C85FA4" w:rsidRPr="00C85FA4" w:rsidRDefault="00C85FA4" w:rsidP="00332434">
            <w:pPr>
              <w:jc w:val="center"/>
              <w:rPr>
                <w:lang w:eastAsia="es-ES"/>
              </w:rPr>
            </w:pPr>
            <w:r w:rsidRPr="00C85FA4">
              <w:rPr>
                <w:lang w:eastAsia="es-ES"/>
              </w:rPr>
              <w:t>883,7532</w:t>
            </w:r>
          </w:p>
        </w:tc>
        <w:tc>
          <w:tcPr>
            <w:tcW w:w="92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2E1379B4" w14:textId="17F9E28B" w:rsidR="00C85FA4" w:rsidRPr="00C85FA4" w:rsidRDefault="00C85FA4" w:rsidP="00332434">
            <w:pPr>
              <w:jc w:val="center"/>
              <w:rPr>
                <w:lang w:eastAsia="es-ES"/>
              </w:rPr>
            </w:pPr>
            <w:r w:rsidRPr="00C85FA4">
              <w:rPr>
                <w:lang w:eastAsia="es-ES"/>
              </w:rPr>
              <w:t>2,0531</w:t>
            </w:r>
          </w:p>
        </w:tc>
        <w:tc>
          <w:tcPr>
            <w:tcW w:w="981" w:type="pct"/>
            <w:tcBorders>
              <w:top w:val="outset" w:sz="6" w:space="0" w:color="auto"/>
              <w:left w:val="outset" w:sz="6" w:space="0" w:color="auto"/>
              <w:bottom w:val="outset" w:sz="6" w:space="0" w:color="auto"/>
              <w:right w:val="outset" w:sz="6" w:space="0" w:color="auto"/>
            </w:tcBorders>
          </w:tcPr>
          <w:p w14:paraId="5A30FD58" w14:textId="1CAC823C" w:rsidR="00C85FA4" w:rsidRPr="00332434" w:rsidRDefault="00332434" w:rsidP="00332434">
            <w:pPr>
              <w:jc w:val="center"/>
              <w:rPr>
                <w:bCs/>
                <w:lang w:eastAsia="es-ES"/>
              </w:rPr>
            </w:pPr>
            <w:r w:rsidRPr="00332434">
              <w:rPr>
                <w:bCs/>
                <w:lang w:eastAsia="es-ES"/>
              </w:rPr>
              <w:t>0</w:t>
            </w:r>
            <w:r>
              <w:rPr>
                <w:bCs/>
                <w:lang w:eastAsia="es-ES"/>
              </w:rPr>
              <w:t>,</w:t>
            </w:r>
            <w:r w:rsidRPr="00332434">
              <w:rPr>
                <w:bCs/>
                <w:lang w:eastAsia="es-ES"/>
              </w:rPr>
              <w:t>3886</w:t>
            </w:r>
          </w:p>
        </w:tc>
      </w:tr>
      <w:tr w:rsidR="00C85FA4" w:rsidRPr="00494333" w14:paraId="13F980B6" w14:textId="24740BD6" w:rsidTr="00C85FA4">
        <w:trPr>
          <w:tblHeader/>
        </w:trPr>
        <w:tc>
          <w:tcPr>
            <w:tcW w:w="65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04B8042C" w14:textId="6C3DE24A" w:rsidR="00C85FA4" w:rsidRPr="00C85FA4" w:rsidRDefault="00C85FA4" w:rsidP="00332434">
            <w:pPr>
              <w:jc w:val="center"/>
              <w:rPr>
                <w:lang w:eastAsia="es-ES"/>
              </w:rPr>
            </w:pPr>
            <w:r w:rsidRPr="00C85FA4">
              <w:rPr>
                <w:lang w:eastAsia="es-ES"/>
              </w:rPr>
              <w:t>Ward</w:t>
            </w:r>
          </w:p>
        </w:tc>
        <w:tc>
          <w:tcPr>
            <w:tcW w:w="52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2284AFE1" w14:textId="3810D1BC" w:rsidR="00C85FA4" w:rsidRPr="00C85FA4" w:rsidRDefault="00C85FA4" w:rsidP="00332434">
            <w:pPr>
              <w:jc w:val="center"/>
              <w:rPr>
                <w:lang w:eastAsia="es-ES"/>
              </w:rPr>
            </w:pPr>
            <w:r w:rsidRPr="00C85FA4">
              <w:rPr>
                <w:lang w:eastAsia="es-ES"/>
              </w:rPr>
              <w:t>Scaled</w:t>
            </w:r>
          </w:p>
        </w:tc>
        <w:tc>
          <w:tcPr>
            <w:tcW w:w="20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575BFE70" w14:textId="57B04381" w:rsidR="00C85FA4" w:rsidRPr="00C85FA4" w:rsidRDefault="00C85FA4" w:rsidP="00332434">
            <w:pPr>
              <w:jc w:val="center"/>
              <w:rPr>
                <w:lang w:eastAsia="es-ES"/>
              </w:rPr>
            </w:pPr>
            <w:r w:rsidRPr="00C85FA4">
              <w:rPr>
                <w:lang w:eastAsia="es-ES"/>
              </w:rPr>
              <w:t>3</w:t>
            </w:r>
          </w:p>
        </w:tc>
        <w:tc>
          <w:tcPr>
            <w:tcW w:w="662"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7F3CF543" w14:textId="539C6C1B" w:rsidR="00C85FA4" w:rsidRPr="00C85FA4" w:rsidRDefault="00C85FA4" w:rsidP="00332434">
            <w:pPr>
              <w:jc w:val="center"/>
              <w:rPr>
                <w:lang w:eastAsia="es-ES"/>
              </w:rPr>
            </w:pPr>
            <w:r w:rsidRPr="00C85FA4">
              <w:rPr>
                <w:lang w:eastAsia="es-ES"/>
              </w:rPr>
              <w:t>0</w:t>
            </w:r>
            <w:r w:rsidR="001E739C">
              <w:rPr>
                <w:lang w:eastAsia="es-ES"/>
              </w:rPr>
              <w:t>,</w:t>
            </w:r>
            <w:r w:rsidRPr="00C85FA4">
              <w:rPr>
                <w:lang w:eastAsia="es-ES"/>
              </w:rPr>
              <w:t>1278</w:t>
            </w:r>
          </w:p>
        </w:tc>
        <w:tc>
          <w:tcPr>
            <w:tcW w:w="1042"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6099FEBA" w14:textId="4D68145D" w:rsidR="00C85FA4" w:rsidRPr="00C85FA4" w:rsidRDefault="00C85FA4" w:rsidP="00332434">
            <w:pPr>
              <w:jc w:val="center"/>
              <w:rPr>
                <w:lang w:eastAsia="es-ES"/>
              </w:rPr>
            </w:pPr>
            <w:r w:rsidRPr="00C85FA4">
              <w:rPr>
                <w:lang w:eastAsia="es-ES"/>
              </w:rPr>
              <w:t>792,2649</w:t>
            </w:r>
          </w:p>
        </w:tc>
        <w:tc>
          <w:tcPr>
            <w:tcW w:w="92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0ECE1B49" w14:textId="115C8D5A" w:rsidR="00C85FA4" w:rsidRPr="00C85FA4" w:rsidRDefault="00C85FA4" w:rsidP="00332434">
            <w:pPr>
              <w:jc w:val="center"/>
              <w:rPr>
                <w:lang w:eastAsia="es-ES"/>
              </w:rPr>
            </w:pPr>
            <w:r w:rsidRPr="00C85FA4">
              <w:rPr>
                <w:lang w:eastAsia="es-ES"/>
              </w:rPr>
              <w:t>2,1891</w:t>
            </w:r>
          </w:p>
        </w:tc>
        <w:tc>
          <w:tcPr>
            <w:tcW w:w="981" w:type="pct"/>
            <w:tcBorders>
              <w:top w:val="outset" w:sz="6" w:space="0" w:color="auto"/>
              <w:left w:val="outset" w:sz="6" w:space="0" w:color="auto"/>
              <w:bottom w:val="outset" w:sz="6" w:space="0" w:color="auto"/>
              <w:right w:val="outset" w:sz="6" w:space="0" w:color="auto"/>
            </w:tcBorders>
          </w:tcPr>
          <w:p w14:paraId="12F6E125" w14:textId="0AA46BD5" w:rsidR="00C85FA4" w:rsidRPr="00C85FA4" w:rsidRDefault="00332434" w:rsidP="00486A0C">
            <w:pPr>
              <w:keepNext/>
              <w:jc w:val="center"/>
              <w:rPr>
                <w:lang w:eastAsia="es-ES"/>
              </w:rPr>
            </w:pPr>
            <w:r w:rsidRPr="00332434">
              <w:rPr>
                <w:lang w:eastAsia="es-ES"/>
              </w:rPr>
              <w:t>0</w:t>
            </w:r>
            <w:r>
              <w:rPr>
                <w:lang w:eastAsia="es-ES"/>
              </w:rPr>
              <w:t>,</w:t>
            </w:r>
            <w:r w:rsidRPr="00332434">
              <w:rPr>
                <w:lang w:eastAsia="es-ES"/>
              </w:rPr>
              <w:t>3713</w:t>
            </w:r>
          </w:p>
        </w:tc>
      </w:tr>
    </w:tbl>
    <w:p w14:paraId="17BA1F21" w14:textId="18CF233C" w:rsidR="00486A0C" w:rsidRPr="00486A0C" w:rsidRDefault="00486A0C" w:rsidP="00486A0C">
      <w:pPr>
        <w:jc w:val="center"/>
        <w:rPr>
          <w:sz w:val="20"/>
          <w:szCs w:val="20"/>
        </w:rPr>
      </w:pPr>
      <w:bookmarkStart w:id="95" w:name="_Toc242826680"/>
      <w:r w:rsidRPr="00486A0C">
        <w:rPr>
          <w:sz w:val="20"/>
          <w:szCs w:val="20"/>
        </w:rPr>
        <w:t xml:space="preserve">Tabla </w:t>
      </w:r>
      <w:r w:rsidR="00B06F10">
        <w:rPr>
          <w:sz w:val="20"/>
          <w:szCs w:val="20"/>
        </w:rPr>
        <w:fldChar w:fldCharType="begin"/>
      </w:r>
      <w:r w:rsidR="00B06F10">
        <w:rPr>
          <w:sz w:val="20"/>
          <w:szCs w:val="20"/>
        </w:rPr>
        <w:instrText xml:space="preserve"> SEQ Tabla \* ARABIC </w:instrText>
      </w:r>
      <w:r w:rsidR="00B06F10">
        <w:rPr>
          <w:sz w:val="20"/>
          <w:szCs w:val="20"/>
        </w:rPr>
        <w:fldChar w:fldCharType="separate"/>
      </w:r>
      <w:r w:rsidR="004E2A77">
        <w:rPr>
          <w:noProof/>
          <w:sz w:val="20"/>
          <w:szCs w:val="20"/>
        </w:rPr>
        <w:t>6</w:t>
      </w:r>
      <w:r w:rsidR="00B06F10">
        <w:rPr>
          <w:sz w:val="20"/>
          <w:szCs w:val="20"/>
        </w:rPr>
        <w:fldChar w:fldCharType="end"/>
      </w:r>
      <w:r w:rsidRPr="00486A0C">
        <w:rPr>
          <w:sz w:val="20"/>
          <w:szCs w:val="20"/>
        </w:rPr>
        <w:t>. Métricas de evaluación de la segmentación general</w:t>
      </w:r>
      <w:bookmarkEnd w:id="95"/>
    </w:p>
    <w:p w14:paraId="3365D263" w14:textId="3AC10735" w:rsidR="00486A0C" w:rsidRDefault="00494333" w:rsidP="001A0217">
      <w:pPr>
        <w:rPr>
          <w:color w:val="EE0000"/>
          <w:lang w:eastAsia="es-ES"/>
        </w:rPr>
      </w:pPr>
      <w:r>
        <w:rPr>
          <w:color w:val="EE0000"/>
          <w:lang w:eastAsia="es-ES"/>
        </w:rPr>
        <w:t xml:space="preserve"> </w:t>
      </w:r>
    </w:p>
    <w:p w14:paraId="14886F05" w14:textId="18837879" w:rsidR="00332434" w:rsidRPr="00F00FA8" w:rsidRDefault="00332434" w:rsidP="001A0217">
      <w:pPr>
        <w:rPr>
          <w:lang w:eastAsia="es-ES"/>
        </w:rPr>
      </w:pPr>
      <w:r w:rsidRPr="00F00FA8">
        <w:rPr>
          <w:lang w:eastAsia="es-ES"/>
        </w:rPr>
        <w:t xml:space="preserve">Se incluyen también gráficos que muestran </w:t>
      </w:r>
      <w:r w:rsidR="00F80E38" w:rsidRPr="00F00FA8">
        <w:rPr>
          <w:lang w:eastAsia="es-ES"/>
        </w:rPr>
        <w:t>los índices silhouette, Calinski-Harabasz y Davies-Bouldin para K-means aplicado al espacio PCA, distinguiendo por el número de clusters.</w:t>
      </w:r>
    </w:p>
    <w:p w14:paraId="19381621" w14:textId="77777777" w:rsidR="00084A99" w:rsidRDefault="00F80E38" w:rsidP="00806B68">
      <w:pPr>
        <w:keepNext/>
        <w:jc w:val="center"/>
      </w:pPr>
      <w:r>
        <w:rPr>
          <w:noProof/>
          <w:color w:val="EE0000"/>
          <w:lang w:eastAsia="es-ES"/>
        </w:rPr>
        <w:drawing>
          <wp:inline distT="0" distB="0" distL="0" distR="0" wp14:anchorId="40272188" wp14:editId="3A70C651">
            <wp:extent cx="4857750" cy="2705351"/>
            <wp:effectExtent l="0" t="0" r="0" b="0"/>
            <wp:docPr id="2058200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00091" name="Picture 2058200091"/>
                    <pic:cNvPicPr/>
                  </pic:nvPicPr>
                  <pic:blipFill>
                    <a:blip r:embed="rId20">
                      <a:extLst>
                        <a:ext uri="{28A0092B-C50C-407E-A947-70E740481C1C}">
                          <a14:useLocalDpi xmlns:a14="http://schemas.microsoft.com/office/drawing/2010/main" val="0"/>
                        </a:ext>
                      </a:extLst>
                    </a:blip>
                    <a:stretch>
                      <a:fillRect/>
                    </a:stretch>
                  </pic:blipFill>
                  <pic:spPr>
                    <a:xfrm>
                      <a:off x="0" y="0"/>
                      <a:ext cx="4865109" cy="2709449"/>
                    </a:xfrm>
                    <a:prstGeom prst="rect">
                      <a:avLst/>
                    </a:prstGeom>
                  </pic:spPr>
                </pic:pic>
              </a:graphicData>
            </a:graphic>
          </wp:inline>
        </w:drawing>
      </w:r>
    </w:p>
    <w:p w14:paraId="5B0F9676" w14:textId="3EC7BDB6" w:rsidR="00494333" w:rsidRPr="00084A99" w:rsidRDefault="00084A99" w:rsidP="00084A99">
      <w:pPr>
        <w:jc w:val="center"/>
        <w:rPr>
          <w:color w:val="EE0000"/>
          <w:sz w:val="20"/>
          <w:szCs w:val="20"/>
          <w:lang w:eastAsia="es-ES"/>
        </w:rPr>
      </w:pPr>
      <w:bookmarkStart w:id="96" w:name="_Toc242826659"/>
      <w:r w:rsidRPr="00084A99">
        <w:rPr>
          <w:sz w:val="20"/>
          <w:szCs w:val="20"/>
        </w:rPr>
        <w:t xml:space="preserve">Ilustración </w:t>
      </w:r>
      <w:r w:rsidRPr="00084A99">
        <w:rPr>
          <w:sz w:val="20"/>
          <w:szCs w:val="20"/>
        </w:rPr>
        <w:fldChar w:fldCharType="begin"/>
      </w:r>
      <w:r w:rsidRPr="00084A99">
        <w:rPr>
          <w:sz w:val="20"/>
          <w:szCs w:val="20"/>
        </w:rPr>
        <w:instrText xml:space="preserve"> SEQ Ilustración \* ARABIC </w:instrText>
      </w:r>
      <w:r w:rsidRPr="00084A99">
        <w:rPr>
          <w:sz w:val="20"/>
          <w:szCs w:val="20"/>
        </w:rPr>
        <w:fldChar w:fldCharType="separate"/>
      </w:r>
      <w:r w:rsidR="004E2A77">
        <w:rPr>
          <w:noProof/>
          <w:sz w:val="20"/>
          <w:szCs w:val="20"/>
        </w:rPr>
        <w:t>12</w:t>
      </w:r>
      <w:r w:rsidRPr="00084A99">
        <w:rPr>
          <w:sz w:val="20"/>
          <w:szCs w:val="20"/>
        </w:rPr>
        <w:fldChar w:fldCharType="end"/>
      </w:r>
      <w:r w:rsidRPr="00084A99">
        <w:rPr>
          <w:sz w:val="20"/>
          <w:szCs w:val="20"/>
        </w:rPr>
        <w:t xml:space="preserve">. Silhouette </w:t>
      </w:r>
      <w:r>
        <w:rPr>
          <w:sz w:val="20"/>
          <w:szCs w:val="20"/>
        </w:rPr>
        <w:t>por</w:t>
      </w:r>
      <w:r w:rsidRPr="00084A99">
        <w:rPr>
          <w:sz w:val="20"/>
          <w:szCs w:val="20"/>
        </w:rPr>
        <w:t xml:space="preserve"> número de clusters para K-Means con PCA en el universo general</w:t>
      </w:r>
      <w:bookmarkEnd w:id="96"/>
    </w:p>
    <w:p w14:paraId="06221083" w14:textId="77777777" w:rsidR="00F80E38" w:rsidRDefault="00F80E38" w:rsidP="001A0217">
      <w:pPr>
        <w:rPr>
          <w:color w:val="EE0000"/>
          <w:lang w:eastAsia="es-ES"/>
        </w:rPr>
      </w:pPr>
    </w:p>
    <w:p w14:paraId="26C2E2E6" w14:textId="77777777" w:rsidR="00084A99" w:rsidRDefault="00F80E38" w:rsidP="00806B68">
      <w:pPr>
        <w:keepNext/>
        <w:jc w:val="center"/>
      </w:pPr>
      <w:r>
        <w:rPr>
          <w:noProof/>
          <w:color w:val="EE0000"/>
          <w:lang w:eastAsia="es-ES"/>
        </w:rPr>
        <w:lastRenderedPageBreak/>
        <w:drawing>
          <wp:inline distT="0" distB="0" distL="0" distR="0" wp14:anchorId="2F546AA8" wp14:editId="026FD6FA">
            <wp:extent cx="4924425" cy="2742483"/>
            <wp:effectExtent l="0" t="0" r="0" b="0"/>
            <wp:docPr id="8270538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53857" name="Picture 827053857"/>
                    <pic:cNvPicPr/>
                  </pic:nvPicPr>
                  <pic:blipFill>
                    <a:blip r:embed="rId21">
                      <a:extLst>
                        <a:ext uri="{28A0092B-C50C-407E-A947-70E740481C1C}">
                          <a14:useLocalDpi xmlns:a14="http://schemas.microsoft.com/office/drawing/2010/main" val="0"/>
                        </a:ext>
                      </a:extLst>
                    </a:blip>
                    <a:stretch>
                      <a:fillRect/>
                    </a:stretch>
                  </pic:blipFill>
                  <pic:spPr>
                    <a:xfrm>
                      <a:off x="0" y="0"/>
                      <a:ext cx="4924425" cy="2742483"/>
                    </a:xfrm>
                    <a:prstGeom prst="rect">
                      <a:avLst/>
                    </a:prstGeom>
                  </pic:spPr>
                </pic:pic>
              </a:graphicData>
            </a:graphic>
          </wp:inline>
        </w:drawing>
      </w:r>
    </w:p>
    <w:p w14:paraId="0E454413" w14:textId="3BA504F5" w:rsidR="00F80E38" w:rsidRPr="00084A99" w:rsidRDefault="00084A99" w:rsidP="00084A99">
      <w:pPr>
        <w:jc w:val="center"/>
        <w:rPr>
          <w:color w:val="EE0000"/>
          <w:sz w:val="20"/>
          <w:szCs w:val="20"/>
          <w:lang w:eastAsia="es-ES"/>
        </w:rPr>
      </w:pPr>
      <w:bookmarkStart w:id="97" w:name="_Toc242826660"/>
      <w:r w:rsidRPr="00084A99">
        <w:rPr>
          <w:sz w:val="20"/>
          <w:szCs w:val="20"/>
        </w:rPr>
        <w:t xml:space="preserve">Ilustración </w:t>
      </w:r>
      <w:r w:rsidRPr="00084A99">
        <w:rPr>
          <w:sz w:val="20"/>
          <w:szCs w:val="20"/>
        </w:rPr>
        <w:fldChar w:fldCharType="begin"/>
      </w:r>
      <w:r w:rsidRPr="00084A99">
        <w:rPr>
          <w:sz w:val="20"/>
          <w:szCs w:val="20"/>
        </w:rPr>
        <w:instrText xml:space="preserve"> SEQ Ilustración \* ARABIC </w:instrText>
      </w:r>
      <w:r w:rsidRPr="00084A99">
        <w:rPr>
          <w:sz w:val="20"/>
          <w:szCs w:val="20"/>
        </w:rPr>
        <w:fldChar w:fldCharType="separate"/>
      </w:r>
      <w:r w:rsidR="004E2A77">
        <w:rPr>
          <w:noProof/>
          <w:sz w:val="20"/>
          <w:szCs w:val="20"/>
        </w:rPr>
        <w:t>13</w:t>
      </w:r>
      <w:r w:rsidRPr="00084A99">
        <w:rPr>
          <w:sz w:val="20"/>
          <w:szCs w:val="20"/>
        </w:rPr>
        <w:fldChar w:fldCharType="end"/>
      </w:r>
      <w:r w:rsidRPr="00084A99">
        <w:rPr>
          <w:sz w:val="20"/>
          <w:szCs w:val="20"/>
        </w:rPr>
        <w:t>. Calinski-Harabasz por número de clusters para K-Means con PCA en el universo general</w:t>
      </w:r>
      <w:bookmarkEnd w:id="97"/>
    </w:p>
    <w:p w14:paraId="13264CD2" w14:textId="77777777" w:rsidR="00F80E38" w:rsidRDefault="00F80E38" w:rsidP="001A0217">
      <w:pPr>
        <w:rPr>
          <w:color w:val="EE0000"/>
          <w:lang w:eastAsia="es-ES"/>
        </w:rPr>
      </w:pPr>
    </w:p>
    <w:p w14:paraId="2ECC68FA" w14:textId="77777777" w:rsidR="00084A99" w:rsidRDefault="00F80E38" w:rsidP="00806B68">
      <w:pPr>
        <w:keepNext/>
        <w:jc w:val="center"/>
      </w:pPr>
      <w:r>
        <w:rPr>
          <w:noProof/>
          <w:color w:val="EE0000"/>
          <w:lang w:eastAsia="es-ES"/>
        </w:rPr>
        <w:drawing>
          <wp:inline distT="0" distB="0" distL="0" distR="0" wp14:anchorId="3B3D6FE4" wp14:editId="6B55D239">
            <wp:extent cx="4913962" cy="2736656"/>
            <wp:effectExtent l="0" t="0" r="1270" b="6985"/>
            <wp:docPr id="374727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27666" name="Picture 374727666"/>
                    <pic:cNvPicPr/>
                  </pic:nvPicPr>
                  <pic:blipFill>
                    <a:blip r:embed="rId22">
                      <a:extLst>
                        <a:ext uri="{28A0092B-C50C-407E-A947-70E740481C1C}">
                          <a14:useLocalDpi xmlns:a14="http://schemas.microsoft.com/office/drawing/2010/main" val="0"/>
                        </a:ext>
                      </a:extLst>
                    </a:blip>
                    <a:stretch>
                      <a:fillRect/>
                    </a:stretch>
                  </pic:blipFill>
                  <pic:spPr>
                    <a:xfrm>
                      <a:off x="0" y="0"/>
                      <a:ext cx="4913962" cy="2736656"/>
                    </a:xfrm>
                    <a:prstGeom prst="rect">
                      <a:avLst/>
                    </a:prstGeom>
                  </pic:spPr>
                </pic:pic>
              </a:graphicData>
            </a:graphic>
          </wp:inline>
        </w:drawing>
      </w:r>
    </w:p>
    <w:p w14:paraId="266E4C35" w14:textId="3DA6D9BA" w:rsidR="00F80E38" w:rsidRPr="00084A99" w:rsidRDefault="00084A99" w:rsidP="00084A99">
      <w:pPr>
        <w:jc w:val="center"/>
        <w:rPr>
          <w:color w:val="EE0000"/>
          <w:sz w:val="20"/>
          <w:szCs w:val="20"/>
          <w:lang w:eastAsia="es-ES"/>
        </w:rPr>
      </w:pPr>
      <w:bookmarkStart w:id="98" w:name="_Toc242826661"/>
      <w:r w:rsidRPr="00084A99">
        <w:rPr>
          <w:sz w:val="20"/>
          <w:szCs w:val="20"/>
        </w:rPr>
        <w:t xml:space="preserve">Ilustración </w:t>
      </w:r>
      <w:r w:rsidRPr="00084A99">
        <w:rPr>
          <w:sz w:val="20"/>
          <w:szCs w:val="20"/>
        </w:rPr>
        <w:fldChar w:fldCharType="begin"/>
      </w:r>
      <w:r w:rsidRPr="00084A99">
        <w:rPr>
          <w:sz w:val="20"/>
          <w:szCs w:val="20"/>
        </w:rPr>
        <w:instrText xml:space="preserve"> SEQ Ilustración \* ARABIC </w:instrText>
      </w:r>
      <w:r w:rsidRPr="00084A99">
        <w:rPr>
          <w:sz w:val="20"/>
          <w:szCs w:val="20"/>
        </w:rPr>
        <w:fldChar w:fldCharType="separate"/>
      </w:r>
      <w:r w:rsidR="004E2A77">
        <w:rPr>
          <w:noProof/>
          <w:sz w:val="20"/>
          <w:szCs w:val="20"/>
        </w:rPr>
        <w:t>14</w:t>
      </w:r>
      <w:r w:rsidRPr="00084A99">
        <w:rPr>
          <w:sz w:val="20"/>
          <w:szCs w:val="20"/>
        </w:rPr>
        <w:fldChar w:fldCharType="end"/>
      </w:r>
      <w:r w:rsidRPr="00084A99">
        <w:rPr>
          <w:sz w:val="20"/>
          <w:szCs w:val="20"/>
        </w:rPr>
        <w:t>. Davies-Bouldin por número de clusters para K-Means con PCA en el universo general</w:t>
      </w:r>
      <w:bookmarkEnd w:id="98"/>
    </w:p>
    <w:p w14:paraId="769F831D" w14:textId="77777777" w:rsidR="001A0217" w:rsidRPr="001A0217" w:rsidRDefault="001A0217" w:rsidP="001A0217">
      <w:pPr>
        <w:rPr>
          <w:color w:val="EE0000"/>
          <w:lang w:eastAsia="es-ES"/>
        </w:rPr>
      </w:pPr>
    </w:p>
    <w:p w14:paraId="265D5040" w14:textId="75A420F4" w:rsidR="001A0217" w:rsidRDefault="001A0217" w:rsidP="001A0217">
      <w:pPr>
        <w:rPr>
          <w:lang w:eastAsia="es-ES"/>
        </w:rPr>
      </w:pPr>
      <w:r w:rsidRPr="00680D6B">
        <w:rPr>
          <w:lang w:eastAsia="es-ES"/>
        </w:rPr>
        <w:t xml:space="preserve">Para el universo específico se seleccionó igualmente K-Means sobre el espacio PCA, pero utilizando </w:t>
      </w:r>
      <w:r w:rsidR="00F80E38" w:rsidRPr="00680D6B">
        <w:rPr>
          <w:lang w:eastAsia="es-ES"/>
        </w:rPr>
        <w:t xml:space="preserve">esta vez </w:t>
      </w:r>
      <w:r w:rsidRPr="00680D6B">
        <w:rPr>
          <w:lang w:eastAsia="es-ES"/>
        </w:rPr>
        <w:t xml:space="preserve">dos </w:t>
      </w:r>
      <w:r w:rsidR="00F80E38" w:rsidRPr="00680D6B">
        <w:rPr>
          <w:lang w:eastAsia="es-ES"/>
        </w:rPr>
        <w:t>grupos</w:t>
      </w:r>
      <w:r w:rsidRPr="00680D6B">
        <w:rPr>
          <w:lang w:eastAsia="es-ES"/>
        </w:rPr>
        <w:t xml:space="preserve">. Esta configuración presentó los mejores resultados globales entre las soluciones válidas y una estabilidad elevada, con un ARI medio de 0,9470. Los índices obtenidos fueron 0,1430 para silhouette, 217,37 para Calinski-Harabasz y 2,2694 para Davies-Bouldin. </w:t>
      </w:r>
    </w:p>
    <w:p w14:paraId="4402F010" w14:textId="77777777" w:rsidR="00806B68" w:rsidRPr="00680D6B" w:rsidRDefault="00806B68" w:rsidP="001A0217">
      <w:pPr>
        <w:rPr>
          <w:lang w:eastAsia="es-ES"/>
        </w:rPr>
      </w:pP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56"/>
        <w:gridCol w:w="927"/>
        <w:gridCol w:w="352"/>
        <w:gridCol w:w="1165"/>
        <w:gridCol w:w="1840"/>
        <w:gridCol w:w="1632"/>
        <w:gridCol w:w="1416"/>
      </w:tblGrid>
      <w:tr w:rsidR="00F80E38" w:rsidRPr="00C85FA4" w14:paraId="5ADE3F69" w14:textId="77777777" w:rsidTr="00680D6B">
        <w:trPr>
          <w:tblHeader/>
        </w:trPr>
        <w:tc>
          <w:tcPr>
            <w:tcW w:w="68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46B577" w14:textId="77777777" w:rsidR="00F80E38" w:rsidRPr="00C85FA4" w:rsidRDefault="00F80E38" w:rsidP="00550A25">
            <w:pPr>
              <w:jc w:val="center"/>
              <w:rPr>
                <w:b/>
                <w:bCs/>
                <w:lang w:eastAsia="es-ES"/>
              </w:rPr>
            </w:pPr>
            <w:r w:rsidRPr="00C85FA4">
              <w:rPr>
                <w:b/>
                <w:bCs/>
                <w:lang w:eastAsia="es-ES"/>
              </w:rPr>
              <w:lastRenderedPageBreak/>
              <w:t>Algoritmo</w:t>
            </w:r>
          </w:p>
        </w:tc>
        <w:tc>
          <w:tcPr>
            <w:tcW w:w="5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AC7D7C" w14:textId="77777777" w:rsidR="00F80E38" w:rsidRPr="00C85FA4" w:rsidRDefault="00F80E38" w:rsidP="00550A25">
            <w:pPr>
              <w:jc w:val="center"/>
              <w:rPr>
                <w:b/>
                <w:bCs/>
                <w:lang w:eastAsia="es-ES"/>
              </w:rPr>
            </w:pPr>
            <w:r w:rsidRPr="00C85FA4">
              <w:rPr>
                <w:b/>
                <w:bCs/>
                <w:lang w:eastAsia="es-ES"/>
              </w:rPr>
              <w:t>Espacio</w:t>
            </w:r>
          </w:p>
        </w:tc>
        <w:tc>
          <w:tcPr>
            <w:tcW w:w="20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56BD10" w14:textId="77777777" w:rsidR="00F80E38" w:rsidRPr="00C85FA4" w:rsidRDefault="00F80E38" w:rsidP="00550A25">
            <w:pPr>
              <w:jc w:val="center"/>
              <w:rPr>
                <w:b/>
                <w:bCs/>
                <w:lang w:eastAsia="es-ES"/>
              </w:rPr>
            </w:pPr>
            <w:r w:rsidRPr="00C85FA4">
              <w:rPr>
                <w:b/>
                <w:bCs/>
                <w:lang w:eastAsia="es-ES"/>
              </w:rPr>
              <w:t>k</w:t>
            </w:r>
          </w:p>
        </w:tc>
        <w:tc>
          <w:tcPr>
            <w:tcW w:w="68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9FDF6F" w14:textId="77777777" w:rsidR="00F80E38" w:rsidRPr="00C85FA4" w:rsidRDefault="00F80E38" w:rsidP="00550A25">
            <w:pPr>
              <w:jc w:val="center"/>
              <w:rPr>
                <w:b/>
                <w:bCs/>
                <w:lang w:eastAsia="es-ES"/>
              </w:rPr>
            </w:pPr>
            <w:r w:rsidRPr="00C85FA4">
              <w:rPr>
                <w:b/>
                <w:bCs/>
                <w:lang w:eastAsia="es-ES"/>
              </w:rPr>
              <w:t>silhouette</w:t>
            </w:r>
          </w:p>
        </w:tc>
        <w:tc>
          <w:tcPr>
            <w:tcW w:w="108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4B903E" w14:textId="77777777" w:rsidR="00F80E38" w:rsidRPr="00C85FA4" w:rsidRDefault="00F80E38" w:rsidP="00550A25">
            <w:pPr>
              <w:jc w:val="center"/>
              <w:rPr>
                <w:b/>
                <w:bCs/>
                <w:lang w:eastAsia="es-ES"/>
              </w:rPr>
            </w:pPr>
            <w:r w:rsidRPr="00C85FA4">
              <w:rPr>
                <w:b/>
                <w:bCs/>
                <w:lang w:eastAsia="es-ES"/>
              </w:rPr>
              <w:t>calinski_harabasz</w:t>
            </w:r>
          </w:p>
        </w:tc>
        <w:tc>
          <w:tcPr>
            <w:tcW w:w="96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E9A285" w14:textId="77777777" w:rsidR="00F80E38" w:rsidRPr="00C85FA4" w:rsidRDefault="00F80E38" w:rsidP="00550A25">
            <w:pPr>
              <w:jc w:val="center"/>
              <w:rPr>
                <w:b/>
                <w:bCs/>
                <w:lang w:eastAsia="es-ES"/>
              </w:rPr>
            </w:pPr>
            <w:r w:rsidRPr="00C85FA4">
              <w:rPr>
                <w:b/>
                <w:bCs/>
                <w:lang w:eastAsia="es-ES"/>
              </w:rPr>
              <w:t>davies_bouldin</w:t>
            </w:r>
          </w:p>
        </w:tc>
        <w:tc>
          <w:tcPr>
            <w:tcW w:w="838" w:type="pct"/>
            <w:tcBorders>
              <w:top w:val="outset" w:sz="6" w:space="0" w:color="auto"/>
              <w:left w:val="outset" w:sz="6" w:space="0" w:color="auto"/>
              <w:bottom w:val="outset" w:sz="6" w:space="0" w:color="auto"/>
              <w:right w:val="outset" w:sz="6" w:space="0" w:color="auto"/>
            </w:tcBorders>
          </w:tcPr>
          <w:p w14:paraId="010C95DF" w14:textId="77777777" w:rsidR="00F80E38" w:rsidRPr="00C85FA4" w:rsidRDefault="00F80E38" w:rsidP="00550A25">
            <w:pPr>
              <w:jc w:val="center"/>
              <w:rPr>
                <w:b/>
                <w:bCs/>
                <w:lang w:eastAsia="es-ES"/>
              </w:rPr>
            </w:pPr>
            <w:r>
              <w:rPr>
                <w:b/>
                <w:bCs/>
                <w:lang w:eastAsia="es-ES"/>
              </w:rPr>
              <w:t>ARI</w:t>
            </w:r>
          </w:p>
        </w:tc>
      </w:tr>
      <w:tr w:rsidR="00F80E38" w:rsidRPr="00C85FA4" w14:paraId="4C9FE45F" w14:textId="77777777" w:rsidTr="00680D6B">
        <w:trPr>
          <w:tblHeader/>
        </w:trPr>
        <w:tc>
          <w:tcPr>
            <w:tcW w:w="68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1B339037" w14:textId="62A4781C" w:rsidR="00F80E38" w:rsidRPr="00C85FA4" w:rsidRDefault="00680D6B" w:rsidP="00550A25">
            <w:pPr>
              <w:jc w:val="center"/>
              <w:rPr>
                <w:lang w:eastAsia="es-ES"/>
              </w:rPr>
            </w:pPr>
            <w:r>
              <w:rPr>
                <w:lang w:eastAsia="es-ES"/>
              </w:rPr>
              <w:t>K-means</w:t>
            </w:r>
          </w:p>
        </w:tc>
        <w:tc>
          <w:tcPr>
            <w:tcW w:w="5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24305098" w14:textId="25FEF4CE" w:rsidR="00F80E38" w:rsidRPr="00C85FA4" w:rsidRDefault="00680D6B" w:rsidP="00550A25">
            <w:pPr>
              <w:jc w:val="center"/>
              <w:rPr>
                <w:lang w:eastAsia="es-ES"/>
              </w:rPr>
            </w:pPr>
            <w:r>
              <w:rPr>
                <w:lang w:eastAsia="es-ES"/>
              </w:rPr>
              <w:t>PCA</w:t>
            </w:r>
          </w:p>
        </w:tc>
        <w:tc>
          <w:tcPr>
            <w:tcW w:w="20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6C909D0D" w14:textId="5A66F074" w:rsidR="00F80E38" w:rsidRPr="00C85FA4" w:rsidRDefault="00680D6B" w:rsidP="00550A25">
            <w:pPr>
              <w:jc w:val="center"/>
              <w:rPr>
                <w:lang w:eastAsia="es-ES"/>
              </w:rPr>
            </w:pPr>
            <w:r>
              <w:rPr>
                <w:lang w:eastAsia="es-ES"/>
              </w:rPr>
              <w:t>2</w:t>
            </w:r>
          </w:p>
        </w:tc>
        <w:tc>
          <w:tcPr>
            <w:tcW w:w="68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02E5E0A8" w14:textId="73C6576A" w:rsidR="00F80E38" w:rsidRPr="00C85FA4" w:rsidRDefault="00680D6B" w:rsidP="00550A25">
            <w:pPr>
              <w:jc w:val="center"/>
              <w:rPr>
                <w:lang w:eastAsia="es-ES"/>
              </w:rPr>
            </w:pPr>
            <w:r>
              <w:rPr>
                <w:lang w:eastAsia="es-ES"/>
              </w:rPr>
              <w:t>0,1430</w:t>
            </w:r>
          </w:p>
        </w:tc>
        <w:tc>
          <w:tcPr>
            <w:tcW w:w="108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47E833EB" w14:textId="168D6DA6" w:rsidR="00F80E38" w:rsidRPr="00C85FA4" w:rsidRDefault="00680D6B" w:rsidP="00550A25">
            <w:pPr>
              <w:jc w:val="center"/>
              <w:rPr>
                <w:lang w:eastAsia="es-ES"/>
              </w:rPr>
            </w:pPr>
            <w:r w:rsidRPr="00680D6B">
              <w:rPr>
                <w:lang w:eastAsia="es-ES"/>
              </w:rPr>
              <w:t>217</w:t>
            </w:r>
            <w:r w:rsidR="001E739C">
              <w:rPr>
                <w:lang w:eastAsia="es-ES"/>
              </w:rPr>
              <w:t>,</w:t>
            </w:r>
            <w:r w:rsidRPr="00680D6B">
              <w:rPr>
                <w:lang w:eastAsia="es-ES"/>
              </w:rPr>
              <w:t>3750</w:t>
            </w:r>
          </w:p>
        </w:tc>
        <w:tc>
          <w:tcPr>
            <w:tcW w:w="96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321CA2A1" w14:textId="00EC9AE1" w:rsidR="00F80E38" w:rsidRPr="00C85FA4" w:rsidRDefault="00680D6B" w:rsidP="00550A25">
            <w:pPr>
              <w:jc w:val="center"/>
              <w:rPr>
                <w:lang w:eastAsia="es-ES"/>
              </w:rPr>
            </w:pPr>
            <w:r w:rsidRPr="00680D6B">
              <w:rPr>
                <w:lang w:eastAsia="es-ES"/>
              </w:rPr>
              <w:t>2</w:t>
            </w:r>
            <w:r w:rsidR="001E739C">
              <w:rPr>
                <w:lang w:eastAsia="es-ES"/>
              </w:rPr>
              <w:t>,</w:t>
            </w:r>
            <w:r w:rsidRPr="00680D6B">
              <w:rPr>
                <w:lang w:eastAsia="es-ES"/>
              </w:rPr>
              <w:t>2694</w:t>
            </w:r>
          </w:p>
        </w:tc>
        <w:tc>
          <w:tcPr>
            <w:tcW w:w="838" w:type="pct"/>
            <w:tcBorders>
              <w:top w:val="outset" w:sz="6" w:space="0" w:color="auto"/>
              <w:left w:val="outset" w:sz="6" w:space="0" w:color="auto"/>
              <w:bottom w:val="outset" w:sz="6" w:space="0" w:color="auto"/>
              <w:right w:val="outset" w:sz="6" w:space="0" w:color="auto"/>
            </w:tcBorders>
          </w:tcPr>
          <w:p w14:paraId="0F97C652" w14:textId="2BAF9FA3" w:rsidR="00F80E38" w:rsidRPr="00C85FA4" w:rsidRDefault="00680D6B" w:rsidP="00550A25">
            <w:pPr>
              <w:jc w:val="center"/>
              <w:rPr>
                <w:lang w:eastAsia="es-ES"/>
              </w:rPr>
            </w:pPr>
            <w:r w:rsidRPr="00680D6B">
              <w:rPr>
                <w:lang w:eastAsia="es-ES"/>
              </w:rPr>
              <w:t>0</w:t>
            </w:r>
            <w:r w:rsidR="001E739C">
              <w:rPr>
                <w:lang w:eastAsia="es-ES"/>
              </w:rPr>
              <w:t>,</w:t>
            </w:r>
            <w:r w:rsidRPr="00680D6B">
              <w:rPr>
                <w:lang w:eastAsia="es-ES"/>
              </w:rPr>
              <w:t>9470</w:t>
            </w:r>
          </w:p>
        </w:tc>
      </w:tr>
      <w:tr w:rsidR="00F80E38" w:rsidRPr="00C85FA4" w14:paraId="526084CA" w14:textId="77777777" w:rsidTr="00680D6B">
        <w:trPr>
          <w:tblHeader/>
        </w:trPr>
        <w:tc>
          <w:tcPr>
            <w:tcW w:w="68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2D08ED46" w14:textId="4783D792" w:rsidR="00F80E38" w:rsidRPr="00C85FA4" w:rsidRDefault="00680D6B" w:rsidP="00550A25">
            <w:pPr>
              <w:jc w:val="center"/>
              <w:rPr>
                <w:lang w:eastAsia="es-ES"/>
              </w:rPr>
            </w:pPr>
            <w:r>
              <w:rPr>
                <w:lang w:eastAsia="es-ES"/>
              </w:rPr>
              <w:t>K-means</w:t>
            </w:r>
          </w:p>
        </w:tc>
        <w:tc>
          <w:tcPr>
            <w:tcW w:w="5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4A836B53" w14:textId="7255A34F" w:rsidR="00F80E38" w:rsidRPr="00C85FA4" w:rsidRDefault="00680D6B" w:rsidP="00550A25">
            <w:pPr>
              <w:jc w:val="center"/>
              <w:rPr>
                <w:lang w:eastAsia="es-ES"/>
              </w:rPr>
            </w:pPr>
            <w:r w:rsidRPr="00680D6B">
              <w:rPr>
                <w:lang w:eastAsia="es-ES"/>
              </w:rPr>
              <w:t>Scaled</w:t>
            </w:r>
          </w:p>
        </w:tc>
        <w:tc>
          <w:tcPr>
            <w:tcW w:w="20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2EB92146" w14:textId="3A237B91" w:rsidR="00F80E38" w:rsidRPr="00C85FA4" w:rsidRDefault="00680D6B" w:rsidP="00550A25">
            <w:pPr>
              <w:jc w:val="center"/>
              <w:rPr>
                <w:lang w:eastAsia="es-ES"/>
              </w:rPr>
            </w:pPr>
            <w:r>
              <w:rPr>
                <w:lang w:eastAsia="es-ES"/>
              </w:rPr>
              <w:t>2</w:t>
            </w:r>
          </w:p>
        </w:tc>
        <w:tc>
          <w:tcPr>
            <w:tcW w:w="68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0F3E5745" w14:textId="7852A0ED" w:rsidR="00F80E38" w:rsidRPr="00C85FA4" w:rsidRDefault="00680D6B" w:rsidP="00550A25">
            <w:pPr>
              <w:jc w:val="center"/>
              <w:rPr>
                <w:lang w:eastAsia="es-ES"/>
              </w:rPr>
            </w:pPr>
            <w:r>
              <w:rPr>
                <w:lang w:eastAsia="es-ES"/>
              </w:rPr>
              <w:t>0,1280</w:t>
            </w:r>
          </w:p>
        </w:tc>
        <w:tc>
          <w:tcPr>
            <w:tcW w:w="108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65A6A790" w14:textId="3BB3D0FA" w:rsidR="00F80E38" w:rsidRPr="00C85FA4" w:rsidRDefault="00680D6B" w:rsidP="00550A25">
            <w:pPr>
              <w:jc w:val="center"/>
              <w:rPr>
                <w:lang w:eastAsia="es-ES"/>
              </w:rPr>
            </w:pPr>
            <w:r w:rsidRPr="00680D6B">
              <w:rPr>
                <w:lang w:eastAsia="es-ES"/>
              </w:rPr>
              <w:t>192</w:t>
            </w:r>
            <w:r w:rsidR="001E739C">
              <w:rPr>
                <w:lang w:eastAsia="es-ES"/>
              </w:rPr>
              <w:t>,</w:t>
            </w:r>
            <w:r w:rsidRPr="00680D6B">
              <w:rPr>
                <w:lang w:eastAsia="es-ES"/>
              </w:rPr>
              <w:t>4472</w:t>
            </w:r>
          </w:p>
        </w:tc>
        <w:tc>
          <w:tcPr>
            <w:tcW w:w="96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457733AD" w14:textId="199C4ECB" w:rsidR="00F80E38" w:rsidRPr="00C85FA4" w:rsidRDefault="00680D6B" w:rsidP="00550A25">
            <w:pPr>
              <w:jc w:val="center"/>
              <w:rPr>
                <w:lang w:eastAsia="es-ES"/>
              </w:rPr>
            </w:pPr>
            <w:r w:rsidRPr="00680D6B">
              <w:rPr>
                <w:lang w:eastAsia="es-ES"/>
              </w:rPr>
              <w:t>2</w:t>
            </w:r>
            <w:r w:rsidR="001E739C">
              <w:rPr>
                <w:lang w:eastAsia="es-ES"/>
              </w:rPr>
              <w:t>,</w:t>
            </w:r>
            <w:r w:rsidRPr="00680D6B">
              <w:rPr>
                <w:lang w:eastAsia="es-ES"/>
              </w:rPr>
              <w:t>4202</w:t>
            </w:r>
          </w:p>
        </w:tc>
        <w:tc>
          <w:tcPr>
            <w:tcW w:w="838" w:type="pct"/>
            <w:tcBorders>
              <w:top w:val="outset" w:sz="6" w:space="0" w:color="auto"/>
              <w:left w:val="outset" w:sz="6" w:space="0" w:color="auto"/>
              <w:bottom w:val="outset" w:sz="6" w:space="0" w:color="auto"/>
              <w:right w:val="outset" w:sz="6" w:space="0" w:color="auto"/>
            </w:tcBorders>
          </w:tcPr>
          <w:p w14:paraId="09065110" w14:textId="16ED56E0" w:rsidR="00F80E38" w:rsidRPr="00C85FA4" w:rsidRDefault="00680D6B" w:rsidP="00550A25">
            <w:pPr>
              <w:jc w:val="center"/>
              <w:rPr>
                <w:lang w:eastAsia="es-ES"/>
              </w:rPr>
            </w:pPr>
            <w:r w:rsidRPr="00680D6B">
              <w:rPr>
                <w:lang w:eastAsia="es-ES"/>
              </w:rPr>
              <w:t>0</w:t>
            </w:r>
            <w:r w:rsidR="001E739C">
              <w:rPr>
                <w:lang w:eastAsia="es-ES"/>
              </w:rPr>
              <w:t>,</w:t>
            </w:r>
            <w:r w:rsidRPr="00680D6B">
              <w:rPr>
                <w:lang w:eastAsia="es-ES"/>
              </w:rPr>
              <w:t>9463</w:t>
            </w:r>
          </w:p>
        </w:tc>
      </w:tr>
      <w:tr w:rsidR="00F80E38" w:rsidRPr="00C85FA4" w14:paraId="6C8894E0" w14:textId="77777777" w:rsidTr="00680D6B">
        <w:trPr>
          <w:tblHeader/>
        </w:trPr>
        <w:tc>
          <w:tcPr>
            <w:tcW w:w="68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5BD31924" w14:textId="57174124" w:rsidR="00F80E38" w:rsidRPr="00C85FA4" w:rsidRDefault="00680D6B" w:rsidP="00550A25">
            <w:pPr>
              <w:jc w:val="center"/>
              <w:rPr>
                <w:lang w:eastAsia="es-ES"/>
              </w:rPr>
            </w:pPr>
            <w:r>
              <w:rPr>
                <w:lang w:eastAsia="es-ES"/>
              </w:rPr>
              <w:t>Ward</w:t>
            </w:r>
          </w:p>
        </w:tc>
        <w:tc>
          <w:tcPr>
            <w:tcW w:w="5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4C785929" w14:textId="5CBE2486" w:rsidR="00F80E38" w:rsidRPr="00C85FA4" w:rsidRDefault="00680D6B" w:rsidP="00550A25">
            <w:pPr>
              <w:jc w:val="center"/>
              <w:rPr>
                <w:lang w:eastAsia="es-ES"/>
              </w:rPr>
            </w:pPr>
            <w:r>
              <w:rPr>
                <w:lang w:eastAsia="es-ES"/>
              </w:rPr>
              <w:t>PCA</w:t>
            </w:r>
          </w:p>
        </w:tc>
        <w:tc>
          <w:tcPr>
            <w:tcW w:w="20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400166FE" w14:textId="7E4832F4" w:rsidR="00F80E38" w:rsidRPr="00C85FA4" w:rsidRDefault="00680D6B" w:rsidP="00550A25">
            <w:pPr>
              <w:jc w:val="center"/>
              <w:rPr>
                <w:lang w:eastAsia="es-ES"/>
              </w:rPr>
            </w:pPr>
            <w:r>
              <w:rPr>
                <w:lang w:eastAsia="es-ES"/>
              </w:rPr>
              <w:t>2</w:t>
            </w:r>
          </w:p>
        </w:tc>
        <w:tc>
          <w:tcPr>
            <w:tcW w:w="68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10D8E3BC" w14:textId="1E6EC8E1" w:rsidR="00F80E38" w:rsidRPr="00C85FA4" w:rsidRDefault="00680D6B" w:rsidP="00550A25">
            <w:pPr>
              <w:jc w:val="center"/>
              <w:rPr>
                <w:lang w:eastAsia="es-ES"/>
              </w:rPr>
            </w:pPr>
            <w:r>
              <w:rPr>
                <w:lang w:eastAsia="es-ES"/>
              </w:rPr>
              <w:t>0,1029</w:t>
            </w:r>
          </w:p>
        </w:tc>
        <w:tc>
          <w:tcPr>
            <w:tcW w:w="108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6BA56562" w14:textId="448A2AE3" w:rsidR="00F80E38" w:rsidRPr="00C85FA4" w:rsidRDefault="00680D6B" w:rsidP="00550A25">
            <w:pPr>
              <w:jc w:val="center"/>
              <w:rPr>
                <w:lang w:eastAsia="es-ES"/>
              </w:rPr>
            </w:pPr>
            <w:r w:rsidRPr="00680D6B">
              <w:rPr>
                <w:lang w:eastAsia="es-ES"/>
              </w:rPr>
              <w:t>163</w:t>
            </w:r>
            <w:r w:rsidR="001E739C">
              <w:rPr>
                <w:lang w:eastAsia="es-ES"/>
              </w:rPr>
              <w:t>,</w:t>
            </w:r>
            <w:r w:rsidRPr="00680D6B">
              <w:rPr>
                <w:lang w:eastAsia="es-ES"/>
              </w:rPr>
              <w:t>4523</w:t>
            </w:r>
          </w:p>
        </w:tc>
        <w:tc>
          <w:tcPr>
            <w:tcW w:w="96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432F4262" w14:textId="76009421" w:rsidR="00F80E38" w:rsidRPr="00C85FA4" w:rsidRDefault="00680D6B" w:rsidP="00550A25">
            <w:pPr>
              <w:jc w:val="center"/>
              <w:rPr>
                <w:lang w:eastAsia="es-ES"/>
              </w:rPr>
            </w:pPr>
            <w:r w:rsidRPr="00680D6B">
              <w:rPr>
                <w:lang w:eastAsia="es-ES"/>
              </w:rPr>
              <w:t>2</w:t>
            </w:r>
            <w:r w:rsidR="001E739C">
              <w:rPr>
                <w:lang w:eastAsia="es-ES"/>
              </w:rPr>
              <w:t>,</w:t>
            </w:r>
            <w:r w:rsidRPr="00680D6B">
              <w:rPr>
                <w:lang w:eastAsia="es-ES"/>
              </w:rPr>
              <w:t>4228</w:t>
            </w:r>
          </w:p>
        </w:tc>
        <w:tc>
          <w:tcPr>
            <w:tcW w:w="838" w:type="pct"/>
            <w:tcBorders>
              <w:top w:val="outset" w:sz="6" w:space="0" w:color="auto"/>
              <w:left w:val="outset" w:sz="6" w:space="0" w:color="auto"/>
              <w:bottom w:val="outset" w:sz="6" w:space="0" w:color="auto"/>
              <w:right w:val="outset" w:sz="6" w:space="0" w:color="auto"/>
            </w:tcBorders>
          </w:tcPr>
          <w:p w14:paraId="07128518" w14:textId="38BC831B" w:rsidR="00F80E38" w:rsidRPr="00C85FA4" w:rsidRDefault="00680D6B" w:rsidP="00550A25">
            <w:pPr>
              <w:jc w:val="center"/>
              <w:rPr>
                <w:lang w:eastAsia="es-ES"/>
              </w:rPr>
            </w:pPr>
            <w:r w:rsidRPr="00680D6B">
              <w:rPr>
                <w:lang w:eastAsia="es-ES"/>
              </w:rPr>
              <w:t>0</w:t>
            </w:r>
            <w:r w:rsidR="001E739C">
              <w:rPr>
                <w:lang w:eastAsia="es-ES"/>
              </w:rPr>
              <w:t>,</w:t>
            </w:r>
            <w:r w:rsidRPr="00680D6B">
              <w:rPr>
                <w:lang w:eastAsia="es-ES"/>
              </w:rPr>
              <w:t>4869</w:t>
            </w:r>
          </w:p>
        </w:tc>
      </w:tr>
      <w:tr w:rsidR="00F80E38" w:rsidRPr="00C85FA4" w14:paraId="13C6ED9E" w14:textId="77777777" w:rsidTr="00680D6B">
        <w:trPr>
          <w:tblHeader/>
        </w:trPr>
        <w:tc>
          <w:tcPr>
            <w:tcW w:w="68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4EC44731" w14:textId="7A390A14" w:rsidR="00F80E38" w:rsidRPr="00C85FA4" w:rsidRDefault="00680D6B" w:rsidP="00550A25">
            <w:pPr>
              <w:jc w:val="center"/>
              <w:rPr>
                <w:lang w:eastAsia="es-ES"/>
              </w:rPr>
            </w:pPr>
            <w:r>
              <w:rPr>
                <w:lang w:eastAsia="es-ES"/>
              </w:rPr>
              <w:t>Ward</w:t>
            </w:r>
          </w:p>
        </w:tc>
        <w:tc>
          <w:tcPr>
            <w:tcW w:w="5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5AEBF957" w14:textId="5C122A14" w:rsidR="00F80E38" w:rsidRPr="00C85FA4" w:rsidRDefault="00680D6B" w:rsidP="00550A25">
            <w:pPr>
              <w:jc w:val="center"/>
              <w:rPr>
                <w:lang w:eastAsia="es-ES"/>
              </w:rPr>
            </w:pPr>
            <w:r w:rsidRPr="00680D6B">
              <w:rPr>
                <w:lang w:eastAsia="es-ES"/>
              </w:rPr>
              <w:t>Scaled</w:t>
            </w:r>
          </w:p>
        </w:tc>
        <w:tc>
          <w:tcPr>
            <w:tcW w:w="20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29C976F1" w14:textId="32D7AD35" w:rsidR="00F80E38" w:rsidRPr="00C85FA4" w:rsidRDefault="00680D6B" w:rsidP="00550A25">
            <w:pPr>
              <w:jc w:val="center"/>
              <w:rPr>
                <w:lang w:eastAsia="es-ES"/>
              </w:rPr>
            </w:pPr>
            <w:r>
              <w:rPr>
                <w:lang w:eastAsia="es-ES"/>
              </w:rPr>
              <w:t>2</w:t>
            </w:r>
          </w:p>
        </w:tc>
        <w:tc>
          <w:tcPr>
            <w:tcW w:w="68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30E4CA74" w14:textId="1596B095" w:rsidR="00F80E38" w:rsidRPr="00C85FA4" w:rsidRDefault="00680D6B" w:rsidP="00550A25">
            <w:pPr>
              <w:jc w:val="center"/>
              <w:rPr>
                <w:lang w:eastAsia="es-ES"/>
              </w:rPr>
            </w:pPr>
            <w:r>
              <w:rPr>
                <w:lang w:eastAsia="es-ES"/>
              </w:rPr>
              <w:t>0,0900</w:t>
            </w:r>
          </w:p>
        </w:tc>
        <w:tc>
          <w:tcPr>
            <w:tcW w:w="108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543781E1" w14:textId="564C8138" w:rsidR="00F80E38" w:rsidRPr="00C85FA4" w:rsidRDefault="00680D6B" w:rsidP="00550A25">
            <w:pPr>
              <w:jc w:val="center"/>
              <w:rPr>
                <w:lang w:eastAsia="es-ES"/>
              </w:rPr>
            </w:pPr>
            <w:r w:rsidRPr="00680D6B">
              <w:rPr>
                <w:lang w:eastAsia="es-ES"/>
              </w:rPr>
              <w:t>142</w:t>
            </w:r>
            <w:r w:rsidR="00A97A38">
              <w:rPr>
                <w:lang w:eastAsia="es-ES"/>
              </w:rPr>
              <w:t>,</w:t>
            </w:r>
            <w:r w:rsidRPr="00680D6B">
              <w:rPr>
                <w:lang w:eastAsia="es-ES"/>
              </w:rPr>
              <w:t>4417</w:t>
            </w:r>
          </w:p>
        </w:tc>
        <w:tc>
          <w:tcPr>
            <w:tcW w:w="96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707E885A" w14:textId="44B3FAEB" w:rsidR="00F80E38" w:rsidRPr="00C85FA4" w:rsidRDefault="00680D6B" w:rsidP="00550A25">
            <w:pPr>
              <w:jc w:val="center"/>
              <w:rPr>
                <w:lang w:eastAsia="es-ES"/>
              </w:rPr>
            </w:pPr>
            <w:r w:rsidRPr="00680D6B">
              <w:rPr>
                <w:lang w:eastAsia="es-ES"/>
              </w:rPr>
              <w:t>2</w:t>
            </w:r>
            <w:r w:rsidR="001E739C">
              <w:rPr>
                <w:lang w:eastAsia="es-ES"/>
              </w:rPr>
              <w:t>,</w:t>
            </w:r>
            <w:r w:rsidRPr="00680D6B">
              <w:rPr>
                <w:lang w:eastAsia="es-ES"/>
              </w:rPr>
              <w:t>6176</w:t>
            </w:r>
          </w:p>
        </w:tc>
        <w:tc>
          <w:tcPr>
            <w:tcW w:w="838" w:type="pct"/>
            <w:tcBorders>
              <w:top w:val="outset" w:sz="6" w:space="0" w:color="auto"/>
              <w:left w:val="outset" w:sz="6" w:space="0" w:color="auto"/>
              <w:bottom w:val="outset" w:sz="6" w:space="0" w:color="auto"/>
              <w:right w:val="outset" w:sz="6" w:space="0" w:color="auto"/>
            </w:tcBorders>
          </w:tcPr>
          <w:p w14:paraId="4141C8F3" w14:textId="2FE10C2D" w:rsidR="00F80E38" w:rsidRPr="00C85FA4" w:rsidRDefault="00680D6B" w:rsidP="00550A25">
            <w:pPr>
              <w:jc w:val="center"/>
              <w:rPr>
                <w:lang w:eastAsia="es-ES"/>
              </w:rPr>
            </w:pPr>
            <w:r w:rsidRPr="00680D6B">
              <w:rPr>
                <w:lang w:eastAsia="es-ES"/>
              </w:rPr>
              <w:t>0</w:t>
            </w:r>
            <w:r w:rsidR="001E739C">
              <w:rPr>
                <w:lang w:eastAsia="es-ES"/>
              </w:rPr>
              <w:t>,</w:t>
            </w:r>
            <w:r w:rsidRPr="00680D6B">
              <w:rPr>
                <w:lang w:eastAsia="es-ES"/>
              </w:rPr>
              <w:t>4491</w:t>
            </w:r>
          </w:p>
        </w:tc>
      </w:tr>
      <w:tr w:rsidR="00F80E38" w:rsidRPr="00332434" w14:paraId="550E873F" w14:textId="77777777" w:rsidTr="00680D6B">
        <w:trPr>
          <w:tblHeader/>
        </w:trPr>
        <w:tc>
          <w:tcPr>
            <w:tcW w:w="68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519689FC" w14:textId="74C81B0A" w:rsidR="00F80E38" w:rsidRPr="00C85FA4" w:rsidRDefault="00680D6B" w:rsidP="00550A25">
            <w:pPr>
              <w:jc w:val="center"/>
              <w:rPr>
                <w:lang w:eastAsia="es-ES"/>
              </w:rPr>
            </w:pPr>
            <w:r>
              <w:rPr>
                <w:lang w:eastAsia="es-ES"/>
              </w:rPr>
              <w:t>GMM</w:t>
            </w:r>
          </w:p>
        </w:tc>
        <w:tc>
          <w:tcPr>
            <w:tcW w:w="5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17385C3F" w14:textId="00837968" w:rsidR="00F80E38" w:rsidRPr="00C85FA4" w:rsidRDefault="00680D6B" w:rsidP="00550A25">
            <w:pPr>
              <w:jc w:val="center"/>
              <w:rPr>
                <w:lang w:eastAsia="es-ES"/>
              </w:rPr>
            </w:pPr>
            <w:r>
              <w:rPr>
                <w:lang w:eastAsia="es-ES"/>
              </w:rPr>
              <w:t>PCA</w:t>
            </w:r>
          </w:p>
        </w:tc>
        <w:tc>
          <w:tcPr>
            <w:tcW w:w="20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68378C3D" w14:textId="171C99C1" w:rsidR="00F80E38" w:rsidRPr="00C85FA4" w:rsidRDefault="00680D6B" w:rsidP="00550A25">
            <w:pPr>
              <w:jc w:val="center"/>
              <w:rPr>
                <w:lang w:eastAsia="es-ES"/>
              </w:rPr>
            </w:pPr>
            <w:r>
              <w:rPr>
                <w:lang w:eastAsia="es-ES"/>
              </w:rPr>
              <w:t>7</w:t>
            </w:r>
          </w:p>
        </w:tc>
        <w:tc>
          <w:tcPr>
            <w:tcW w:w="68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360BF892" w14:textId="0E176897" w:rsidR="00F80E38" w:rsidRPr="00C85FA4" w:rsidRDefault="00680D6B" w:rsidP="00550A25">
            <w:pPr>
              <w:jc w:val="center"/>
              <w:rPr>
                <w:lang w:eastAsia="es-ES"/>
              </w:rPr>
            </w:pPr>
            <w:r>
              <w:rPr>
                <w:lang w:eastAsia="es-ES"/>
              </w:rPr>
              <w:t>0,0685</w:t>
            </w:r>
          </w:p>
        </w:tc>
        <w:tc>
          <w:tcPr>
            <w:tcW w:w="108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044BCEE9" w14:textId="1789B203" w:rsidR="00F80E38" w:rsidRPr="00C85FA4" w:rsidRDefault="00680D6B" w:rsidP="00550A25">
            <w:pPr>
              <w:jc w:val="center"/>
              <w:rPr>
                <w:lang w:eastAsia="es-ES"/>
              </w:rPr>
            </w:pPr>
            <w:r w:rsidRPr="00680D6B">
              <w:rPr>
                <w:lang w:eastAsia="es-ES"/>
              </w:rPr>
              <w:t>70</w:t>
            </w:r>
            <w:r w:rsidR="00A97A38">
              <w:rPr>
                <w:lang w:eastAsia="es-ES"/>
              </w:rPr>
              <w:t>,</w:t>
            </w:r>
            <w:r w:rsidRPr="00680D6B">
              <w:rPr>
                <w:lang w:eastAsia="es-ES"/>
              </w:rPr>
              <w:t>0438</w:t>
            </w:r>
          </w:p>
        </w:tc>
        <w:tc>
          <w:tcPr>
            <w:tcW w:w="96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6B4D7A43" w14:textId="53FFBF33" w:rsidR="00F80E38" w:rsidRPr="00C85FA4" w:rsidRDefault="00680D6B" w:rsidP="00550A25">
            <w:pPr>
              <w:jc w:val="center"/>
              <w:rPr>
                <w:lang w:eastAsia="es-ES"/>
              </w:rPr>
            </w:pPr>
            <w:r>
              <w:rPr>
                <w:lang w:eastAsia="es-ES"/>
              </w:rPr>
              <w:t>3</w:t>
            </w:r>
            <w:r w:rsidR="001E739C">
              <w:rPr>
                <w:lang w:eastAsia="es-ES"/>
              </w:rPr>
              <w:t>,</w:t>
            </w:r>
            <w:r w:rsidRPr="00680D6B">
              <w:rPr>
                <w:lang w:eastAsia="es-ES"/>
              </w:rPr>
              <w:t>0215</w:t>
            </w:r>
          </w:p>
        </w:tc>
        <w:tc>
          <w:tcPr>
            <w:tcW w:w="838" w:type="pct"/>
            <w:tcBorders>
              <w:top w:val="outset" w:sz="6" w:space="0" w:color="auto"/>
              <w:left w:val="outset" w:sz="6" w:space="0" w:color="auto"/>
              <w:bottom w:val="outset" w:sz="6" w:space="0" w:color="auto"/>
              <w:right w:val="outset" w:sz="6" w:space="0" w:color="auto"/>
            </w:tcBorders>
          </w:tcPr>
          <w:p w14:paraId="16585055" w14:textId="0B2868EC" w:rsidR="00F80E38" w:rsidRPr="00332434" w:rsidRDefault="00680D6B" w:rsidP="00550A25">
            <w:pPr>
              <w:jc w:val="center"/>
              <w:rPr>
                <w:bCs/>
                <w:lang w:eastAsia="es-ES"/>
              </w:rPr>
            </w:pPr>
            <w:r w:rsidRPr="00680D6B">
              <w:rPr>
                <w:bCs/>
                <w:lang w:eastAsia="es-ES"/>
              </w:rPr>
              <w:t>0</w:t>
            </w:r>
            <w:r w:rsidR="001E739C">
              <w:rPr>
                <w:bCs/>
                <w:lang w:eastAsia="es-ES"/>
              </w:rPr>
              <w:t>,</w:t>
            </w:r>
            <w:r w:rsidRPr="00680D6B">
              <w:rPr>
                <w:bCs/>
                <w:lang w:eastAsia="es-ES"/>
              </w:rPr>
              <w:t>3871</w:t>
            </w:r>
          </w:p>
        </w:tc>
      </w:tr>
      <w:tr w:rsidR="00F80E38" w:rsidRPr="00C85FA4" w14:paraId="0E7BDB0F" w14:textId="77777777" w:rsidTr="00680D6B">
        <w:trPr>
          <w:tblHeader/>
        </w:trPr>
        <w:tc>
          <w:tcPr>
            <w:tcW w:w="68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296768D6" w14:textId="2D2D4C16" w:rsidR="00F80E38" w:rsidRPr="00C85FA4" w:rsidRDefault="00680D6B" w:rsidP="00550A25">
            <w:pPr>
              <w:jc w:val="center"/>
              <w:rPr>
                <w:lang w:eastAsia="es-ES"/>
              </w:rPr>
            </w:pPr>
            <w:r>
              <w:rPr>
                <w:lang w:eastAsia="es-ES"/>
              </w:rPr>
              <w:t>GMM</w:t>
            </w:r>
          </w:p>
        </w:tc>
        <w:tc>
          <w:tcPr>
            <w:tcW w:w="5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7F2D9143" w14:textId="7B893B40" w:rsidR="00F80E38" w:rsidRPr="00C85FA4" w:rsidRDefault="00680D6B" w:rsidP="00550A25">
            <w:pPr>
              <w:jc w:val="center"/>
              <w:rPr>
                <w:lang w:eastAsia="es-ES"/>
              </w:rPr>
            </w:pPr>
            <w:r>
              <w:rPr>
                <w:lang w:eastAsia="es-ES"/>
              </w:rPr>
              <w:t>Scaled</w:t>
            </w:r>
          </w:p>
        </w:tc>
        <w:tc>
          <w:tcPr>
            <w:tcW w:w="20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122AA809" w14:textId="3F43503D" w:rsidR="00F80E38" w:rsidRPr="00C85FA4" w:rsidRDefault="00680D6B" w:rsidP="00550A25">
            <w:pPr>
              <w:jc w:val="center"/>
              <w:rPr>
                <w:lang w:eastAsia="es-ES"/>
              </w:rPr>
            </w:pPr>
            <w:r>
              <w:rPr>
                <w:lang w:eastAsia="es-ES"/>
              </w:rPr>
              <w:t>7</w:t>
            </w:r>
          </w:p>
        </w:tc>
        <w:tc>
          <w:tcPr>
            <w:tcW w:w="68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097D1BF1" w14:textId="1F09AACA" w:rsidR="00F80E38" w:rsidRPr="00C85FA4" w:rsidRDefault="00680D6B" w:rsidP="00550A25">
            <w:pPr>
              <w:jc w:val="center"/>
              <w:rPr>
                <w:lang w:eastAsia="es-ES"/>
              </w:rPr>
            </w:pPr>
            <w:r>
              <w:rPr>
                <w:lang w:eastAsia="es-ES"/>
              </w:rPr>
              <w:t>0,0639</w:t>
            </w:r>
          </w:p>
        </w:tc>
        <w:tc>
          <w:tcPr>
            <w:tcW w:w="108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1FA5A8A5" w14:textId="299F9A49" w:rsidR="00F80E38" w:rsidRPr="00C85FA4" w:rsidRDefault="00680D6B" w:rsidP="00550A25">
            <w:pPr>
              <w:jc w:val="center"/>
              <w:rPr>
                <w:lang w:eastAsia="es-ES"/>
              </w:rPr>
            </w:pPr>
            <w:r w:rsidRPr="00680D6B">
              <w:rPr>
                <w:lang w:eastAsia="es-ES"/>
              </w:rPr>
              <w:t>67</w:t>
            </w:r>
            <w:r w:rsidR="001E739C">
              <w:rPr>
                <w:lang w:eastAsia="es-ES"/>
              </w:rPr>
              <w:t>,</w:t>
            </w:r>
            <w:r w:rsidRPr="00680D6B">
              <w:rPr>
                <w:lang w:eastAsia="es-ES"/>
              </w:rPr>
              <w:t>1025</w:t>
            </w:r>
          </w:p>
        </w:tc>
        <w:tc>
          <w:tcPr>
            <w:tcW w:w="96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31438F58" w14:textId="3882FD76" w:rsidR="00F80E38" w:rsidRPr="00C85FA4" w:rsidRDefault="00680D6B" w:rsidP="00550A25">
            <w:pPr>
              <w:jc w:val="center"/>
              <w:rPr>
                <w:lang w:eastAsia="es-ES"/>
              </w:rPr>
            </w:pPr>
            <w:r w:rsidRPr="00680D6B">
              <w:rPr>
                <w:lang w:eastAsia="es-ES"/>
              </w:rPr>
              <w:t>2</w:t>
            </w:r>
            <w:r w:rsidR="001E739C">
              <w:rPr>
                <w:lang w:eastAsia="es-ES"/>
              </w:rPr>
              <w:t>,</w:t>
            </w:r>
            <w:r w:rsidRPr="00680D6B">
              <w:rPr>
                <w:lang w:eastAsia="es-ES"/>
              </w:rPr>
              <w:t>6373</w:t>
            </w:r>
          </w:p>
        </w:tc>
        <w:tc>
          <w:tcPr>
            <w:tcW w:w="838" w:type="pct"/>
            <w:tcBorders>
              <w:top w:val="outset" w:sz="6" w:space="0" w:color="auto"/>
              <w:left w:val="outset" w:sz="6" w:space="0" w:color="auto"/>
              <w:bottom w:val="outset" w:sz="6" w:space="0" w:color="auto"/>
              <w:right w:val="outset" w:sz="6" w:space="0" w:color="auto"/>
            </w:tcBorders>
          </w:tcPr>
          <w:p w14:paraId="07DEEECD" w14:textId="50671DB3" w:rsidR="00F80E38" w:rsidRPr="00C85FA4" w:rsidRDefault="00680D6B" w:rsidP="00550A25">
            <w:pPr>
              <w:jc w:val="center"/>
              <w:rPr>
                <w:lang w:eastAsia="es-ES"/>
              </w:rPr>
            </w:pPr>
            <w:r w:rsidRPr="00680D6B">
              <w:rPr>
                <w:lang w:eastAsia="es-ES"/>
              </w:rPr>
              <w:t>0</w:t>
            </w:r>
            <w:r w:rsidR="001E739C">
              <w:rPr>
                <w:lang w:eastAsia="es-ES"/>
              </w:rPr>
              <w:t>,</w:t>
            </w:r>
            <w:r w:rsidRPr="00680D6B">
              <w:rPr>
                <w:lang w:eastAsia="es-ES"/>
              </w:rPr>
              <w:t>3802</w:t>
            </w:r>
          </w:p>
        </w:tc>
      </w:tr>
      <w:tr w:rsidR="00680D6B" w:rsidRPr="00C85FA4" w14:paraId="33FF5F17" w14:textId="77777777" w:rsidTr="00680D6B">
        <w:trPr>
          <w:tblHeader/>
        </w:trPr>
        <w:tc>
          <w:tcPr>
            <w:tcW w:w="68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63888EF2" w14:textId="03AA1C27" w:rsidR="00680D6B" w:rsidRDefault="00680D6B" w:rsidP="00550A25">
            <w:pPr>
              <w:jc w:val="center"/>
              <w:rPr>
                <w:lang w:eastAsia="es-ES"/>
              </w:rPr>
            </w:pPr>
            <w:r>
              <w:rPr>
                <w:lang w:eastAsia="es-ES"/>
              </w:rPr>
              <w:t>HDBSCAN</w:t>
            </w:r>
          </w:p>
        </w:tc>
        <w:tc>
          <w:tcPr>
            <w:tcW w:w="5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08E0CF68" w14:textId="5F7E4C95" w:rsidR="00680D6B" w:rsidRPr="00C85FA4" w:rsidRDefault="00680D6B" w:rsidP="00550A25">
            <w:pPr>
              <w:jc w:val="center"/>
              <w:rPr>
                <w:lang w:eastAsia="es-ES"/>
              </w:rPr>
            </w:pPr>
            <w:r>
              <w:rPr>
                <w:lang w:eastAsia="es-ES"/>
              </w:rPr>
              <w:t>PCA</w:t>
            </w:r>
          </w:p>
        </w:tc>
        <w:tc>
          <w:tcPr>
            <w:tcW w:w="20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33817511" w14:textId="146A06CF" w:rsidR="00680D6B" w:rsidRPr="00C85FA4" w:rsidRDefault="00680D6B" w:rsidP="00550A25">
            <w:pPr>
              <w:jc w:val="center"/>
              <w:rPr>
                <w:lang w:eastAsia="es-ES"/>
              </w:rPr>
            </w:pPr>
            <w:r>
              <w:rPr>
                <w:lang w:eastAsia="es-ES"/>
              </w:rPr>
              <w:t>-</w:t>
            </w:r>
          </w:p>
        </w:tc>
        <w:tc>
          <w:tcPr>
            <w:tcW w:w="68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0874CE11" w14:textId="1805EDAD" w:rsidR="00680D6B" w:rsidRPr="00C85FA4" w:rsidRDefault="00680D6B" w:rsidP="00550A25">
            <w:pPr>
              <w:jc w:val="center"/>
              <w:rPr>
                <w:lang w:eastAsia="es-ES"/>
              </w:rPr>
            </w:pPr>
            <w:r>
              <w:rPr>
                <w:lang w:eastAsia="es-ES"/>
              </w:rPr>
              <w:t>0,2515</w:t>
            </w:r>
          </w:p>
        </w:tc>
        <w:tc>
          <w:tcPr>
            <w:tcW w:w="108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04122132" w14:textId="6297B448" w:rsidR="00680D6B" w:rsidRPr="00C85FA4" w:rsidRDefault="00680D6B" w:rsidP="00550A25">
            <w:pPr>
              <w:jc w:val="center"/>
              <w:rPr>
                <w:lang w:eastAsia="es-ES"/>
              </w:rPr>
            </w:pPr>
            <w:r w:rsidRPr="00680D6B">
              <w:rPr>
                <w:lang w:eastAsia="es-ES"/>
              </w:rPr>
              <w:t>26</w:t>
            </w:r>
            <w:r w:rsidR="001E739C">
              <w:rPr>
                <w:lang w:eastAsia="es-ES"/>
              </w:rPr>
              <w:t>,</w:t>
            </w:r>
            <w:r w:rsidRPr="00680D6B">
              <w:rPr>
                <w:lang w:eastAsia="es-ES"/>
              </w:rPr>
              <w:t>6479</w:t>
            </w:r>
          </w:p>
        </w:tc>
        <w:tc>
          <w:tcPr>
            <w:tcW w:w="96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4690256C" w14:textId="2F6AD4B7" w:rsidR="00680D6B" w:rsidRPr="00C85FA4" w:rsidRDefault="00680D6B" w:rsidP="00550A25">
            <w:pPr>
              <w:jc w:val="center"/>
              <w:rPr>
                <w:lang w:eastAsia="es-ES"/>
              </w:rPr>
            </w:pPr>
            <w:r w:rsidRPr="00680D6B">
              <w:rPr>
                <w:lang w:eastAsia="es-ES"/>
              </w:rPr>
              <w:t>1</w:t>
            </w:r>
            <w:r w:rsidR="001E739C">
              <w:rPr>
                <w:lang w:eastAsia="es-ES"/>
              </w:rPr>
              <w:t>,</w:t>
            </w:r>
            <w:r w:rsidRPr="00680D6B">
              <w:rPr>
                <w:lang w:eastAsia="es-ES"/>
              </w:rPr>
              <w:t>4227</w:t>
            </w:r>
          </w:p>
        </w:tc>
        <w:tc>
          <w:tcPr>
            <w:tcW w:w="838" w:type="pct"/>
            <w:tcBorders>
              <w:top w:val="outset" w:sz="6" w:space="0" w:color="auto"/>
              <w:left w:val="outset" w:sz="6" w:space="0" w:color="auto"/>
              <w:bottom w:val="outset" w:sz="6" w:space="0" w:color="auto"/>
              <w:right w:val="outset" w:sz="6" w:space="0" w:color="auto"/>
            </w:tcBorders>
          </w:tcPr>
          <w:p w14:paraId="22F88B29" w14:textId="764F906B" w:rsidR="00680D6B" w:rsidRPr="00C85FA4" w:rsidRDefault="00680D6B" w:rsidP="00486A0C">
            <w:pPr>
              <w:keepNext/>
              <w:jc w:val="center"/>
              <w:rPr>
                <w:lang w:eastAsia="es-ES"/>
              </w:rPr>
            </w:pPr>
            <w:r w:rsidRPr="00680D6B">
              <w:rPr>
                <w:lang w:eastAsia="es-ES"/>
              </w:rPr>
              <w:t>0</w:t>
            </w:r>
            <w:r w:rsidR="001E739C">
              <w:rPr>
                <w:lang w:eastAsia="es-ES"/>
              </w:rPr>
              <w:t>,</w:t>
            </w:r>
            <w:r w:rsidRPr="00680D6B">
              <w:rPr>
                <w:lang w:eastAsia="es-ES"/>
              </w:rPr>
              <w:t>9452</w:t>
            </w:r>
          </w:p>
        </w:tc>
      </w:tr>
    </w:tbl>
    <w:p w14:paraId="7531FD0D" w14:textId="53DAC006" w:rsidR="00F00FA8" w:rsidRPr="00486A0C" w:rsidRDefault="00486A0C" w:rsidP="00486A0C">
      <w:pPr>
        <w:jc w:val="center"/>
        <w:rPr>
          <w:color w:val="EE0000"/>
          <w:sz w:val="20"/>
          <w:szCs w:val="20"/>
          <w:lang w:eastAsia="es-ES"/>
        </w:rPr>
      </w:pPr>
      <w:bookmarkStart w:id="99" w:name="_Toc242826681"/>
      <w:r w:rsidRPr="00486A0C">
        <w:rPr>
          <w:sz w:val="20"/>
          <w:szCs w:val="20"/>
        </w:rPr>
        <w:t xml:space="preserve">Tabla </w:t>
      </w:r>
      <w:r w:rsidR="00B06F10">
        <w:rPr>
          <w:sz w:val="20"/>
          <w:szCs w:val="20"/>
        </w:rPr>
        <w:fldChar w:fldCharType="begin"/>
      </w:r>
      <w:r w:rsidR="00B06F10">
        <w:rPr>
          <w:sz w:val="20"/>
          <w:szCs w:val="20"/>
        </w:rPr>
        <w:instrText xml:space="preserve"> SEQ Tabla \* ARABIC </w:instrText>
      </w:r>
      <w:r w:rsidR="00B06F10">
        <w:rPr>
          <w:sz w:val="20"/>
          <w:szCs w:val="20"/>
        </w:rPr>
        <w:fldChar w:fldCharType="separate"/>
      </w:r>
      <w:r w:rsidR="004E2A77">
        <w:rPr>
          <w:noProof/>
          <w:sz w:val="20"/>
          <w:szCs w:val="20"/>
        </w:rPr>
        <w:t>7</w:t>
      </w:r>
      <w:r w:rsidR="00B06F10">
        <w:rPr>
          <w:sz w:val="20"/>
          <w:szCs w:val="20"/>
        </w:rPr>
        <w:fldChar w:fldCharType="end"/>
      </w:r>
      <w:r w:rsidRPr="00486A0C">
        <w:rPr>
          <w:sz w:val="20"/>
          <w:szCs w:val="20"/>
        </w:rPr>
        <w:t>. Métricas de evaluación de la segmentación específica</w:t>
      </w:r>
      <w:bookmarkEnd w:id="99"/>
    </w:p>
    <w:p w14:paraId="637CB3C5" w14:textId="77777777" w:rsidR="00486A0C" w:rsidRPr="001A0217" w:rsidRDefault="00486A0C" w:rsidP="001A0217">
      <w:pPr>
        <w:rPr>
          <w:color w:val="EE0000"/>
          <w:lang w:eastAsia="es-ES"/>
        </w:rPr>
      </w:pPr>
    </w:p>
    <w:p w14:paraId="794B8CCB" w14:textId="20DA4690" w:rsidR="001A0217" w:rsidRPr="00F00FA8" w:rsidRDefault="001A0217" w:rsidP="001A0217">
      <w:pPr>
        <w:rPr>
          <w:lang w:eastAsia="es-ES"/>
        </w:rPr>
      </w:pPr>
      <w:r w:rsidRPr="00F00FA8">
        <w:rPr>
          <w:lang w:eastAsia="es-ES"/>
        </w:rPr>
        <w:t xml:space="preserve">HDBSCAN </w:t>
      </w:r>
      <w:r w:rsidR="00F00FA8" w:rsidRPr="00F00FA8">
        <w:rPr>
          <w:lang w:eastAsia="es-ES"/>
        </w:rPr>
        <w:t>obtuvo</w:t>
      </w:r>
      <w:r w:rsidRPr="00F00FA8">
        <w:rPr>
          <w:lang w:eastAsia="es-ES"/>
        </w:rPr>
        <w:t xml:space="preserve"> un valor de silhouette superior en el universo específico, pero clasificó aproximadamente el 94,7 % de los municipios como ruido. Por tanto, la mejora aparente de la métrica se calculaba sobre una proporción muy reducida del conjunto y la solución no resultaba adecuada para el objetivo de asignar un perfil a todos los municipios analizados.</w:t>
      </w:r>
    </w:p>
    <w:p w14:paraId="62653EE1" w14:textId="38041A62" w:rsidR="001A0217" w:rsidRPr="00F00FA8" w:rsidRDefault="001A0217" w:rsidP="001A0217">
      <w:pPr>
        <w:rPr>
          <w:lang w:eastAsia="es-ES"/>
        </w:rPr>
      </w:pPr>
      <w:r w:rsidRPr="00F00FA8">
        <w:rPr>
          <w:lang w:eastAsia="es-ES"/>
        </w:rPr>
        <w:t>Los valores de silhouette de las soluciones seleccionadas reflejan una separación moderada entre los grupos. Este resultado es razonable en el contexto del proyecto, ya que los municipios no pertenecen a categorías inmobiliarias perfectamente aisladas. Por ello, la elección final se basó conjuntamente en las métricas internas, la estabilidad, el tamaño de los grupos y su capacidad de interpretación.</w:t>
      </w:r>
    </w:p>
    <w:p w14:paraId="612A36BF" w14:textId="66A30A88" w:rsidR="001A0217" w:rsidRDefault="00F00FA8" w:rsidP="001A0217">
      <w:pPr>
        <w:rPr>
          <w:lang w:eastAsia="es-ES"/>
        </w:rPr>
      </w:pPr>
      <w:r w:rsidRPr="00F00FA8">
        <w:rPr>
          <w:lang w:eastAsia="es-ES"/>
        </w:rPr>
        <w:t xml:space="preserve">De nuevo, se adjuntan también </w:t>
      </w:r>
      <w:r w:rsidR="00E7116B">
        <w:rPr>
          <w:lang w:eastAsia="es-ES"/>
        </w:rPr>
        <w:t xml:space="preserve">gráficos </w:t>
      </w:r>
      <w:r w:rsidRPr="00F00FA8">
        <w:rPr>
          <w:lang w:eastAsia="es-ES"/>
        </w:rPr>
        <w:t>con los índices silhouette, Calinski-Harabasz y Davies-Bouldin para K-means aplicado al espacio PCA del universo específico.</w:t>
      </w:r>
    </w:p>
    <w:p w14:paraId="12E78276" w14:textId="77777777" w:rsidR="00806B68" w:rsidRPr="00F00FA8" w:rsidRDefault="00806B68" w:rsidP="001A0217">
      <w:pPr>
        <w:rPr>
          <w:lang w:eastAsia="es-ES"/>
        </w:rPr>
      </w:pPr>
    </w:p>
    <w:p w14:paraId="5075A82F" w14:textId="77777777" w:rsidR="00AD3C10" w:rsidRDefault="00F00FA8" w:rsidP="00806B68">
      <w:pPr>
        <w:keepNext/>
        <w:jc w:val="center"/>
      </w:pPr>
      <w:r>
        <w:rPr>
          <w:noProof/>
          <w:color w:val="EE0000"/>
          <w:lang w:eastAsia="es-ES"/>
        </w:rPr>
        <w:lastRenderedPageBreak/>
        <w:drawing>
          <wp:inline distT="0" distB="0" distL="0" distR="0" wp14:anchorId="4E34AA56" wp14:editId="3CCD0B93">
            <wp:extent cx="5124450" cy="2853879"/>
            <wp:effectExtent l="0" t="0" r="0" b="3810"/>
            <wp:docPr id="920915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5204" name="Picture 920915204"/>
                    <pic:cNvPicPr/>
                  </pic:nvPicPr>
                  <pic:blipFill>
                    <a:blip r:embed="rId23">
                      <a:extLst>
                        <a:ext uri="{28A0092B-C50C-407E-A947-70E740481C1C}">
                          <a14:useLocalDpi xmlns:a14="http://schemas.microsoft.com/office/drawing/2010/main" val="0"/>
                        </a:ext>
                      </a:extLst>
                    </a:blip>
                    <a:stretch>
                      <a:fillRect/>
                    </a:stretch>
                  </pic:blipFill>
                  <pic:spPr>
                    <a:xfrm>
                      <a:off x="0" y="0"/>
                      <a:ext cx="5128864" cy="2856337"/>
                    </a:xfrm>
                    <a:prstGeom prst="rect">
                      <a:avLst/>
                    </a:prstGeom>
                  </pic:spPr>
                </pic:pic>
              </a:graphicData>
            </a:graphic>
          </wp:inline>
        </w:drawing>
      </w:r>
    </w:p>
    <w:p w14:paraId="574F9491" w14:textId="1D97257A" w:rsidR="00F00FA8" w:rsidRPr="00AD3C10" w:rsidRDefault="00AD3C10" w:rsidP="00AD3C10">
      <w:pPr>
        <w:jc w:val="center"/>
        <w:rPr>
          <w:color w:val="EE0000"/>
          <w:sz w:val="20"/>
          <w:szCs w:val="20"/>
          <w:lang w:eastAsia="es-ES"/>
        </w:rPr>
      </w:pPr>
      <w:bookmarkStart w:id="100" w:name="_Toc242826662"/>
      <w:r w:rsidRPr="00AD3C10">
        <w:rPr>
          <w:sz w:val="20"/>
          <w:szCs w:val="20"/>
        </w:rPr>
        <w:t xml:space="preserve">Ilustración </w:t>
      </w:r>
      <w:r w:rsidRPr="00AD3C10">
        <w:rPr>
          <w:sz w:val="20"/>
          <w:szCs w:val="20"/>
        </w:rPr>
        <w:fldChar w:fldCharType="begin"/>
      </w:r>
      <w:r w:rsidRPr="00AD3C10">
        <w:rPr>
          <w:sz w:val="20"/>
          <w:szCs w:val="20"/>
        </w:rPr>
        <w:instrText xml:space="preserve"> SEQ Ilustración \* ARABIC </w:instrText>
      </w:r>
      <w:r w:rsidRPr="00AD3C10">
        <w:rPr>
          <w:sz w:val="20"/>
          <w:szCs w:val="20"/>
        </w:rPr>
        <w:fldChar w:fldCharType="separate"/>
      </w:r>
      <w:r w:rsidR="004E2A77">
        <w:rPr>
          <w:noProof/>
          <w:sz w:val="20"/>
          <w:szCs w:val="20"/>
        </w:rPr>
        <w:t>15</w:t>
      </w:r>
      <w:r w:rsidRPr="00AD3C10">
        <w:rPr>
          <w:sz w:val="20"/>
          <w:szCs w:val="20"/>
        </w:rPr>
        <w:fldChar w:fldCharType="end"/>
      </w:r>
      <w:r w:rsidRPr="00AD3C10">
        <w:rPr>
          <w:sz w:val="20"/>
          <w:szCs w:val="20"/>
        </w:rPr>
        <w:t>. Silhouette por número de clusters para K-Means con PCA en el universo específico</w:t>
      </w:r>
      <w:bookmarkEnd w:id="100"/>
    </w:p>
    <w:p w14:paraId="12C4CF2C" w14:textId="77777777" w:rsidR="00AD3C10" w:rsidRDefault="00AD3C10" w:rsidP="001A0217">
      <w:pPr>
        <w:rPr>
          <w:color w:val="EE0000"/>
          <w:lang w:eastAsia="es-ES"/>
        </w:rPr>
      </w:pPr>
    </w:p>
    <w:p w14:paraId="5EDCC691" w14:textId="77777777" w:rsidR="00F00FA8" w:rsidRDefault="00F00FA8" w:rsidP="001A0217">
      <w:pPr>
        <w:rPr>
          <w:color w:val="EE0000"/>
          <w:lang w:eastAsia="es-ES"/>
        </w:rPr>
      </w:pPr>
    </w:p>
    <w:p w14:paraId="253D97E3" w14:textId="77777777" w:rsidR="00AD3C10" w:rsidRDefault="00F00FA8" w:rsidP="00806B68">
      <w:pPr>
        <w:keepNext/>
        <w:jc w:val="center"/>
      </w:pPr>
      <w:r>
        <w:rPr>
          <w:noProof/>
          <w:color w:val="EE0000"/>
          <w:lang w:eastAsia="es-ES"/>
        </w:rPr>
        <w:drawing>
          <wp:inline distT="0" distB="0" distL="0" distR="0" wp14:anchorId="1EB6A473" wp14:editId="0477EC0E">
            <wp:extent cx="5113845" cy="2847975"/>
            <wp:effectExtent l="0" t="0" r="0" b="0"/>
            <wp:docPr id="5689096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09659" name="Picture 568909659"/>
                    <pic:cNvPicPr/>
                  </pic:nvPicPr>
                  <pic:blipFill>
                    <a:blip r:embed="rId24">
                      <a:extLst>
                        <a:ext uri="{28A0092B-C50C-407E-A947-70E740481C1C}">
                          <a14:useLocalDpi xmlns:a14="http://schemas.microsoft.com/office/drawing/2010/main" val="0"/>
                        </a:ext>
                      </a:extLst>
                    </a:blip>
                    <a:stretch>
                      <a:fillRect/>
                    </a:stretch>
                  </pic:blipFill>
                  <pic:spPr>
                    <a:xfrm>
                      <a:off x="0" y="0"/>
                      <a:ext cx="5123571" cy="2853392"/>
                    </a:xfrm>
                    <a:prstGeom prst="rect">
                      <a:avLst/>
                    </a:prstGeom>
                  </pic:spPr>
                </pic:pic>
              </a:graphicData>
            </a:graphic>
          </wp:inline>
        </w:drawing>
      </w:r>
    </w:p>
    <w:p w14:paraId="4FF3A82C" w14:textId="758630D1" w:rsidR="00F00FA8" w:rsidRPr="00AD3C10" w:rsidRDefault="00AD3C10" w:rsidP="00AD3C10">
      <w:pPr>
        <w:jc w:val="center"/>
        <w:rPr>
          <w:color w:val="EE0000"/>
          <w:sz w:val="20"/>
          <w:szCs w:val="20"/>
          <w:lang w:eastAsia="es-ES"/>
        </w:rPr>
      </w:pPr>
      <w:bookmarkStart w:id="101" w:name="_Toc242826663"/>
      <w:r w:rsidRPr="00AD3C10">
        <w:rPr>
          <w:sz w:val="20"/>
          <w:szCs w:val="20"/>
        </w:rPr>
        <w:t xml:space="preserve">Ilustración </w:t>
      </w:r>
      <w:r w:rsidRPr="00AD3C10">
        <w:rPr>
          <w:sz w:val="20"/>
          <w:szCs w:val="20"/>
        </w:rPr>
        <w:fldChar w:fldCharType="begin"/>
      </w:r>
      <w:r w:rsidRPr="00AD3C10">
        <w:rPr>
          <w:sz w:val="20"/>
          <w:szCs w:val="20"/>
        </w:rPr>
        <w:instrText xml:space="preserve"> SEQ Ilustración \* ARABIC </w:instrText>
      </w:r>
      <w:r w:rsidRPr="00AD3C10">
        <w:rPr>
          <w:sz w:val="20"/>
          <w:szCs w:val="20"/>
        </w:rPr>
        <w:fldChar w:fldCharType="separate"/>
      </w:r>
      <w:r w:rsidR="004E2A77">
        <w:rPr>
          <w:noProof/>
          <w:sz w:val="20"/>
          <w:szCs w:val="20"/>
        </w:rPr>
        <w:t>16</w:t>
      </w:r>
      <w:r w:rsidRPr="00AD3C10">
        <w:rPr>
          <w:sz w:val="20"/>
          <w:szCs w:val="20"/>
        </w:rPr>
        <w:fldChar w:fldCharType="end"/>
      </w:r>
      <w:r w:rsidRPr="00AD3C10">
        <w:rPr>
          <w:sz w:val="20"/>
          <w:szCs w:val="20"/>
        </w:rPr>
        <w:t>. Calinski-Harabasz por número de clusters para K-Means con PCA en el universo específico</w:t>
      </w:r>
      <w:bookmarkEnd w:id="101"/>
    </w:p>
    <w:p w14:paraId="15ADEF50" w14:textId="77777777" w:rsidR="00F00FA8" w:rsidRDefault="00F00FA8" w:rsidP="001A0217">
      <w:pPr>
        <w:rPr>
          <w:color w:val="EE0000"/>
          <w:lang w:eastAsia="es-ES"/>
        </w:rPr>
      </w:pPr>
    </w:p>
    <w:p w14:paraId="271F241F" w14:textId="77777777" w:rsidR="00AD3C10" w:rsidRDefault="00F00FA8" w:rsidP="00806B68">
      <w:pPr>
        <w:keepNext/>
        <w:jc w:val="center"/>
      </w:pPr>
      <w:r>
        <w:rPr>
          <w:noProof/>
          <w:color w:val="EE0000"/>
          <w:lang w:eastAsia="es-ES"/>
        </w:rPr>
        <w:lastRenderedPageBreak/>
        <w:drawing>
          <wp:inline distT="0" distB="0" distL="0" distR="0" wp14:anchorId="453F23AD" wp14:editId="2CC45D85">
            <wp:extent cx="5105400" cy="2843271"/>
            <wp:effectExtent l="0" t="0" r="0" b="0"/>
            <wp:docPr id="19048539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53948" name="Picture 1904853948"/>
                    <pic:cNvPicPr/>
                  </pic:nvPicPr>
                  <pic:blipFill>
                    <a:blip r:embed="rId25">
                      <a:extLst>
                        <a:ext uri="{28A0092B-C50C-407E-A947-70E740481C1C}">
                          <a14:useLocalDpi xmlns:a14="http://schemas.microsoft.com/office/drawing/2010/main" val="0"/>
                        </a:ext>
                      </a:extLst>
                    </a:blip>
                    <a:stretch>
                      <a:fillRect/>
                    </a:stretch>
                  </pic:blipFill>
                  <pic:spPr>
                    <a:xfrm>
                      <a:off x="0" y="0"/>
                      <a:ext cx="5110371" cy="2846039"/>
                    </a:xfrm>
                    <a:prstGeom prst="rect">
                      <a:avLst/>
                    </a:prstGeom>
                  </pic:spPr>
                </pic:pic>
              </a:graphicData>
            </a:graphic>
          </wp:inline>
        </w:drawing>
      </w:r>
    </w:p>
    <w:p w14:paraId="5C2EE2F6" w14:textId="3EB202EB" w:rsidR="00F00FA8" w:rsidRPr="00AD3C10" w:rsidRDefault="00AD3C10" w:rsidP="00AD3C10">
      <w:pPr>
        <w:jc w:val="center"/>
        <w:rPr>
          <w:color w:val="EE0000"/>
          <w:sz w:val="20"/>
          <w:szCs w:val="20"/>
          <w:lang w:eastAsia="es-ES"/>
        </w:rPr>
      </w:pPr>
      <w:bookmarkStart w:id="102" w:name="_Toc242826664"/>
      <w:r w:rsidRPr="00AD3C10">
        <w:rPr>
          <w:sz w:val="20"/>
          <w:szCs w:val="20"/>
        </w:rPr>
        <w:t xml:space="preserve">Ilustración </w:t>
      </w:r>
      <w:r w:rsidRPr="00AD3C10">
        <w:rPr>
          <w:sz w:val="20"/>
          <w:szCs w:val="20"/>
        </w:rPr>
        <w:fldChar w:fldCharType="begin"/>
      </w:r>
      <w:r w:rsidRPr="00AD3C10">
        <w:rPr>
          <w:sz w:val="20"/>
          <w:szCs w:val="20"/>
        </w:rPr>
        <w:instrText xml:space="preserve"> SEQ Ilustración \* ARABIC </w:instrText>
      </w:r>
      <w:r w:rsidRPr="00AD3C10">
        <w:rPr>
          <w:sz w:val="20"/>
          <w:szCs w:val="20"/>
        </w:rPr>
        <w:fldChar w:fldCharType="separate"/>
      </w:r>
      <w:r w:rsidR="004E2A77">
        <w:rPr>
          <w:noProof/>
          <w:sz w:val="20"/>
          <w:szCs w:val="20"/>
        </w:rPr>
        <w:t>17</w:t>
      </w:r>
      <w:r w:rsidRPr="00AD3C10">
        <w:rPr>
          <w:sz w:val="20"/>
          <w:szCs w:val="20"/>
        </w:rPr>
        <w:fldChar w:fldCharType="end"/>
      </w:r>
      <w:r w:rsidRPr="00AD3C10">
        <w:rPr>
          <w:sz w:val="20"/>
          <w:szCs w:val="20"/>
        </w:rPr>
        <w:t>. Davies-Bouldin por número de clusters para K-Means con PCA en el universo específico</w:t>
      </w:r>
      <w:bookmarkEnd w:id="102"/>
    </w:p>
    <w:p w14:paraId="4BD4878E" w14:textId="77777777" w:rsidR="00F00FA8" w:rsidRPr="001A0217" w:rsidRDefault="00F00FA8" w:rsidP="001A0217">
      <w:pPr>
        <w:rPr>
          <w:color w:val="EE0000"/>
          <w:lang w:eastAsia="es-ES"/>
        </w:rPr>
      </w:pPr>
    </w:p>
    <w:p w14:paraId="1089F993" w14:textId="7C52DBA0" w:rsidR="001A0217" w:rsidRPr="00036EF2" w:rsidRDefault="001A0217" w:rsidP="001A0217">
      <w:pPr>
        <w:rPr>
          <w:lang w:eastAsia="es-ES"/>
        </w:rPr>
      </w:pPr>
      <w:r w:rsidRPr="00036EF2">
        <w:rPr>
          <w:lang w:eastAsia="es-ES"/>
        </w:rPr>
        <w:t>Finalmente, los modelos seleccionados se ajustaron sobre la totalidad de cada universo y se asignó a cada municipio su cl</w:t>
      </w:r>
      <w:r w:rsidR="000C4730" w:rsidRPr="00036EF2">
        <w:rPr>
          <w:lang w:eastAsia="es-ES"/>
        </w:rPr>
        <w:t>u</w:t>
      </w:r>
      <w:r w:rsidRPr="00036EF2">
        <w:rPr>
          <w:lang w:eastAsia="es-ES"/>
        </w:rPr>
        <w:t xml:space="preserve">ster correspondiente. Estas asignaciones se incorporaron a la tabla municipal almacenada en Amazon Redshift mediante las variables </w:t>
      </w:r>
      <w:r w:rsidR="000C4730" w:rsidRPr="00036EF2">
        <w:rPr>
          <w:lang w:eastAsia="es-ES"/>
        </w:rPr>
        <w:t>“</w:t>
      </w:r>
      <w:r w:rsidRPr="00036EF2">
        <w:rPr>
          <w:lang w:eastAsia="es-ES"/>
        </w:rPr>
        <w:t>cluster_general</w:t>
      </w:r>
      <w:r w:rsidR="000C4730" w:rsidRPr="00036EF2">
        <w:rPr>
          <w:lang w:eastAsia="es-ES"/>
        </w:rPr>
        <w:t>”</w:t>
      </w:r>
      <w:r w:rsidRPr="00036EF2">
        <w:rPr>
          <w:lang w:eastAsia="es-ES"/>
        </w:rPr>
        <w:t xml:space="preserve"> y </w:t>
      </w:r>
      <w:r w:rsidR="000C4730" w:rsidRPr="00036EF2">
        <w:rPr>
          <w:lang w:eastAsia="es-ES"/>
        </w:rPr>
        <w:t>“</w:t>
      </w:r>
      <w:r w:rsidRPr="00036EF2">
        <w:rPr>
          <w:lang w:eastAsia="es-ES"/>
        </w:rPr>
        <w:t>cluster_specific</w:t>
      </w:r>
      <w:r w:rsidR="000C4730" w:rsidRPr="00036EF2">
        <w:rPr>
          <w:lang w:eastAsia="es-ES"/>
        </w:rPr>
        <w:t>”</w:t>
      </w:r>
      <w:r w:rsidRPr="00036EF2">
        <w:rPr>
          <w:lang w:eastAsia="es-ES"/>
        </w:rPr>
        <w:t>, quedando disponibles para su posterior interpretación</w:t>
      </w:r>
      <w:r w:rsidR="000C4730" w:rsidRPr="00036EF2">
        <w:rPr>
          <w:lang w:eastAsia="es-ES"/>
        </w:rPr>
        <w:t>, comparación</w:t>
      </w:r>
      <w:r w:rsidRPr="00036EF2">
        <w:rPr>
          <w:lang w:eastAsia="es-ES"/>
        </w:rPr>
        <w:t xml:space="preserve"> y visualización</w:t>
      </w:r>
      <w:r w:rsidR="000C4730" w:rsidRPr="00036EF2">
        <w:rPr>
          <w:lang w:eastAsia="es-ES"/>
        </w:rPr>
        <w:t xml:space="preserve"> de los resultados</w:t>
      </w:r>
      <w:r w:rsidRPr="00036EF2">
        <w:rPr>
          <w:lang w:eastAsia="es-ES"/>
        </w:rPr>
        <w:t>.</w:t>
      </w:r>
    </w:p>
    <w:p w14:paraId="01A3EBCD" w14:textId="77777777" w:rsidR="00A62EF4" w:rsidRDefault="00A62EF4" w:rsidP="00A62EF4">
      <w:pPr>
        <w:pStyle w:val="Heading2"/>
      </w:pPr>
      <w:bookmarkStart w:id="103" w:name="_Toc37758901"/>
      <w:bookmarkStart w:id="104" w:name="_Toc37845886"/>
      <w:bookmarkStart w:id="105" w:name="_Toc242826638"/>
      <w:r>
        <w:t>Recursos requeridos</w:t>
      </w:r>
      <w:bookmarkEnd w:id="103"/>
      <w:bookmarkEnd w:id="104"/>
      <w:bookmarkEnd w:id="105"/>
    </w:p>
    <w:p w14:paraId="72AFA985" w14:textId="6788EEED" w:rsidR="00EE5E7F" w:rsidRPr="00EE5E7F" w:rsidRDefault="00EE5E7F" w:rsidP="008004FD">
      <w:pPr>
        <w:rPr>
          <w:lang w:eastAsia="es-ES"/>
        </w:rPr>
      </w:pPr>
      <w:r w:rsidRPr="00EE5E7F">
        <w:rPr>
          <w:lang w:eastAsia="es-ES"/>
        </w:rPr>
        <w:t>En este apartado se presentan los principales recursos utilizados durante el desarrollo del proyecto, agrupados en recursos hardware, entornos de trabajo, fuentes públicas de información, lenguajes de programación y librerías, y servicios de Amazon Web Services.</w:t>
      </w:r>
    </w:p>
    <w:p w14:paraId="64F89504" w14:textId="03A1D687" w:rsidR="001A0217" w:rsidRPr="00501E70" w:rsidRDefault="008004FD" w:rsidP="008004FD">
      <w:pPr>
        <w:rPr>
          <w:lang w:eastAsia="es-ES"/>
        </w:rPr>
      </w:pPr>
      <w:r w:rsidRPr="00501E70">
        <w:rPr>
          <w:lang w:eastAsia="es-ES"/>
        </w:rPr>
        <w:t>Recursos hardware y conectividad:</w:t>
      </w:r>
    </w:p>
    <w:p w14:paraId="0DAB5B85" w14:textId="4BD89140" w:rsidR="008004FD" w:rsidRPr="00501E70" w:rsidRDefault="008004FD" w:rsidP="008004FD">
      <w:pPr>
        <w:pStyle w:val="ListParagraph"/>
        <w:numPr>
          <w:ilvl w:val="0"/>
          <w:numId w:val="7"/>
        </w:numPr>
        <w:rPr>
          <w:lang w:eastAsia="es-ES"/>
        </w:rPr>
      </w:pPr>
      <w:r w:rsidRPr="00501E70">
        <w:rPr>
          <w:lang w:eastAsia="es-ES"/>
        </w:rPr>
        <w:t>Equipo informático personal para el desarrollo local, la preparación de la memoria y el acceso a los servicios cloud.</w:t>
      </w:r>
    </w:p>
    <w:p w14:paraId="64427EFA" w14:textId="552774C4" w:rsidR="008004FD" w:rsidRPr="00501E70" w:rsidRDefault="008004FD" w:rsidP="008004FD">
      <w:pPr>
        <w:pStyle w:val="ListParagraph"/>
        <w:numPr>
          <w:ilvl w:val="0"/>
          <w:numId w:val="7"/>
        </w:numPr>
        <w:rPr>
          <w:lang w:eastAsia="es-ES"/>
        </w:rPr>
      </w:pPr>
      <w:r w:rsidRPr="00501E70">
        <w:rPr>
          <w:lang w:eastAsia="es-ES"/>
        </w:rPr>
        <w:t>Conexión a Internet para acceder a las fuentes públicas, al repositorio y a la infraestructura de AWS.</w:t>
      </w:r>
    </w:p>
    <w:p w14:paraId="01AE5E6D" w14:textId="64F3FBA3" w:rsidR="00981C92" w:rsidRPr="00501E70" w:rsidRDefault="00981C92" w:rsidP="00981C92">
      <w:pPr>
        <w:rPr>
          <w:lang w:eastAsia="es-ES"/>
        </w:rPr>
      </w:pPr>
      <w:r w:rsidRPr="00501E70">
        <w:rPr>
          <w:lang w:eastAsia="es-ES"/>
        </w:rPr>
        <w:t>Entornos de trabajo:</w:t>
      </w:r>
    </w:p>
    <w:p w14:paraId="2E1EADEA" w14:textId="439E7F1F" w:rsidR="00981C92" w:rsidRPr="00981C92" w:rsidRDefault="00981C92" w:rsidP="00981C92">
      <w:pPr>
        <w:pStyle w:val="ListParagraph"/>
        <w:numPr>
          <w:ilvl w:val="0"/>
          <w:numId w:val="26"/>
        </w:numPr>
        <w:rPr>
          <w:lang w:eastAsia="es-ES"/>
        </w:rPr>
      </w:pPr>
      <w:r w:rsidRPr="00981C92">
        <w:rPr>
          <w:lang w:eastAsia="es-ES"/>
        </w:rPr>
        <w:t>Microsoft Word para la elaboración de la memoria.</w:t>
      </w:r>
    </w:p>
    <w:p w14:paraId="637DC802" w14:textId="7744F168" w:rsidR="00981C92" w:rsidRPr="00981C92" w:rsidRDefault="00981C92" w:rsidP="00981C92">
      <w:pPr>
        <w:pStyle w:val="ListParagraph"/>
        <w:numPr>
          <w:ilvl w:val="0"/>
          <w:numId w:val="26"/>
        </w:numPr>
        <w:rPr>
          <w:lang w:eastAsia="es-ES"/>
        </w:rPr>
      </w:pPr>
      <w:r w:rsidRPr="00981C92">
        <w:rPr>
          <w:lang w:eastAsia="es-ES"/>
        </w:rPr>
        <w:t>GitHub para alojar el repositorio del proyecto y mantener un control de versiones.</w:t>
      </w:r>
    </w:p>
    <w:p w14:paraId="0A2EACFD" w14:textId="2FBC7946" w:rsidR="00981C92" w:rsidRDefault="00981C92" w:rsidP="00981C92">
      <w:pPr>
        <w:pStyle w:val="ListParagraph"/>
        <w:numPr>
          <w:ilvl w:val="0"/>
          <w:numId w:val="26"/>
        </w:numPr>
        <w:rPr>
          <w:lang w:eastAsia="es-ES"/>
        </w:rPr>
      </w:pPr>
      <w:r w:rsidRPr="00981C92">
        <w:rPr>
          <w:lang w:eastAsia="es-ES"/>
        </w:rPr>
        <w:t xml:space="preserve">Microsoft Power BI Desktop para la </w:t>
      </w:r>
      <w:r w:rsidR="00061F1A">
        <w:rPr>
          <w:lang w:eastAsia="es-ES"/>
        </w:rPr>
        <w:t>construcción</w:t>
      </w:r>
      <w:r w:rsidRPr="00981C92">
        <w:rPr>
          <w:lang w:eastAsia="es-ES"/>
        </w:rPr>
        <w:t xml:space="preserve"> del dashboard de visualización y consulta de resultados.</w:t>
      </w:r>
    </w:p>
    <w:p w14:paraId="292247F5" w14:textId="77777777" w:rsidR="00812E49" w:rsidRDefault="00812E49" w:rsidP="00812E49">
      <w:pPr>
        <w:pStyle w:val="ListParagraph"/>
        <w:rPr>
          <w:lang w:eastAsia="es-ES"/>
        </w:rPr>
      </w:pPr>
    </w:p>
    <w:p w14:paraId="2000890D" w14:textId="77777777" w:rsidR="00812E49" w:rsidRPr="00981C92" w:rsidRDefault="00812E49" w:rsidP="00812E49">
      <w:pPr>
        <w:pStyle w:val="ListParagraph"/>
        <w:rPr>
          <w:lang w:eastAsia="es-ES"/>
        </w:rPr>
      </w:pPr>
    </w:p>
    <w:p w14:paraId="13CA7F33" w14:textId="58FBA055" w:rsidR="00847DF9" w:rsidRPr="00847DF9" w:rsidRDefault="00847DF9" w:rsidP="00847DF9">
      <w:pPr>
        <w:rPr>
          <w:lang w:eastAsia="es-ES"/>
        </w:rPr>
      </w:pPr>
      <w:r w:rsidRPr="00847DF9">
        <w:rPr>
          <w:lang w:eastAsia="es-ES"/>
        </w:rPr>
        <w:lastRenderedPageBreak/>
        <w:t>Fuentes públicas de información:</w:t>
      </w:r>
    </w:p>
    <w:p w14:paraId="1BBC199F" w14:textId="09517617" w:rsidR="00847DF9" w:rsidRPr="00847DF9" w:rsidRDefault="00847DF9" w:rsidP="00847DF9">
      <w:pPr>
        <w:pStyle w:val="ListParagraph"/>
        <w:numPr>
          <w:ilvl w:val="0"/>
          <w:numId w:val="25"/>
        </w:numPr>
        <w:rPr>
          <w:lang w:eastAsia="es-ES"/>
        </w:rPr>
      </w:pPr>
      <w:r w:rsidRPr="00847DF9">
        <w:rPr>
          <w:lang w:eastAsia="es-ES"/>
        </w:rPr>
        <w:t>Instituto Nacional de Estadística (INE).</w:t>
      </w:r>
    </w:p>
    <w:p w14:paraId="1A2FBA83" w14:textId="566D7F19" w:rsidR="00847DF9" w:rsidRPr="00847DF9" w:rsidRDefault="00847DF9" w:rsidP="00847DF9">
      <w:pPr>
        <w:pStyle w:val="ListParagraph"/>
        <w:numPr>
          <w:ilvl w:val="0"/>
          <w:numId w:val="25"/>
        </w:numPr>
        <w:rPr>
          <w:lang w:eastAsia="es-ES"/>
        </w:rPr>
      </w:pPr>
      <w:r w:rsidRPr="00847DF9">
        <w:rPr>
          <w:lang w:eastAsia="es-ES"/>
        </w:rPr>
        <w:t>Ministerio de Vivienda y Agenda Urbana.</w:t>
      </w:r>
    </w:p>
    <w:p w14:paraId="3412ED96" w14:textId="5DE1779B" w:rsidR="00847DF9" w:rsidRPr="00847DF9" w:rsidRDefault="00847DF9" w:rsidP="00847DF9">
      <w:pPr>
        <w:pStyle w:val="ListParagraph"/>
        <w:numPr>
          <w:ilvl w:val="0"/>
          <w:numId w:val="25"/>
        </w:numPr>
        <w:rPr>
          <w:lang w:eastAsia="es-ES"/>
        </w:rPr>
      </w:pPr>
      <w:r w:rsidRPr="00847DF9">
        <w:rPr>
          <w:lang w:eastAsia="es-ES"/>
        </w:rPr>
        <w:t>Instituto Geográfico Nacional (IGN).</w:t>
      </w:r>
    </w:p>
    <w:p w14:paraId="55315D98" w14:textId="4A68440A" w:rsidR="00847DF9" w:rsidRPr="00847DF9" w:rsidRDefault="00847DF9" w:rsidP="00847DF9">
      <w:pPr>
        <w:pStyle w:val="ListParagraph"/>
        <w:numPr>
          <w:ilvl w:val="0"/>
          <w:numId w:val="25"/>
        </w:numPr>
        <w:rPr>
          <w:lang w:eastAsia="es-ES"/>
        </w:rPr>
      </w:pPr>
      <w:r w:rsidRPr="00847DF9">
        <w:rPr>
          <w:lang w:eastAsia="es-ES"/>
        </w:rPr>
        <w:t>Dirección General del Catastro.</w:t>
      </w:r>
    </w:p>
    <w:p w14:paraId="61E082B5" w14:textId="3326A66C" w:rsidR="00847DF9" w:rsidRPr="00847DF9" w:rsidRDefault="00847DF9" w:rsidP="00847DF9">
      <w:pPr>
        <w:pStyle w:val="ListParagraph"/>
        <w:numPr>
          <w:ilvl w:val="0"/>
          <w:numId w:val="25"/>
        </w:numPr>
        <w:rPr>
          <w:lang w:eastAsia="es-ES"/>
        </w:rPr>
      </w:pPr>
      <w:r w:rsidRPr="00847DF9">
        <w:rPr>
          <w:lang w:eastAsia="es-ES"/>
        </w:rPr>
        <w:t>Ministerio del Interior.</w:t>
      </w:r>
    </w:p>
    <w:p w14:paraId="7D034892" w14:textId="4EE110B2" w:rsidR="00847DF9" w:rsidRPr="00847DF9" w:rsidRDefault="00847DF9" w:rsidP="00847DF9">
      <w:pPr>
        <w:pStyle w:val="ListParagraph"/>
        <w:numPr>
          <w:ilvl w:val="0"/>
          <w:numId w:val="25"/>
        </w:numPr>
        <w:rPr>
          <w:lang w:eastAsia="es-ES"/>
        </w:rPr>
      </w:pPr>
      <w:r w:rsidRPr="00847DF9">
        <w:rPr>
          <w:lang w:eastAsia="es-ES"/>
        </w:rPr>
        <w:t>Ministerio de Transportes y Movilidad Sostenible.</w:t>
      </w:r>
    </w:p>
    <w:p w14:paraId="44204EBB" w14:textId="5F32D588" w:rsidR="00847DF9" w:rsidRPr="00847DF9" w:rsidRDefault="00847DF9" w:rsidP="00847DF9">
      <w:pPr>
        <w:pStyle w:val="ListParagraph"/>
        <w:numPr>
          <w:ilvl w:val="0"/>
          <w:numId w:val="25"/>
        </w:numPr>
        <w:rPr>
          <w:lang w:eastAsia="es-ES"/>
        </w:rPr>
      </w:pPr>
      <w:r w:rsidRPr="00847DF9">
        <w:rPr>
          <w:lang w:eastAsia="es-ES"/>
        </w:rPr>
        <w:t>Servicio Público de Empleo Estatal (SEPE).</w:t>
      </w:r>
    </w:p>
    <w:p w14:paraId="498CDD3B" w14:textId="695C9707" w:rsidR="008004FD" w:rsidRPr="00981C92" w:rsidRDefault="008004FD" w:rsidP="008004FD">
      <w:pPr>
        <w:rPr>
          <w:lang w:eastAsia="es-ES"/>
        </w:rPr>
      </w:pPr>
      <w:r w:rsidRPr="00981C92">
        <w:rPr>
          <w:lang w:eastAsia="es-ES"/>
        </w:rPr>
        <w:t>Lenguajes de programación</w:t>
      </w:r>
      <w:r w:rsidR="00EF6119" w:rsidRPr="00981C92">
        <w:rPr>
          <w:lang w:eastAsia="es-ES"/>
        </w:rPr>
        <w:t xml:space="preserve"> y librerías:</w:t>
      </w:r>
    </w:p>
    <w:p w14:paraId="2BFEE9FF" w14:textId="13F30E20" w:rsidR="00EF6119" w:rsidRPr="00D316C5" w:rsidRDefault="00EF6119" w:rsidP="00EF6119">
      <w:pPr>
        <w:pStyle w:val="ListParagraph"/>
        <w:numPr>
          <w:ilvl w:val="0"/>
          <w:numId w:val="24"/>
        </w:numPr>
        <w:rPr>
          <w:lang w:eastAsia="es-ES"/>
        </w:rPr>
      </w:pPr>
      <w:r w:rsidRPr="00D316C5">
        <w:rPr>
          <w:lang w:eastAsia="es-ES"/>
        </w:rPr>
        <w:t>Python</w:t>
      </w:r>
      <w:r w:rsidR="00847DF9" w:rsidRPr="00D316C5">
        <w:rPr>
          <w:lang w:eastAsia="es-ES"/>
        </w:rPr>
        <w:t>.</w:t>
      </w:r>
    </w:p>
    <w:p w14:paraId="183243F2" w14:textId="1C977BE3" w:rsidR="00847DF9" w:rsidRPr="00D316C5" w:rsidRDefault="00847DF9" w:rsidP="00EF6119">
      <w:pPr>
        <w:pStyle w:val="ListParagraph"/>
        <w:numPr>
          <w:ilvl w:val="0"/>
          <w:numId w:val="24"/>
        </w:numPr>
        <w:rPr>
          <w:lang w:eastAsia="es-ES"/>
        </w:rPr>
      </w:pPr>
      <w:r w:rsidRPr="00D316C5">
        <w:rPr>
          <w:lang w:eastAsia="es-ES"/>
        </w:rPr>
        <w:t>SQL.</w:t>
      </w:r>
    </w:p>
    <w:p w14:paraId="01CF4634" w14:textId="17CEBBE2" w:rsidR="00847DF9" w:rsidRPr="00D316C5" w:rsidRDefault="00847DF9" w:rsidP="00EF6119">
      <w:pPr>
        <w:pStyle w:val="ListParagraph"/>
        <w:numPr>
          <w:ilvl w:val="0"/>
          <w:numId w:val="24"/>
        </w:numPr>
        <w:rPr>
          <w:lang w:eastAsia="es-ES"/>
        </w:rPr>
      </w:pPr>
      <w:r w:rsidRPr="00D316C5">
        <w:rPr>
          <w:lang w:eastAsia="es-ES"/>
        </w:rPr>
        <w:t>Pandas y NumPy para la limpieza, transformación e integración de los datos.</w:t>
      </w:r>
    </w:p>
    <w:p w14:paraId="7B9E545A" w14:textId="7AD95EE5" w:rsidR="00847DF9" w:rsidRPr="00D316C5" w:rsidRDefault="00847DF9" w:rsidP="00EF6119">
      <w:pPr>
        <w:pStyle w:val="ListParagraph"/>
        <w:numPr>
          <w:ilvl w:val="0"/>
          <w:numId w:val="24"/>
        </w:numPr>
        <w:rPr>
          <w:lang w:eastAsia="es-ES"/>
        </w:rPr>
      </w:pPr>
      <w:r w:rsidRPr="00D316C5">
        <w:rPr>
          <w:lang w:eastAsia="es-ES"/>
        </w:rPr>
        <w:t>Scikit-learn para el preprocesamiento, PCA, clustering y evaluación de los modelos.</w:t>
      </w:r>
    </w:p>
    <w:p w14:paraId="4E8BB8DC" w14:textId="511F7232" w:rsidR="00D316C5" w:rsidRPr="00D316C5" w:rsidRDefault="00D316C5" w:rsidP="00EF6119">
      <w:pPr>
        <w:pStyle w:val="ListParagraph"/>
        <w:numPr>
          <w:ilvl w:val="0"/>
          <w:numId w:val="24"/>
        </w:numPr>
        <w:rPr>
          <w:lang w:eastAsia="es-ES"/>
        </w:rPr>
      </w:pPr>
      <w:r w:rsidRPr="00D316C5">
        <w:rPr>
          <w:lang w:eastAsia="es-ES"/>
        </w:rPr>
        <w:t>Boto3 para la conexión con Amazon S3 y otros servicios de AWS.</w:t>
      </w:r>
    </w:p>
    <w:p w14:paraId="019CA770" w14:textId="68C8D7E9" w:rsidR="00D316C5" w:rsidRPr="00D316C5" w:rsidRDefault="00D316C5" w:rsidP="00EF6119">
      <w:pPr>
        <w:pStyle w:val="ListParagraph"/>
        <w:numPr>
          <w:ilvl w:val="0"/>
          <w:numId w:val="24"/>
        </w:numPr>
        <w:rPr>
          <w:lang w:eastAsia="es-ES"/>
        </w:rPr>
      </w:pPr>
      <w:r w:rsidRPr="00D316C5">
        <w:rPr>
          <w:lang w:eastAsia="es-ES"/>
        </w:rPr>
        <w:t>Matplotlib para representar gráficamente los análisis y resultados.</w:t>
      </w:r>
    </w:p>
    <w:p w14:paraId="6BD1A3C0" w14:textId="33C7AB1C" w:rsidR="00D316C5" w:rsidRPr="001727A7" w:rsidRDefault="001727A7" w:rsidP="00EF6119">
      <w:pPr>
        <w:pStyle w:val="ListParagraph"/>
        <w:numPr>
          <w:ilvl w:val="0"/>
          <w:numId w:val="24"/>
        </w:numPr>
        <w:rPr>
          <w:lang w:eastAsia="es-ES"/>
        </w:rPr>
      </w:pPr>
      <w:r w:rsidRPr="001727A7">
        <w:rPr>
          <w:lang w:eastAsia="es-ES"/>
        </w:rPr>
        <w:t>Requests para la descarga automatizada de ficheros.</w:t>
      </w:r>
    </w:p>
    <w:p w14:paraId="1D8C6974" w14:textId="4FFF5615" w:rsidR="001727A7" w:rsidRDefault="001727A7" w:rsidP="00EF6119">
      <w:pPr>
        <w:pStyle w:val="ListParagraph"/>
        <w:numPr>
          <w:ilvl w:val="0"/>
          <w:numId w:val="24"/>
        </w:numPr>
        <w:rPr>
          <w:lang w:eastAsia="es-ES"/>
        </w:rPr>
      </w:pPr>
      <w:r w:rsidRPr="001727A7">
        <w:rPr>
          <w:lang w:eastAsia="es-ES"/>
        </w:rPr>
        <w:t>Basemap para obtener la geometría de la costa utilizada en el cálculo de distancias.</w:t>
      </w:r>
    </w:p>
    <w:p w14:paraId="12C5C9D8" w14:textId="43A236F6" w:rsidR="001727A7" w:rsidRDefault="001727A7" w:rsidP="00EF6119">
      <w:pPr>
        <w:pStyle w:val="ListParagraph"/>
        <w:numPr>
          <w:ilvl w:val="0"/>
          <w:numId w:val="24"/>
        </w:numPr>
        <w:rPr>
          <w:lang w:eastAsia="es-ES"/>
        </w:rPr>
      </w:pPr>
      <w:r w:rsidRPr="001727A7">
        <w:rPr>
          <w:lang w:eastAsia="es-ES"/>
        </w:rPr>
        <w:t>Shapely y PyProj para el tratamiento geoespacial y el cálculo de la distancia de cada municipio a la costa.</w:t>
      </w:r>
    </w:p>
    <w:p w14:paraId="4E9B156B" w14:textId="3D155731" w:rsidR="001727A7" w:rsidRPr="001727A7" w:rsidRDefault="001727A7" w:rsidP="00981C92">
      <w:pPr>
        <w:pStyle w:val="ListParagraph"/>
        <w:numPr>
          <w:ilvl w:val="0"/>
          <w:numId w:val="24"/>
        </w:numPr>
        <w:ind w:left="714" w:hanging="357"/>
        <w:contextualSpacing w:val="0"/>
        <w:rPr>
          <w:lang w:eastAsia="es-ES"/>
        </w:rPr>
      </w:pPr>
      <w:r w:rsidRPr="001727A7">
        <w:rPr>
          <w:lang w:eastAsia="es-ES"/>
        </w:rPr>
        <w:t xml:space="preserve">SciPy </w:t>
      </w:r>
      <w:r>
        <w:rPr>
          <w:lang w:eastAsia="es-ES"/>
        </w:rPr>
        <w:t>para representar un dendrograma en el clustering jerárquico.</w:t>
      </w:r>
    </w:p>
    <w:p w14:paraId="07AC0442" w14:textId="201AD192" w:rsidR="00EF6119" w:rsidRPr="00847DF9" w:rsidRDefault="00EF6119" w:rsidP="00EF6119">
      <w:pPr>
        <w:rPr>
          <w:lang w:eastAsia="es-ES"/>
        </w:rPr>
      </w:pPr>
      <w:r w:rsidRPr="00847DF9">
        <w:rPr>
          <w:lang w:eastAsia="es-ES"/>
        </w:rPr>
        <w:t>Servicios de Amazon Web Services:</w:t>
      </w:r>
    </w:p>
    <w:p w14:paraId="09231535" w14:textId="17C5FA86" w:rsidR="00EF6119" w:rsidRPr="00EF6119" w:rsidRDefault="00EF6119" w:rsidP="00EF6119">
      <w:pPr>
        <w:pStyle w:val="ListParagraph"/>
        <w:numPr>
          <w:ilvl w:val="0"/>
          <w:numId w:val="24"/>
        </w:numPr>
        <w:rPr>
          <w:lang w:eastAsia="es-ES"/>
        </w:rPr>
      </w:pPr>
      <w:r w:rsidRPr="00EF6119">
        <w:rPr>
          <w:lang w:eastAsia="es-ES"/>
        </w:rPr>
        <w:t xml:space="preserve">Amazon S3 para las capas </w:t>
      </w:r>
      <w:r w:rsidRPr="00EF6119">
        <w:rPr>
          <w:i/>
          <w:iCs/>
          <w:lang w:eastAsia="es-ES"/>
        </w:rPr>
        <w:t>raw</w:t>
      </w:r>
      <w:r w:rsidRPr="00EF6119">
        <w:rPr>
          <w:lang w:eastAsia="es-ES"/>
        </w:rPr>
        <w:t xml:space="preserve"> y </w:t>
      </w:r>
      <w:r w:rsidRPr="00EF6119">
        <w:rPr>
          <w:i/>
          <w:iCs/>
          <w:lang w:eastAsia="es-ES"/>
        </w:rPr>
        <w:t>processed</w:t>
      </w:r>
      <w:r w:rsidRPr="00EF6119">
        <w:rPr>
          <w:lang w:eastAsia="es-ES"/>
        </w:rPr>
        <w:t xml:space="preserve"> de la arquitectura, el almacenamiento de scripts y los resultados de Athena.</w:t>
      </w:r>
    </w:p>
    <w:p w14:paraId="2F413019" w14:textId="2FCEB068" w:rsidR="00EF6119" w:rsidRPr="00EF6119" w:rsidRDefault="00EF6119" w:rsidP="00EF6119">
      <w:pPr>
        <w:pStyle w:val="ListParagraph"/>
        <w:numPr>
          <w:ilvl w:val="0"/>
          <w:numId w:val="24"/>
        </w:numPr>
        <w:rPr>
          <w:lang w:eastAsia="es-ES"/>
        </w:rPr>
      </w:pPr>
      <w:r w:rsidRPr="00EF6119">
        <w:rPr>
          <w:lang w:eastAsia="es-ES"/>
        </w:rPr>
        <w:t>AWS Glue Jobs para los procesos de transformación e integración.</w:t>
      </w:r>
    </w:p>
    <w:p w14:paraId="1B652861" w14:textId="67B4B970" w:rsidR="00EF6119" w:rsidRPr="00EF6119" w:rsidRDefault="00EF6119" w:rsidP="00EF6119">
      <w:pPr>
        <w:pStyle w:val="ListParagraph"/>
        <w:numPr>
          <w:ilvl w:val="0"/>
          <w:numId w:val="24"/>
        </w:numPr>
        <w:rPr>
          <w:lang w:eastAsia="es-ES"/>
        </w:rPr>
      </w:pPr>
      <w:r w:rsidRPr="00EF6119">
        <w:rPr>
          <w:lang w:eastAsia="es-ES"/>
        </w:rPr>
        <w:t>AWS Glue Workflow y triggers para coordinar los trabajos de procesamiento.</w:t>
      </w:r>
    </w:p>
    <w:p w14:paraId="5642B078" w14:textId="37085164" w:rsidR="00501E70" w:rsidRPr="00501E70" w:rsidRDefault="00501E70" w:rsidP="00EF6119">
      <w:pPr>
        <w:pStyle w:val="ListParagraph"/>
        <w:numPr>
          <w:ilvl w:val="0"/>
          <w:numId w:val="24"/>
        </w:numPr>
        <w:rPr>
          <w:lang w:eastAsia="es-ES"/>
        </w:rPr>
      </w:pPr>
      <w:r w:rsidRPr="00501E70">
        <w:rPr>
          <w:lang w:eastAsia="es-ES"/>
        </w:rPr>
        <w:t>AWS Glue Data Catalog y crawlers para registrar los metadatos de los ficheros almacenados en Amazon S3.</w:t>
      </w:r>
    </w:p>
    <w:p w14:paraId="2CA46659" w14:textId="72738F05" w:rsidR="00EF6119" w:rsidRPr="00EF6119" w:rsidRDefault="00EF6119" w:rsidP="00EF6119">
      <w:pPr>
        <w:pStyle w:val="ListParagraph"/>
        <w:numPr>
          <w:ilvl w:val="0"/>
          <w:numId w:val="24"/>
        </w:numPr>
        <w:rPr>
          <w:lang w:eastAsia="es-ES"/>
        </w:rPr>
      </w:pPr>
      <w:r w:rsidRPr="00EF6119">
        <w:rPr>
          <w:lang w:eastAsia="es-ES"/>
        </w:rPr>
        <w:t>Amazon Athena para consultar y validar los datos procesados mediante SQL.</w:t>
      </w:r>
    </w:p>
    <w:p w14:paraId="25EE6E93" w14:textId="4FCA69E4" w:rsidR="00EF6119" w:rsidRPr="00D8353E" w:rsidRDefault="00EF6119" w:rsidP="00EF6119">
      <w:pPr>
        <w:pStyle w:val="ListParagraph"/>
        <w:numPr>
          <w:ilvl w:val="0"/>
          <w:numId w:val="24"/>
        </w:numPr>
        <w:rPr>
          <w:lang w:eastAsia="es-ES"/>
        </w:rPr>
      </w:pPr>
      <w:r w:rsidRPr="00D8353E">
        <w:rPr>
          <w:lang w:eastAsia="es-ES"/>
        </w:rPr>
        <w:t xml:space="preserve">Amazon Redshift Serverless para la capa </w:t>
      </w:r>
      <w:r w:rsidRPr="00D8353E">
        <w:rPr>
          <w:i/>
          <w:iCs/>
          <w:lang w:eastAsia="es-ES"/>
        </w:rPr>
        <w:t>curated</w:t>
      </w:r>
      <w:r w:rsidR="00D8353E" w:rsidRPr="00D8353E">
        <w:rPr>
          <w:i/>
          <w:iCs/>
          <w:lang w:eastAsia="es-ES"/>
        </w:rPr>
        <w:t xml:space="preserve"> </w:t>
      </w:r>
      <w:r w:rsidR="00D8353E" w:rsidRPr="00D8353E">
        <w:rPr>
          <w:lang w:eastAsia="es-ES"/>
        </w:rPr>
        <w:t>de la arquitectura</w:t>
      </w:r>
      <w:r w:rsidRPr="00D8353E">
        <w:rPr>
          <w:lang w:eastAsia="es-ES"/>
        </w:rPr>
        <w:t>.</w:t>
      </w:r>
    </w:p>
    <w:p w14:paraId="09BB13AC" w14:textId="35268774" w:rsidR="00EF6119" w:rsidRPr="00D316C5" w:rsidRDefault="00EF6119" w:rsidP="00EF6119">
      <w:pPr>
        <w:pStyle w:val="ListParagraph"/>
        <w:numPr>
          <w:ilvl w:val="0"/>
          <w:numId w:val="24"/>
        </w:numPr>
        <w:rPr>
          <w:lang w:eastAsia="es-ES"/>
        </w:rPr>
      </w:pPr>
      <w:r w:rsidRPr="00D316C5">
        <w:rPr>
          <w:lang w:eastAsia="es-ES"/>
        </w:rPr>
        <w:t>Amazon SageMaker AI para desarrollar y ejecutar los notebooks de análisis, selección de variables, clustering e interpretación de resultados.</w:t>
      </w:r>
    </w:p>
    <w:p w14:paraId="575C628B" w14:textId="03C23334" w:rsidR="00EF6119" w:rsidRPr="00D8353E" w:rsidRDefault="00EF6119" w:rsidP="00EF6119">
      <w:pPr>
        <w:pStyle w:val="ListParagraph"/>
        <w:numPr>
          <w:ilvl w:val="0"/>
          <w:numId w:val="24"/>
        </w:numPr>
        <w:rPr>
          <w:lang w:eastAsia="es-ES"/>
        </w:rPr>
      </w:pPr>
      <w:r w:rsidRPr="00D8353E">
        <w:rPr>
          <w:lang w:eastAsia="es-ES"/>
        </w:rPr>
        <w:t>AWS CodePipeline para orquestar el pipeline de integración y despliegue continuo.</w:t>
      </w:r>
    </w:p>
    <w:p w14:paraId="112F3A62" w14:textId="757653ED" w:rsidR="00EF6119" w:rsidRPr="00D8353E" w:rsidRDefault="00EF6119" w:rsidP="00EF6119">
      <w:pPr>
        <w:pStyle w:val="ListParagraph"/>
        <w:numPr>
          <w:ilvl w:val="0"/>
          <w:numId w:val="24"/>
        </w:numPr>
        <w:rPr>
          <w:lang w:eastAsia="es-ES"/>
        </w:rPr>
      </w:pPr>
      <w:r w:rsidRPr="00D8353E">
        <w:rPr>
          <w:lang w:eastAsia="es-ES"/>
        </w:rPr>
        <w:t>AWS CloudFormation para desplegar la infraestructura como código.</w:t>
      </w:r>
    </w:p>
    <w:p w14:paraId="59C3F6F4" w14:textId="056C39CD" w:rsidR="00EF6119" w:rsidRPr="00D8353E" w:rsidRDefault="00EF6119" w:rsidP="00EF6119">
      <w:pPr>
        <w:pStyle w:val="ListParagraph"/>
        <w:numPr>
          <w:ilvl w:val="0"/>
          <w:numId w:val="24"/>
        </w:numPr>
        <w:rPr>
          <w:lang w:eastAsia="es-ES"/>
        </w:rPr>
      </w:pPr>
      <w:r w:rsidRPr="00D8353E">
        <w:rPr>
          <w:lang w:eastAsia="es-ES"/>
        </w:rPr>
        <w:t>AWS CodeBuild para automatizar la subida de scripts y la ingesta de datos.</w:t>
      </w:r>
    </w:p>
    <w:p w14:paraId="31CD4C6F" w14:textId="66081303" w:rsidR="00D8353E" w:rsidRPr="00D8353E" w:rsidRDefault="00D8353E" w:rsidP="00EF6119">
      <w:pPr>
        <w:pStyle w:val="ListParagraph"/>
        <w:numPr>
          <w:ilvl w:val="0"/>
          <w:numId w:val="24"/>
        </w:numPr>
        <w:rPr>
          <w:lang w:eastAsia="es-ES"/>
        </w:rPr>
      </w:pPr>
      <w:r w:rsidRPr="00D8353E">
        <w:rPr>
          <w:lang w:eastAsia="es-ES"/>
        </w:rPr>
        <w:t>AWS Identity and Access Management (IAM) para gestionar roles y permisos entre servicios.</w:t>
      </w:r>
    </w:p>
    <w:p w14:paraId="6C99F680" w14:textId="7012AED4" w:rsidR="00806B68" w:rsidRDefault="00D8353E" w:rsidP="00806B68">
      <w:pPr>
        <w:pStyle w:val="ListParagraph"/>
        <w:numPr>
          <w:ilvl w:val="0"/>
          <w:numId w:val="24"/>
        </w:numPr>
        <w:rPr>
          <w:lang w:eastAsia="es-ES"/>
        </w:rPr>
      </w:pPr>
      <w:r w:rsidRPr="00981C92">
        <w:rPr>
          <w:lang w:eastAsia="es-ES"/>
        </w:rPr>
        <w:t>Amazon VPC, Internet Gateway, tablas de ruta</w:t>
      </w:r>
      <w:r w:rsidR="00D316C5" w:rsidRPr="00981C92">
        <w:rPr>
          <w:lang w:eastAsia="es-ES"/>
        </w:rPr>
        <w:t>s</w:t>
      </w:r>
      <w:r w:rsidRPr="00981C92">
        <w:rPr>
          <w:lang w:eastAsia="es-ES"/>
        </w:rPr>
        <w:t>, subredes y grupos de seguridad para configurar el acceso a Redshift Serverless.</w:t>
      </w:r>
    </w:p>
    <w:p w14:paraId="42A98F09" w14:textId="77777777" w:rsidR="0060179C" w:rsidRPr="00981C92" w:rsidRDefault="0060179C" w:rsidP="0060179C">
      <w:pPr>
        <w:rPr>
          <w:lang w:eastAsia="es-ES"/>
        </w:rPr>
      </w:pPr>
    </w:p>
    <w:p w14:paraId="0D457263" w14:textId="77777777" w:rsidR="00A62EF4" w:rsidRPr="00963FB4" w:rsidRDefault="00A62EF4" w:rsidP="00A62EF4">
      <w:pPr>
        <w:pStyle w:val="Heading2"/>
      </w:pPr>
      <w:bookmarkStart w:id="106" w:name="_Toc37758902"/>
      <w:bookmarkStart w:id="107" w:name="_Toc37845887"/>
      <w:bookmarkStart w:id="108" w:name="_Toc242826639"/>
      <w:r w:rsidRPr="000D5F80">
        <w:lastRenderedPageBreak/>
        <w:t>Presupuesto</w:t>
      </w:r>
      <w:bookmarkEnd w:id="106"/>
      <w:bookmarkEnd w:id="107"/>
      <w:bookmarkEnd w:id="108"/>
    </w:p>
    <w:p w14:paraId="16A2B5BA" w14:textId="17C9EA83" w:rsidR="00806B68" w:rsidRPr="003E769D" w:rsidRDefault="00054267" w:rsidP="00A62EF4">
      <w:pPr>
        <w:rPr>
          <w:szCs w:val="24"/>
          <w:lang w:eastAsia="es-ES"/>
        </w:rPr>
      </w:pPr>
      <w:r w:rsidRPr="00AD3C10">
        <w:rPr>
          <w:szCs w:val="24"/>
          <w:lang w:eastAsia="es-ES"/>
        </w:rPr>
        <w:t xml:space="preserve">El presupuesto del proyecto contempla tanto los costes económicos derivados del uso de los recursos tecnológicos como la valoración del tiempo dedicado a su realización. Algunos de los recursos empleados no han supuesto un desembolso adicional, </w:t>
      </w:r>
      <w:r w:rsidR="00AD3C10" w:rsidRPr="00AD3C10">
        <w:rPr>
          <w:szCs w:val="24"/>
          <w:lang w:eastAsia="es-ES"/>
        </w:rPr>
        <w:t>ya sea</w:t>
      </w:r>
      <w:r w:rsidRPr="00AD3C10">
        <w:rPr>
          <w:szCs w:val="24"/>
          <w:lang w:eastAsia="es-ES"/>
        </w:rPr>
        <w:t xml:space="preserve"> por tratarse de herramientas gratuitas y de código abierto, </w:t>
      </w:r>
      <w:r w:rsidR="00AD3C10" w:rsidRPr="00AD3C10">
        <w:rPr>
          <w:szCs w:val="24"/>
          <w:lang w:eastAsia="es-ES"/>
        </w:rPr>
        <w:t>o bien</w:t>
      </w:r>
      <w:r w:rsidRPr="00AD3C10">
        <w:rPr>
          <w:szCs w:val="24"/>
          <w:lang w:eastAsia="es-ES"/>
        </w:rPr>
        <w:t xml:space="preserve"> porque ya se encontraban disponibles antes del inicio del trabajo. No obstante, se incluyen en la estimación para ofrecer una visión completa de los medios necesarios para desarrollar el proyecto.</w:t>
      </w:r>
    </w:p>
    <w:p w14:paraId="70EAABEA" w14:textId="77777777" w:rsidR="00806B68" w:rsidRDefault="00806B68" w:rsidP="00A62EF4">
      <w:pPr>
        <w:rPr>
          <w:color w:val="FF0000"/>
          <w:szCs w:val="24"/>
          <w:lang w:eastAsia="es-ES"/>
        </w:rPr>
      </w:pPr>
    </w:p>
    <w:tbl>
      <w:tblPr>
        <w:tblStyle w:val="TableGrid"/>
        <w:tblW w:w="8755" w:type="dxa"/>
        <w:tblLook w:val="04A0" w:firstRow="1" w:lastRow="0" w:firstColumn="1" w:lastColumn="0" w:noHBand="0" w:noVBand="1"/>
      </w:tblPr>
      <w:tblGrid>
        <w:gridCol w:w="2660"/>
        <w:gridCol w:w="1984"/>
        <w:gridCol w:w="4111"/>
      </w:tblGrid>
      <w:tr w:rsidR="00A62EF4" w14:paraId="37729075" w14:textId="77777777" w:rsidTr="004A047B">
        <w:tc>
          <w:tcPr>
            <w:tcW w:w="2660" w:type="dxa"/>
            <w:vAlign w:val="center"/>
          </w:tcPr>
          <w:p w14:paraId="577B9FC4" w14:textId="77777777" w:rsidR="00A62EF4" w:rsidRPr="00FD6778" w:rsidRDefault="00A62EF4" w:rsidP="00981C92">
            <w:pPr>
              <w:jc w:val="center"/>
              <w:rPr>
                <w:b/>
                <w:bCs/>
                <w:szCs w:val="24"/>
                <w:lang w:eastAsia="es-ES"/>
              </w:rPr>
            </w:pPr>
            <w:r w:rsidRPr="00FD6778">
              <w:rPr>
                <w:b/>
                <w:bCs/>
                <w:szCs w:val="24"/>
                <w:lang w:eastAsia="es-ES"/>
              </w:rPr>
              <w:t>Tipo de coste</w:t>
            </w:r>
          </w:p>
        </w:tc>
        <w:tc>
          <w:tcPr>
            <w:tcW w:w="1984" w:type="dxa"/>
            <w:vAlign w:val="center"/>
          </w:tcPr>
          <w:p w14:paraId="3CAD0C87" w14:textId="77777777" w:rsidR="00A62EF4" w:rsidRPr="00FD6778" w:rsidRDefault="00A62EF4" w:rsidP="00981C92">
            <w:pPr>
              <w:jc w:val="center"/>
              <w:rPr>
                <w:b/>
                <w:bCs/>
                <w:szCs w:val="24"/>
                <w:lang w:eastAsia="es-ES"/>
              </w:rPr>
            </w:pPr>
            <w:r w:rsidRPr="00FD6778">
              <w:rPr>
                <w:b/>
                <w:bCs/>
                <w:szCs w:val="24"/>
                <w:lang w:eastAsia="es-ES"/>
              </w:rPr>
              <w:t>Valor</w:t>
            </w:r>
          </w:p>
        </w:tc>
        <w:tc>
          <w:tcPr>
            <w:tcW w:w="4111" w:type="dxa"/>
            <w:vAlign w:val="center"/>
          </w:tcPr>
          <w:p w14:paraId="55C66737" w14:textId="77777777" w:rsidR="00A62EF4" w:rsidRPr="00FD6778" w:rsidRDefault="00A62EF4" w:rsidP="00981C92">
            <w:pPr>
              <w:jc w:val="center"/>
              <w:rPr>
                <w:b/>
                <w:bCs/>
                <w:szCs w:val="24"/>
                <w:lang w:eastAsia="es-ES"/>
              </w:rPr>
            </w:pPr>
            <w:r w:rsidRPr="00FD6778">
              <w:rPr>
                <w:b/>
                <w:bCs/>
                <w:szCs w:val="24"/>
                <w:lang w:eastAsia="es-ES"/>
              </w:rPr>
              <w:t>Comentarios</w:t>
            </w:r>
          </w:p>
        </w:tc>
      </w:tr>
      <w:tr w:rsidR="00A62EF4" w14:paraId="210CB74D" w14:textId="77777777" w:rsidTr="004A047B">
        <w:tc>
          <w:tcPr>
            <w:tcW w:w="2660" w:type="dxa"/>
            <w:vAlign w:val="center"/>
          </w:tcPr>
          <w:p w14:paraId="411CAC6D" w14:textId="77777777" w:rsidR="00A62EF4" w:rsidRPr="00FD6778" w:rsidRDefault="00A62EF4" w:rsidP="004A047B">
            <w:pPr>
              <w:jc w:val="left"/>
              <w:rPr>
                <w:szCs w:val="24"/>
                <w:lang w:eastAsia="es-ES"/>
              </w:rPr>
            </w:pPr>
            <w:r w:rsidRPr="00FD6778">
              <w:rPr>
                <w:szCs w:val="24"/>
                <w:lang w:eastAsia="es-ES"/>
              </w:rPr>
              <w:t>Hor</w:t>
            </w:r>
            <w:r>
              <w:rPr>
                <w:szCs w:val="24"/>
                <w:lang w:eastAsia="es-ES"/>
              </w:rPr>
              <w:t>as de trabajo en el proyecto</w:t>
            </w:r>
          </w:p>
        </w:tc>
        <w:tc>
          <w:tcPr>
            <w:tcW w:w="1984" w:type="dxa"/>
            <w:vAlign w:val="center"/>
          </w:tcPr>
          <w:p w14:paraId="040F95DC" w14:textId="789522ED" w:rsidR="00A62EF4" w:rsidRPr="002921F5" w:rsidRDefault="00981C92" w:rsidP="004A047B">
            <w:pPr>
              <w:jc w:val="right"/>
              <w:rPr>
                <w:szCs w:val="24"/>
                <w:lang w:eastAsia="es-ES"/>
              </w:rPr>
            </w:pPr>
            <w:r w:rsidRPr="002921F5">
              <w:rPr>
                <w:szCs w:val="24"/>
                <w:lang w:eastAsia="es-ES"/>
              </w:rPr>
              <w:t>Aprox. 150 horas</w:t>
            </w:r>
          </w:p>
        </w:tc>
        <w:tc>
          <w:tcPr>
            <w:tcW w:w="4111" w:type="dxa"/>
            <w:vAlign w:val="center"/>
          </w:tcPr>
          <w:p w14:paraId="64F4DE9A" w14:textId="2F91F5CD" w:rsidR="00A62EF4" w:rsidRPr="002921F5" w:rsidRDefault="00054267" w:rsidP="004A047B">
            <w:pPr>
              <w:jc w:val="left"/>
              <w:rPr>
                <w:szCs w:val="24"/>
                <w:lang w:eastAsia="es-ES"/>
              </w:rPr>
            </w:pPr>
            <w:r w:rsidRPr="002921F5">
              <w:rPr>
                <w:szCs w:val="24"/>
                <w:lang w:eastAsia="es-ES"/>
              </w:rPr>
              <w:t>Incluye la búsqueda y preparación de datos, el despliegue en AWS, el análisis, el modelado, la visualización y la redacción de la memoria.</w:t>
            </w:r>
          </w:p>
        </w:tc>
      </w:tr>
      <w:tr w:rsidR="00A62EF4" w14:paraId="62D87239" w14:textId="77777777" w:rsidTr="004A047B">
        <w:tc>
          <w:tcPr>
            <w:tcW w:w="2660" w:type="dxa"/>
            <w:vAlign w:val="center"/>
          </w:tcPr>
          <w:p w14:paraId="29C78D81" w14:textId="2F38606C" w:rsidR="00A62EF4" w:rsidRDefault="00E66EBD" w:rsidP="004A047B">
            <w:pPr>
              <w:jc w:val="left"/>
              <w:rPr>
                <w:szCs w:val="24"/>
                <w:lang w:eastAsia="es-ES"/>
              </w:rPr>
            </w:pPr>
            <w:r>
              <w:rPr>
                <w:szCs w:val="24"/>
                <w:lang w:eastAsia="es-ES"/>
              </w:rPr>
              <w:t>Fuentes de datos</w:t>
            </w:r>
          </w:p>
        </w:tc>
        <w:tc>
          <w:tcPr>
            <w:tcW w:w="1984" w:type="dxa"/>
            <w:vAlign w:val="center"/>
          </w:tcPr>
          <w:p w14:paraId="678C4A2E" w14:textId="16D31E0B" w:rsidR="00A62EF4" w:rsidRPr="00981C92" w:rsidRDefault="00E66EBD" w:rsidP="004A047B">
            <w:pPr>
              <w:jc w:val="right"/>
              <w:rPr>
                <w:szCs w:val="24"/>
                <w:lang w:eastAsia="es-ES"/>
              </w:rPr>
            </w:pPr>
            <w:r w:rsidRPr="00981C92">
              <w:rPr>
                <w:szCs w:val="24"/>
                <w:lang w:eastAsia="es-ES"/>
              </w:rPr>
              <w:t xml:space="preserve">0 </w:t>
            </w:r>
            <w:r w:rsidR="00A62EF4" w:rsidRPr="00981C92">
              <w:rPr>
                <w:szCs w:val="24"/>
                <w:lang w:eastAsia="es-ES"/>
              </w:rPr>
              <w:t>€</w:t>
            </w:r>
          </w:p>
        </w:tc>
        <w:tc>
          <w:tcPr>
            <w:tcW w:w="4111" w:type="dxa"/>
            <w:vAlign w:val="center"/>
          </w:tcPr>
          <w:p w14:paraId="768EE447" w14:textId="2584C367" w:rsidR="00A62EF4" w:rsidRPr="00981C92" w:rsidRDefault="00981C92" w:rsidP="004A047B">
            <w:pPr>
              <w:jc w:val="left"/>
              <w:rPr>
                <w:szCs w:val="24"/>
                <w:lang w:eastAsia="es-ES"/>
              </w:rPr>
            </w:pPr>
            <w:r w:rsidRPr="00981C92">
              <w:rPr>
                <w:szCs w:val="24"/>
                <w:lang w:eastAsia="es-ES"/>
              </w:rPr>
              <w:t>Todas las fuentes de datos utilizadas</w:t>
            </w:r>
            <w:r>
              <w:rPr>
                <w:szCs w:val="24"/>
                <w:lang w:eastAsia="es-ES"/>
              </w:rPr>
              <w:t xml:space="preserve"> en este proyecto</w:t>
            </w:r>
            <w:r w:rsidRPr="00981C92">
              <w:rPr>
                <w:szCs w:val="24"/>
                <w:lang w:eastAsia="es-ES"/>
              </w:rPr>
              <w:t xml:space="preserve"> son públicas, de manera que no han supuesto un gasto adicional.</w:t>
            </w:r>
          </w:p>
        </w:tc>
      </w:tr>
      <w:tr w:rsidR="00A62EF4" w14:paraId="18485EF4" w14:textId="77777777" w:rsidTr="004A047B">
        <w:tc>
          <w:tcPr>
            <w:tcW w:w="2660" w:type="dxa"/>
            <w:vAlign w:val="center"/>
          </w:tcPr>
          <w:p w14:paraId="6CB3DF05" w14:textId="0C367F1B" w:rsidR="00A62EF4" w:rsidRDefault="00054267" w:rsidP="004A047B">
            <w:pPr>
              <w:jc w:val="left"/>
              <w:rPr>
                <w:szCs w:val="24"/>
                <w:lang w:eastAsia="es-ES"/>
              </w:rPr>
            </w:pPr>
            <w:r>
              <w:rPr>
                <w:szCs w:val="24"/>
                <w:lang w:eastAsia="es-ES"/>
              </w:rPr>
              <w:t>Microsoft Power BI Desktop</w:t>
            </w:r>
          </w:p>
        </w:tc>
        <w:tc>
          <w:tcPr>
            <w:tcW w:w="1984" w:type="dxa"/>
            <w:vAlign w:val="center"/>
          </w:tcPr>
          <w:p w14:paraId="4B7FAA11" w14:textId="4C06C395" w:rsidR="00A62EF4" w:rsidRPr="00B82D59" w:rsidRDefault="00054267" w:rsidP="004A047B">
            <w:pPr>
              <w:jc w:val="right"/>
              <w:rPr>
                <w:szCs w:val="24"/>
                <w:lang w:eastAsia="es-ES"/>
              </w:rPr>
            </w:pPr>
            <w:r w:rsidRPr="00B82D59">
              <w:rPr>
                <w:szCs w:val="24"/>
                <w:lang w:eastAsia="es-ES"/>
              </w:rPr>
              <w:t>0 €</w:t>
            </w:r>
          </w:p>
        </w:tc>
        <w:tc>
          <w:tcPr>
            <w:tcW w:w="4111" w:type="dxa"/>
            <w:vAlign w:val="center"/>
          </w:tcPr>
          <w:p w14:paraId="7BAC33B3" w14:textId="634EE9BC" w:rsidR="00A62EF4" w:rsidRPr="00B82D59" w:rsidRDefault="00054267" w:rsidP="004A047B">
            <w:pPr>
              <w:jc w:val="left"/>
              <w:rPr>
                <w:szCs w:val="24"/>
                <w:lang w:eastAsia="es-ES"/>
              </w:rPr>
            </w:pPr>
            <w:r w:rsidRPr="00B82D59">
              <w:rPr>
                <w:szCs w:val="24"/>
                <w:lang w:eastAsia="es-ES"/>
              </w:rPr>
              <w:t>Licencia gratuita.</w:t>
            </w:r>
          </w:p>
        </w:tc>
      </w:tr>
      <w:tr w:rsidR="00585EF0" w14:paraId="27A47228" w14:textId="77777777" w:rsidTr="004A047B">
        <w:tc>
          <w:tcPr>
            <w:tcW w:w="2660" w:type="dxa"/>
            <w:vAlign w:val="center"/>
          </w:tcPr>
          <w:p w14:paraId="5EBBDCB3" w14:textId="76D27052" w:rsidR="00585EF0" w:rsidRDefault="00585EF0" w:rsidP="004A047B">
            <w:pPr>
              <w:jc w:val="left"/>
              <w:rPr>
                <w:szCs w:val="24"/>
                <w:lang w:eastAsia="es-ES"/>
              </w:rPr>
            </w:pPr>
            <w:r>
              <w:rPr>
                <w:szCs w:val="24"/>
                <w:lang w:eastAsia="es-ES"/>
              </w:rPr>
              <w:t>Microsoft Word</w:t>
            </w:r>
          </w:p>
        </w:tc>
        <w:tc>
          <w:tcPr>
            <w:tcW w:w="1984" w:type="dxa"/>
            <w:vAlign w:val="center"/>
          </w:tcPr>
          <w:p w14:paraId="680EA5E7" w14:textId="388C80A2" w:rsidR="00585EF0" w:rsidRPr="00B82D59" w:rsidRDefault="00A633A0" w:rsidP="004A047B">
            <w:pPr>
              <w:jc w:val="right"/>
              <w:rPr>
                <w:szCs w:val="24"/>
                <w:lang w:eastAsia="es-ES"/>
              </w:rPr>
            </w:pPr>
            <w:r>
              <w:rPr>
                <w:szCs w:val="24"/>
                <w:lang w:eastAsia="es-ES"/>
              </w:rPr>
              <w:t>0 €</w:t>
            </w:r>
          </w:p>
        </w:tc>
        <w:tc>
          <w:tcPr>
            <w:tcW w:w="4111" w:type="dxa"/>
            <w:vAlign w:val="center"/>
          </w:tcPr>
          <w:p w14:paraId="14FF77D2" w14:textId="57985E82" w:rsidR="00585EF0" w:rsidRPr="00B82D59" w:rsidRDefault="00A633A0" w:rsidP="004A047B">
            <w:pPr>
              <w:jc w:val="left"/>
              <w:rPr>
                <w:szCs w:val="24"/>
                <w:lang w:eastAsia="es-ES"/>
              </w:rPr>
            </w:pPr>
            <w:r>
              <w:rPr>
                <w:szCs w:val="24"/>
                <w:lang w:eastAsia="es-ES"/>
              </w:rPr>
              <w:t xml:space="preserve">Incluido en el </w:t>
            </w:r>
            <w:r w:rsidRPr="00A633A0">
              <w:rPr>
                <w:szCs w:val="24"/>
                <w:lang w:eastAsia="es-ES"/>
              </w:rPr>
              <w:t>paquete Office 365</w:t>
            </w:r>
            <w:r>
              <w:rPr>
                <w:szCs w:val="24"/>
                <w:lang w:eastAsia="es-ES"/>
              </w:rPr>
              <w:t xml:space="preserve"> con el correo de la Universidad.</w:t>
            </w:r>
          </w:p>
        </w:tc>
      </w:tr>
      <w:tr w:rsidR="00E66EBD" w14:paraId="511D6950" w14:textId="77777777" w:rsidTr="004A047B">
        <w:tc>
          <w:tcPr>
            <w:tcW w:w="2660" w:type="dxa"/>
            <w:vAlign w:val="center"/>
          </w:tcPr>
          <w:p w14:paraId="2F9235B4" w14:textId="3B681A7D" w:rsidR="00E66EBD" w:rsidRDefault="00B82D59" w:rsidP="004A047B">
            <w:pPr>
              <w:jc w:val="left"/>
              <w:rPr>
                <w:szCs w:val="24"/>
                <w:lang w:eastAsia="es-ES"/>
              </w:rPr>
            </w:pPr>
            <w:r w:rsidRPr="00B82D59">
              <w:rPr>
                <w:szCs w:val="24"/>
                <w:lang w:eastAsia="es-ES"/>
              </w:rPr>
              <w:t>GitHub</w:t>
            </w:r>
          </w:p>
        </w:tc>
        <w:tc>
          <w:tcPr>
            <w:tcW w:w="1984" w:type="dxa"/>
            <w:vAlign w:val="center"/>
          </w:tcPr>
          <w:p w14:paraId="172301A6" w14:textId="103B3456" w:rsidR="00E66EBD" w:rsidRDefault="00B82D59" w:rsidP="004A047B">
            <w:pPr>
              <w:jc w:val="right"/>
              <w:rPr>
                <w:color w:val="FF0000"/>
                <w:szCs w:val="24"/>
                <w:lang w:eastAsia="es-ES"/>
              </w:rPr>
            </w:pPr>
            <w:r w:rsidRPr="00B82D59">
              <w:rPr>
                <w:szCs w:val="24"/>
                <w:lang w:eastAsia="es-ES"/>
              </w:rPr>
              <w:t>0 €</w:t>
            </w:r>
          </w:p>
        </w:tc>
        <w:tc>
          <w:tcPr>
            <w:tcW w:w="4111" w:type="dxa"/>
            <w:vAlign w:val="center"/>
          </w:tcPr>
          <w:p w14:paraId="35030D2E" w14:textId="1E670C7B" w:rsidR="00E66EBD" w:rsidRDefault="00A633A0" w:rsidP="004A047B">
            <w:pPr>
              <w:jc w:val="left"/>
              <w:rPr>
                <w:color w:val="FF0000"/>
                <w:szCs w:val="24"/>
                <w:lang w:eastAsia="es-ES"/>
              </w:rPr>
            </w:pPr>
            <w:r>
              <w:rPr>
                <w:szCs w:val="24"/>
                <w:lang w:eastAsia="es-ES"/>
              </w:rPr>
              <w:t>Plan</w:t>
            </w:r>
            <w:r w:rsidR="00B82D59" w:rsidRPr="00B82D59">
              <w:rPr>
                <w:szCs w:val="24"/>
                <w:lang w:eastAsia="es-ES"/>
              </w:rPr>
              <w:t xml:space="preserve"> gratuit</w:t>
            </w:r>
            <w:r>
              <w:rPr>
                <w:szCs w:val="24"/>
                <w:lang w:eastAsia="es-ES"/>
              </w:rPr>
              <w:t>o</w:t>
            </w:r>
            <w:r w:rsidR="00B82D59" w:rsidRPr="00B82D59">
              <w:rPr>
                <w:szCs w:val="24"/>
                <w:lang w:eastAsia="es-ES"/>
              </w:rPr>
              <w:t>.</w:t>
            </w:r>
          </w:p>
        </w:tc>
      </w:tr>
      <w:tr w:rsidR="00B82D59" w14:paraId="45BDFEF4" w14:textId="77777777" w:rsidTr="004A047B">
        <w:tc>
          <w:tcPr>
            <w:tcW w:w="2660" w:type="dxa"/>
            <w:vAlign w:val="center"/>
          </w:tcPr>
          <w:p w14:paraId="393FAB93" w14:textId="6EB3E14A" w:rsidR="00B82D59" w:rsidRDefault="00B82D59" w:rsidP="00B82D59">
            <w:pPr>
              <w:jc w:val="left"/>
              <w:rPr>
                <w:szCs w:val="24"/>
                <w:lang w:eastAsia="es-ES"/>
              </w:rPr>
            </w:pPr>
            <w:r>
              <w:rPr>
                <w:szCs w:val="24"/>
                <w:lang w:eastAsia="es-ES"/>
              </w:rPr>
              <w:t>Equipo técnico utilizado</w:t>
            </w:r>
          </w:p>
        </w:tc>
        <w:tc>
          <w:tcPr>
            <w:tcW w:w="1984" w:type="dxa"/>
            <w:vAlign w:val="center"/>
          </w:tcPr>
          <w:p w14:paraId="5AA5F035" w14:textId="05D6C900" w:rsidR="00B82D59" w:rsidRDefault="00B82D59" w:rsidP="00B82D59">
            <w:pPr>
              <w:jc w:val="right"/>
              <w:rPr>
                <w:color w:val="FF0000"/>
                <w:szCs w:val="24"/>
                <w:lang w:eastAsia="es-ES"/>
              </w:rPr>
            </w:pPr>
            <w:r w:rsidRPr="00FD1D11">
              <w:rPr>
                <w:szCs w:val="24"/>
                <w:lang w:eastAsia="es-ES"/>
              </w:rPr>
              <w:t>1.000 €</w:t>
            </w:r>
          </w:p>
        </w:tc>
        <w:tc>
          <w:tcPr>
            <w:tcW w:w="4111" w:type="dxa"/>
            <w:vAlign w:val="center"/>
          </w:tcPr>
          <w:p w14:paraId="2AFCF7DF" w14:textId="1BE9B4E2" w:rsidR="00B82D59" w:rsidRDefault="00B82D59" w:rsidP="00B82D59">
            <w:pPr>
              <w:jc w:val="left"/>
              <w:rPr>
                <w:color w:val="FF0000"/>
                <w:szCs w:val="24"/>
                <w:lang w:eastAsia="es-ES"/>
              </w:rPr>
            </w:pPr>
            <w:r w:rsidRPr="00FD1D11">
              <w:rPr>
                <w:szCs w:val="24"/>
                <w:lang w:eastAsia="es-ES"/>
              </w:rPr>
              <w:t>Este valor corresponde a una cifra cercana al precio del ordenador portátil que se ha utilizado para este trabajo, aunque un ordenador de características inferiores es perfectamente válido.</w:t>
            </w:r>
          </w:p>
        </w:tc>
      </w:tr>
      <w:tr w:rsidR="00B82D59" w14:paraId="6B9CA48A" w14:textId="77777777" w:rsidTr="004A047B">
        <w:tc>
          <w:tcPr>
            <w:tcW w:w="2660" w:type="dxa"/>
            <w:vAlign w:val="center"/>
          </w:tcPr>
          <w:p w14:paraId="0BF53665" w14:textId="633A6C27" w:rsidR="00B82D59" w:rsidRPr="00CE549E" w:rsidRDefault="00B82D59" w:rsidP="00B82D59">
            <w:pPr>
              <w:jc w:val="left"/>
              <w:rPr>
                <w:szCs w:val="24"/>
                <w:lang w:eastAsia="es-ES"/>
              </w:rPr>
            </w:pPr>
            <w:r w:rsidRPr="00B82D59">
              <w:rPr>
                <w:szCs w:val="24"/>
                <w:lang w:eastAsia="es-ES"/>
              </w:rPr>
              <w:t>Python, SQL y librerías</w:t>
            </w:r>
          </w:p>
        </w:tc>
        <w:tc>
          <w:tcPr>
            <w:tcW w:w="1984" w:type="dxa"/>
            <w:vAlign w:val="center"/>
          </w:tcPr>
          <w:p w14:paraId="593474EA" w14:textId="542118CE" w:rsidR="00B82D59" w:rsidRPr="00B82D59" w:rsidRDefault="00B82D59" w:rsidP="00B82D59">
            <w:pPr>
              <w:jc w:val="right"/>
              <w:rPr>
                <w:szCs w:val="24"/>
                <w:lang w:eastAsia="es-ES"/>
              </w:rPr>
            </w:pPr>
            <w:r w:rsidRPr="00B82D59">
              <w:rPr>
                <w:szCs w:val="24"/>
                <w:lang w:eastAsia="es-ES"/>
              </w:rPr>
              <w:t>0 €</w:t>
            </w:r>
          </w:p>
        </w:tc>
        <w:tc>
          <w:tcPr>
            <w:tcW w:w="4111" w:type="dxa"/>
            <w:vAlign w:val="center"/>
          </w:tcPr>
          <w:p w14:paraId="4C762600" w14:textId="5EE3ADCC" w:rsidR="00B82D59" w:rsidRPr="00B82D59" w:rsidRDefault="00B82D59" w:rsidP="00B82D59">
            <w:pPr>
              <w:jc w:val="left"/>
              <w:rPr>
                <w:szCs w:val="24"/>
                <w:lang w:eastAsia="es-ES"/>
              </w:rPr>
            </w:pPr>
            <w:r w:rsidRPr="00B82D59">
              <w:rPr>
                <w:szCs w:val="24"/>
                <w:lang w:eastAsia="es-ES"/>
              </w:rPr>
              <w:t>Software gratuito.</w:t>
            </w:r>
          </w:p>
        </w:tc>
      </w:tr>
      <w:tr w:rsidR="00B82D59" w14:paraId="141D3FD0" w14:textId="77777777" w:rsidTr="004A047B">
        <w:tc>
          <w:tcPr>
            <w:tcW w:w="2660" w:type="dxa"/>
            <w:vAlign w:val="center"/>
          </w:tcPr>
          <w:p w14:paraId="4A0B85B7" w14:textId="601F9834" w:rsidR="00B82D59" w:rsidRPr="00CE549E" w:rsidRDefault="00585EF0" w:rsidP="00B82D59">
            <w:pPr>
              <w:jc w:val="left"/>
              <w:rPr>
                <w:szCs w:val="24"/>
                <w:lang w:eastAsia="es-ES"/>
              </w:rPr>
            </w:pPr>
            <w:r>
              <w:rPr>
                <w:szCs w:val="24"/>
                <w:lang w:eastAsia="es-ES"/>
              </w:rPr>
              <w:t>Servicios de AWS</w:t>
            </w:r>
          </w:p>
        </w:tc>
        <w:tc>
          <w:tcPr>
            <w:tcW w:w="1984" w:type="dxa"/>
            <w:vAlign w:val="center"/>
          </w:tcPr>
          <w:p w14:paraId="3715A555" w14:textId="6B065C49" w:rsidR="00B82D59" w:rsidRPr="00585EF0" w:rsidRDefault="00585EF0" w:rsidP="00B82D59">
            <w:pPr>
              <w:jc w:val="right"/>
              <w:rPr>
                <w:szCs w:val="24"/>
                <w:lang w:eastAsia="es-ES"/>
              </w:rPr>
            </w:pPr>
            <w:r>
              <w:rPr>
                <w:szCs w:val="24"/>
                <w:lang w:eastAsia="es-ES"/>
              </w:rPr>
              <w:t>50</w:t>
            </w:r>
            <w:r w:rsidRPr="00585EF0">
              <w:rPr>
                <w:szCs w:val="24"/>
                <w:lang w:eastAsia="es-ES"/>
              </w:rPr>
              <w:t xml:space="preserve"> €</w:t>
            </w:r>
          </w:p>
        </w:tc>
        <w:tc>
          <w:tcPr>
            <w:tcW w:w="4111" w:type="dxa"/>
            <w:vAlign w:val="center"/>
          </w:tcPr>
          <w:p w14:paraId="54747E47" w14:textId="2ADF66AA" w:rsidR="00B82D59" w:rsidRDefault="00585EF0" w:rsidP="00B82D59">
            <w:pPr>
              <w:jc w:val="left"/>
              <w:rPr>
                <w:color w:val="FF0000"/>
                <w:szCs w:val="24"/>
                <w:lang w:eastAsia="es-ES"/>
              </w:rPr>
            </w:pPr>
            <w:r w:rsidRPr="00585EF0">
              <w:rPr>
                <w:szCs w:val="24"/>
                <w:lang w:eastAsia="es-ES"/>
              </w:rPr>
              <w:t>Incluye el uso de S3, Glue, Athena, Redshift Serverless, SageMaker AI, CodePipeline y CodeBuild.</w:t>
            </w:r>
          </w:p>
        </w:tc>
      </w:tr>
      <w:tr w:rsidR="00B82D59" w14:paraId="5719247C" w14:textId="77777777" w:rsidTr="004A047B">
        <w:tc>
          <w:tcPr>
            <w:tcW w:w="2660" w:type="dxa"/>
            <w:vAlign w:val="center"/>
          </w:tcPr>
          <w:p w14:paraId="75A3CC22" w14:textId="60194E6C" w:rsidR="00B82D59" w:rsidRPr="00CE549E" w:rsidRDefault="004374BD" w:rsidP="00B82D59">
            <w:pPr>
              <w:jc w:val="left"/>
              <w:rPr>
                <w:szCs w:val="24"/>
                <w:lang w:eastAsia="es-ES"/>
              </w:rPr>
            </w:pPr>
            <w:r>
              <w:rPr>
                <w:szCs w:val="24"/>
                <w:lang w:eastAsia="es-ES"/>
              </w:rPr>
              <w:t>Co</w:t>
            </w:r>
            <w:r w:rsidR="006F7679">
              <w:rPr>
                <w:szCs w:val="24"/>
                <w:lang w:eastAsia="es-ES"/>
              </w:rPr>
              <w:t>s</w:t>
            </w:r>
            <w:r>
              <w:rPr>
                <w:szCs w:val="24"/>
                <w:lang w:eastAsia="es-ES"/>
              </w:rPr>
              <w:t>te total estimado</w:t>
            </w:r>
          </w:p>
        </w:tc>
        <w:tc>
          <w:tcPr>
            <w:tcW w:w="1984" w:type="dxa"/>
            <w:vAlign w:val="center"/>
          </w:tcPr>
          <w:p w14:paraId="27DB35C1" w14:textId="56C8AE48" w:rsidR="00B82D59" w:rsidRDefault="002921F5" w:rsidP="00B82D59">
            <w:pPr>
              <w:jc w:val="right"/>
              <w:rPr>
                <w:color w:val="FF0000"/>
                <w:szCs w:val="24"/>
                <w:lang w:eastAsia="es-ES"/>
              </w:rPr>
            </w:pPr>
            <w:r w:rsidRPr="002921F5">
              <w:rPr>
                <w:szCs w:val="24"/>
                <w:lang w:eastAsia="es-ES"/>
              </w:rPr>
              <w:t>1.050 €</w:t>
            </w:r>
            <w:r>
              <w:rPr>
                <w:szCs w:val="24"/>
                <w:lang w:eastAsia="es-ES"/>
              </w:rPr>
              <w:t xml:space="preserve"> y 150 horas</w:t>
            </w:r>
          </w:p>
        </w:tc>
        <w:tc>
          <w:tcPr>
            <w:tcW w:w="4111" w:type="dxa"/>
            <w:vAlign w:val="center"/>
          </w:tcPr>
          <w:p w14:paraId="1FA9FB44" w14:textId="77777777" w:rsidR="00B82D59" w:rsidRDefault="00B82D59" w:rsidP="00B82D59">
            <w:pPr>
              <w:keepNext/>
              <w:jc w:val="left"/>
              <w:rPr>
                <w:color w:val="FF0000"/>
                <w:szCs w:val="24"/>
                <w:lang w:eastAsia="es-ES"/>
              </w:rPr>
            </w:pPr>
          </w:p>
        </w:tc>
      </w:tr>
    </w:tbl>
    <w:p w14:paraId="230798D6" w14:textId="135D23AF" w:rsidR="00486A0C" w:rsidRPr="00486A0C" w:rsidRDefault="00486A0C" w:rsidP="00486A0C">
      <w:pPr>
        <w:jc w:val="center"/>
        <w:rPr>
          <w:sz w:val="20"/>
          <w:szCs w:val="20"/>
        </w:rPr>
      </w:pPr>
      <w:bookmarkStart w:id="109" w:name="_Toc37758903"/>
      <w:bookmarkStart w:id="110" w:name="_Toc37845888"/>
      <w:bookmarkStart w:id="111" w:name="_Toc242826682"/>
      <w:r w:rsidRPr="00486A0C">
        <w:rPr>
          <w:sz w:val="20"/>
          <w:szCs w:val="20"/>
        </w:rPr>
        <w:t xml:space="preserve">Tabla </w:t>
      </w:r>
      <w:r w:rsidR="00B06F10">
        <w:rPr>
          <w:sz w:val="20"/>
          <w:szCs w:val="20"/>
        </w:rPr>
        <w:fldChar w:fldCharType="begin"/>
      </w:r>
      <w:r w:rsidR="00B06F10">
        <w:rPr>
          <w:sz w:val="20"/>
          <w:szCs w:val="20"/>
        </w:rPr>
        <w:instrText xml:space="preserve"> SEQ Tabla \* ARABIC </w:instrText>
      </w:r>
      <w:r w:rsidR="00B06F10">
        <w:rPr>
          <w:sz w:val="20"/>
          <w:szCs w:val="20"/>
        </w:rPr>
        <w:fldChar w:fldCharType="separate"/>
      </w:r>
      <w:r w:rsidR="004E2A77">
        <w:rPr>
          <w:noProof/>
          <w:sz w:val="20"/>
          <w:szCs w:val="20"/>
        </w:rPr>
        <w:t>8</w:t>
      </w:r>
      <w:r w:rsidR="00B06F10">
        <w:rPr>
          <w:sz w:val="20"/>
          <w:szCs w:val="20"/>
        </w:rPr>
        <w:fldChar w:fldCharType="end"/>
      </w:r>
      <w:r w:rsidRPr="00486A0C">
        <w:rPr>
          <w:sz w:val="20"/>
          <w:szCs w:val="20"/>
        </w:rPr>
        <w:t>. Presupuesto</w:t>
      </w:r>
      <w:bookmarkEnd w:id="111"/>
    </w:p>
    <w:p w14:paraId="27A41568" w14:textId="5C1EC20F" w:rsidR="00486A0C" w:rsidRPr="00486A0C" w:rsidRDefault="00A62EF4" w:rsidP="00486A0C">
      <w:pPr>
        <w:pStyle w:val="Heading2"/>
      </w:pPr>
      <w:bookmarkStart w:id="112" w:name="_Toc242826640"/>
      <w:r>
        <w:lastRenderedPageBreak/>
        <w:t>Viabilidad</w:t>
      </w:r>
      <w:bookmarkEnd w:id="109"/>
      <w:bookmarkEnd w:id="110"/>
      <w:bookmarkEnd w:id="112"/>
    </w:p>
    <w:p w14:paraId="2E50CA15" w14:textId="5C820748" w:rsidR="00C01201" w:rsidRPr="00490797" w:rsidRDefault="00C01201" w:rsidP="00C01201">
      <w:pPr>
        <w:rPr>
          <w:lang w:eastAsia="es-ES"/>
        </w:rPr>
      </w:pPr>
      <w:r w:rsidRPr="00490797">
        <w:rPr>
          <w:lang w:eastAsia="es-ES"/>
        </w:rPr>
        <w:t xml:space="preserve">El proyecto desarrollado presenta una viabilidad favorable tanto desde el punto de vista económico como desde la perspectiva de su mantenimiento y evolución futura. </w:t>
      </w:r>
      <w:r w:rsidR="00C67829" w:rsidRPr="00490797">
        <w:rPr>
          <w:lang w:eastAsia="es-ES"/>
        </w:rPr>
        <w:t xml:space="preserve">El uso </w:t>
      </w:r>
      <w:r w:rsidRPr="00490797">
        <w:rPr>
          <w:lang w:eastAsia="es-ES"/>
        </w:rPr>
        <w:t>de servicios cloud permite disponer de la infraestructura necesaria sin realizar una inversión inicial en hardware, adaptando el consumo de recursos a las necesidades reales del proyecto</w:t>
      </w:r>
      <w:r w:rsidR="00B95576" w:rsidRPr="00490797">
        <w:rPr>
          <w:lang w:eastAsia="es-ES"/>
        </w:rPr>
        <w:t>, mientras que la automatización de la ingesta de datos y la arquitectura en tres capas aportan al proyecto un alto grado de mantenimiento, mejora y actualización futura</w:t>
      </w:r>
      <w:r w:rsidRPr="00490797">
        <w:rPr>
          <w:lang w:eastAsia="es-ES"/>
        </w:rPr>
        <w:t>.</w:t>
      </w:r>
    </w:p>
    <w:p w14:paraId="5ACC59F8" w14:textId="0B03AEC3" w:rsidR="00B95576" w:rsidRPr="00C01201" w:rsidRDefault="00B95576" w:rsidP="00B95576">
      <w:pPr>
        <w:pStyle w:val="Heading3"/>
        <w:rPr>
          <w:lang w:eastAsia="es-ES"/>
        </w:rPr>
      </w:pPr>
      <w:r>
        <w:rPr>
          <w:lang w:eastAsia="es-ES"/>
        </w:rPr>
        <w:t>Viabilidad económica</w:t>
      </w:r>
    </w:p>
    <w:p w14:paraId="6C65619E" w14:textId="6BEBFCF9" w:rsidR="00C01201" w:rsidRPr="00490797" w:rsidRDefault="00C01201" w:rsidP="00C01201">
      <w:pPr>
        <w:rPr>
          <w:lang w:eastAsia="es-ES"/>
        </w:rPr>
      </w:pPr>
      <w:r w:rsidRPr="00490797">
        <w:rPr>
          <w:lang w:eastAsia="es-ES"/>
        </w:rPr>
        <w:t xml:space="preserve">La mayor parte de las fuentes de datos utilizadas proceden de organismos públicos y se encuentran disponibles de forma gratuita, por lo que la obtención de la información no supone un coste </w:t>
      </w:r>
      <w:r w:rsidR="00B95576" w:rsidRPr="00490797">
        <w:rPr>
          <w:lang w:eastAsia="es-ES"/>
        </w:rPr>
        <w:t>adicional</w:t>
      </w:r>
      <w:r w:rsidRPr="00490797">
        <w:rPr>
          <w:lang w:eastAsia="es-ES"/>
        </w:rPr>
        <w:t xml:space="preserve">. Del mismo modo, gran parte del desarrollo y análisis se ha realizado mediante herramientas y librerías de código abierto, principalmente Python y </w:t>
      </w:r>
      <w:r w:rsidR="00B95576" w:rsidRPr="00490797">
        <w:rPr>
          <w:lang w:eastAsia="es-ES"/>
        </w:rPr>
        <w:t>librerías como Pandas o Scikit-learn.</w:t>
      </w:r>
    </w:p>
    <w:p w14:paraId="37787FE0" w14:textId="77777777" w:rsidR="00C01201" w:rsidRPr="00490797" w:rsidRDefault="00C01201" w:rsidP="00C01201">
      <w:pPr>
        <w:rPr>
          <w:lang w:eastAsia="es-ES"/>
        </w:rPr>
      </w:pPr>
      <w:r w:rsidRPr="00490797">
        <w:rPr>
          <w:lang w:eastAsia="es-ES"/>
        </w:rPr>
        <w:t>Los principales costes tecnológicos están asociados al uso de Amazon Web Services. Sin embargo, la arquitectura ha sido diseñada utilizando, siempre que ha sido posible, servicios gestionados y modelos de pago por uso, como Amazon S3, Athena o Redshift Serverless. Esto permite adaptar el coste al volumen de almacenamiento, procesamiento y consultas realizadas, evitando mantener permanentemente infraestructura con capacidad superior a la necesaria.</w:t>
      </w:r>
    </w:p>
    <w:p w14:paraId="1962B275" w14:textId="383661DB" w:rsidR="00806B68" w:rsidRPr="00490797" w:rsidRDefault="00C01201" w:rsidP="00C01201">
      <w:pPr>
        <w:rPr>
          <w:lang w:eastAsia="es-ES"/>
        </w:rPr>
      </w:pPr>
      <w:r w:rsidRPr="00490797">
        <w:rPr>
          <w:lang w:eastAsia="es-ES"/>
        </w:rPr>
        <w:t xml:space="preserve">Por </w:t>
      </w:r>
      <w:r w:rsidR="00B95576" w:rsidRPr="00490797">
        <w:rPr>
          <w:lang w:eastAsia="es-ES"/>
        </w:rPr>
        <w:t>todo ello</w:t>
      </w:r>
      <w:r w:rsidRPr="00490797">
        <w:rPr>
          <w:lang w:eastAsia="es-ES"/>
        </w:rPr>
        <w:t xml:space="preserve">, el coste de infraestructura </w:t>
      </w:r>
      <w:r w:rsidR="00490797" w:rsidRPr="00490797">
        <w:rPr>
          <w:lang w:eastAsia="es-ES"/>
        </w:rPr>
        <w:t xml:space="preserve">cloud </w:t>
      </w:r>
      <w:r w:rsidRPr="00490797">
        <w:rPr>
          <w:lang w:eastAsia="es-ES"/>
        </w:rPr>
        <w:t xml:space="preserve">resulta reducido en comparación con el esfuerzo necesario para </w:t>
      </w:r>
      <w:r w:rsidR="00490797" w:rsidRPr="00490797">
        <w:rPr>
          <w:lang w:eastAsia="es-ES"/>
        </w:rPr>
        <w:t>adquirir</w:t>
      </w:r>
      <w:r w:rsidRPr="00490797">
        <w:rPr>
          <w:lang w:eastAsia="es-ES"/>
        </w:rPr>
        <w:t xml:space="preserve"> y mantener una infraestructura equivalente de forma local. El principal recurso requerido durante el desarrollo ha sido el tiempo dedicado a la recopilación e integración de datos, configuración de la arquitectura, modelado y análisis de los resultados.</w:t>
      </w:r>
    </w:p>
    <w:p w14:paraId="5A6C8D46" w14:textId="77777777" w:rsidR="00C01201" w:rsidRPr="00C01201" w:rsidRDefault="00C01201" w:rsidP="00B95576">
      <w:pPr>
        <w:pStyle w:val="Heading3"/>
        <w:rPr>
          <w:lang w:eastAsia="es-ES"/>
        </w:rPr>
      </w:pPr>
      <w:r w:rsidRPr="00C01201">
        <w:rPr>
          <w:lang w:eastAsia="es-ES"/>
        </w:rPr>
        <w:t>Sostenibilidad y evolución futura</w:t>
      </w:r>
    </w:p>
    <w:p w14:paraId="05A42F1D" w14:textId="7187D4D2" w:rsidR="00C01201" w:rsidRPr="00490797" w:rsidRDefault="00C01201" w:rsidP="00C01201">
      <w:pPr>
        <w:rPr>
          <w:lang w:eastAsia="es-ES"/>
        </w:rPr>
      </w:pPr>
      <w:r w:rsidRPr="00490797">
        <w:rPr>
          <w:lang w:eastAsia="es-ES"/>
        </w:rPr>
        <w:t>La solución desarrollada también presenta posibilidades de continuidad y ampliación</w:t>
      </w:r>
      <w:r w:rsidR="00B95576" w:rsidRPr="00490797">
        <w:rPr>
          <w:lang w:eastAsia="es-ES"/>
        </w:rPr>
        <w:t xml:space="preserve"> a futuro</w:t>
      </w:r>
      <w:r w:rsidRPr="00490797">
        <w:rPr>
          <w:lang w:eastAsia="es-ES"/>
        </w:rPr>
        <w:t>. La separación de los datos en distintas capas y la utilización de una arquitectura cloud facilita la incorporación de nuevas fuentes de información y la actualización de aquellas ya existentes sin necesidad de rediseñar completamente el sistema.</w:t>
      </w:r>
    </w:p>
    <w:p w14:paraId="30124BB3" w14:textId="328B98F6" w:rsidR="00C01201" w:rsidRPr="00490797" w:rsidRDefault="00C01201" w:rsidP="00C01201">
      <w:pPr>
        <w:rPr>
          <w:lang w:eastAsia="es-ES"/>
        </w:rPr>
      </w:pPr>
      <w:r w:rsidRPr="00490797">
        <w:rPr>
          <w:lang w:eastAsia="es-ES"/>
        </w:rPr>
        <w:t xml:space="preserve">Asimismo, el uso de infraestructura como código y de mecanismos de automatización facilita la reproducción ante futuros cambios. Los modelos de segmentación podrían volver a ejecutarse cuando se disponga de datos más recientes, permitiendo </w:t>
      </w:r>
      <w:r w:rsidR="00B95576" w:rsidRPr="00490797">
        <w:rPr>
          <w:lang w:eastAsia="es-ES"/>
        </w:rPr>
        <w:t xml:space="preserve">seleccionar nuevas variables de estudio, analizar </w:t>
      </w:r>
      <w:r w:rsidRPr="00490797">
        <w:rPr>
          <w:lang w:eastAsia="es-ES"/>
        </w:rPr>
        <w:t>la evolución del mercado inmobiliario y comprobar si los perfiles identificados se mantienen o cambian a lo largo del tiempo.</w:t>
      </w:r>
    </w:p>
    <w:p w14:paraId="0F012AAA" w14:textId="458D4489" w:rsidR="00C01201" w:rsidRPr="00490797" w:rsidRDefault="00C01201" w:rsidP="00C01201">
      <w:pPr>
        <w:rPr>
          <w:lang w:eastAsia="es-ES"/>
        </w:rPr>
      </w:pPr>
      <w:r w:rsidRPr="00490797">
        <w:rPr>
          <w:lang w:eastAsia="es-ES"/>
        </w:rPr>
        <w:t xml:space="preserve">El dashboard desarrollado en Power BI proporciona además una capa de explotación independiente del proceso de </w:t>
      </w:r>
      <w:r w:rsidR="00490797" w:rsidRPr="00490797">
        <w:rPr>
          <w:lang w:eastAsia="es-ES"/>
        </w:rPr>
        <w:t>clustering</w:t>
      </w:r>
      <w:r w:rsidRPr="00490797">
        <w:rPr>
          <w:lang w:eastAsia="es-ES"/>
        </w:rPr>
        <w:t xml:space="preserve">, permitiendo consultar de forma sencilla los resultados almacenados en la capa final de datos. Esto hace posible actualizar las visualizaciones a medida que se incorporen </w:t>
      </w:r>
      <w:r w:rsidR="00490797" w:rsidRPr="00490797">
        <w:rPr>
          <w:lang w:eastAsia="es-ES"/>
        </w:rPr>
        <w:t xml:space="preserve">nuevas variables </w:t>
      </w:r>
      <w:r w:rsidR="00490797">
        <w:rPr>
          <w:lang w:eastAsia="es-ES"/>
        </w:rPr>
        <w:t xml:space="preserve">o </w:t>
      </w:r>
      <w:r w:rsidRPr="00490797">
        <w:rPr>
          <w:lang w:eastAsia="es-ES"/>
        </w:rPr>
        <w:t>nuevas ejecuciones de</w:t>
      </w:r>
      <w:r w:rsidR="00490797">
        <w:rPr>
          <w:lang w:eastAsia="es-ES"/>
        </w:rPr>
        <w:t xml:space="preserve"> la segmentación</w:t>
      </w:r>
      <w:r w:rsidRPr="00490797">
        <w:rPr>
          <w:lang w:eastAsia="es-ES"/>
        </w:rPr>
        <w:t>.</w:t>
      </w:r>
    </w:p>
    <w:p w14:paraId="6D9FC30C" w14:textId="08350E14" w:rsidR="00A62EF4" w:rsidRDefault="00C01201" w:rsidP="00C01201">
      <w:pPr>
        <w:rPr>
          <w:lang w:eastAsia="es-ES"/>
        </w:rPr>
      </w:pPr>
      <w:r w:rsidRPr="00490797">
        <w:rPr>
          <w:lang w:eastAsia="es-ES"/>
        </w:rPr>
        <w:t xml:space="preserve">En </w:t>
      </w:r>
      <w:r w:rsidR="00490797" w:rsidRPr="00490797">
        <w:rPr>
          <w:lang w:eastAsia="es-ES"/>
        </w:rPr>
        <w:t>conclusión</w:t>
      </w:r>
      <w:r w:rsidRPr="00490797">
        <w:rPr>
          <w:lang w:eastAsia="es-ES"/>
        </w:rPr>
        <w:t xml:space="preserve">, aunque el proyecto se ha desarrollado con un objetivo académico, la arquitectura y metodología propuestas permiten su mantenimiento, actualización y ampliación futura, </w:t>
      </w:r>
      <w:r w:rsidRPr="00490797">
        <w:rPr>
          <w:lang w:eastAsia="es-ES"/>
        </w:rPr>
        <w:lastRenderedPageBreak/>
        <w:t xml:space="preserve">constituyendo una base sobre la que </w:t>
      </w:r>
      <w:r w:rsidR="00490797" w:rsidRPr="00490797">
        <w:rPr>
          <w:lang w:eastAsia="es-ES"/>
        </w:rPr>
        <w:t xml:space="preserve">se </w:t>
      </w:r>
      <w:r w:rsidRPr="00490797">
        <w:rPr>
          <w:lang w:eastAsia="es-ES"/>
        </w:rPr>
        <w:t>podrían</w:t>
      </w:r>
      <w:r w:rsidR="00490797" w:rsidRPr="00490797">
        <w:rPr>
          <w:lang w:eastAsia="es-ES"/>
        </w:rPr>
        <w:t xml:space="preserve"> incorporar</w:t>
      </w:r>
      <w:r w:rsidRPr="00490797">
        <w:rPr>
          <w:lang w:eastAsia="es-ES"/>
        </w:rPr>
        <w:t xml:space="preserve"> nuevos periodos temporales, fuentes de información o técnicas de análisis.</w:t>
      </w:r>
    </w:p>
    <w:p w14:paraId="250AA74F" w14:textId="3D93F8A9" w:rsidR="00A62EF4" w:rsidRDefault="00A62EF4" w:rsidP="00A62EF4">
      <w:pPr>
        <w:pStyle w:val="Heading2"/>
      </w:pPr>
      <w:bookmarkStart w:id="113" w:name="_Toc37758904"/>
      <w:bookmarkStart w:id="114" w:name="_Toc37845889"/>
      <w:bookmarkStart w:id="115" w:name="_Toc242826641"/>
      <w:r w:rsidRPr="008233A5">
        <w:t xml:space="preserve">Resultados </w:t>
      </w:r>
      <w:r>
        <w:t>d</w:t>
      </w:r>
      <w:r w:rsidRPr="008233A5">
        <w:t xml:space="preserve">el </w:t>
      </w:r>
      <w:r>
        <w:t>p</w:t>
      </w:r>
      <w:r w:rsidRPr="008233A5">
        <w:t>royecto</w:t>
      </w:r>
      <w:bookmarkEnd w:id="113"/>
      <w:bookmarkEnd w:id="114"/>
      <w:bookmarkEnd w:id="115"/>
    </w:p>
    <w:p w14:paraId="7B551F45" w14:textId="785ABBEA" w:rsidR="00F045D6" w:rsidRDefault="00F045D6" w:rsidP="00A62EF4">
      <w:pPr>
        <w:rPr>
          <w:color w:val="000000" w:themeColor="text1"/>
        </w:rPr>
      </w:pPr>
      <w:r w:rsidRPr="001D558F">
        <w:rPr>
          <w:color w:val="000000" w:themeColor="text1"/>
        </w:rPr>
        <w:t>En este apartado se presentan los resultados obtenidos tras aplicar el proceso de segmentación al conjunto de datos construido. El análisis se centra en la interpretación de los clusters identificados, sus características más representativas y las diferencias existentes entre los distintos grupos de municipios.</w:t>
      </w:r>
    </w:p>
    <w:p w14:paraId="4A9F6902" w14:textId="11EBE7A2" w:rsidR="00DA08E9" w:rsidRDefault="00E6312E" w:rsidP="00A62EF4">
      <w:pPr>
        <w:rPr>
          <w:color w:val="000000" w:themeColor="text1"/>
        </w:rPr>
      </w:pPr>
      <w:r>
        <w:rPr>
          <w:color w:val="000000" w:themeColor="text1"/>
        </w:rPr>
        <w:t>Dado que</w:t>
      </w:r>
      <w:r w:rsidR="00555C23">
        <w:rPr>
          <w:color w:val="000000" w:themeColor="text1"/>
        </w:rPr>
        <w:t xml:space="preserve"> se han realizado dos segmentaciones distintas, el análisis de los resultados se abordará inicialmente por separado, tratando de detectar en cada caso los patrones de comportamiento que refleja</w:t>
      </w:r>
      <w:r w:rsidR="00DA08E9">
        <w:rPr>
          <w:color w:val="000000" w:themeColor="text1"/>
        </w:rPr>
        <w:t>n</w:t>
      </w:r>
      <w:r w:rsidR="00555C23">
        <w:rPr>
          <w:color w:val="000000" w:themeColor="text1"/>
        </w:rPr>
        <w:t xml:space="preserve"> la</w:t>
      </w:r>
      <w:r w:rsidR="00DA08E9">
        <w:rPr>
          <w:color w:val="000000" w:themeColor="text1"/>
        </w:rPr>
        <w:t>s</w:t>
      </w:r>
      <w:r w:rsidR="00555C23">
        <w:rPr>
          <w:color w:val="000000" w:themeColor="text1"/>
        </w:rPr>
        <w:t xml:space="preserve"> segmentaci</w:t>
      </w:r>
      <w:r w:rsidR="00DA08E9">
        <w:rPr>
          <w:color w:val="000000" w:themeColor="text1"/>
        </w:rPr>
        <w:t>ones</w:t>
      </w:r>
      <w:r w:rsidR="00555C23">
        <w:rPr>
          <w:color w:val="000000" w:themeColor="text1"/>
        </w:rPr>
        <w:t xml:space="preserve"> realizada</w:t>
      </w:r>
      <w:r w:rsidR="00DA08E9">
        <w:rPr>
          <w:color w:val="000000" w:themeColor="text1"/>
        </w:rPr>
        <w:t>s</w:t>
      </w:r>
      <w:r w:rsidR="00555C23">
        <w:rPr>
          <w:color w:val="000000" w:themeColor="text1"/>
        </w:rPr>
        <w:t xml:space="preserve">. </w:t>
      </w:r>
      <w:r w:rsidR="00DA08E9">
        <w:rPr>
          <w:color w:val="000000" w:themeColor="text1"/>
        </w:rPr>
        <w:t>Se debe tener en cuenta, además, que en principio las conclusiones obtenidas no tienen que ser necesariamente similares, puesto que para el caso específico se ha reducido en gran medida el número de municipios de estudio y se dispone de información adicional susceptible de influir en la construcción de los clusters.</w:t>
      </w:r>
    </w:p>
    <w:p w14:paraId="1E3D4AB7" w14:textId="01EBFD4B" w:rsidR="00555C23" w:rsidRPr="001D558F" w:rsidRDefault="00DA08E9" w:rsidP="00A62EF4">
      <w:pPr>
        <w:rPr>
          <w:color w:val="000000" w:themeColor="text1"/>
        </w:rPr>
      </w:pPr>
      <w:r w:rsidRPr="00DA08E9">
        <w:rPr>
          <w:color w:val="000000" w:themeColor="text1"/>
        </w:rPr>
        <w:t xml:space="preserve">Por este motivo, cada segmentación se interpretará atendiendo a sus propias características, analizando la distribución de los municipios entre los distintos grupos y las variables que mejor permiten diferenciarlos. Posteriormente, </w:t>
      </w:r>
      <w:r>
        <w:rPr>
          <w:color w:val="000000" w:themeColor="text1"/>
        </w:rPr>
        <w:t xml:space="preserve">estos análisis </w:t>
      </w:r>
      <w:r w:rsidRPr="00DA08E9">
        <w:rPr>
          <w:color w:val="000000" w:themeColor="text1"/>
        </w:rPr>
        <w:t xml:space="preserve">se </w:t>
      </w:r>
      <w:r>
        <w:rPr>
          <w:color w:val="000000" w:themeColor="text1"/>
        </w:rPr>
        <w:t>acompañarán con</w:t>
      </w:r>
      <w:r w:rsidRPr="00DA08E9">
        <w:rPr>
          <w:color w:val="000000" w:themeColor="text1"/>
        </w:rPr>
        <w:t xml:space="preserve"> una comparación conjunta con el objetivo de identificar similitudes, diferencias y posibles relaciones entre ambas segmentaciones, valorando hasta qué punto la incorporación de nuevas variables y la restricción del universo de estudio modifican la estructura obtenida.</w:t>
      </w:r>
      <w:r>
        <w:rPr>
          <w:color w:val="000000" w:themeColor="text1"/>
        </w:rPr>
        <w:t xml:space="preserve"> </w:t>
      </w:r>
    </w:p>
    <w:p w14:paraId="67F4A853" w14:textId="1954E63A" w:rsidR="00806B68" w:rsidRPr="001D558F" w:rsidRDefault="00DA08E9" w:rsidP="00A62EF4">
      <w:pPr>
        <w:rPr>
          <w:color w:val="000000" w:themeColor="text1"/>
        </w:rPr>
      </w:pPr>
      <w:r>
        <w:rPr>
          <w:color w:val="000000" w:themeColor="text1"/>
        </w:rPr>
        <w:t>Para cerrar esta sección, s</w:t>
      </w:r>
      <w:r w:rsidR="001D558F" w:rsidRPr="001D558F">
        <w:rPr>
          <w:color w:val="000000" w:themeColor="text1"/>
        </w:rPr>
        <w:t>e presenta un dashboard desarrollado para facilitar la consulta y visualización de los resultados obtenidos (disponible en el repositorio de GitHub del anexo), junto con un breve apartado de valoración de los objetivos planteados al inicio del proyecto analizando su grado de cumplimiento a partir de los resultados alcanzados.</w:t>
      </w:r>
    </w:p>
    <w:p w14:paraId="58A1E71E" w14:textId="365A4769" w:rsidR="00A62EF4" w:rsidRDefault="0039368A" w:rsidP="0039368A">
      <w:pPr>
        <w:pStyle w:val="Heading3"/>
      </w:pPr>
      <w:r>
        <w:t>Resultados del universo general</w:t>
      </w:r>
    </w:p>
    <w:p w14:paraId="7CE08F80" w14:textId="047E1DCC" w:rsidR="007E4857" w:rsidRDefault="007E4857" w:rsidP="007E4857">
      <w:pPr>
        <w:rPr>
          <w:color w:val="000000" w:themeColor="text1"/>
        </w:rPr>
      </w:pPr>
      <w:r w:rsidRPr="00172C32">
        <w:rPr>
          <w:color w:val="000000" w:themeColor="text1"/>
        </w:rPr>
        <w:t>En primer lugar, se analiza el número de municipios asignados a cada</w:t>
      </w:r>
      <w:r w:rsidR="00172C32">
        <w:rPr>
          <w:color w:val="000000" w:themeColor="text1"/>
        </w:rPr>
        <w:t xml:space="preserve"> uno de los tres</w:t>
      </w:r>
      <w:r w:rsidRPr="00172C32">
        <w:rPr>
          <w:color w:val="000000" w:themeColor="text1"/>
        </w:rPr>
        <w:t xml:space="preserve"> cluster</w:t>
      </w:r>
      <w:r w:rsidR="00172C32">
        <w:rPr>
          <w:color w:val="000000" w:themeColor="text1"/>
        </w:rPr>
        <w:t>s</w:t>
      </w:r>
      <w:r w:rsidRPr="00172C32">
        <w:rPr>
          <w:color w:val="000000" w:themeColor="text1"/>
        </w:rPr>
        <w:t xml:space="preserve"> y su peso relativo sobre el conjunto total. Este análisis permite comprobar si la segmentación genera grupos equilibrados o si, por el contrario, algunos de ellos representan perfiles minoritarios y más específicos.</w:t>
      </w:r>
    </w:p>
    <w:p w14:paraId="53039F2F" w14:textId="77777777" w:rsidR="004D3232" w:rsidRDefault="004D3232" w:rsidP="007E4857">
      <w:pPr>
        <w:rPr>
          <w:color w:val="000000" w:themeColor="text1"/>
        </w:rPr>
      </w:pPr>
    </w:p>
    <w:tbl>
      <w:tblPr>
        <w:tblStyle w:val="TableGrid"/>
        <w:tblW w:w="0" w:type="auto"/>
        <w:tblLook w:val="04A0" w:firstRow="1" w:lastRow="0" w:firstColumn="1" w:lastColumn="0" w:noHBand="0" w:noVBand="1"/>
      </w:tblPr>
      <w:tblGrid>
        <w:gridCol w:w="2831"/>
        <w:gridCol w:w="2831"/>
        <w:gridCol w:w="2832"/>
      </w:tblGrid>
      <w:tr w:rsidR="00172C32" w14:paraId="0A4DDDD9" w14:textId="77777777" w:rsidTr="00172C32">
        <w:tc>
          <w:tcPr>
            <w:tcW w:w="2831" w:type="dxa"/>
            <w:vAlign w:val="center"/>
          </w:tcPr>
          <w:p w14:paraId="35BEEDF1" w14:textId="1CEFD19C" w:rsidR="00172C32" w:rsidRPr="00172C32" w:rsidRDefault="00172C32" w:rsidP="00172C32">
            <w:pPr>
              <w:jc w:val="center"/>
              <w:rPr>
                <w:b/>
                <w:bCs/>
                <w:color w:val="000000" w:themeColor="text1"/>
              </w:rPr>
            </w:pPr>
            <w:r w:rsidRPr="00172C32">
              <w:rPr>
                <w:b/>
                <w:bCs/>
                <w:color w:val="000000" w:themeColor="text1"/>
              </w:rPr>
              <w:t>Cluster</w:t>
            </w:r>
          </w:p>
        </w:tc>
        <w:tc>
          <w:tcPr>
            <w:tcW w:w="2831" w:type="dxa"/>
            <w:vAlign w:val="center"/>
          </w:tcPr>
          <w:p w14:paraId="78BB011A" w14:textId="25CF99FC" w:rsidR="00172C32" w:rsidRPr="00172C32" w:rsidRDefault="00172C32" w:rsidP="00172C32">
            <w:pPr>
              <w:jc w:val="center"/>
              <w:rPr>
                <w:b/>
                <w:bCs/>
                <w:color w:val="000000" w:themeColor="text1"/>
              </w:rPr>
            </w:pPr>
            <w:r w:rsidRPr="00172C32">
              <w:rPr>
                <w:b/>
                <w:bCs/>
                <w:color w:val="000000" w:themeColor="text1"/>
              </w:rPr>
              <w:t>Número de municipios</w:t>
            </w:r>
          </w:p>
        </w:tc>
        <w:tc>
          <w:tcPr>
            <w:tcW w:w="2832" w:type="dxa"/>
            <w:vAlign w:val="center"/>
          </w:tcPr>
          <w:p w14:paraId="39263862" w14:textId="08221345" w:rsidR="00172C32" w:rsidRPr="00172C32" w:rsidRDefault="00172C32" w:rsidP="00172C32">
            <w:pPr>
              <w:jc w:val="center"/>
              <w:rPr>
                <w:b/>
                <w:bCs/>
                <w:color w:val="000000" w:themeColor="text1"/>
              </w:rPr>
            </w:pPr>
            <w:r w:rsidRPr="00172C32">
              <w:rPr>
                <w:b/>
                <w:bCs/>
                <w:color w:val="000000" w:themeColor="text1"/>
              </w:rPr>
              <w:t>Porcentaje</w:t>
            </w:r>
            <w:r>
              <w:rPr>
                <w:b/>
                <w:bCs/>
                <w:color w:val="000000" w:themeColor="text1"/>
              </w:rPr>
              <w:t xml:space="preserve"> sobre el total</w:t>
            </w:r>
          </w:p>
        </w:tc>
      </w:tr>
      <w:tr w:rsidR="00172C32" w14:paraId="2015713E" w14:textId="77777777" w:rsidTr="00172C32">
        <w:tc>
          <w:tcPr>
            <w:tcW w:w="2831" w:type="dxa"/>
            <w:vAlign w:val="center"/>
          </w:tcPr>
          <w:p w14:paraId="684483EE" w14:textId="48F43821" w:rsidR="00172C32" w:rsidRDefault="00172C32" w:rsidP="00172C32">
            <w:pPr>
              <w:jc w:val="center"/>
              <w:rPr>
                <w:color w:val="000000" w:themeColor="text1"/>
              </w:rPr>
            </w:pPr>
            <w:r>
              <w:rPr>
                <w:color w:val="000000" w:themeColor="text1"/>
              </w:rPr>
              <w:t>Cluster 0</w:t>
            </w:r>
          </w:p>
        </w:tc>
        <w:tc>
          <w:tcPr>
            <w:tcW w:w="2831" w:type="dxa"/>
            <w:vAlign w:val="center"/>
          </w:tcPr>
          <w:p w14:paraId="278620D9" w14:textId="05738272" w:rsidR="00172C32" w:rsidRDefault="00172C32" w:rsidP="00172C32">
            <w:pPr>
              <w:jc w:val="center"/>
              <w:rPr>
                <w:color w:val="000000" w:themeColor="text1"/>
              </w:rPr>
            </w:pPr>
            <w:r>
              <w:rPr>
                <w:color w:val="000000" w:themeColor="text1"/>
              </w:rPr>
              <w:t>4238</w:t>
            </w:r>
          </w:p>
        </w:tc>
        <w:tc>
          <w:tcPr>
            <w:tcW w:w="2832" w:type="dxa"/>
            <w:vAlign w:val="center"/>
          </w:tcPr>
          <w:p w14:paraId="5FA6E113" w14:textId="400636F7" w:rsidR="00172C32" w:rsidRDefault="00172C32" w:rsidP="00172C32">
            <w:pPr>
              <w:jc w:val="center"/>
              <w:rPr>
                <w:color w:val="000000" w:themeColor="text1"/>
              </w:rPr>
            </w:pPr>
            <w:r>
              <w:rPr>
                <w:color w:val="000000" w:themeColor="text1"/>
              </w:rPr>
              <w:t>55,70%</w:t>
            </w:r>
          </w:p>
        </w:tc>
      </w:tr>
      <w:tr w:rsidR="00172C32" w14:paraId="1D1DAE11" w14:textId="77777777" w:rsidTr="00172C32">
        <w:tc>
          <w:tcPr>
            <w:tcW w:w="2831" w:type="dxa"/>
            <w:vAlign w:val="center"/>
          </w:tcPr>
          <w:p w14:paraId="71A61B1B" w14:textId="56605795" w:rsidR="00172C32" w:rsidRDefault="00172C32" w:rsidP="00172C32">
            <w:pPr>
              <w:jc w:val="center"/>
              <w:rPr>
                <w:color w:val="000000" w:themeColor="text1"/>
              </w:rPr>
            </w:pPr>
            <w:r>
              <w:rPr>
                <w:color w:val="000000" w:themeColor="text1"/>
              </w:rPr>
              <w:t>Cluster 1</w:t>
            </w:r>
          </w:p>
        </w:tc>
        <w:tc>
          <w:tcPr>
            <w:tcW w:w="2831" w:type="dxa"/>
            <w:vAlign w:val="center"/>
          </w:tcPr>
          <w:p w14:paraId="0C6AD4DF" w14:textId="6E585FEB" w:rsidR="00172C32" w:rsidRDefault="00172C32" w:rsidP="00172C32">
            <w:pPr>
              <w:jc w:val="center"/>
              <w:rPr>
                <w:color w:val="000000" w:themeColor="text1"/>
              </w:rPr>
            </w:pPr>
            <w:r>
              <w:rPr>
                <w:color w:val="000000" w:themeColor="text1"/>
              </w:rPr>
              <w:t>3042</w:t>
            </w:r>
          </w:p>
        </w:tc>
        <w:tc>
          <w:tcPr>
            <w:tcW w:w="2832" w:type="dxa"/>
            <w:vAlign w:val="center"/>
          </w:tcPr>
          <w:p w14:paraId="79751E70" w14:textId="77132AC0" w:rsidR="00172C32" w:rsidRDefault="00172C32" w:rsidP="00172C32">
            <w:pPr>
              <w:jc w:val="center"/>
              <w:rPr>
                <w:color w:val="000000" w:themeColor="text1"/>
              </w:rPr>
            </w:pPr>
            <w:r>
              <w:rPr>
                <w:color w:val="000000" w:themeColor="text1"/>
              </w:rPr>
              <w:t>39,98%</w:t>
            </w:r>
          </w:p>
        </w:tc>
      </w:tr>
      <w:tr w:rsidR="00172C32" w14:paraId="3C8491C8" w14:textId="77777777" w:rsidTr="00172C32">
        <w:tc>
          <w:tcPr>
            <w:tcW w:w="2831" w:type="dxa"/>
            <w:vAlign w:val="center"/>
          </w:tcPr>
          <w:p w14:paraId="16AB93ED" w14:textId="287BE003" w:rsidR="00172C32" w:rsidRDefault="00172C32" w:rsidP="00172C32">
            <w:pPr>
              <w:jc w:val="center"/>
              <w:rPr>
                <w:color w:val="000000" w:themeColor="text1"/>
              </w:rPr>
            </w:pPr>
            <w:r>
              <w:rPr>
                <w:color w:val="000000" w:themeColor="text1"/>
              </w:rPr>
              <w:t>Cluster 2</w:t>
            </w:r>
          </w:p>
        </w:tc>
        <w:tc>
          <w:tcPr>
            <w:tcW w:w="2831" w:type="dxa"/>
            <w:vAlign w:val="center"/>
          </w:tcPr>
          <w:p w14:paraId="4F56A517" w14:textId="413E8585" w:rsidR="00172C32" w:rsidRDefault="00172C32" w:rsidP="00172C32">
            <w:pPr>
              <w:jc w:val="center"/>
              <w:rPr>
                <w:color w:val="000000" w:themeColor="text1"/>
              </w:rPr>
            </w:pPr>
            <w:r>
              <w:rPr>
                <w:color w:val="000000" w:themeColor="text1"/>
              </w:rPr>
              <w:t>328</w:t>
            </w:r>
          </w:p>
        </w:tc>
        <w:tc>
          <w:tcPr>
            <w:tcW w:w="2832" w:type="dxa"/>
            <w:vAlign w:val="center"/>
          </w:tcPr>
          <w:p w14:paraId="4A0853D3" w14:textId="48224EA5" w:rsidR="00172C32" w:rsidRDefault="00172C32" w:rsidP="00B06F10">
            <w:pPr>
              <w:keepNext/>
              <w:jc w:val="center"/>
              <w:rPr>
                <w:color w:val="000000" w:themeColor="text1"/>
              </w:rPr>
            </w:pPr>
            <w:r>
              <w:rPr>
                <w:color w:val="000000" w:themeColor="text1"/>
              </w:rPr>
              <w:t>4,31%</w:t>
            </w:r>
          </w:p>
        </w:tc>
      </w:tr>
    </w:tbl>
    <w:p w14:paraId="501A4821" w14:textId="2375FC33" w:rsidR="00172C32" w:rsidRPr="00B06F10" w:rsidRDefault="00B06F10" w:rsidP="00B06F10">
      <w:pPr>
        <w:jc w:val="center"/>
        <w:rPr>
          <w:color w:val="000000" w:themeColor="text1"/>
          <w:sz w:val="20"/>
          <w:szCs w:val="20"/>
        </w:rPr>
      </w:pPr>
      <w:bookmarkStart w:id="116" w:name="_Toc242826683"/>
      <w:r w:rsidRPr="00B06F10">
        <w:rPr>
          <w:sz w:val="20"/>
          <w:szCs w:val="20"/>
        </w:rPr>
        <w:t xml:space="preserve">Tabla </w:t>
      </w:r>
      <w:r w:rsidRPr="00B06F10">
        <w:rPr>
          <w:sz w:val="20"/>
          <w:szCs w:val="20"/>
        </w:rPr>
        <w:fldChar w:fldCharType="begin"/>
      </w:r>
      <w:r w:rsidRPr="00B06F10">
        <w:rPr>
          <w:sz w:val="20"/>
          <w:szCs w:val="20"/>
        </w:rPr>
        <w:instrText xml:space="preserve"> SEQ Tabla \* ARABIC </w:instrText>
      </w:r>
      <w:r w:rsidRPr="00B06F10">
        <w:rPr>
          <w:sz w:val="20"/>
          <w:szCs w:val="20"/>
        </w:rPr>
        <w:fldChar w:fldCharType="separate"/>
      </w:r>
      <w:r w:rsidR="004E2A77">
        <w:rPr>
          <w:noProof/>
          <w:sz w:val="20"/>
          <w:szCs w:val="20"/>
        </w:rPr>
        <w:t>9</w:t>
      </w:r>
      <w:r w:rsidRPr="00B06F10">
        <w:rPr>
          <w:sz w:val="20"/>
          <w:szCs w:val="20"/>
        </w:rPr>
        <w:fldChar w:fldCharType="end"/>
      </w:r>
      <w:r w:rsidRPr="00B06F10">
        <w:rPr>
          <w:sz w:val="20"/>
          <w:szCs w:val="20"/>
        </w:rPr>
        <w:t>. Tamaño de los clusters en la segmentación general</w:t>
      </w:r>
      <w:bookmarkEnd w:id="116"/>
    </w:p>
    <w:p w14:paraId="67ED015B" w14:textId="77777777" w:rsidR="00AD3C10" w:rsidRDefault="00172C32" w:rsidP="00AD3C10">
      <w:pPr>
        <w:keepNext/>
        <w:jc w:val="center"/>
      </w:pPr>
      <w:r>
        <w:rPr>
          <w:noProof/>
          <w:color w:val="000000" w:themeColor="text1"/>
        </w:rPr>
        <w:lastRenderedPageBreak/>
        <w:drawing>
          <wp:inline distT="0" distB="0" distL="0" distR="0" wp14:anchorId="7EAF37F5" wp14:editId="05BBA671">
            <wp:extent cx="4809067" cy="3066742"/>
            <wp:effectExtent l="0" t="0" r="0" b="635"/>
            <wp:docPr id="20240149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14976" name="Picture 2024014976"/>
                    <pic:cNvPicPr/>
                  </pic:nvPicPr>
                  <pic:blipFill>
                    <a:blip r:embed="rId26">
                      <a:extLst>
                        <a:ext uri="{28A0092B-C50C-407E-A947-70E740481C1C}">
                          <a14:useLocalDpi xmlns:a14="http://schemas.microsoft.com/office/drawing/2010/main" val="0"/>
                        </a:ext>
                      </a:extLst>
                    </a:blip>
                    <a:stretch>
                      <a:fillRect/>
                    </a:stretch>
                  </pic:blipFill>
                  <pic:spPr>
                    <a:xfrm>
                      <a:off x="0" y="0"/>
                      <a:ext cx="4813623" cy="3069647"/>
                    </a:xfrm>
                    <a:prstGeom prst="rect">
                      <a:avLst/>
                    </a:prstGeom>
                  </pic:spPr>
                </pic:pic>
              </a:graphicData>
            </a:graphic>
          </wp:inline>
        </w:drawing>
      </w:r>
    </w:p>
    <w:p w14:paraId="68D94F99" w14:textId="1CC7CFDE" w:rsidR="00172C32" w:rsidRPr="00AD3C10" w:rsidRDefault="00AD3C10" w:rsidP="00AD3C10">
      <w:pPr>
        <w:jc w:val="center"/>
        <w:rPr>
          <w:color w:val="000000" w:themeColor="text1"/>
          <w:sz w:val="20"/>
          <w:szCs w:val="20"/>
        </w:rPr>
      </w:pPr>
      <w:bookmarkStart w:id="117" w:name="_Toc242826665"/>
      <w:r w:rsidRPr="00AD3C10">
        <w:rPr>
          <w:sz w:val="20"/>
          <w:szCs w:val="20"/>
        </w:rPr>
        <w:t xml:space="preserve">Ilustración </w:t>
      </w:r>
      <w:r w:rsidRPr="00AD3C10">
        <w:rPr>
          <w:sz w:val="20"/>
          <w:szCs w:val="20"/>
        </w:rPr>
        <w:fldChar w:fldCharType="begin"/>
      </w:r>
      <w:r w:rsidRPr="00AD3C10">
        <w:rPr>
          <w:sz w:val="20"/>
          <w:szCs w:val="20"/>
        </w:rPr>
        <w:instrText xml:space="preserve"> SEQ Ilustración \* ARABIC </w:instrText>
      </w:r>
      <w:r w:rsidRPr="00AD3C10">
        <w:rPr>
          <w:sz w:val="20"/>
          <w:szCs w:val="20"/>
        </w:rPr>
        <w:fldChar w:fldCharType="separate"/>
      </w:r>
      <w:r w:rsidR="004E2A77">
        <w:rPr>
          <w:noProof/>
          <w:sz w:val="20"/>
          <w:szCs w:val="20"/>
        </w:rPr>
        <w:t>18</w:t>
      </w:r>
      <w:r w:rsidRPr="00AD3C10">
        <w:rPr>
          <w:sz w:val="20"/>
          <w:szCs w:val="20"/>
        </w:rPr>
        <w:fldChar w:fldCharType="end"/>
      </w:r>
      <w:r w:rsidRPr="00AD3C10">
        <w:rPr>
          <w:sz w:val="20"/>
          <w:szCs w:val="20"/>
        </w:rPr>
        <w:t>. Tamaño de los clusters de la segmentación general</w:t>
      </w:r>
      <w:bookmarkEnd w:id="117"/>
    </w:p>
    <w:p w14:paraId="442BD0DF" w14:textId="77777777" w:rsidR="00AD3C10" w:rsidRDefault="00AD3C10" w:rsidP="00172C32">
      <w:pPr>
        <w:jc w:val="center"/>
        <w:rPr>
          <w:color w:val="000000" w:themeColor="text1"/>
        </w:rPr>
      </w:pPr>
    </w:p>
    <w:p w14:paraId="169049FD" w14:textId="57EA1436" w:rsidR="00172C32" w:rsidRPr="00172C32" w:rsidRDefault="00172C32" w:rsidP="007E4857">
      <w:pPr>
        <w:rPr>
          <w:color w:val="000000" w:themeColor="text1"/>
        </w:rPr>
      </w:pPr>
      <w:r>
        <w:rPr>
          <w:color w:val="000000" w:themeColor="text1"/>
        </w:rPr>
        <w:t>Según se aprecia en la tabla y el gráfico de barras anteriores, se han obtenido dos grupos que concentran la mayoría de los municipios de estudio (más del 95%). Mientras que el cluster 0 es el que supone un mayor peso sobre el total, alrededor del 56%, el último tan solo cuenta con 328 municipios, lo que supone un 4,31% de los municipios españoles considerados dentro de esta segmentación.</w:t>
      </w:r>
    </w:p>
    <w:p w14:paraId="51021BB1" w14:textId="45C432B4" w:rsidR="00172C32" w:rsidRDefault="00172C32" w:rsidP="007E4857">
      <w:pPr>
        <w:rPr>
          <w:color w:val="000000" w:themeColor="text1"/>
        </w:rPr>
      </w:pPr>
      <w:r w:rsidRPr="00172C32">
        <w:rPr>
          <w:color w:val="000000" w:themeColor="text1"/>
        </w:rPr>
        <w:t xml:space="preserve">Una vez determinado el número y el tamaño de </w:t>
      </w:r>
      <w:r>
        <w:rPr>
          <w:color w:val="000000" w:themeColor="text1"/>
        </w:rPr>
        <w:t xml:space="preserve">grupos, se deben identificar </w:t>
      </w:r>
      <w:r w:rsidRPr="00172C32">
        <w:rPr>
          <w:color w:val="000000" w:themeColor="text1"/>
        </w:rPr>
        <w:t xml:space="preserve">las variables que presentan mayores diferencias entre los distintos clusters y que, por tanto, tienen </w:t>
      </w:r>
      <w:r>
        <w:rPr>
          <w:color w:val="000000" w:themeColor="text1"/>
        </w:rPr>
        <w:t>mayor capacidad para poder caracterizar la segmentación obtenida.</w:t>
      </w:r>
    </w:p>
    <w:p w14:paraId="4FB7D366" w14:textId="2FE70E8E" w:rsidR="00172C32" w:rsidRDefault="00172C32" w:rsidP="007E4857">
      <w:pPr>
        <w:rPr>
          <w:color w:val="000000" w:themeColor="text1"/>
        </w:rPr>
      </w:pPr>
      <w:r>
        <w:rPr>
          <w:color w:val="000000" w:themeColor="text1"/>
        </w:rPr>
        <w:t>Este análisis se realizará comparando las medias estandarizadas de las variables originales</w:t>
      </w:r>
      <w:r w:rsidR="00764F93">
        <w:rPr>
          <w:color w:val="000000" w:themeColor="text1"/>
        </w:rPr>
        <w:t xml:space="preserve"> en cada grupo con el objetivo de identificar aquellas con mayor poder discriminante, es decir, que presentan diferencias entre los diferentes clusters. Para visualizar este hecho se empleará un mapa de calor en el que se representa el valor de la media estandarizada por cada grupo de las variables con mayor capacidad discriminante descriptiva (entendida como la diferencia entre el mayor y el menor perfil medio de los clusters).</w:t>
      </w:r>
    </w:p>
    <w:p w14:paraId="08AD0FCC" w14:textId="77777777" w:rsidR="00AD3C10" w:rsidRDefault="00764F93" w:rsidP="00AD3C10">
      <w:pPr>
        <w:keepNext/>
        <w:jc w:val="center"/>
      </w:pPr>
      <w:r>
        <w:rPr>
          <w:noProof/>
          <w:color w:val="000000" w:themeColor="text1"/>
        </w:rPr>
        <w:lastRenderedPageBreak/>
        <w:drawing>
          <wp:inline distT="0" distB="0" distL="0" distR="0" wp14:anchorId="083B746C" wp14:editId="3072E65F">
            <wp:extent cx="5054600" cy="3005181"/>
            <wp:effectExtent l="0" t="0" r="0" b="5080"/>
            <wp:docPr id="20303274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27489" name="Picture 2030327489"/>
                    <pic:cNvPicPr/>
                  </pic:nvPicPr>
                  <pic:blipFill>
                    <a:blip r:embed="rId27">
                      <a:extLst>
                        <a:ext uri="{28A0092B-C50C-407E-A947-70E740481C1C}">
                          <a14:useLocalDpi xmlns:a14="http://schemas.microsoft.com/office/drawing/2010/main" val="0"/>
                        </a:ext>
                      </a:extLst>
                    </a:blip>
                    <a:stretch>
                      <a:fillRect/>
                    </a:stretch>
                  </pic:blipFill>
                  <pic:spPr>
                    <a:xfrm>
                      <a:off x="0" y="0"/>
                      <a:ext cx="5063288" cy="3010347"/>
                    </a:xfrm>
                    <a:prstGeom prst="rect">
                      <a:avLst/>
                    </a:prstGeom>
                  </pic:spPr>
                </pic:pic>
              </a:graphicData>
            </a:graphic>
          </wp:inline>
        </w:drawing>
      </w:r>
    </w:p>
    <w:p w14:paraId="26FBD261" w14:textId="2E4DF4BE" w:rsidR="00764F93" w:rsidRPr="00AD3C10" w:rsidRDefault="00AD3C10" w:rsidP="00AD3C10">
      <w:pPr>
        <w:jc w:val="center"/>
        <w:rPr>
          <w:color w:val="000000" w:themeColor="text1"/>
          <w:sz w:val="20"/>
          <w:szCs w:val="20"/>
        </w:rPr>
      </w:pPr>
      <w:bookmarkStart w:id="118" w:name="_Toc242826666"/>
      <w:r w:rsidRPr="00AD3C10">
        <w:rPr>
          <w:sz w:val="20"/>
          <w:szCs w:val="20"/>
        </w:rPr>
        <w:t xml:space="preserve">Ilustración </w:t>
      </w:r>
      <w:r w:rsidRPr="00AD3C10">
        <w:rPr>
          <w:sz w:val="20"/>
          <w:szCs w:val="20"/>
        </w:rPr>
        <w:fldChar w:fldCharType="begin"/>
      </w:r>
      <w:r w:rsidRPr="00AD3C10">
        <w:rPr>
          <w:sz w:val="20"/>
          <w:szCs w:val="20"/>
        </w:rPr>
        <w:instrText xml:space="preserve"> SEQ Ilustración \* ARABIC </w:instrText>
      </w:r>
      <w:r w:rsidRPr="00AD3C10">
        <w:rPr>
          <w:sz w:val="20"/>
          <w:szCs w:val="20"/>
        </w:rPr>
        <w:fldChar w:fldCharType="separate"/>
      </w:r>
      <w:r w:rsidR="004E2A77">
        <w:rPr>
          <w:noProof/>
          <w:sz w:val="20"/>
          <w:szCs w:val="20"/>
        </w:rPr>
        <w:t>19</w:t>
      </w:r>
      <w:r w:rsidRPr="00AD3C10">
        <w:rPr>
          <w:sz w:val="20"/>
          <w:szCs w:val="20"/>
        </w:rPr>
        <w:fldChar w:fldCharType="end"/>
      </w:r>
      <w:r w:rsidRPr="00AD3C10">
        <w:rPr>
          <w:sz w:val="20"/>
          <w:szCs w:val="20"/>
        </w:rPr>
        <w:t xml:space="preserve">. Medias estandarizadas de las variables discriminantes </w:t>
      </w:r>
      <w:r>
        <w:rPr>
          <w:sz w:val="20"/>
          <w:szCs w:val="20"/>
        </w:rPr>
        <w:t>en la</w:t>
      </w:r>
      <w:r w:rsidRPr="00AD3C10">
        <w:rPr>
          <w:sz w:val="20"/>
          <w:szCs w:val="20"/>
        </w:rPr>
        <w:t xml:space="preserve"> </w:t>
      </w:r>
      <w:r>
        <w:rPr>
          <w:sz w:val="20"/>
          <w:szCs w:val="20"/>
        </w:rPr>
        <w:t xml:space="preserve">segmentación </w:t>
      </w:r>
      <w:r w:rsidRPr="00AD3C10">
        <w:rPr>
          <w:sz w:val="20"/>
          <w:szCs w:val="20"/>
        </w:rPr>
        <w:t>general</w:t>
      </w:r>
      <w:bookmarkEnd w:id="118"/>
    </w:p>
    <w:p w14:paraId="713142C1" w14:textId="77777777" w:rsidR="00764F93" w:rsidRDefault="00764F93" w:rsidP="00764F93">
      <w:pPr>
        <w:jc w:val="center"/>
        <w:rPr>
          <w:color w:val="000000" w:themeColor="text1"/>
        </w:rPr>
      </w:pPr>
    </w:p>
    <w:p w14:paraId="29CBD0E7" w14:textId="1A830FDC" w:rsidR="00764F93" w:rsidRDefault="00764F93" w:rsidP="00764F93">
      <w:pPr>
        <w:rPr>
          <w:color w:val="000000" w:themeColor="text1"/>
        </w:rPr>
      </w:pPr>
      <w:r>
        <w:rPr>
          <w:color w:val="000000" w:themeColor="text1"/>
        </w:rPr>
        <w:t>El asunto más destacable a raíz del gráfico anterior es la gran diferencia presente en el cluster 2 de las variables relacionadas con las transacciones de nueva construcción. Según se observa, este cluster minoritario está constituido por municipios con un mayor número de transacciones nuevas en la actualidad, además de apreciarse una tendencia creciente durante los últimos años.</w:t>
      </w:r>
    </w:p>
    <w:p w14:paraId="084B06FF" w14:textId="066271D1" w:rsidR="00764F93" w:rsidRDefault="00764F93" w:rsidP="00764F93">
      <w:pPr>
        <w:rPr>
          <w:color w:val="000000" w:themeColor="text1"/>
        </w:rPr>
      </w:pPr>
      <w:r>
        <w:rPr>
          <w:color w:val="000000" w:themeColor="text1"/>
        </w:rPr>
        <w:t>Antes de extraer conclusiones de cada cluster, la siguiente tabla muestra el valor medio sin estandarizar de las variables más discriminantes. De esta manera, es posible extraer conclusiones a partir de las magnitudes reales, despreciando el efecto que pueda tener la estandarización en la interpretación de los resultados.</w:t>
      </w:r>
    </w:p>
    <w:p w14:paraId="2717DF5E" w14:textId="77777777" w:rsidR="00806B68" w:rsidRDefault="00806B68" w:rsidP="00764F93">
      <w:pPr>
        <w:rPr>
          <w:color w:val="000000" w:themeColor="text1"/>
        </w:rPr>
      </w:pPr>
    </w:p>
    <w:tbl>
      <w:tblPr>
        <w:tblW w:w="0" w:type="auto"/>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5791"/>
        <w:gridCol w:w="899"/>
        <w:gridCol w:w="899"/>
        <w:gridCol w:w="899"/>
      </w:tblGrid>
      <w:tr w:rsidR="00764F93" w:rsidRPr="00764F93" w14:paraId="00873170" w14:textId="77777777" w:rsidTr="00232FA2">
        <w:tc>
          <w:tcPr>
            <w:tcW w:w="579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10183AF9" w14:textId="5CD713A9" w:rsidR="00764F93" w:rsidRPr="00232FA2" w:rsidRDefault="00764F93" w:rsidP="00232FA2">
            <w:pPr>
              <w:jc w:val="center"/>
              <w:rPr>
                <w:b/>
                <w:bCs/>
                <w:color w:val="000000" w:themeColor="text1"/>
              </w:rPr>
            </w:pPr>
            <w:r w:rsidRPr="00232FA2">
              <w:rPr>
                <w:b/>
                <w:bCs/>
                <w:color w:val="000000" w:themeColor="text1"/>
              </w:rPr>
              <w:t>Variable</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0C9B0A2C" w14:textId="6E9B4734" w:rsidR="00764F93" w:rsidRPr="00232FA2" w:rsidRDefault="00764F93" w:rsidP="00232FA2">
            <w:pPr>
              <w:jc w:val="center"/>
              <w:rPr>
                <w:b/>
                <w:bCs/>
                <w:color w:val="000000" w:themeColor="text1"/>
              </w:rPr>
            </w:pPr>
            <w:r w:rsidRPr="00232FA2">
              <w:rPr>
                <w:b/>
                <w:bCs/>
                <w:color w:val="000000" w:themeColor="text1"/>
              </w:rPr>
              <w:t>Clus. 0</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32E1F7CD" w14:textId="0FA1698E" w:rsidR="00764F93" w:rsidRPr="00232FA2" w:rsidRDefault="00764F93" w:rsidP="00232FA2">
            <w:pPr>
              <w:jc w:val="center"/>
              <w:rPr>
                <w:b/>
                <w:bCs/>
                <w:color w:val="000000" w:themeColor="text1"/>
              </w:rPr>
            </w:pPr>
            <w:r w:rsidRPr="00232FA2">
              <w:rPr>
                <w:b/>
                <w:bCs/>
                <w:color w:val="000000" w:themeColor="text1"/>
              </w:rPr>
              <w:t>Clus. 1</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21EC47B2" w14:textId="69716152" w:rsidR="00764F93" w:rsidRPr="00232FA2" w:rsidRDefault="00764F93" w:rsidP="00232FA2">
            <w:pPr>
              <w:jc w:val="center"/>
              <w:rPr>
                <w:b/>
                <w:bCs/>
                <w:color w:val="000000" w:themeColor="text1"/>
              </w:rPr>
            </w:pPr>
            <w:r w:rsidRPr="00232FA2">
              <w:rPr>
                <w:b/>
                <w:bCs/>
                <w:color w:val="000000" w:themeColor="text1"/>
              </w:rPr>
              <w:t>Clus. 2</w:t>
            </w:r>
          </w:p>
        </w:tc>
      </w:tr>
      <w:tr w:rsidR="00764F93" w:rsidRPr="00764F93" w14:paraId="22DE1E78" w14:textId="77777777" w:rsidTr="00232FA2">
        <w:tc>
          <w:tcPr>
            <w:tcW w:w="579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345FF2" w14:textId="77777777" w:rsidR="00764F93" w:rsidRPr="00764F93" w:rsidRDefault="00764F93" w:rsidP="00764F93">
            <w:pPr>
              <w:rPr>
                <w:color w:val="000000" w:themeColor="text1"/>
              </w:rPr>
            </w:pPr>
            <w:r w:rsidRPr="00764F93">
              <w:rPr>
                <w:color w:val="000000" w:themeColor="text1"/>
              </w:rPr>
              <w:t>transacciones_nuevas_por_1000_inmuebles_residenciales</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51A361" w14:textId="77777777" w:rsidR="00764F93" w:rsidRPr="00764F93" w:rsidRDefault="00764F93" w:rsidP="00232FA2">
            <w:pPr>
              <w:jc w:val="center"/>
              <w:rPr>
                <w:color w:val="000000" w:themeColor="text1"/>
              </w:rPr>
            </w:pPr>
            <w:r w:rsidRPr="00764F93">
              <w:rPr>
                <w:color w:val="000000" w:themeColor="text1"/>
              </w:rPr>
              <w:t>0.00</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F57943" w14:textId="77777777" w:rsidR="00764F93" w:rsidRPr="00764F93" w:rsidRDefault="00764F93" w:rsidP="00232FA2">
            <w:pPr>
              <w:jc w:val="center"/>
              <w:rPr>
                <w:color w:val="000000" w:themeColor="text1"/>
              </w:rPr>
            </w:pPr>
            <w:r w:rsidRPr="00764F93">
              <w:rPr>
                <w:color w:val="000000" w:themeColor="text1"/>
              </w:rPr>
              <w:t>0.25</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39BB95" w14:textId="77777777" w:rsidR="00764F93" w:rsidRPr="00764F93" w:rsidRDefault="00764F93" w:rsidP="00232FA2">
            <w:pPr>
              <w:jc w:val="center"/>
              <w:rPr>
                <w:color w:val="000000" w:themeColor="text1"/>
              </w:rPr>
            </w:pPr>
            <w:r w:rsidRPr="00764F93">
              <w:rPr>
                <w:color w:val="000000" w:themeColor="text1"/>
              </w:rPr>
              <w:t>8.20</w:t>
            </w:r>
          </w:p>
        </w:tc>
      </w:tr>
      <w:tr w:rsidR="00764F93" w:rsidRPr="00764F93" w14:paraId="12D020BB" w14:textId="77777777" w:rsidTr="00232FA2">
        <w:tc>
          <w:tcPr>
            <w:tcW w:w="579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43A52E" w14:textId="77777777" w:rsidR="00764F93" w:rsidRPr="00764F93" w:rsidRDefault="00764F93" w:rsidP="00764F93">
            <w:pPr>
              <w:rPr>
                <w:color w:val="000000" w:themeColor="text1"/>
              </w:rPr>
            </w:pPr>
            <w:r w:rsidRPr="00764F93">
              <w:rPr>
                <w:color w:val="000000" w:themeColor="text1"/>
              </w:rPr>
              <w:t>diferencia_transacciones_nuevas_5_anios_por_1000_inmuebles_residenciales</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24A968" w14:textId="77777777" w:rsidR="00764F93" w:rsidRPr="00764F93" w:rsidRDefault="00764F93" w:rsidP="00232FA2">
            <w:pPr>
              <w:jc w:val="center"/>
              <w:rPr>
                <w:color w:val="000000" w:themeColor="text1"/>
              </w:rPr>
            </w:pPr>
            <w:r w:rsidRPr="00764F93">
              <w:rPr>
                <w:color w:val="000000" w:themeColor="text1"/>
              </w:rPr>
              <w:t>0.00</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83D080" w14:textId="77777777" w:rsidR="00764F93" w:rsidRPr="00764F93" w:rsidRDefault="00764F93" w:rsidP="00232FA2">
            <w:pPr>
              <w:jc w:val="center"/>
              <w:rPr>
                <w:color w:val="000000" w:themeColor="text1"/>
              </w:rPr>
            </w:pPr>
            <w:r w:rsidRPr="00764F93">
              <w:rPr>
                <w:color w:val="000000" w:themeColor="text1"/>
              </w:rPr>
              <w:t>0.00</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E2908C" w14:textId="77777777" w:rsidR="00764F93" w:rsidRPr="00764F93" w:rsidRDefault="00764F93" w:rsidP="00232FA2">
            <w:pPr>
              <w:jc w:val="center"/>
              <w:rPr>
                <w:color w:val="000000" w:themeColor="text1"/>
              </w:rPr>
            </w:pPr>
            <w:r w:rsidRPr="00764F93">
              <w:rPr>
                <w:color w:val="000000" w:themeColor="text1"/>
              </w:rPr>
              <w:t>6.79</w:t>
            </w:r>
          </w:p>
        </w:tc>
      </w:tr>
      <w:tr w:rsidR="00764F93" w:rsidRPr="00764F93" w14:paraId="0A7F88AF" w14:textId="77777777" w:rsidTr="00232FA2">
        <w:tc>
          <w:tcPr>
            <w:tcW w:w="579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845F8D" w14:textId="77777777" w:rsidR="00764F93" w:rsidRPr="00764F93" w:rsidRDefault="00764F93" w:rsidP="00764F93">
            <w:pPr>
              <w:rPr>
                <w:color w:val="000000" w:themeColor="text1"/>
              </w:rPr>
            </w:pPr>
            <w:r w:rsidRPr="00764F93">
              <w:rPr>
                <w:color w:val="000000" w:themeColor="text1"/>
              </w:rPr>
              <w:t>diferencia_transacciones_nuevas_3_anios_por_1000_inmuebles_residenciales</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529836" w14:textId="77777777" w:rsidR="00764F93" w:rsidRPr="00764F93" w:rsidRDefault="00764F93" w:rsidP="00232FA2">
            <w:pPr>
              <w:jc w:val="center"/>
              <w:rPr>
                <w:color w:val="000000" w:themeColor="text1"/>
              </w:rPr>
            </w:pPr>
            <w:r w:rsidRPr="00764F93">
              <w:rPr>
                <w:color w:val="000000" w:themeColor="text1"/>
              </w:rPr>
              <w:t>0.00</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A63059" w14:textId="77777777" w:rsidR="00764F93" w:rsidRPr="00764F93" w:rsidRDefault="00764F93" w:rsidP="00232FA2">
            <w:pPr>
              <w:jc w:val="center"/>
              <w:rPr>
                <w:color w:val="000000" w:themeColor="text1"/>
              </w:rPr>
            </w:pPr>
            <w:r w:rsidRPr="00764F93">
              <w:rPr>
                <w:color w:val="000000" w:themeColor="text1"/>
              </w:rPr>
              <w:t>0.00</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99B348" w14:textId="77777777" w:rsidR="00764F93" w:rsidRPr="00764F93" w:rsidRDefault="00764F93" w:rsidP="00232FA2">
            <w:pPr>
              <w:jc w:val="center"/>
              <w:rPr>
                <w:color w:val="000000" w:themeColor="text1"/>
              </w:rPr>
            </w:pPr>
            <w:r w:rsidRPr="00764F93">
              <w:rPr>
                <w:color w:val="000000" w:themeColor="text1"/>
              </w:rPr>
              <w:t>6.28</w:t>
            </w:r>
          </w:p>
        </w:tc>
      </w:tr>
      <w:tr w:rsidR="00764F93" w:rsidRPr="00764F93" w14:paraId="487ED3EE" w14:textId="77777777" w:rsidTr="00232FA2">
        <w:tc>
          <w:tcPr>
            <w:tcW w:w="579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AB458A" w14:textId="77777777" w:rsidR="00764F93" w:rsidRPr="00764F93" w:rsidRDefault="00764F93" w:rsidP="00764F93">
            <w:pPr>
              <w:rPr>
                <w:color w:val="000000" w:themeColor="text1"/>
              </w:rPr>
            </w:pPr>
            <w:r w:rsidRPr="00764F93">
              <w:rPr>
                <w:color w:val="000000" w:themeColor="text1"/>
              </w:rPr>
              <w:lastRenderedPageBreak/>
              <w:t>diferencia_transacciones_nuevas_1_anio_por_1000_inmuebles_residenciales</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97A02B" w14:textId="77777777" w:rsidR="00764F93" w:rsidRPr="00764F93" w:rsidRDefault="00764F93" w:rsidP="00232FA2">
            <w:pPr>
              <w:jc w:val="center"/>
              <w:rPr>
                <w:color w:val="000000" w:themeColor="text1"/>
              </w:rPr>
            </w:pPr>
            <w:r w:rsidRPr="00764F93">
              <w:rPr>
                <w:color w:val="000000" w:themeColor="text1"/>
              </w:rPr>
              <w:t>0.00</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E84DB7" w14:textId="77777777" w:rsidR="00764F93" w:rsidRPr="00764F93" w:rsidRDefault="00764F93" w:rsidP="00232FA2">
            <w:pPr>
              <w:jc w:val="center"/>
              <w:rPr>
                <w:color w:val="000000" w:themeColor="text1"/>
              </w:rPr>
            </w:pPr>
            <w:r w:rsidRPr="00764F93">
              <w:rPr>
                <w:color w:val="000000" w:themeColor="text1"/>
              </w:rPr>
              <w:t>0.00</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FA32E1" w14:textId="77777777" w:rsidR="00764F93" w:rsidRPr="00764F93" w:rsidRDefault="00764F93" w:rsidP="00232FA2">
            <w:pPr>
              <w:jc w:val="center"/>
              <w:rPr>
                <w:color w:val="000000" w:themeColor="text1"/>
              </w:rPr>
            </w:pPr>
            <w:r w:rsidRPr="00764F93">
              <w:rPr>
                <w:color w:val="000000" w:themeColor="text1"/>
              </w:rPr>
              <w:t>5.62</w:t>
            </w:r>
          </w:p>
        </w:tc>
      </w:tr>
      <w:tr w:rsidR="00764F93" w:rsidRPr="00764F93" w14:paraId="08DB3D9E" w14:textId="77777777" w:rsidTr="00232FA2">
        <w:tc>
          <w:tcPr>
            <w:tcW w:w="579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952468" w14:textId="77777777" w:rsidR="00764F93" w:rsidRPr="00764F93" w:rsidRDefault="00764F93" w:rsidP="00764F93">
            <w:pPr>
              <w:rPr>
                <w:color w:val="000000" w:themeColor="text1"/>
              </w:rPr>
            </w:pPr>
            <w:r w:rsidRPr="00764F93">
              <w:rPr>
                <w:color w:val="000000" w:themeColor="text1"/>
              </w:rPr>
              <w:t>densidad_poblacion_hab_km2</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A2868B" w14:textId="77777777" w:rsidR="00764F93" w:rsidRPr="00764F93" w:rsidRDefault="00764F93" w:rsidP="00232FA2">
            <w:pPr>
              <w:jc w:val="center"/>
              <w:rPr>
                <w:color w:val="000000" w:themeColor="text1"/>
              </w:rPr>
            </w:pPr>
            <w:r w:rsidRPr="00764F93">
              <w:rPr>
                <w:color w:val="000000" w:themeColor="text1"/>
              </w:rPr>
              <w:t>5.08</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105763" w14:textId="77777777" w:rsidR="00764F93" w:rsidRPr="00764F93" w:rsidRDefault="00764F93" w:rsidP="00232FA2">
            <w:pPr>
              <w:jc w:val="center"/>
              <w:rPr>
                <w:color w:val="000000" w:themeColor="text1"/>
              </w:rPr>
            </w:pPr>
            <w:r w:rsidRPr="00764F93">
              <w:rPr>
                <w:color w:val="000000" w:themeColor="text1"/>
              </w:rPr>
              <w:t>62.39</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F56973" w14:textId="77777777" w:rsidR="00764F93" w:rsidRPr="00764F93" w:rsidRDefault="00764F93" w:rsidP="00232FA2">
            <w:pPr>
              <w:jc w:val="center"/>
              <w:rPr>
                <w:color w:val="000000" w:themeColor="text1"/>
              </w:rPr>
            </w:pPr>
            <w:r w:rsidRPr="00764F93">
              <w:rPr>
                <w:color w:val="000000" w:themeColor="text1"/>
              </w:rPr>
              <w:t>105.44</w:t>
            </w:r>
          </w:p>
        </w:tc>
      </w:tr>
      <w:tr w:rsidR="00764F93" w:rsidRPr="00764F93" w14:paraId="54BBB589" w14:textId="77777777" w:rsidTr="00232FA2">
        <w:tc>
          <w:tcPr>
            <w:tcW w:w="579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D78BE5" w14:textId="77777777" w:rsidR="00764F93" w:rsidRPr="00764F93" w:rsidRDefault="00764F93" w:rsidP="00764F93">
            <w:pPr>
              <w:rPr>
                <w:color w:val="000000" w:themeColor="text1"/>
              </w:rPr>
            </w:pPr>
            <w:r w:rsidRPr="00764F93">
              <w:rPr>
                <w:color w:val="000000" w:themeColor="text1"/>
              </w:rPr>
              <w:t>porcentaje_superficie_urbana</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1EC48E" w14:textId="77777777" w:rsidR="00764F93" w:rsidRPr="00764F93" w:rsidRDefault="00764F93" w:rsidP="00232FA2">
            <w:pPr>
              <w:jc w:val="center"/>
              <w:rPr>
                <w:color w:val="000000" w:themeColor="text1"/>
              </w:rPr>
            </w:pPr>
            <w:r w:rsidRPr="00764F93">
              <w:rPr>
                <w:color w:val="000000" w:themeColor="text1"/>
              </w:rPr>
              <w:t>0.37</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6758CD" w14:textId="77777777" w:rsidR="00764F93" w:rsidRPr="00764F93" w:rsidRDefault="00764F93" w:rsidP="00232FA2">
            <w:pPr>
              <w:jc w:val="center"/>
              <w:rPr>
                <w:color w:val="000000" w:themeColor="text1"/>
              </w:rPr>
            </w:pPr>
            <w:r w:rsidRPr="00764F93">
              <w:rPr>
                <w:color w:val="000000" w:themeColor="text1"/>
              </w:rPr>
              <w:t>2.74</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C66274" w14:textId="77777777" w:rsidR="00764F93" w:rsidRPr="00764F93" w:rsidRDefault="00764F93" w:rsidP="00232FA2">
            <w:pPr>
              <w:jc w:val="center"/>
              <w:rPr>
                <w:color w:val="000000" w:themeColor="text1"/>
              </w:rPr>
            </w:pPr>
            <w:r w:rsidRPr="00764F93">
              <w:rPr>
                <w:color w:val="000000" w:themeColor="text1"/>
              </w:rPr>
              <w:t>4.44</w:t>
            </w:r>
          </w:p>
        </w:tc>
      </w:tr>
      <w:tr w:rsidR="00764F93" w:rsidRPr="00764F93" w14:paraId="770837E2" w14:textId="77777777" w:rsidTr="00232FA2">
        <w:tc>
          <w:tcPr>
            <w:tcW w:w="579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3027DB" w14:textId="77777777" w:rsidR="00764F93" w:rsidRPr="00764F93" w:rsidRDefault="00764F93" w:rsidP="00764F93">
            <w:pPr>
              <w:rPr>
                <w:color w:val="000000" w:themeColor="text1"/>
              </w:rPr>
            </w:pPr>
            <w:r w:rsidRPr="00764F93">
              <w:rPr>
                <w:color w:val="000000" w:themeColor="text1"/>
              </w:rPr>
              <w:t>edad_media_2025</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75C34B" w14:textId="77777777" w:rsidR="00764F93" w:rsidRPr="00764F93" w:rsidRDefault="00764F93" w:rsidP="00232FA2">
            <w:pPr>
              <w:jc w:val="center"/>
              <w:rPr>
                <w:color w:val="000000" w:themeColor="text1"/>
              </w:rPr>
            </w:pPr>
            <w:r w:rsidRPr="00764F93">
              <w:rPr>
                <w:color w:val="000000" w:themeColor="text1"/>
              </w:rPr>
              <w:t>54.72</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D1D9B4" w14:textId="77777777" w:rsidR="00764F93" w:rsidRPr="00764F93" w:rsidRDefault="00764F93" w:rsidP="00232FA2">
            <w:pPr>
              <w:jc w:val="center"/>
              <w:rPr>
                <w:color w:val="000000" w:themeColor="text1"/>
              </w:rPr>
            </w:pPr>
            <w:r w:rsidRPr="00764F93">
              <w:rPr>
                <w:color w:val="000000" w:themeColor="text1"/>
              </w:rPr>
              <w:t>44.72</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99B6D7" w14:textId="77777777" w:rsidR="00764F93" w:rsidRPr="00764F93" w:rsidRDefault="00764F93" w:rsidP="00232FA2">
            <w:pPr>
              <w:jc w:val="center"/>
              <w:rPr>
                <w:color w:val="000000" w:themeColor="text1"/>
              </w:rPr>
            </w:pPr>
            <w:r w:rsidRPr="00764F93">
              <w:rPr>
                <w:color w:val="000000" w:themeColor="text1"/>
              </w:rPr>
              <w:t>43.98</w:t>
            </w:r>
          </w:p>
        </w:tc>
      </w:tr>
      <w:tr w:rsidR="00764F93" w:rsidRPr="00764F93" w14:paraId="1FE6EBB3" w14:textId="77777777" w:rsidTr="00232FA2">
        <w:trPr>
          <w:cantSplit/>
          <w:trHeight w:val="1134"/>
        </w:trPr>
        <w:tc>
          <w:tcPr>
            <w:tcW w:w="579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54DAF5" w14:textId="77777777" w:rsidR="00764F93" w:rsidRPr="00764F93" w:rsidRDefault="00764F93" w:rsidP="00232FA2">
            <w:pPr>
              <w:rPr>
                <w:color w:val="000000" w:themeColor="text1"/>
              </w:rPr>
            </w:pPr>
            <w:r w:rsidRPr="00764F93">
              <w:rPr>
                <w:color w:val="000000" w:themeColor="text1"/>
              </w:rPr>
              <w:t>valor_catastral_residencial_medio_eur</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60943C" w14:textId="77777777" w:rsidR="00764F93" w:rsidRPr="00764F93" w:rsidRDefault="00764F93" w:rsidP="00232FA2">
            <w:pPr>
              <w:jc w:val="center"/>
              <w:rPr>
                <w:color w:val="000000" w:themeColor="text1"/>
              </w:rPr>
            </w:pPr>
            <w:r w:rsidRPr="00764F93">
              <w:rPr>
                <w:color w:val="000000" w:themeColor="text1"/>
              </w:rPr>
              <w:t>25251.18</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23BA95" w14:textId="77777777" w:rsidR="00764F93" w:rsidRPr="00764F93" w:rsidRDefault="00764F93" w:rsidP="00232FA2">
            <w:pPr>
              <w:jc w:val="center"/>
              <w:rPr>
                <w:color w:val="000000" w:themeColor="text1"/>
              </w:rPr>
            </w:pPr>
            <w:r w:rsidRPr="00764F93">
              <w:rPr>
                <w:color w:val="000000" w:themeColor="text1"/>
              </w:rPr>
              <w:t>49065.22</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B9B879" w14:textId="77777777" w:rsidR="00764F93" w:rsidRPr="00764F93" w:rsidRDefault="00764F93" w:rsidP="00232FA2">
            <w:pPr>
              <w:jc w:val="center"/>
              <w:rPr>
                <w:color w:val="000000" w:themeColor="text1"/>
              </w:rPr>
            </w:pPr>
            <w:r w:rsidRPr="00764F93">
              <w:rPr>
                <w:color w:val="000000" w:themeColor="text1"/>
              </w:rPr>
              <w:t>51636.16</w:t>
            </w:r>
          </w:p>
        </w:tc>
      </w:tr>
      <w:tr w:rsidR="00764F93" w:rsidRPr="00764F93" w14:paraId="4B7BBA8A" w14:textId="77777777" w:rsidTr="00232FA2">
        <w:tc>
          <w:tcPr>
            <w:tcW w:w="579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ED01AC" w14:textId="77777777" w:rsidR="00764F93" w:rsidRPr="00764F93" w:rsidRDefault="00764F93" w:rsidP="00764F93">
            <w:pPr>
              <w:rPr>
                <w:color w:val="000000" w:themeColor="text1"/>
              </w:rPr>
            </w:pPr>
            <w:r w:rsidRPr="00764F93">
              <w:rPr>
                <w:color w:val="000000" w:themeColor="text1"/>
              </w:rPr>
              <w:t>inmuebles_residenciales_por_1000_habitantes</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6626E9" w14:textId="77777777" w:rsidR="00764F93" w:rsidRPr="00764F93" w:rsidRDefault="00764F93" w:rsidP="00232FA2">
            <w:pPr>
              <w:jc w:val="center"/>
              <w:rPr>
                <w:color w:val="000000" w:themeColor="text1"/>
              </w:rPr>
            </w:pPr>
            <w:r w:rsidRPr="00764F93">
              <w:rPr>
                <w:color w:val="000000" w:themeColor="text1"/>
              </w:rPr>
              <w:t>1282.05</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EF8332" w14:textId="77777777" w:rsidR="00764F93" w:rsidRPr="00764F93" w:rsidRDefault="00764F93" w:rsidP="00232FA2">
            <w:pPr>
              <w:jc w:val="center"/>
              <w:rPr>
                <w:color w:val="000000" w:themeColor="text1"/>
              </w:rPr>
            </w:pPr>
            <w:r w:rsidRPr="00764F93">
              <w:rPr>
                <w:color w:val="000000" w:themeColor="text1"/>
              </w:rPr>
              <w:t>561.48</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890B1A" w14:textId="77777777" w:rsidR="00764F93" w:rsidRPr="00764F93" w:rsidRDefault="00764F93" w:rsidP="00232FA2">
            <w:pPr>
              <w:jc w:val="center"/>
              <w:rPr>
                <w:color w:val="000000" w:themeColor="text1"/>
              </w:rPr>
            </w:pPr>
            <w:r w:rsidRPr="00764F93">
              <w:rPr>
                <w:color w:val="000000" w:themeColor="text1"/>
              </w:rPr>
              <w:t>566.01</w:t>
            </w:r>
          </w:p>
        </w:tc>
      </w:tr>
      <w:tr w:rsidR="00764F93" w:rsidRPr="00764F93" w14:paraId="594DA943" w14:textId="77777777" w:rsidTr="00232FA2">
        <w:tc>
          <w:tcPr>
            <w:tcW w:w="579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B00EA8" w14:textId="77777777" w:rsidR="00764F93" w:rsidRPr="00764F93" w:rsidRDefault="00764F93" w:rsidP="00764F93">
            <w:pPr>
              <w:rPr>
                <w:color w:val="000000" w:themeColor="text1"/>
              </w:rPr>
            </w:pPr>
            <w:r w:rsidRPr="00764F93">
              <w:rPr>
                <w:color w:val="000000" w:themeColor="text1"/>
              </w:rPr>
              <w:t>transacciones_por_1000_inmuebles_residenciales</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2F2AA8" w14:textId="77777777" w:rsidR="00764F93" w:rsidRPr="00764F93" w:rsidRDefault="00764F93" w:rsidP="00232FA2">
            <w:pPr>
              <w:jc w:val="center"/>
              <w:rPr>
                <w:color w:val="000000" w:themeColor="text1"/>
              </w:rPr>
            </w:pPr>
            <w:r w:rsidRPr="00764F93">
              <w:rPr>
                <w:color w:val="000000" w:themeColor="text1"/>
              </w:rPr>
              <w:t>12.35</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8450E4" w14:textId="77777777" w:rsidR="00764F93" w:rsidRPr="00764F93" w:rsidRDefault="00764F93" w:rsidP="00232FA2">
            <w:pPr>
              <w:jc w:val="center"/>
              <w:rPr>
                <w:color w:val="000000" w:themeColor="text1"/>
              </w:rPr>
            </w:pPr>
            <w:r w:rsidRPr="00764F93">
              <w:rPr>
                <w:color w:val="000000" w:themeColor="text1"/>
              </w:rPr>
              <w:t>25.66</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1FF6DA" w14:textId="77777777" w:rsidR="00764F93" w:rsidRPr="00764F93" w:rsidRDefault="00764F93" w:rsidP="00232FA2">
            <w:pPr>
              <w:jc w:val="center"/>
              <w:rPr>
                <w:color w:val="000000" w:themeColor="text1"/>
              </w:rPr>
            </w:pPr>
            <w:r w:rsidRPr="00764F93">
              <w:rPr>
                <w:color w:val="000000" w:themeColor="text1"/>
              </w:rPr>
              <w:t>39.01</w:t>
            </w:r>
          </w:p>
        </w:tc>
      </w:tr>
      <w:tr w:rsidR="00764F93" w:rsidRPr="00764F93" w14:paraId="4A543F78" w14:textId="77777777" w:rsidTr="00232FA2">
        <w:tc>
          <w:tcPr>
            <w:tcW w:w="579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6365A8" w14:textId="77777777" w:rsidR="00764F93" w:rsidRPr="00764F93" w:rsidRDefault="00764F93" w:rsidP="00764F93">
            <w:pPr>
              <w:rPr>
                <w:color w:val="000000" w:themeColor="text1"/>
              </w:rPr>
            </w:pPr>
            <w:r w:rsidRPr="00764F93">
              <w:rPr>
                <w:color w:val="000000" w:themeColor="text1"/>
              </w:rPr>
              <w:t>diferencia_transacciones_5_anios_por_1000_inmuebles_residenciales</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3F8A3D" w14:textId="77777777" w:rsidR="00764F93" w:rsidRPr="00764F93" w:rsidRDefault="00764F93" w:rsidP="00232FA2">
            <w:pPr>
              <w:jc w:val="center"/>
              <w:rPr>
                <w:color w:val="000000" w:themeColor="text1"/>
              </w:rPr>
            </w:pPr>
            <w:r w:rsidRPr="00764F93">
              <w:rPr>
                <w:color w:val="000000" w:themeColor="text1"/>
              </w:rPr>
              <w:t>4.98</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A72672" w14:textId="77777777" w:rsidR="00764F93" w:rsidRPr="00764F93" w:rsidRDefault="00764F93" w:rsidP="00232FA2">
            <w:pPr>
              <w:jc w:val="center"/>
              <w:rPr>
                <w:color w:val="000000" w:themeColor="text1"/>
              </w:rPr>
            </w:pPr>
            <w:r w:rsidRPr="00764F93">
              <w:rPr>
                <w:color w:val="000000" w:themeColor="text1"/>
              </w:rPr>
              <w:t>9.41</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7AA68D" w14:textId="77777777" w:rsidR="00764F93" w:rsidRPr="00764F93" w:rsidRDefault="00764F93" w:rsidP="00232FA2">
            <w:pPr>
              <w:jc w:val="center"/>
              <w:rPr>
                <w:color w:val="000000" w:themeColor="text1"/>
              </w:rPr>
            </w:pPr>
            <w:r w:rsidRPr="00764F93">
              <w:rPr>
                <w:color w:val="000000" w:themeColor="text1"/>
              </w:rPr>
              <w:t>20.50</w:t>
            </w:r>
          </w:p>
        </w:tc>
      </w:tr>
      <w:tr w:rsidR="00764F93" w:rsidRPr="00764F93" w14:paraId="18C9E4DF" w14:textId="77777777" w:rsidTr="00232FA2">
        <w:tc>
          <w:tcPr>
            <w:tcW w:w="579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13CD0A" w14:textId="77777777" w:rsidR="00764F93" w:rsidRPr="00764F93" w:rsidRDefault="00764F93" w:rsidP="00764F93">
            <w:pPr>
              <w:rPr>
                <w:color w:val="000000" w:themeColor="text1"/>
              </w:rPr>
            </w:pPr>
            <w:r w:rsidRPr="00764F93">
              <w:rPr>
                <w:color w:val="000000" w:themeColor="text1"/>
              </w:rPr>
              <w:t>tamanio_medio_hogar</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ADC86F" w14:textId="77777777" w:rsidR="00764F93" w:rsidRPr="00764F93" w:rsidRDefault="00764F93" w:rsidP="00232FA2">
            <w:pPr>
              <w:jc w:val="center"/>
              <w:rPr>
                <w:color w:val="000000" w:themeColor="text1"/>
              </w:rPr>
            </w:pPr>
            <w:r w:rsidRPr="00764F93">
              <w:rPr>
                <w:color w:val="000000" w:themeColor="text1"/>
              </w:rPr>
              <w:t>2.08</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EF0EF5" w14:textId="77777777" w:rsidR="00764F93" w:rsidRPr="00764F93" w:rsidRDefault="00764F93" w:rsidP="00232FA2">
            <w:pPr>
              <w:jc w:val="center"/>
              <w:rPr>
                <w:color w:val="000000" w:themeColor="text1"/>
              </w:rPr>
            </w:pPr>
            <w:r w:rsidRPr="00764F93">
              <w:rPr>
                <w:color w:val="000000" w:themeColor="text1"/>
              </w:rPr>
              <w:t>2.50</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1DB588" w14:textId="77777777" w:rsidR="00764F93" w:rsidRPr="00764F93" w:rsidRDefault="00764F93" w:rsidP="00232FA2">
            <w:pPr>
              <w:jc w:val="center"/>
              <w:rPr>
                <w:color w:val="000000" w:themeColor="text1"/>
              </w:rPr>
            </w:pPr>
            <w:r w:rsidRPr="00764F93">
              <w:rPr>
                <w:color w:val="000000" w:themeColor="text1"/>
              </w:rPr>
              <w:t>2.48</w:t>
            </w:r>
          </w:p>
        </w:tc>
      </w:tr>
      <w:tr w:rsidR="00764F93" w:rsidRPr="00764F93" w14:paraId="5AC93498" w14:textId="77777777" w:rsidTr="00232FA2">
        <w:tc>
          <w:tcPr>
            <w:tcW w:w="579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5DF6E9" w14:textId="77777777" w:rsidR="00764F93" w:rsidRPr="00764F93" w:rsidRDefault="00764F93" w:rsidP="00764F93">
            <w:pPr>
              <w:rPr>
                <w:color w:val="000000" w:themeColor="text1"/>
              </w:rPr>
            </w:pPr>
            <w:r w:rsidRPr="00764F93">
              <w:rPr>
                <w:color w:val="000000" w:themeColor="text1"/>
              </w:rPr>
              <w:t>valor_catastral_suelo_eur_m2</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D60F73" w14:textId="77777777" w:rsidR="00764F93" w:rsidRPr="00764F93" w:rsidRDefault="00764F93" w:rsidP="00232FA2">
            <w:pPr>
              <w:jc w:val="center"/>
              <w:rPr>
                <w:color w:val="000000" w:themeColor="text1"/>
              </w:rPr>
            </w:pPr>
            <w:r w:rsidRPr="00764F93">
              <w:rPr>
                <w:color w:val="000000" w:themeColor="text1"/>
              </w:rPr>
              <w:t>11.19</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1BA191" w14:textId="77777777" w:rsidR="00764F93" w:rsidRPr="00764F93" w:rsidRDefault="00764F93" w:rsidP="00232FA2">
            <w:pPr>
              <w:jc w:val="center"/>
              <w:rPr>
                <w:color w:val="000000" w:themeColor="text1"/>
              </w:rPr>
            </w:pPr>
            <w:r w:rsidRPr="00764F93">
              <w:rPr>
                <w:color w:val="000000" w:themeColor="text1"/>
              </w:rPr>
              <w:t>39.60</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121C02" w14:textId="77777777" w:rsidR="00764F93" w:rsidRPr="00764F93" w:rsidRDefault="00764F93" w:rsidP="00232FA2">
            <w:pPr>
              <w:jc w:val="center"/>
              <w:rPr>
                <w:color w:val="000000" w:themeColor="text1"/>
              </w:rPr>
            </w:pPr>
            <w:r w:rsidRPr="00764F93">
              <w:rPr>
                <w:color w:val="000000" w:themeColor="text1"/>
              </w:rPr>
              <w:t>41.02</w:t>
            </w:r>
          </w:p>
        </w:tc>
      </w:tr>
      <w:tr w:rsidR="00764F93" w:rsidRPr="00764F93" w14:paraId="006BC090" w14:textId="77777777" w:rsidTr="00232FA2">
        <w:tc>
          <w:tcPr>
            <w:tcW w:w="579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F38A13" w14:textId="77777777" w:rsidR="00764F93" w:rsidRPr="00764F93" w:rsidRDefault="00764F93" w:rsidP="00764F93">
            <w:pPr>
              <w:rPr>
                <w:color w:val="000000" w:themeColor="text1"/>
              </w:rPr>
            </w:pPr>
            <w:r w:rsidRPr="00764F93">
              <w:rPr>
                <w:color w:val="000000" w:themeColor="text1"/>
              </w:rPr>
              <w:t>diferencia_transacciones_3_anios_por_1000_inmuebles_residenciales</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04F974" w14:textId="77777777" w:rsidR="00764F93" w:rsidRPr="00764F93" w:rsidRDefault="00764F93" w:rsidP="00232FA2">
            <w:pPr>
              <w:jc w:val="center"/>
              <w:rPr>
                <w:color w:val="000000" w:themeColor="text1"/>
              </w:rPr>
            </w:pPr>
            <w:r w:rsidRPr="00764F93">
              <w:rPr>
                <w:color w:val="000000" w:themeColor="text1"/>
              </w:rPr>
              <w:t>0.00</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E2CF67" w14:textId="77777777" w:rsidR="00764F93" w:rsidRPr="00764F93" w:rsidRDefault="00764F93" w:rsidP="00232FA2">
            <w:pPr>
              <w:jc w:val="center"/>
              <w:rPr>
                <w:color w:val="000000" w:themeColor="text1"/>
              </w:rPr>
            </w:pPr>
            <w:r w:rsidRPr="00764F93">
              <w:rPr>
                <w:color w:val="000000" w:themeColor="text1"/>
              </w:rPr>
              <w:t>3.18</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3B6A5A" w14:textId="77777777" w:rsidR="00764F93" w:rsidRPr="00764F93" w:rsidRDefault="00764F93" w:rsidP="00232FA2">
            <w:pPr>
              <w:jc w:val="center"/>
              <w:rPr>
                <w:color w:val="000000" w:themeColor="text1"/>
              </w:rPr>
            </w:pPr>
            <w:r w:rsidRPr="00764F93">
              <w:rPr>
                <w:color w:val="000000" w:themeColor="text1"/>
              </w:rPr>
              <w:t>12.44</w:t>
            </w:r>
          </w:p>
        </w:tc>
      </w:tr>
      <w:tr w:rsidR="00764F93" w:rsidRPr="00764F93" w14:paraId="5297AF0C" w14:textId="77777777" w:rsidTr="00232FA2">
        <w:tc>
          <w:tcPr>
            <w:tcW w:w="579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C6FAD3" w14:textId="77777777" w:rsidR="00764F93" w:rsidRPr="00764F93" w:rsidRDefault="00764F93" w:rsidP="00764F93">
            <w:pPr>
              <w:rPr>
                <w:color w:val="000000" w:themeColor="text1"/>
              </w:rPr>
            </w:pPr>
            <w:r w:rsidRPr="00764F93">
              <w:rPr>
                <w:color w:val="000000" w:themeColor="text1"/>
              </w:rPr>
              <w:t>renta_neta_media_hogar_eur</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91586E" w14:textId="77777777" w:rsidR="00764F93" w:rsidRPr="00764F93" w:rsidRDefault="00764F93" w:rsidP="00232FA2">
            <w:pPr>
              <w:jc w:val="center"/>
              <w:rPr>
                <w:color w:val="000000" w:themeColor="text1"/>
              </w:rPr>
            </w:pPr>
            <w:r w:rsidRPr="00764F93">
              <w:rPr>
                <w:color w:val="000000" w:themeColor="text1"/>
              </w:rPr>
              <w:t>29430.50</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FA48DA" w14:textId="77777777" w:rsidR="00764F93" w:rsidRPr="00764F93" w:rsidRDefault="00764F93" w:rsidP="00232FA2">
            <w:pPr>
              <w:jc w:val="center"/>
              <w:rPr>
                <w:color w:val="000000" w:themeColor="text1"/>
              </w:rPr>
            </w:pPr>
            <w:r w:rsidRPr="00764F93">
              <w:rPr>
                <w:color w:val="000000" w:themeColor="text1"/>
              </w:rPr>
              <w:t>33510.00</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C9CBAE" w14:textId="77777777" w:rsidR="00764F93" w:rsidRPr="00764F93" w:rsidRDefault="00764F93" w:rsidP="00B06F10">
            <w:pPr>
              <w:keepNext/>
              <w:jc w:val="center"/>
              <w:rPr>
                <w:color w:val="000000" w:themeColor="text1"/>
              </w:rPr>
            </w:pPr>
            <w:r w:rsidRPr="00764F93">
              <w:rPr>
                <w:color w:val="000000" w:themeColor="text1"/>
              </w:rPr>
              <w:t>33580.00</w:t>
            </w:r>
          </w:p>
        </w:tc>
      </w:tr>
    </w:tbl>
    <w:p w14:paraId="7FEF2959" w14:textId="0CA50E0B" w:rsidR="00764F93" w:rsidRDefault="00B06F10" w:rsidP="00B06F10">
      <w:pPr>
        <w:jc w:val="center"/>
        <w:rPr>
          <w:sz w:val="20"/>
          <w:szCs w:val="20"/>
        </w:rPr>
      </w:pPr>
      <w:bookmarkStart w:id="119" w:name="_Toc242826684"/>
      <w:r w:rsidRPr="00B06F10">
        <w:rPr>
          <w:sz w:val="20"/>
          <w:szCs w:val="20"/>
        </w:rPr>
        <w:t xml:space="preserve">Tabla </w:t>
      </w:r>
      <w:r w:rsidRPr="00B06F10">
        <w:rPr>
          <w:sz w:val="20"/>
          <w:szCs w:val="20"/>
        </w:rPr>
        <w:fldChar w:fldCharType="begin"/>
      </w:r>
      <w:r w:rsidRPr="00B06F10">
        <w:rPr>
          <w:sz w:val="20"/>
          <w:szCs w:val="20"/>
        </w:rPr>
        <w:instrText xml:space="preserve"> SEQ Tabla \* ARABIC </w:instrText>
      </w:r>
      <w:r w:rsidRPr="00B06F10">
        <w:rPr>
          <w:sz w:val="20"/>
          <w:szCs w:val="20"/>
        </w:rPr>
        <w:fldChar w:fldCharType="separate"/>
      </w:r>
      <w:r w:rsidR="004E2A77">
        <w:rPr>
          <w:noProof/>
          <w:sz w:val="20"/>
          <w:szCs w:val="20"/>
        </w:rPr>
        <w:t>10</w:t>
      </w:r>
      <w:r w:rsidRPr="00B06F10">
        <w:rPr>
          <w:sz w:val="20"/>
          <w:szCs w:val="20"/>
        </w:rPr>
        <w:fldChar w:fldCharType="end"/>
      </w:r>
      <w:r w:rsidRPr="00B06F10">
        <w:rPr>
          <w:sz w:val="20"/>
          <w:szCs w:val="20"/>
        </w:rPr>
        <w:t>. Medias de las variables discriminantes en la segmentación general</w:t>
      </w:r>
      <w:bookmarkEnd w:id="119"/>
    </w:p>
    <w:p w14:paraId="01A050CB" w14:textId="77777777" w:rsidR="002F3A3C" w:rsidRPr="00B06F10" w:rsidRDefault="002F3A3C" w:rsidP="00B06F10">
      <w:pPr>
        <w:jc w:val="center"/>
        <w:rPr>
          <w:color w:val="000000" w:themeColor="text1"/>
          <w:sz w:val="20"/>
          <w:szCs w:val="20"/>
        </w:rPr>
      </w:pPr>
    </w:p>
    <w:p w14:paraId="4B59873D" w14:textId="7D834195" w:rsidR="00232FA2" w:rsidRDefault="00232FA2" w:rsidP="00764F93">
      <w:pPr>
        <w:rPr>
          <w:color w:val="000000" w:themeColor="text1"/>
        </w:rPr>
      </w:pPr>
      <w:r>
        <w:rPr>
          <w:color w:val="000000" w:themeColor="text1"/>
        </w:rPr>
        <w:t>Como ya se había intuido al analizar el mapa de calor, el cluster 2 está constituido por aquellos municipios que presentan mayor</w:t>
      </w:r>
      <w:r w:rsidR="005C4E91">
        <w:rPr>
          <w:color w:val="000000" w:themeColor="text1"/>
        </w:rPr>
        <w:t>es volúmenes</w:t>
      </w:r>
      <w:r w:rsidR="006C1560">
        <w:rPr>
          <w:color w:val="000000" w:themeColor="text1"/>
        </w:rPr>
        <w:t xml:space="preserve"> de</w:t>
      </w:r>
      <w:r>
        <w:rPr>
          <w:color w:val="000000" w:themeColor="text1"/>
        </w:rPr>
        <w:t xml:space="preserve"> transacciones de nueva construcción por cada 1.000 </w:t>
      </w:r>
      <w:r w:rsidR="00321B16">
        <w:rPr>
          <w:color w:val="000000" w:themeColor="text1"/>
        </w:rPr>
        <w:t>inmuebles residenciales</w:t>
      </w:r>
      <w:r>
        <w:rPr>
          <w:color w:val="000000" w:themeColor="text1"/>
        </w:rPr>
        <w:t>. Se trata, por tanto, de municipios en expansión, entornos urbanos en los que se fomenta la nueva construcción de viviendas.</w:t>
      </w:r>
    </w:p>
    <w:p w14:paraId="564F457C" w14:textId="40169357" w:rsidR="00232FA2" w:rsidRDefault="00232FA2" w:rsidP="00764F93">
      <w:pPr>
        <w:rPr>
          <w:color w:val="000000" w:themeColor="text1"/>
        </w:rPr>
      </w:pPr>
      <w:r>
        <w:rPr>
          <w:color w:val="000000" w:themeColor="text1"/>
        </w:rPr>
        <w:lastRenderedPageBreak/>
        <w:t>Si analizamos los valores de estas variables, se puede apreciar claramente que el cluster 0 se desmarca completamente de los otros dos de forma sistemática. Los municipios que constituyen este grupo presentan una densidad de población muy baja, una población más envejecida, menor renta media por hogar, menor porcentaje de superficie urbana, un valor catastral por metro cuadrado claramente inferior al de los otros dos grupos y mayor presencia de viviendas por habitante (superando incluso la cifra de un inmueble residencial por habitante). Es posible concluir, por tanto, que este cluster está constituido por municipios mayormente rurales</w:t>
      </w:r>
      <w:r w:rsidR="00D60484">
        <w:rPr>
          <w:color w:val="000000" w:themeColor="text1"/>
        </w:rPr>
        <w:t xml:space="preserve"> con menor densidad de población y </w:t>
      </w:r>
      <w:r w:rsidR="00252AFE">
        <w:rPr>
          <w:color w:val="000000" w:themeColor="text1"/>
        </w:rPr>
        <w:t xml:space="preserve">una población </w:t>
      </w:r>
      <w:r w:rsidR="00D60484">
        <w:rPr>
          <w:color w:val="000000" w:themeColor="text1"/>
        </w:rPr>
        <w:t>más envejecida</w:t>
      </w:r>
      <w:r>
        <w:rPr>
          <w:color w:val="000000" w:themeColor="text1"/>
        </w:rPr>
        <w:t xml:space="preserve">, </w:t>
      </w:r>
      <w:r w:rsidR="00D60484">
        <w:rPr>
          <w:color w:val="000000" w:themeColor="text1"/>
        </w:rPr>
        <w:t>donde</w:t>
      </w:r>
      <w:r>
        <w:rPr>
          <w:color w:val="000000" w:themeColor="text1"/>
        </w:rPr>
        <w:t xml:space="preserve"> el mercado inmobiliario presenta una actividad menos intensa y los precios de los inmuebles son </w:t>
      </w:r>
      <w:r w:rsidR="00D60484">
        <w:rPr>
          <w:color w:val="000000" w:themeColor="text1"/>
        </w:rPr>
        <w:t xml:space="preserve">claramente inferiores </w:t>
      </w:r>
      <w:r w:rsidR="00573D63">
        <w:rPr>
          <w:color w:val="000000" w:themeColor="text1"/>
        </w:rPr>
        <w:t>a los de</w:t>
      </w:r>
      <w:r w:rsidR="00D60484">
        <w:rPr>
          <w:color w:val="000000" w:themeColor="text1"/>
        </w:rPr>
        <w:t xml:space="preserve"> las grandes urbes españolas.</w:t>
      </w:r>
    </w:p>
    <w:p w14:paraId="29DBD2D7" w14:textId="7DDF5528" w:rsidR="00D60484" w:rsidRDefault="00D60484" w:rsidP="00764F93">
      <w:pPr>
        <w:rPr>
          <w:color w:val="000000" w:themeColor="text1"/>
        </w:rPr>
      </w:pPr>
      <w:r>
        <w:rPr>
          <w:color w:val="000000" w:themeColor="text1"/>
        </w:rPr>
        <w:t xml:space="preserve">Por otro lado, entre </w:t>
      </w:r>
      <w:r w:rsidR="00D74763">
        <w:rPr>
          <w:color w:val="000000" w:themeColor="text1"/>
        </w:rPr>
        <w:t>los</w:t>
      </w:r>
      <w:r>
        <w:rPr>
          <w:color w:val="000000" w:themeColor="text1"/>
        </w:rPr>
        <w:t xml:space="preserve"> cluster</w:t>
      </w:r>
      <w:r w:rsidR="00D20A76">
        <w:rPr>
          <w:color w:val="000000" w:themeColor="text1"/>
        </w:rPr>
        <w:t>s</w:t>
      </w:r>
      <w:r>
        <w:rPr>
          <w:color w:val="000000" w:themeColor="text1"/>
        </w:rPr>
        <w:t xml:space="preserve"> 1 y 2 aparecen bastantes similitudes si analizamos estas variables. La cantidad de inmuebles residenciales por cada 1000 habitantes, el tamaño medio del hogar, el valor catastral del suelo por metro cuadrado, la edad media poblacional y la renta neta media por hogar son prácticamente indistinguibles en estos dos grupos. Sin embargo, es posible encontrar diferencias observando el porcentaje de superficie urbana, la densidad de población, el número de transacciones por </w:t>
      </w:r>
      <w:r w:rsidR="002D7BB8">
        <w:rPr>
          <w:color w:val="000000" w:themeColor="text1"/>
        </w:rPr>
        <w:t>inmuebles residenciales</w:t>
      </w:r>
      <w:r>
        <w:rPr>
          <w:color w:val="000000" w:themeColor="text1"/>
        </w:rPr>
        <w:t xml:space="preserve"> y, como ya se ha comentado, principalmente la cantidad de transacciones de inmuebles de nueva construcción.</w:t>
      </w:r>
    </w:p>
    <w:p w14:paraId="18D433ED" w14:textId="00E3EBC2" w:rsidR="007E4857" w:rsidRPr="00C35666" w:rsidRDefault="00D60484" w:rsidP="007E4857">
      <w:pPr>
        <w:rPr>
          <w:color w:val="000000" w:themeColor="text1"/>
        </w:rPr>
      </w:pPr>
      <w:r>
        <w:rPr>
          <w:color w:val="000000" w:themeColor="text1"/>
        </w:rPr>
        <w:t xml:space="preserve">Por esta razón, se puede afirmar que estos dos grupos, que suponen el 45% de los municipios españoles del estudio general, comprenden entornos urbanos, algo más jóvenes y con mayores rentas por hogar, en los que los precios de la vivienda son bastante superiores a los del primer cluster. Ahora bien, entre ellos también se encuentran diferencias: la actividad inmobiliaria en el cluster 1 se centra exclusivamente en los inmuebles de segunda mano, mientras que en los municipios del cluster 2 se fomenta recientemente la nueva construcción de viviendas. Además, este cluster minoritario </w:t>
      </w:r>
      <w:r w:rsidR="00243CD1">
        <w:rPr>
          <w:color w:val="000000" w:themeColor="text1"/>
        </w:rPr>
        <w:t>concentra municipios más densos, con mayor superficie urbana y con un nivel de compraventa general de inmuebles superior al del cluster 1.</w:t>
      </w:r>
    </w:p>
    <w:p w14:paraId="2D5479EE" w14:textId="615212A0" w:rsidR="007E4857" w:rsidRDefault="00C35666" w:rsidP="007E4857">
      <w:pPr>
        <w:rPr>
          <w:color w:val="000000" w:themeColor="text1"/>
        </w:rPr>
      </w:pPr>
      <w:r w:rsidRPr="00C35666">
        <w:rPr>
          <w:color w:val="000000" w:themeColor="text1"/>
        </w:rPr>
        <w:t>A continuación</w:t>
      </w:r>
      <w:r w:rsidR="007E4857" w:rsidRPr="00C35666">
        <w:rPr>
          <w:color w:val="000000" w:themeColor="text1"/>
        </w:rPr>
        <w:t xml:space="preserve">, se </w:t>
      </w:r>
      <w:r w:rsidRPr="00C35666">
        <w:rPr>
          <w:color w:val="000000" w:themeColor="text1"/>
        </w:rPr>
        <w:t>representa</w:t>
      </w:r>
      <w:r w:rsidR="007E4857" w:rsidRPr="00C35666">
        <w:rPr>
          <w:color w:val="000000" w:themeColor="text1"/>
        </w:rPr>
        <w:t xml:space="preserve"> la distribución geográfica de los clusters </w:t>
      </w:r>
      <w:r w:rsidR="004602A9">
        <w:rPr>
          <w:color w:val="000000" w:themeColor="text1"/>
        </w:rPr>
        <w:t xml:space="preserve">en </w:t>
      </w:r>
      <w:r w:rsidR="007E4857" w:rsidRPr="00C35666">
        <w:rPr>
          <w:color w:val="000000" w:themeColor="text1"/>
        </w:rPr>
        <w:t>un mapa de España</w:t>
      </w:r>
      <w:r w:rsidRPr="00C35666">
        <w:rPr>
          <w:color w:val="000000" w:themeColor="text1"/>
        </w:rPr>
        <w:t>, donde cada municipio es representado por una burbuja y el color de la misma indica el cluster al que pertenece</w:t>
      </w:r>
      <w:r w:rsidR="007E4857" w:rsidRPr="00C35666">
        <w:rPr>
          <w:color w:val="000000" w:themeColor="text1"/>
        </w:rPr>
        <w:t>. Este análisis permite comprobar si determinados perfiles presentan una concentración territorial clara o si, por el contrario, aparecen distribuidos en diferentes regiones.</w:t>
      </w:r>
    </w:p>
    <w:p w14:paraId="134BA548" w14:textId="77777777" w:rsidR="00AD3C10" w:rsidRDefault="000664E9" w:rsidP="00AD3C10">
      <w:pPr>
        <w:keepNext/>
        <w:jc w:val="center"/>
      </w:pPr>
      <w:r>
        <w:rPr>
          <w:noProof/>
          <w:color w:val="000000" w:themeColor="text1"/>
        </w:rPr>
        <w:lastRenderedPageBreak/>
        <w:drawing>
          <wp:inline distT="0" distB="0" distL="0" distR="0" wp14:anchorId="6F8E859A" wp14:editId="4DBB208E">
            <wp:extent cx="4537332" cy="4055534"/>
            <wp:effectExtent l="0" t="0" r="0" b="2540"/>
            <wp:docPr id="18838857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85769" name="Picture 1883885769"/>
                    <pic:cNvPicPr/>
                  </pic:nvPicPr>
                  <pic:blipFill>
                    <a:blip r:embed="rId28">
                      <a:extLst>
                        <a:ext uri="{28A0092B-C50C-407E-A947-70E740481C1C}">
                          <a14:useLocalDpi xmlns:a14="http://schemas.microsoft.com/office/drawing/2010/main" val="0"/>
                        </a:ext>
                      </a:extLst>
                    </a:blip>
                    <a:stretch>
                      <a:fillRect/>
                    </a:stretch>
                  </pic:blipFill>
                  <pic:spPr>
                    <a:xfrm>
                      <a:off x="0" y="0"/>
                      <a:ext cx="4540690" cy="4058535"/>
                    </a:xfrm>
                    <a:prstGeom prst="rect">
                      <a:avLst/>
                    </a:prstGeom>
                  </pic:spPr>
                </pic:pic>
              </a:graphicData>
            </a:graphic>
          </wp:inline>
        </w:drawing>
      </w:r>
    </w:p>
    <w:p w14:paraId="787EBCC7" w14:textId="128A5337" w:rsidR="00C35666" w:rsidRPr="00AD3C10" w:rsidRDefault="00AD3C10" w:rsidP="00AD3C10">
      <w:pPr>
        <w:jc w:val="center"/>
        <w:rPr>
          <w:color w:val="000000" w:themeColor="text1"/>
          <w:sz w:val="20"/>
          <w:szCs w:val="20"/>
        </w:rPr>
      </w:pPr>
      <w:bookmarkStart w:id="120" w:name="_Toc242826667"/>
      <w:r w:rsidRPr="00AD3C10">
        <w:rPr>
          <w:sz w:val="20"/>
          <w:szCs w:val="20"/>
        </w:rPr>
        <w:t xml:space="preserve">Ilustración </w:t>
      </w:r>
      <w:r w:rsidRPr="00AD3C10">
        <w:rPr>
          <w:sz w:val="20"/>
          <w:szCs w:val="20"/>
        </w:rPr>
        <w:fldChar w:fldCharType="begin"/>
      </w:r>
      <w:r w:rsidRPr="00AD3C10">
        <w:rPr>
          <w:sz w:val="20"/>
          <w:szCs w:val="20"/>
        </w:rPr>
        <w:instrText xml:space="preserve"> SEQ Ilustración \* ARABIC </w:instrText>
      </w:r>
      <w:r w:rsidRPr="00AD3C10">
        <w:rPr>
          <w:sz w:val="20"/>
          <w:szCs w:val="20"/>
        </w:rPr>
        <w:fldChar w:fldCharType="separate"/>
      </w:r>
      <w:r w:rsidR="004E2A77">
        <w:rPr>
          <w:noProof/>
          <w:sz w:val="20"/>
          <w:szCs w:val="20"/>
        </w:rPr>
        <w:t>20</w:t>
      </w:r>
      <w:r w:rsidRPr="00AD3C10">
        <w:rPr>
          <w:sz w:val="20"/>
          <w:szCs w:val="20"/>
        </w:rPr>
        <w:fldChar w:fldCharType="end"/>
      </w:r>
      <w:r w:rsidRPr="00AD3C10">
        <w:rPr>
          <w:sz w:val="20"/>
          <w:szCs w:val="20"/>
        </w:rPr>
        <w:t>. Distribución territorial de la segmentación general</w:t>
      </w:r>
      <w:bookmarkEnd w:id="120"/>
    </w:p>
    <w:p w14:paraId="18A1657E" w14:textId="77777777" w:rsidR="000664E9" w:rsidRDefault="000664E9" w:rsidP="007E4857">
      <w:pPr>
        <w:rPr>
          <w:color w:val="000000" w:themeColor="text1"/>
        </w:rPr>
      </w:pPr>
    </w:p>
    <w:p w14:paraId="7BCF387F" w14:textId="2D88FF40" w:rsidR="00AC0690" w:rsidRDefault="00AC0690" w:rsidP="007E4857">
      <w:pPr>
        <w:rPr>
          <w:color w:val="000000" w:themeColor="text1"/>
        </w:rPr>
      </w:pPr>
      <w:r w:rsidRPr="00AC0690">
        <w:rPr>
          <w:color w:val="000000" w:themeColor="text1"/>
        </w:rPr>
        <w:t>A primera vista, la segmentación presenta una distribución espacial claramente no aleatoria. Aunque los municipios de un mismo cluster aparecen repartidos por buena parte del territorio</w:t>
      </w:r>
      <w:r>
        <w:rPr>
          <w:color w:val="000000" w:themeColor="text1"/>
        </w:rPr>
        <w:t xml:space="preserve"> español</w:t>
      </w:r>
      <w:r w:rsidRPr="00AC0690">
        <w:rPr>
          <w:color w:val="000000" w:themeColor="text1"/>
        </w:rPr>
        <w:t xml:space="preserve">, se observan determinadas zonas en las que algunos grupos presentan una mayor concentración. El cluster 0 muestra una presencia especialmente elevada en amplias áreas del norte, noroeste y parte del interior peninsular. El cluster 1, por </w:t>
      </w:r>
      <w:r>
        <w:rPr>
          <w:color w:val="000000" w:themeColor="text1"/>
        </w:rPr>
        <w:t>otra</w:t>
      </w:r>
      <w:r w:rsidRPr="00AC0690">
        <w:rPr>
          <w:color w:val="000000" w:themeColor="text1"/>
        </w:rPr>
        <w:t xml:space="preserve"> parte, aparece de forma muy extendida, pero parece adquirir una mayor presencia relativa en buena parte de la mitad sur, el litoral mediterráneo</w:t>
      </w:r>
      <w:r>
        <w:rPr>
          <w:color w:val="000000" w:themeColor="text1"/>
        </w:rPr>
        <w:t>, la provincia de Madrid</w:t>
      </w:r>
      <w:r w:rsidRPr="00AC0690">
        <w:rPr>
          <w:color w:val="000000" w:themeColor="text1"/>
        </w:rPr>
        <w:t xml:space="preserve"> y los territorios insulares. El cluster 2 es menos frecuente y se distribuye de forma más dispersa, apareciendo principalmente en determinados municipios del litoral y en algunos puntos concretos del interior.</w:t>
      </w:r>
    </w:p>
    <w:p w14:paraId="3603D57F" w14:textId="491044FD" w:rsidR="007E4857" w:rsidRDefault="007E4857" w:rsidP="007E4857">
      <w:pPr>
        <w:rPr>
          <w:color w:val="000000" w:themeColor="text1"/>
        </w:rPr>
      </w:pPr>
      <w:r w:rsidRPr="00445030">
        <w:rPr>
          <w:color w:val="000000" w:themeColor="text1"/>
        </w:rPr>
        <w:t xml:space="preserve">Como complemento al análisis espacial, se estudia la distribución de los clusters entre las distintas provincias. Para cada grupo </w:t>
      </w:r>
      <w:r w:rsidR="00445030">
        <w:rPr>
          <w:color w:val="000000" w:themeColor="text1"/>
        </w:rPr>
        <w:t>se calcula</w:t>
      </w:r>
      <w:r w:rsidRPr="00445030">
        <w:rPr>
          <w:color w:val="000000" w:themeColor="text1"/>
        </w:rPr>
        <w:t xml:space="preserve"> qué provincias concentran un mayor número o proporción de municipios pertenecientes al cluster.</w:t>
      </w:r>
    </w:p>
    <w:p w14:paraId="14DC2EA5" w14:textId="77777777" w:rsidR="007A6AA1" w:rsidRDefault="007A6AA1" w:rsidP="007E4857">
      <w:pPr>
        <w:rPr>
          <w:color w:val="000000" w:themeColor="text1"/>
        </w:rPr>
      </w:pPr>
    </w:p>
    <w:p w14:paraId="4A73E69B" w14:textId="77777777" w:rsidR="007A6AA1" w:rsidRPr="00445030" w:rsidRDefault="007A6AA1" w:rsidP="007E4857">
      <w:pPr>
        <w:rPr>
          <w:color w:val="000000" w:themeColor="text1"/>
        </w:rPr>
      </w:pPr>
    </w:p>
    <w:tbl>
      <w:tblPr>
        <w:tblW w:w="5000" w:type="pct"/>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83"/>
        <w:gridCol w:w="4461"/>
        <w:gridCol w:w="1372"/>
        <w:gridCol w:w="1772"/>
      </w:tblGrid>
      <w:tr w:rsidR="00445030" w:rsidRPr="00445030" w14:paraId="7C963AED" w14:textId="77777777" w:rsidTr="009239DA">
        <w:trPr>
          <w:jc w:val="center"/>
        </w:trPr>
        <w:tc>
          <w:tcPr>
            <w:tcW w:w="520"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754ADAC6" w14:textId="7A781570" w:rsidR="00445030" w:rsidRPr="00445030" w:rsidRDefault="00445030" w:rsidP="00445030">
            <w:pPr>
              <w:jc w:val="center"/>
              <w:rPr>
                <w:b/>
                <w:bCs/>
                <w:color w:val="000000" w:themeColor="text1"/>
              </w:rPr>
            </w:pPr>
            <w:r w:rsidRPr="00445030">
              <w:rPr>
                <w:b/>
                <w:bCs/>
                <w:color w:val="000000" w:themeColor="text1"/>
              </w:rPr>
              <w:lastRenderedPageBreak/>
              <w:t>Cluster</w:t>
            </w:r>
          </w:p>
        </w:tc>
        <w:tc>
          <w:tcPr>
            <w:tcW w:w="262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53B7E5D9" w14:textId="6E260E8D" w:rsidR="00445030" w:rsidRPr="00445030" w:rsidRDefault="00445030" w:rsidP="00445030">
            <w:pPr>
              <w:jc w:val="center"/>
              <w:rPr>
                <w:b/>
                <w:bCs/>
                <w:color w:val="000000" w:themeColor="text1"/>
              </w:rPr>
            </w:pPr>
            <w:r w:rsidRPr="00445030">
              <w:rPr>
                <w:b/>
                <w:bCs/>
                <w:color w:val="000000" w:themeColor="text1"/>
              </w:rPr>
              <w:t>Provincia</w:t>
            </w:r>
          </w:p>
        </w:tc>
        <w:tc>
          <w:tcPr>
            <w:tcW w:w="80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50F9A2DA" w14:textId="55C6A087" w:rsidR="00445030" w:rsidRPr="00445030" w:rsidRDefault="00445030" w:rsidP="00445030">
            <w:pPr>
              <w:jc w:val="center"/>
              <w:rPr>
                <w:b/>
                <w:bCs/>
                <w:color w:val="000000" w:themeColor="text1"/>
              </w:rPr>
            </w:pPr>
            <w:r w:rsidRPr="00445030">
              <w:rPr>
                <w:b/>
                <w:bCs/>
                <w:color w:val="000000" w:themeColor="text1"/>
              </w:rPr>
              <w:t>Número de municipios</w:t>
            </w:r>
          </w:p>
        </w:tc>
        <w:tc>
          <w:tcPr>
            <w:tcW w:w="10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13E96A0D" w14:textId="6263CBAD" w:rsidR="00445030" w:rsidRPr="00445030" w:rsidRDefault="00445030" w:rsidP="00445030">
            <w:pPr>
              <w:jc w:val="center"/>
              <w:rPr>
                <w:b/>
                <w:bCs/>
                <w:color w:val="000000" w:themeColor="text1"/>
              </w:rPr>
            </w:pPr>
            <w:r w:rsidRPr="00445030">
              <w:rPr>
                <w:b/>
                <w:bCs/>
                <w:color w:val="000000" w:themeColor="text1"/>
              </w:rPr>
              <w:t>Porcentaje sobre el cluster</w:t>
            </w:r>
          </w:p>
        </w:tc>
      </w:tr>
      <w:tr w:rsidR="00445030" w:rsidRPr="00445030" w14:paraId="2BEDF505" w14:textId="77777777" w:rsidTr="009239DA">
        <w:trPr>
          <w:jc w:val="center"/>
        </w:trPr>
        <w:tc>
          <w:tcPr>
            <w:tcW w:w="520"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1976FF" w14:textId="77777777" w:rsidR="00445030" w:rsidRPr="00445030" w:rsidRDefault="00445030" w:rsidP="00445030">
            <w:pPr>
              <w:jc w:val="center"/>
              <w:rPr>
                <w:color w:val="000000" w:themeColor="text1"/>
              </w:rPr>
            </w:pPr>
            <w:r w:rsidRPr="00445030">
              <w:rPr>
                <w:color w:val="000000" w:themeColor="text1"/>
              </w:rPr>
              <w:t>0</w:t>
            </w:r>
          </w:p>
        </w:tc>
        <w:tc>
          <w:tcPr>
            <w:tcW w:w="262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F6B695" w14:textId="77777777" w:rsidR="00445030" w:rsidRPr="00445030" w:rsidRDefault="00445030" w:rsidP="00445030">
            <w:pPr>
              <w:jc w:val="center"/>
              <w:rPr>
                <w:color w:val="000000" w:themeColor="text1"/>
              </w:rPr>
            </w:pPr>
            <w:r w:rsidRPr="00445030">
              <w:rPr>
                <w:color w:val="000000" w:themeColor="text1"/>
              </w:rPr>
              <w:t>Salamanca</w:t>
            </w:r>
          </w:p>
        </w:tc>
        <w:tc>
          <w:tcPr>
            <w:tcW w:w="80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C7307A" w14:textId="77777777" w:rsidR="00445030" w:rsidRPr="00445030" w:rsidRDefault="00445030" w:rsidP="00445030">
            <w:pPr>
              <w:jc w:val="center"/>
              <w:rPr>
                <w:color w:val="000000" w:themeColor="text1"/>
              </w:rPr>
            </w:pPr>
            <w:r w:rsidRPr="00445030">
              <w:rPr>
                <w:color w:val="000000" w:themeColor="text1"/>
              </w:rPr>
              <w:t>322</w:t>
            </w:r>
          </w:p>
        </w:tc>
        <w:tc>
          <w:tcPr>
            <w:tcW w:w="10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9B613B" w14:textId="77777777" w:rsidR="00445030" w:rsidRPr="00445030" w:rsidRDefault="00445030" w:rsidP="00445030">
            <w:pPr>
              <w:jc w:val="center"/>
              <w:rPr>
                <w:color w:val="000000" w:themeColor="text1"/>
              </w:rPr>
            </w:pPr>
            <w:r w:rsidRPr="00445030">
              <w:rPr>
                <w:color w:val="000000" w:themeColor="text1"/>
              </w:rPr>
              <w:t>7.60</w:t>
            </w:r>
          </w:p>
        </w:tc>
      </w:tr>
      <w:tr w:rsidR="00445030" w:rsidRPr="00445030" w14:paraId="1F51BAFC" w14:textId="77777777" w:rsidTr="009239DA">
        <w:trPr>
          <w:jc w:val="center"/>
        </w:trPr>
        <w:tc>
          <w:tcPr>
            <w:tcW w:w="520"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8989FE" w14:textId="77777777" w:rsidR="00445030" w:rsidRPr="00445030" w:rsidRDefault="00445030" w:rsidP="00445030">
            <w:pPr>
              <w:jc w:val="center"/>
              <w:rPr>
                <w:color w:val="000000" w:themeColor="text1"/>
              </w:rPr>
            </w:pPr>
            <w:r w:rsidRPr="00445030">
              <w:rPr>
                <w:color w:val="000000" w:themeColor="text1"/>
              </w:rPr>
              <w:t>0</w:t>
            </w:r>
          </w:p>
        </w:tc>
        <w:tc>
          <w:tcPr>
            <w:tcW w:w="262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7FC537" w14:textId="77777777" w:rsidR="00445030" w:rsidRPr="00445030" w:rsidRDefault="00445030" w:rsidP="00445030">
            <w:pPr>
              <w:jc w:val="center"/>
              <w:rPr>
                <w:color w:val="000000" w:themeColor="text1"/>
              </w:rPr>
            </w:pPr>
            <w:r w:rsidRPr="00445030">
              <w:rPr>
                <w:color w:val="000000" w:themeColor="text1"/>
              </w:rPr>
              <w:t>Burgos</w:t>
            </w:r>
          </w:p>
        </w:tc>
        <w:tc>
          <w:tcPr>
            <w:tcW w:w="80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BDB70F" w14:textId="77777777" w:rsidR="00445030" w:rsidRPr="00445030" w:rsidRDefault="00445030" w:rsidP="00445030">
            <w:pPr>
              <w:jc w:val="center"/>
              <w:rPr>
                <w:color w:val="000000" w:themeColor="text1"/>
              </w:rPr>
            </w:pPr>
            <w:r w:rsidRPr="00445030">
              <w:rPr>
                <w:color w:val="000000" w:themeColor="text1"/>
              </w:rPr>
              <w:t>315</w:t>
            </w:r>
          </w:p>
        </w:tc>
        <w:tc>
          <w:tcPr>
            <w:tcW w:w="10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247963" w14:textId="77777777" w:rsidR="00445030" w:rsidRPr="00445030" w:rsidRDefault="00445030" w:rsidP="00445030">
            <w:pPr>
              <w:jc w:val="center"/>
              <w:rPr>
                <w:color w:val="000000" w:themeColor="text1"/>
              </w:rPr>
            </w:pPr>
            <w:r w:rsidRPr="00445030">
              <w:rPr>
                <w:color w:val="000000" w:themeColor="text1"/>
              </w:rPr>
              <w:t>7.43</w:t>
            </w:r>
          </w:p>
        </w:tc>
      </w:tr>
      <w:tr w:rsidR="00445030" w:rsidRPr="00445030" w14:paraId="701DF0FC" w14:textId="77777777" w:rsidTr="009239DA">
        <w:trPr>
          <w:jc w:val="center"/>
        </w:trPr>
        <w:tc>
          <w:tcPr>
            <w:tcW w:w="520"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BA5820" w14:textId="77777777" w:rsidR="00445030" w:rsidRPr="00445030" w:rsidRDefault="00445030" w:rsidP="00445030">
            <w:pPr>
              <w:jc w:val="center"/>
              <w:rPr>
                <w:color w:val="000000" w:themeColor="text1"/>
              </w:rPr>
            </w:pPr>
            <w:r w:rsidRPr="00445030">
              <w:rPr>
                <w:color w:val="000000" w:themeColor="text1"/>
              </w:rPr>
              <w:t>0</w:t>
            </w:r>
          </w:p>
        </w:tc>
        <w:tc>
          <w:tcPr>
            <w:tcW w:w="262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D38988" w14:textId="77777777" w:rsidR="00445030" w:rsidRPr="00445030" w:rsidRDefault="00445030" w:rsidP="00445030">
            <w:pPr>
              <w:jc w:val="center"/>
              <w:rPr>
                <w:color w:val="000000" w:themeColor="text1"/>
              </w:rPr>
            </w:pPr>
            <w:r w:rsidRPr="00445030">
              <w:rPr>
                <w:color w:val="000000" w:themeColor="text1"/>
              </w:rPr>
              <w:t>Guadalajara</w:t>
            </w:r>
          </w:p>
        </w:tc>
        <w:tc>
          <w:tcPr>
            <w:tcW w:w="80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50124F" w14:textId="77777777" w:rsidR="00445030" w:rsidRPr="00445030" w:rsidRDefault="00445030" w:rsidP="00445030">
            <w:pPr>
              <w:jc w:val="center"/>
              <w:rPr>
                <w:color w:val="000000" w:themeColor="text1"/>
              </w:rPr>
            </w:pPr>
            <w:r w:rsidRPr="00445030">
              <w:rPr>
                <w:color w:val="000000" w:themeColor="text1"/>
              </w:rPr>
              <w:t>233</w:t>
            </w:r>
          </w:p>
        </w:tc>
        <w:tc>
          <w:tcPr>
            <w:tcW w:w="10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DB0364" w14:textId="77777777" w:rsidR="00445030" w:rsidRPr="00445030" w:rsidRDefault="00445030" w:rsidP="00445030">
            <w:pPr>
              <w:jc w:val="center"/>
              <w:rPr>
                <w:color w:val="000000" w:themeColor="text1"/>
              </w:rPr>
            </w:pPr>
            <w:r w:rsidRPr="00445030">
              <w:rPr>
                <w:color w:val="000000" w:themeColor="text1"/>
              </w:rPr>
              <w:t>5.50</w:t>
            </w:r>
          </w:p>
        </w:tc>
      </w:tr>
      <w:tr w:rsidR="00445030" w:rsidRPr="00445030" w14:paraId="768C40B0" w14:textId="77777777" w:rsidTr="009239DA">
        <w:trPr>
          <w:jc w:val="center"/>
        </w:trPr>
        <w:tc>
          <w:tcPr>
            <w:tcW w:w="520"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889B23" w14:textId="77777777" w:rsidR="00445030" w:rsidRPr="00445030" w:rsidRDefault="00445030" w:rsidP="00445030">
            <w:pPr>
              <w:jc w:val="center"/>
              <w:rPr>
                <w:color w:val="000000" w:themeColor="text1"/>
              </w:rPr>
            </w:pPr>
            <w:r w:rsidRPr="00445030">
              <w:rPr>
                <w:color w:val="000000" w:themeColor="text1"/>
              </w:rPr>
              <w:t>0</w:t>
            </w:r>
          </w:p>
        </w:tc>
        <w:tc>
          <w:tcPr>
            <w:tcW w:w="262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B44FA8" w14:textId="77777777" w:rsidR="00445030" w:rsidRPr="00445030" w:rsidRDefault="00445030" w:rsidP="00445030">
            <w:pPr>
              <w:jc w:val="center"/>
              <w:rPr>
                <w:color w:val="000000" w:themeColor="text1"/>
              </w:rPr>
            </w:pPr>
            <w:r w:rsidRPr="00445030">
              <w:rPr>
                <w:color w:val="000000" w:themeColor="text1"/>
              </w:rPr>
              <w:t>Zamora</w:t>
            </w:r>
          </w:p>
        </w:tc>
        <w:tc>
          <w:tcPr>
            <w:tcW w:w="80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608D83" w14:textId="77777777" w:rsidR="00445030" w:rsidRPr="00445030" w:rsidRDefault="00445030" w:rsidP="00445030">
            <w:pPr>
              <w:jc w:val="center"/>
              <w:rPr>
                <w:color w:val="000000" w:themeColor="text1"/>
              </w:rPr>
            </w:pPr>
            <w:r w:rsidRPr="00445030">
              <w:rPr>
                <w:color w:val="000000" w:themeColor="text1"/>
              </w:rPr>
              <w:t>233</w:t>
            </w:r>
          </w:p>
        </w:tc>
        <w:tc>
          <w:tcPr>
            <w:tcW w:w="10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21BE3F" w14:textId="77777777" w:rsidR="00445030" w:rsidRPr="00445030" w:rsidRDefault="00445030" w:rsidP="00445030">
            <w:pPr>
              <w:jc w:val="center"/>
              <w:rPr>
                <w:color w:val="000000" w:themeColor="text1"/>
              </w:rPr>
            </w:pPr>
            <w:r w:rsidRPr="00445030">
              <w:rPr>
                <w:color w:val="000000" w:themeColor="text1"/>
              </w:rPr>
              <w:t>5.50</w:t>
            </w:r>
          </w:p>
        </w:tc>
      </w:tr>
      <w:tr w:rsidR="00445030" w:rsidRPr="00445030" w14:paraId="09B3B990" w14:textId="77777777" w:rsidTr="009239DA">
        <w:trPr>
          <w:jc w:val="center"/>
        </w:trPr>
        <w:tc>
          <w:tcPr>
            <w:tcW w:w="520"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82BC50" w14:textId="77777777" w:rsidR="00445030" w:rsidRPr="00445030" w:rsidRDefault="00445030" w:rsidP="00445030">
            <w:pPr>
              <w:jc w:val="center"/>
              <w:rPr>
                <w:color w:val="000000" w:themeColor="text1"/>
              </w:rPr>
            </w:pPr>
            <w:r w:rsidRPr="00445030">
              <w:rPr>
                <w:color w:val="000000" w:themeColor="text1"/>
              </w:rPr>
              <w:t>0</w:t>
            </w:r>
          </w:p>
        </w:tc>
        <w:tc>
          <w:tcPr>
            <w:tcW w:w="262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7F13EA" w14:textId="77777777" w:rsidR="00445030" w:rsidRPr="00445030" w:rsidRDefault="00445030" w:rsidP="00445030">
            <w:pPr>
              <w:jc w:val="center"/>
              <w:rPr>
                <w:color w:val="000000" w:themeColor="text1"/>
              </w:rPr>
            </w:pPr>
            <w:r w:rsidRPr="00445030">
              <w:rPr>
                <w:color w:val="000000" w:themeColor="text1"/>
              </w:rPr>
              <w:t>Ávila</w:t>
            </w:r>
          </w:p>
        </w:tc>
        <w:tc>
          <w:tcPr>
            <w:tcW w:w="80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2BE375" w14:textId="77777777" w:rsidR="00445030" w:rsidRPr="00445030" w:rsidRDefault="00445030" w:rsidP="00445030">
            <w:pPr>
              <w:jc w:val="center"/>
              <w:rPr>
                <w:color w:val="000000" w:themeColor="text1"/>
              </w:rPr>
            </w:pPr>
            <w:r w:rsidRPr="00445030">
              <w:rPr>
                <w:color w:val="000000" w:themeColor="text1"/>
              </w:rPr>
              <w:t>222</w:t>
            </w:r>
          </w:p>
        </w:tc>
        <w:tc>
          <w:tcPr>
            <w:tcW w:w="10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C1C51D" w14:textId="77777777" w:rsidR="00445030" w:rsidRPr="00445030" w:rsidRDefault="00445030" w:rsidP="00445030">
            <w:pPr>
              <w:jc w:val="center"/>
              <w:rPr>
                <w:color w:val="000000" w:themeColor="text1"/>
              </w:rPr>
            </w:pPr>
            <w:r w:rsidRPr="00445030">
              <w:rPr>
                <w:color w:val="000000" w:themeColor="text1"/>
              </w:rPr>
              <w:t>5.24</w:t>
            </w:r>
          </w:p>
        </w:tc>
      </w:tr>
      <w:tr w:rsidR="00445030" w:rsidRPr="00445030" w14:paraId="4A0DEAD0" w14:textId="77777777" w:rsidTr="009239DA">
        <w:trPr>
          <w:jc w:val="center"/>
        </w:trPr>
        <w:tc>
          <w:tcPr>
            <w:tcW w:w="520"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7344D7" w14:textId="77777777" w:rsidR="00445030" w:rsidRPr="00445030" w:rsidRDefault="00445030" w:rsidP="00445030">
            <w:pPr>
              <w:jc w:val="center"/>
              <w:rPr>
                <w:color w:val="000000" w:themeColor="text1"/>
              </w:rPr>
            </w:pPr>
            <w:r w:rsidRPr="00445030">
              <w:rPr>
                <w:color w:val="000000" w:themeColor="text1"/>
              </w:rPr>
              <w:t>1</w:t>
            </w:r>
          </w:p>
        </w:tc>
        <w:tc>
          <w:tcPr>
            <w:tcW w:w="262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24E650" w14:textId="77777777" w:rsidR="00445030" w:rsidRPr="00445030" w:rsidRDefault="00445030" w:rsidP="00445030">
            <w:pPr>
              <w:jc w:val="center"/>
              <w:rPr>
                <w:color w:val="000000" w:themeColor="text1"/>
              </w:rPr>
            </w:pPr>
            <w:r w:rsidRPr="00445030">
              <w:rPr>
                <w:color w:val="000000" w:themeColor="text1"/>
              </w:rPr>
              <w:t>Barcelona</w:t>
            </w:r>
          </w:p>
        </w:tc>
        <w:tc>
          <w:tcPr>
            <w:tcW w:w="80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A46ECC" w14:textId="77777777" w:rsidR="00445030" w:rsidRPr="00445030" w:rsidRDefault="00445030" w:rsidP="00445030">
            <w:pPr>
              <w:jc w:val="center"/>
              <w:rPr>
                <w:color w:val="000000" w:themeColor="text1"/>
              </w:rPr>
            </w:pPr>
            <w:r w:rsidRPr="00445030">
              <w:rPr>
                <w:color w:val="000000" w:themeColor="text1"/>
              </w:rPr>
              <w:t>257</w:t>
            </w:r>
          </w:p>
        </w:tc>
        <w:tc>
          <w:tcPr>
            <w:tcW w:w="10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3B3286" w14:textId="77777777" w:rsidR="00445030" w:rsidRPr="00445030" w:rsidRDefault="00445030" w:rsidP="00445030">
            <w:pPr>
              <w:jc w:val="center"/>
              <w:rPr>
                <w:color w:val="000000" w:themeColor="text1"/>
              </w:rPr>
            </w:pPr>
            <w:r w:rsidRPr="00445030">
              <w:rPr>
                <w:color w:val="000000" w:themeColor="text1"/>
              </w:rPr>
              <w:t>8.45</w:t>
            </w:r>
          </w:p>
        </w:tc>
      </w:tr>
      <w:tr w:rsidR="00445030" w:rsidRPr="00445030" w14:paraId="4CC69F04" w14:textId="77777777" w:rsidTr="009239DA">
        <w:trPr>
          <w:jc w:val="center"/>
        </w:trPr>
        <w:tc>
          <w:tcPr>
            <w:tcW w:w="520"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72AD00" w14:textId="77777777" w:rsidR="00445030" w:rsidRPr="00445030" w:rsidRDefault="00445030" w:rsidP="00445030">
            <w:pPr>
              <w:jc w:val="center"/>
              <w:rPr>
                <w:color w:val="000000" w:themeColor="text1"/>
              </w:rPr>
            </w:pPr>
            <w:r w:rsidRPr="00445030">
              <w:rPr>
                <w:color w:val="000000" w:themeColor="text1"/>
              </w:rPr>
              <w:t>1</w:t>
            </w:r>
          </w:p>
        </w:tc>
        <w:tc>
          <w:tcPr>
            <w:tcW w:w="262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638282" w14:textId="77777777" w:rsidR="00445030" w:rsidRPr="00445030" w:rsidRDefault="00445030" w:rsidP="00445030">
            <w:pPr>
              <w:jc w:val="center"/>
              <w:rPr>
                <w:color w:val="000000" w:themeColor="text1"/>
              </w:rPr>
            </w:pPr>
            <w:r w:rsidRPr="00445030">
              <w:rPr>
                <w:color w:val="000000" w:themeColor="text1"/>
              </w:rPr>
              <w:t>València/Valencia</w:t>
            </w:r>
          </w:p>
        </w:tc>
        <w:tc>
          <w:tcPr>
            <w:tcW w:w="80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92A731" w14:textId="77777777" w:rsidR="00445030" w:rsidRPr="00445030" w:rsidRDefault="00445030" w:rsidP="00445030">
            <w:pPr>
              <w:jc w:val="center"/>
              <w:rPr>
                <w:color w:val="000000" w:themeColor="text1"/>
              </w:rPr>
            </w:pPr>
            <w:r w:rsidRPr="00445030">
              <w:rPr>
                <w:color w:val="000000" w:themeColor="text1"/>
              </w:rPr>
              <w:t>209</w:t>
            </w:r>
          </w:p>
        </w:tc>
        <w:tc>
          <w:tcPr>
            <w:tcW w:w="10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24E735" w14:textId="77777777" w:rsidR="00445030" w:rsidRPr="00445030" w:rsidRDefault="00445030" w:rsidP="00445030">
            <w:pPr>
              <w:jc w:val="center"/>
              <w:rPr>
                <w:color w:val="000000" w:themeColor="text1"/>
              </w:rPr>
            </w:pPr>
            <w:r w:rsidRPr="00445030">
              <w:rPr>
                <w:color w:val="000000" w:themeColor="text1"/>
              </w:rPr>
              <w:t>6.87</w:t>
            </w:r>
          </w:p>
        </w:tc>
      </w:tr>
      <w:tr w:rsidR="00445030" w:rsidRPr="00445030" w14:paraId="3641DB1C" w14:textId="77777777" w:rsidTr="009239DA">
        <w:trPr>
          <w:jc w:val="center"/>
        </w:trPr>
        <w:tc>
          <w:tcPr>
            <w:tcW w:w="520"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79D764" w14:textId="77777777" w:rsidR="00445030" w:rsidRPr="00445030" w:rsidRDefault="00445030" w:rsidP="00445030">
            <w:pPr>
              <w:jc w:val="center"/>
              <w:rPr>
                <w:color w:val="000000" w:themeColor="text1"/>
              </w:rPr>
            </w:pPr>
            <w:r w:rsidRPr="00445030">
              <w:rPr>
                <w:color w:val="000000" w:themeColor="text1"/>
              </w:rPr>
              <w:t>1</w:t>
            </w:r>
          </w:p>
        </w:tc>
        <w:tc>
          <w:tcPr>
            <w:tcW w:w="262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490BB1" w14:textId="77777777" w:rsidR="00445030" w:rsidRPr="00445030" w:rsidRDefault="00445030" w:rsidP="00445030">
            <w:pPr>
              <w:jc w:val="center"/>
              <w:rPr>
                <w:color w:val="000000" w:themeColor="text1"/>
              </w:rPr>
            </w:pPr>
            <w:r w:rsidRPr="00445030">
              <w:rPr>
                <w:color w:val="000000" w:themeColor="text1"/>
              </w:rPr>
              <w:t>Girona</w:t>
            </w:r>
          </w:p>
        </w:tc>
        <w:tc>
          <w:tcPr>
            <w:tcW w:w="80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526296" w14:textId="77777777" w:rsidR="00445030" w:rsidRPr="00445030" w:rsidRDefault="00445030" w:rsidP="00445030">
            <w:pPr>
              <w:jc w:val="center"/>
              <w:rPr>
                <w:color w:val="000000" w:themeColor="text1"/>
              </w:rPr>
            </w:pPr>
            <w:r w:rsidRPr="00445030">
              <w:rPr>
                <w:color w:val="000000" w:themeColor="text1"/>
              </w:rPr>
              <w:t>186</w:t>
            </w:r>
          </w:p>
        </w:tc>
        <w:tc>
          <w:tcPr>
            <w:tcW w:w="10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9CF3CE" w14:textId="77777777" w:rsidR="00445030" w:rsidRPr="00445030" w:rsidRDefault="00445030" w:rsidP="00445030">
            <w:pPr>
              <w:jc w:val="center"/>
              <w:rPr>
                <w:color w:val="000000" w:themeColor="text1"/>
              </w:rPr>
            </w:pPr>
            <w:r w:rsidRPr="00445030">
              <w:rPr>
                <w:color w:val="000000" w:themeColor="text1"/>
              </w:rPr>
              <w:t>6.11</w:t>
            </w:r>
          </w:p>
        </w:tc>
      </w:tr>
      <w:tr w:rsidR="00445030" w:rsidRPr="00445030" w14:paraId="29545BC5" w14:textId="77777777" w:rsidTr="009239DA">
        <w:trPr>
          <w:jc w:val="center"/>
        </w:trPr>
        <w:tc>
          <w:tcPr>
            <w:tcW w:w="520"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422A11" w14:textId="77777777" w:rsidR="00445030" w:rsidRPr="00445030" w:rsidRDefault="00445030" w:rsidP="00445030">
            <w:pPr>
              <w:jc w:val="center"/>
              <w:rPr>
                <w:color w:val="000000" w:themeColor="text1"/>
              </w:rPr>
            </w:pPr>
            <w:r w:rsidRPr="00445030">
              <w:rPr>
                <w:color w:val="000000" w:themeColor="text1"/>
              </w:rPr>
              <w:t>1</w:t>
            </w:r>
          </w:p>
        </w:tc>
        <w:tc>
          <w:tcPr>
            <w:tcW w:w="262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547F08" w14:textId="77777777" w:rsidR="00445030" w:rsidRPr="00445030" w:rsidRDefault="00445030" w:rsidP="00445030">
            <w:pPr>
              <w:jc w:val="center"/>
              <w:rPr>
                <w:color w:val="000000" w:themeColor="text1"/>
              </w:rPr>
            </w:pPr>
            <w:r w:rsidRPr="00445030">
              <w:rPr>
                <w:color w:val="000000" w:themeColor="text1"/>
              </w:rPr>
              <w:t>Madrid</w:t>
            </w:r>
          </w:p>
        </w:tc>
        <w:tc>
          <w:tcPr>
            <w:tcW w:w="80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9A19DD" w14:textId="77777777" w:rsidR="00445030" w:rsidRPr="00445030" w:rsidRDefault="00445030" w:rsidP="00445030">
            <w:pPr>
              <w:jc w:val="center"/>
              <w:rPr>
                <w:color w:val="000000" w:themeColor="text1"/>
              </w:rPr>
            </w:pPr>
            <w:r w:rsidRPr="00445030">
              <w:rPr>
                <w:color w:val="000000" w:themeColor="text1"/>
              </w:rPr>
              <w:t>156</w:t>
            </w:r>
          </w:p>
        </w:tc>
        <w:tc>
          <w:tcPr>
            <w:tcW w:w="10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DF29D3" w14:textId="77777777" w:rsidR="00445030" w:rsidRPr="00445030" w:rsidRDefault="00445030" w:rsidP="00445030">
            <w:pPr>
              <w:jc w:val="center"/>
              <w:rPr>
                <w:color w:val="000000" w:themeColor="text1"/>
              </w:rPr>
            </w:pPr>
            <w:r w:rsidRPr="00445030">
              <w:rPr>
                <w:color w:val="000000" w:themeColor="text1"/>
              </w:rPr>
              <w:t>5.13</w:t>
            </w:r>
          </w:p>
        </w:tc>
      </w:tr>
      <w:tr w:rsidR="00445030" w:rsidRPr="00445030" w14:paraId="2C9F4613" w14:textId="77777777" w:rsidTr="009239DA">
        <w:trPr>
          <w:jc w:val="center"/>
        </w:trPr>
        <w:tc>
          <w:tcPr>
            <w:tcW w:w="520"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C67751" w14:textId="77777777" w:rsidR="00445030" w:rsidRPr="00445030" w:rsidRDefault="00445030" w:rsidP="00445030">
            <w:pPr>
              <w:jc w:val="center"/>
              <w:rPr>
                <w:color w:val="000000" w:themeColor="text1"/>
              </w:rPr>
            </w:pPr>
            <w:r w:rsidRPr="00445030">
              <w:rPr>
                <w:color w:val="000000" w:themeColor="text1"/>
              </w:rPr>
              <w:t>1</w:t>
            </w:r>
          </w:p>
        </w:tc>
        <w:tc>
          <w:tcPr>
            <w:tcW w:w="262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DC4A66" w14:textId="77777777" w:rsidR="00445030" w:rsidRPr="00445030" w:rsidRDefault="00445030" w:rsidP="00445030">
            <w:pPr>
              <w:jc w:val="center"/>
              <w:rPr>
                <w:color w:val="000000" w:themeColor="text1"/>
              </w:rPr>
            </w:pPr>
            <w:r w:rsidRPr="00445030">
              <w:rPr>
                <w:color w:val="000000" w:themeColor="text1"/>
              </w:rPr>
              <w:t>Tarragona</w:t>
            </w:r>
          </w:p>
        </w:tc>
        <w:tc>
          <w:tcPr>
            <w:tcW w:w="80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1EFB13" w14:textId="77777777" w:rsidR="00445030" w:rsidRPr="00445030" w:rsidRDefault="00445030" w:rsidP="00445030">
            <w:pPr>
              <w:jc w:val="center"/>
              <w:rPr>
                <w:color w:val="000000" w:themeColor="text1"/>
              </w:rPr>
            </w:pPr>
            <w:r w:rsidRPr="00445030">
              <w:rPr>
                <w:color w:val="000000" w:themeColor="text1"/>
              </w:rPr>
              <w:t>134</w:t>
            </w:r>
          </w:p>
        </w:tc>
        <w:tc>
          <w:tcPr>
            <w:tcW w:w="10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9307CF" w14:textId="77777777" w:rsidR="00445030" w:rsidRPr="00445030" w:rsidRDefault="00445030" w:rsidP="00445030">
            <w:pPr>
              <w:jc w:val="center"/>
              <w:rPr>
                <w:color w:val="000000" w:themeColor="text1"/>
              </w:rPr>
            </w:pPr>
            <w:r w:rsidRPr="00445030">
              <w:rPr>
                <w:color w:val="000000" w:themeColor="text1"/>
              </w:rPr>
              <w:t>4.40</w:t>
            </w:r>
          </w:p>
        </w:tc>
      </w:tr>
      <w:tr w:rsidR="00445030" w:rsidRPr="00445030" w14:paraId="27B199AA" w14:textId="77777777" w:rsidTr="009239DA">
        <w:trPr>
          <w:jc w:val="center"/>
        </w:trPr>
        <w:tc>
          <w:tcPr>
            <w:tcW w:w="520"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D69126" w14:textId="77777777" w:rsidR="00445030" w:rsidRPr="00445030" w:rsidRDefault="00445030" w:rsidP="00445030">
            <w:pPr>
              <w:jc w:val="center"/>
              <w:rPr>
                <w:color w:val="000000" w:themeColor="text1"/>
              </w:rPr>
            </w:pPr>
            <w:r w:rsidRPr="00445030">
              <w:rPr>
                <w:color w:val="000000" w:themeColor="text1"/>
              </w:rPr>
              <w:t>2</w:t>
            </w:r>
          </w:p>
        </w:tc>
        <w:tc>
          <w:tcPr>
            <w:tcW w:w="262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8B5A36" w14:textId="77777777" w:rsidR="00445030" w:rsidRPr="00445030" w:rsidRDefault="00445030" w:rsidP="00445030">
            <w:pPr>
              <w:jc w:val="center"/>
              <w:rPr>
                <w:color w:val="000000" w:themeColor="text1"/>
              </w:rPr>
            </w:pPr>
            <w:r w:rsidRPr="00445030">
              <w:rPr>
                <w:color w:val="000000" w:themeColor="text1"/>
              </w:rPr>
              <w:t>Barcelona</w:t>
            </w:r>
          </w:p>
        </w:tc>
        <w:tc>
          <w:tcPr>
            <w:tcW w:w="80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10A9AE" w14:textId="77777777" w:rsidR="00445030" w:rsidRPr="00445030" w:rsidRDefault="00445030" w:rsidP="00445030">
            <w:pPr>
              <w:jc w:val="center"/>
              <w:rPr>
                <w:color w:val="000000" w:themeColor="text1"/>
              </w:rPr>
            </w:pPr>
            <w:r w:rsidRPr="00445030">
              <w:rPr>
                <w:color w:val="000000" w:themeColor="text1"/>
              </w:rPr>
              <w:t>33</w:t>
            </w:r>
          </w:p>
        </w:tc>
        <w:tc>
          <w:tcPr>
            <w:tcW w:w="10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4A2671" w14:textId="77777777" w:rsidR="00445030" w:rsidRPr="00445030" w:rsidRDefault="00445030" w:rsidP="00445030">
            <w:pPr>
              <w:jc w:val="center"/>
              <w:rPr>
                <w:color w:val="000000" w:themeColor="text1"/>
              </w:rPr>
            </w:pPr>
            <w:r w:rsidRPr="00445030">
              <w:rPr>
                <w:color w:val="000000" w:themeColor="text1"/>
              </w:rPr>
              <w:t>10.06</w:t>
            </w:r>
          </w:p>
        </w:tc>
      </w:tr>
      <w:tr w:rsidR="00445030" w:rsidRPr="00445030" w14:paraId="3537CA3A" w14:textId="77777777" w:rsidTr="009239DA">
        <w:trPr>
          <w:jc w:val="center"/>
        </w:trPr>
        <w:tc>
          <w:tcPr>
            <w:tcW w:w="520"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F3A7D9" w14:textId="77777777" w:rsidR="00445030" w:rsidRPr="00445030" w:rsidRDefault="00445030" w:rsidP="00445030">
            <w:pPr>
              <w:jc w:val="center"/>
              <w:rPr>
                <w:color w:val="000000" w:themeColor="text1"/>
              </w:rPr>
            </w:pPr>
            <w:r w:rsidRPr="00445030">
              <w:rPr>
                <w:color w:val="000000" w:themeColor="text1"/>
              </w:rPr>
              <w:t>2</w:t>
            </w:r>
          </w:p>
        </w:tc>
        <w:tc>
          <w:tcPr>
            <w:tcW w:w="262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7AE58E" w14:textId="77777777" w:rsidR="00445030" w:rsidRPr="00445030" w:rsidRDefault="00445030" w:rsidP="00445030">
            <w:pPr>
              <w:jc w:val="center"/>
              <w:rPr>
                <w:color w:val="000000" w:themeColor="text1"/>
              </w:rPr>
            </w:pPr>
            <w:r w:rsidRPr="00445030">
              <w:rPr>
                <w:color w:val="000000" w:themeColor="text1"/>
              </w:rPr>
              <w:t>València/Valencia</w:t>
            </w:r>
          </w:p>
        </w:tc>
        <w:tc>
          <w:tcPr>
            <w:tcW w:w="80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C55B7E" w14:textId="77777777" w:rsidR="00445030" w:rsidRPr="00445030" w:rsidRDefault="00445030" w:rsidP="00445030">
            <w:pPr>
              <w:jc w:val="center"/>
              <w:rPr>
                <w:color w:val="000000" w:themeColor="text1"/>
              </w:rPr>
            </w:pPr>
            <w:r w:rsidRPr="00445030">
              <w:rPr>
                <w:color w:val="000000" w:themeColor="text1"/>
              </w:rPr>
              <w:t>27</w:t>
            </w:r>
          </w:p>
        </w:tc>
        <w:tc>
          <w:tcPr>
            <w:tcW w:w="10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53C19E" w14:textId="77777777" w:rsidR="00445030" w:rsidRPr="00445030" w:rsidRDefault="00445030" w:rsidP="00445030">
            <w:pPr>
              <w:jc w:val="center"/>
              <w:rPr>
                <w:color w:val="000000" w:themeColor="text1"/>
              </w:rPr>
            </w:pPr>
            <w:r w:rsidRPr="00445030">
              <w:rPr>
                <w:color w:val="000000" w:themeColor="text1"/>
              </w:rPr>
              <w:t>8.23</w:t>
            </w:r>
          </w:p>
        </w:tc>
      </w:tr>
      <w:tr w:rsidR="00445030" w:rsidRPr="00445030" w14:paraId="5649B666" w14:textId="77777777" w:rsidTr="009239DA">
        <w:trPr>
          <w:jc w:val="center"/>
        </w:trPr>
        <w:tc>
          <w:tcPr>
            <w:tcW w:w="520"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C20013" w14:textId="77777777" w:rsidR="00445030" w:rsidRPr="00445030" w:rsidRDefault="00445030" w:rsidP="00445030">
            <w:pPr>
              <w:jc w:val="center"/>
              <w:rPr>
                <w:color w:val="000000" w:themeColor="text1"/>
              </w:rPr>
            </w:pPr>
            <w:r w:rsidRPr="00445030">
              <w:rPr>
                <w:color w:val="000000" w:themeColor="text1"/>
              </w:rPr>
              <w:t>2</w:t>
            </w:r>
          </w:p>
        </w:tc>
        <w:tc>
          <w:tcPr>
            <w:tcW w:w="262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89C35F" w14:textId="77777777" w:rsidR="00445030" w:rsidRPr="00445030" w:rsidRDefault="00445030" w:rsidP="00445030">
            <w:pPr>
              <w:jc w:val="center"/>
              <w:rPr>
                <w:color w:val="000000" w:themeColor="text1"/>
              </w:rPr>
            </w:pPr>
            <w:r w:rsidRPr="00445030">
              <w:rPr>
                <w:color w:val="000000" w:themeColor="text1"/>
              </w:rPr>
              <w:t>Girona</w:t>
            </w:r>
          </w:p>
        </w:tc>
        <w:tc>
          <w:tcPr>
            <w:tcW w:w="80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1917FB" w14:textId="77777777" w:rsidR="00445030" w:rsidRPr="00445030" w:rsidRDefault="00445030" w:rsidP="00445030">
            <w:pPr>
              <w:jc w:val="center"/>
              <w:rPr>
                <w:color w:val="000000" w:themeColor="text1"/>
              </w:rPr>
            </w:pPr>
            <w:r w:rsidRPr="00445030">
              <w:rPr>
                <w:color w:val="000000" w:themeColor="text1"/>
              </w:rPr>
              <w:t>25</w:t>
            </w:r>
          </w:p>
        </w:tc>
        <w:tc>
          <w:tcPr>
            <w:tcW w:w="10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B9FDC9" w14:textId="77777777" w:rsidR="00445030" w:rsidRPr="00445030" w:rsidRDefault="00445030" w:rsidP="00445030">
            <w:pPr>
              <w:jc w:val="center"/>
              <w:rPr>
                <w:color w:val="000000" w:themeColor="text1"/>
              </w:rPr>
            </w:pPr>
            <w:r w:rsidRPr="00445030">
              <w:rPr>
                <w:color w:val="000000" w:themeColor="text1"/>
              </w:rPr>
              <w:t>7.62</w:t>
            </w:r>
          </w:p>
        </w:tc>
      </w:tr>
      <w:tr w:rsidR="00445030" w:rsidRPr="00445030" w14:paraId="6CD57D24" w14:textId="77777777" w:rsidTr="009239DA">
        <w:trPr>
          <w:jc w:val="center"/>
        </w:trPr>
        <w:tc>
          <w:tcPr>
            <w:tcW w:w="520"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326607" w14:textId="77777777" w:rsidR="00445030" w:rsidRPr="00445030" w:rsidRDefault="00445030" w:rsidP="00445030">
            <w:pPr>
              <w:jc w:val="center"/>
              <w:rPr>
                <w:color w:val="000000" w:themeColor="text1"/>
              </w:rPr>
            </w:pPr>
            <w:r w:rsidRPr="00445030">
              <w:rPr>
                <w:color w:val="000000" w:themeColor="text1"/>
              </w:rPr>
              <w:t>2</w:t>
            </w:r>
          </w:p>
        </w:tc>
        <w:tc>
          <w:tcPr>
            <w:tcW w:w="262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80CF4B" w14:textId="77777777" w:rsidR="00445030" w:rsidRPr="00445030" w:rsidRDefault="00445030" w:rsidP="00445030">
            <w:pPr>
              <w:jc w:val="center"/>
              <w:rPr>
                <w:color w:val="000000" w:themeColor="text1"/>
              </w:rPr>
            </w:pPr>
            <w:r w:rsidRPr="00445030">
              <w:rPr>
                <w:color w:val="000000" w:themeColor="text1"/>
              </w:rPr>
              <w:t>Alacant/Alicante</w:t>
            </w:r>
          </w:p>
        </w:tc>
        <w:tc>
          <w:tcPr>
            <w:tcW w:w="80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9D454B" w14:textId="77777777" w:rsidR="00445030" w:rsidRPr="00445030" w:rsidRDefault="00445030" w:rsidP="00445030">
            <w:pPr>
              <w:jc w:val="center"/>
              <w:rPr>
                <w:color w:val="000000" w:themeColor="text1"/>
              </w:rPr>
            </w:pPr>
            <w:r w:rsidRPr="00445030">
              <w:rPr>
                <w:color w:val="000000" w:themeColor="text1"/>
              </w:rPr>
              <w:t>23</w:t>
            </w:r>
          </w:p>
        </w:tc>
        <w:tc>
          <w:tcPr>
            <w:tcW w:w="10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7807F1" w14:textId="77777777" w:rsidR="00445030" w:rsidRPr="00445030" w:rsidRDefault="00445030" w:rsidP="00445030">
            <w:pPr>
              <w:jc w:val="center"/>
              <w:rPr>
                <w:color w:val="000000" w:themeColor="text1"/>
              </w:rPr>
            </w:pPr>
            <w:r w:rsidRPr="00445030">
              <w:rPr>
                <w:color w:val="000000" w:themeColor="text1"/>
              </w:rPr>
              <w:t>7.01</w:t>
            </w:r>
          </w:p>
        </w:tc>
      </w:tr>
      <w:tr w:rsidR="00445030" w:rsidRPr="00445030" w14:paraId="0EF159B0" w14:textId="77777777" w:rsidTr="009239DA">
        <w:trPr>
          <w:jc w:val="center"/>
        </w:trPr>
        <w:tc>
          <w:tcPr>
            <w:tcW w:w="520"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16CD0C" w14:textId="77777777" w:rsidR="00445030" w:rsidRPr="00445030" w:rsidRDefault="00445030" w:rsidP="00445030">
            <w:pPr>
              <w:jc w:val="center"/>
              <w:rPr>
                <w:color w:val="000000" w:themeColor="text1"/>
              </w:rPr>
            </w:pPr>
            <w:r w:rsidRPr="00445030">
              <w:rPr>
                <w:color w:val="000000" w:themeColor="text1"/>
              </w:rPr>
              <w:t>2</w:t>
            </w:r>
          </w:p>
        </w:tc>
        <w:tc>
          <w:tcPr>
            <w:tcW w:w="262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C4F95D" w14:textId="77777777" w:rsidR="00445030" w:rsidRPr="00445030" w:rsidRDefault="00445030" w:rsidP="00445030">
            <w:pPr>
              <w:jc w:val="center"/>
              <w:rPr>
                <w:color w:val="000000" w:themeColor="text1"/>
              </w:rPr>
            </w:pPr>
            <w:r w:rsidRPr="00445030">
              <w:rPr>
                <w:color w:val="000000" w:themeColor="text1"/>
              </w:rPr>
              <w:t>Granada</w:t>
            </w:r>
          </w:p>
        </w:tc>
        <w:tc>
          <w:tcPr>
            <w:tcW w:w="808"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9F1A82" w14:textId="77777777" w:rsidR="00445030" w:rsidRPr="00445030" w:rsidRDefault="00445030" w:rsidP="00445030">
            <w:pPr>
              <w:jc w:val="center"/>
              <w:rPr>
                <w:color w:val="000000" w:themeColor="text1"/>
              </w:rPr>
            </w:pPr>
            <w:r w:rsidRPr="00445030">
              <w:rPr>
                <w:color w:val="000000" w:themeColor="text1"/>
              </w:rPr>
              <w:t>13</w:t>
            </w:r>
          </w:p>
        </w:tc>
        <w:tc>
          <w:tcPr>
            <w:tcW w:w="10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C8DDCA" w14:textId="77777777" w:rsidR="00445030" w:rsidRPr="00445030" w:rsidRDefault="00445030" w:rsidP="00B06F10">
            <w:pPr>
              <w:keepNext/>
              <w:jc w:val="center"/>
              <w:rPr>
                <w:color w:val="000000" w:themeColor="text1"/>
              </w:rPr>
            </w:pPr>
            <w:r w:rsidRPr="00445030">
              <w:rPr>
                <w:color w:val="000000" w:themeColor="text1"/>
              </w:rPr>
              <w:t>3.96</w:t>
            </w:r>
          </w:p>
        </w:tc>
      </w:tr>
    </w:tbl>
    <w:p w14:paraId="3F6514D8" w14:textId="2F401D9F" w:rsidR="00445030" w:rsidRDefault="00B06F10" w:rsidP="00B06F10">
      <w:pPr>
        <w:jc w:val="center"/>
        <w:rPr>
          <w:sz w:val="20"/>
          <w:szCs w:val="20"/>
        </w:rPr>
      </w:pPr>
      <w:bookmarkStart w:id="121" w:name="_Toc242826685"/>
      <w:r w:rsidRPr="00B06F10">
        <w:rPr>
          <w:sz w:val="20"/>
          <w:szCs w:val="20"/>
        </w:rPr>
        <w:t xml:space="preserve">Tabla </w:t>
      </w:r>
      <w:r w:rsidRPr="00B06F10">
        <w:rPr>
          <w:sz w:val="20"/>
          <w:szCs w:val="20"/>
        </w:rPr>
        <w:fldChar w:fldCharType="begin"/>
      </w:r>
      <w:r w:rsidRPr="00B06F10">
        <w:rPr>
          <w:sz w:val="20"/>
          <w:szCs w:val="20"/>
        </w:rPr>
        <w:instrText xml:space="preserve"> SEQ Tabla \* ARABIC </w:instrText>
      </w:r>
      <w:r w:rsidRPr="00B06F10">
        <w:rPr>
          <w:sz w:val="20"/>
          <w:szCs w:val="20"/>
        </w:rPr>
        <w:fldChar w:fldCharType="separate"/>
      </w:r>
      <w:r w:rsidR="004E2A77">
        <w:rPr>
          <w:noProof/>
          <w:sz w:val="20"/>
          <w:szCs w:val="20"/>
        </w:rPr>
        <w:t>11</w:t>
      </w:r>
      <w:r w:rsidRPr="00B06F10">
        <w:rPr>
          <w:sz w:val="20"/>
          <w:szCs w:val="20"/>
        </w:rPr>
        <w:fldChar w:fldCharType="end"/>
      </w:r>
      <w:r w:rsidRPr="00B06F10">
        <w:rPr>
          <w:sz w:val="20"/>
          <w:szCs w:val="20"/>
        </w:rPr>
        <w:t xml:space="preserve">. </w:t>
      </w:r>
      <w:r w:rsidR="003F1660">
        <w:rPr>
          <w:sz w:val="20"/>
          <w:szCs w:val="20"/>
        </w:rPr>
        <w:t>Provincias con mayor contribución a los clusters</w:t>
      </w:r>
      <w:r w:rsidRPr="00B06F10">
        <w:rPr>
          <w:sz w:val="20"/>
          <w:szCs w:val="20"/>
        </w:rPr>
        <w:t xml:space="preserve"> general</w:t>
      </w:r>
      <w:r w:rsidR="003F1660">
        <w:rPr>
          <w:sz w:val="20"/>
          <w:szCs w:val="20"/>
        </w:rPr>
        <w:t>es</w:t>
      </w:r>
      <w:bookmarkEnd w:id="121"/>
    </w:p>
    <w:p w14:paraId="73D08801" w14:textId="77777777" w:rsidR="007A6AA1" w:rsidRPr="00B06F10" w:rsidRDefault="007A6AA1" w:rsidP="00B06F10">
      <w:pPr>
        <w:jc w:val="center"/>
        <w:rPr>
          <w:color w:val="EE0000"/>
          <w:sz w:val="20"/>
          <w:szCs w:val="20"/>
        </w:rPr>
      </w:pPr>
    </w:p>
    <w:p w14:paraId="208E9D8C" w14:textId="5D0902DA" w:rsidR="00445030" w:rsidRPr="00445030" w:rsidRDefault="00445030" w:rsidP="007E4857">
      <w:pPr>
        <w:rPr>
          <w:color w:val="000000" w:themeColor="text1"/>
        </w:rPr>
      </w:pPr>
      <w:r w:rsidRPr="00445030">
        <w:rPr>
          <w:color w:val="000000" w:themeColor="text1"/>
        </w:rPr>
        <w:t xml:space="preserve">Esta tabla sugiere, en </w:t>
      </w:r>
      <w:r>
        <w:rPr>
          <w:color w:val="000000" w:themeColor="text1"/>
        </w:rPr>
        <w:t>concordancia</w:t>
      </w:r>
      <w:r w:rsidRPr="00445030">
        <w:rPr>
          <w:color w:val="000000" w:themeColor="text1"/>
        </w:rPr>
        <w:t xml:space="preserve"> con los patrones analizados, que las provincias con mayor representación en el cluster 0 pertenecen al interior peninsular. Son zonas de la “España </w:t>
      </w:r>
      <w:r w:rsidRPr="00445030">
        <w:rPr>
          <w:color w:val="000000" w:themeColor="text1"/>
        </w:rPr>
        <w:lastRenderedPageBreak/>
        <w:t>vaciada” donde el entorno rural es más común, la población está más envejecida y no reciben población, sino que, por el contrario, muchas de estas zonas perciben la influencia del éxodo rural e incluso han disminuido su población durante los últimos años.</w:t>
      </w:r>
    </w:p>
    <w:p w14:paraId="4C223C62" w14:textId="1D7DC7C6" w:rsidR="007E4857" w:rsidRPr="00445030" w:rsidRDefault="00445030" w:rsidP="007E4857">
      <w:pPr>
        <w:rPr>
          <w:color w:val="000000" w:themeColor="text1"/>
        </w:rPr>
      </w:pPr>
      <w:r>
        <w:rPr>
          <w:color w:val="000000" w:themeColor="text1"/>
        </w:rPr>
        <w:t xml:space="preserve">De igual manera, las provincias que más contribuyen a los clusters 1 y 2 son zonas de la costa mediterránea y provincias con grandes ciudades, que tienen, por lo general, asociada una mayor renta media y un mayor encarecimiento de la vivienda. El hecho de que algunas provincias como Barcelona sean de las que más representación tengan en ambos </w:t>
      </w:r>
      <w:r w:rsidR="00EC10B9">
        <w:rPr>
          <w:color w:val="000000" w:themeColor="text1"/>
        </w:rPr>
        <w:t>clusters</w:t>
      </w:r>
      <w:r>
        <w:rPr>
          <w:color w:val="000000" w:themeColor="text1"/>
        </w:rPr>
        <w:t xml:space="preserve"> resulta coherente con el análisis previo, pues debe recordarse que tenían bastantes similitudes en cuanto </w:t>
      </w:r>
      <w:r w:rsidR="00EC10B9">
        <w:rPr>
          <w:color w:val="000000" w:themeColor="text1"/>
        </w:rPr>
        <w:t xml:space="preserve">a que los municipios de los dos grupos eran mayoritariamente urbanos y con mayor actividad inmobiliaria, con la principal salvedad del número de transacciones nuevas por </w:t>
      </w:r>
      <w:r w:rsidR="004C14BE">
        <w:rPr>
          <w:color w:val="000000" w:themeColor="text1"/>
        </w:rPr>
        <w:t>inmueble</w:t>
      </w:r>
      <w:r w:rsidR="00EC10B9">
        <w:rPr>
          <w:color w:val="000000" w:themeColor="text1"/>
        </w:rPr>
        <w:t>.</w:t>
      </w:r>
    </w:p>
    <w:p w14:paraId="16358A55" w14:textId="1CE8F0F3" w:rsidR="007E4857" w:rsidRDefault="007E4857" w:rsidP="007E4857">
      <w:pPr>
        <w:rPr>
          <w:color w:val="000000" w:themeColor="text1"/>
        </w:rPr>
      </w:pPr>
      <w:r w:rsidRPr="00EC10B9">
        <w:rPr>
          <w:color w:val="000000" w:themeColor="text1"/>
        </w:rPr>
        <w:t xml:space="preserve">Finalmente, </w:t>
      </w:r>
      <w:r w:rsidR="00EC10B9" w:rsidRPr="00EC10B9">
        <w:rPr>
          <w:color w:val="000000" w:themeColor="text1"/>
        </w:rPr>
        <w:t>se incluye una tabla a modo de resumen con una breve descripción de cada cluster en base a los patrones de comportamiento detectados, además de incorporar algunos municipios representativos de cada uno de estos grupos (los más cercanos al correspondiente centroide en el espacio PCA)</w:t>
      </w:r>
      <w:r w:rsidRPr="00EC10B9">
        <w:rPr>
          <w:color w:val="000000" w:themeColor="text1"/>
        </w:rPr>
        <w:t>.</w:t>
      </w:r>
    </w:p>
    <w:p w14:paraId="3E961814" w14:textId="77777777" w:rsidR="007A6AA1" w:rsidRDefault="007A6AA1" w:rsidP="007E4857">
      <w:pPr>
        <w:rPr>
          <w:color w:val="000000" w:themeColor="text1"/>
        </w:rPr>
      </w:pPr>
    </w:p>
    <w:tbl>
      <w:tblPr>
        <w:tblStyle w:val="TableGrid"/>
        <w:tblW w:w="0" w:type="auto"/>
        <w:tblLook w:val="04A0" w:firstRow="1" w:lastRow="0" w:firstColumn="1" w:lastColumn="0" w:noHBand="0" w:noVBand="1"/>
      </w:tblPr>
      <w:tblGrid>
        <w:gridCol w:w="2831"/>
        <w:gridCol w:w="2831"/>
        <w:gridCol w:w="2832"/>
      </w:tblGrid>
      <w:tr w:rsidR="00EC10B9" w14:paraId="5D85C553" w14:textId="77777777" w:rsidTr="00EA1769">
        <w:tc>
          <w:tcPr>
            <w:tcW w:w="2831" w:type="dxa"/>
            <w:vAlign w:val="center"/>
          </w:tcPr>
          <w:p w14:paraId="70779BEC" w14:textId="472F0DC3" w:rsidR="00EC10B9" w:rsidRPr="00EA1769" w:rsidRDefault="00EC10B9" w:rsidP="00EA1769">
            <w:pPr>
              <w:jc w:val="center"/>
              <w:rPr>
                <w:b/>
                <w:bCs/>
                <w:color w:val="000000" w:themeColor="text1"/>
              </w:rPr>
            </w:pPr>
            <w:r w:rsidRPr="00EA1769">
              <w:rPr>
                <w:b/>
                <w:bCs/>
                <w:color w:val="000000" w:themeColor="text1"/>
              </w:rPr>
              <w:t>Cluster</w:t>
            </w:r>
          </w:p>
        </w:tc>
        <w:tc>
          <w:tcPr>
            <w:tcW w:w="2831" w:type="dxa"/>
            <w:vAlign w:val="center"/>
          </w:tcPr>
          <w:p w14:paraId="37A5A8D1" w14:textId="71100A77" w:rsidR="00EC10B9" w:rsidRPr="00EA1769" w:rsidRDefault="00EC10B9" w:rsidP="00EA1769">
            <w:pPr>
              <w:jc w:val="center"/>
              <w:rPr>
                <w:b/>
                <w:bCs/>
                <w:color w:val="000000" w:themeColor="text1"/>
              </w:rPr>
            </w:pPr>
            <w:r w:rsidRPr="00EA1769">
              <w:rPr>
                <w:b/>
                <w:bCs/>
                <w:color w:val="000000" w:themeColor="text1"/>
              </w:rPr>
              <w:t>Descripción</w:t>
            </w:r>
          </w:p>
        </w:tc>
        <w:tc>
          <w:tcPr>
            <w:tcW w:w="2832" w:type="dxa"/>
            <w:vAlign w:val="center"/>
          </w:tcPr>
          <w:p w14:paraId="694A2BF8" w14:textId="6B53A934" w:rsidR="00EC10B9" w:rsidRPr="00EA1769" w:rsidRDefault="00EC10B9" w:rsidP="00EA1769">
            <w:pPr>
              <w:jc w:val="center"/>
              <w:rPr>
                <w:b/>
                <w:bCs/>
                <w:color w:val="000000" w:themeColor="text1"/>
              </w:rPr>
            </w:pPr>
            <w:r w:rsidRPr="00EA1769">
              <w:rPr>
                <w:b/>
                <w:bCs/>
                <w:color w:val="000000" w:themeColor="text1"/>
              </w:rPr>
              <w:t>Municipios representativos</w:t>
            </w:r>
          </w:p>
        </w:tc>
      </w:tr>
      <w:tr w:rsidR="00EC10B9" w14:paraId="5EBEA330" w14:textId="77777777" w:rsidTr="00EA1769">
        <w:tc>
          <w:tcPr>
            <w:tcW w:w="2831" w:type="dxa"/>
            <w:vAlign w:val="center"/>
          </w:tcPr>
          <w:p w14:paraId="6FEFE122" w14:textId="415949C4" w:rsidR="00EC10B9" w:rsidRDefault="00EC10B9" w:rsidP="00EA1769">
            <w:pPr>
              <w:jc w:val="center"/>
              <w:rPr>
                <w:color w:val="000000" w:themeColor="text1"/>
              </w:rPr>
            </w:pPr>
            <w:r>
              <w:rPr>
                <w:color w:val="000000" w:themeColor="text1"/>
              </w:rPr>
              <w:t>Cluster 0</w:t>
            </w:r>
          </w:p>
        </w:tc>
        <w:tc>
          <w:tcPr>
            <w:tcW w:w="2831" w:type="dxa"/>
            <w:vAlign w:val="center"/>
          </w:tcPr>
          <w:p w14:paraId="609CC957" w14:textId="18A74487" w:rsidR="00EC10B9" w:rsidRDefault="00EC10B9" w:rsidP="00EA1769">
            <w:pPr>
              <w:jc w:val="center"/>
              <w:rPr>
                <w:color w:val="000000" w:themeColor="text1"/>
              </w:rPr>
            </w:pPr>
            <w:r>
              <w:rPr>
                <w:color w:val="000000" w:themeColor="text1"/>
              </w:rPr>
              <w:t>M</w:t>
            </w:r>
            <w:r w:rsidRPr="00EC10B9">
              <w:rPr>
                <w:color w:val="000000" w:themeColor="text1"/>
              </w:rPr>
              <w:t>unicipios rurales, envejecidos y con poca actividad inmobiliaria</w:t>
            </w:r>
          </w:p>
        </w:tc>
        <w:tc>
          <w:tcPr>
            <w:tcW w:w="2832" w:type="dxa"/>
            <w:vAlign w:val="center"/>
          </w:tcPr>
          <w:p w14:paraId="79E4EF56" w14:textId="30064543" w:rsidR="00EC10B9" w:rsidRDefault="00EC10B9" w:rsidP="00EA1769">
            <w:pPr>
              <w:jc w:val="center"/>
              <w:rPr>
                <w:color w:val="000000" w:themeColor="text1"/>
              </w:rPr>
            </w:pPr>
            <w:r>
              <w:rPr>
                <w:color w:val="000000" w:themeColor="text1"/>
              </w:rPr>
              <w:t>Pino del Oro (Zamora), Viana do Bolo (Ourense) y San Miguel del Arroyo (Valladolid).</w:t>
            </w:r>
          </w:p>
        </w:tc>
      </w:tr>
      <w:tr w:rsidR="00EC10B9" w14:paraId="4BCF8A57" w14:textId="77777777" w:rsidTr="00EA1769">
        <w:tc>
          <w:tcPr>
            <w:tcW w:w="2831" w:type="dxa"/>
            <w:vAlign w:val="center"/>
          </w:tcPr>
          <w:p w14:paraId="52874679" w14:textId="65A620BD" w:rsidR="00EC10B9" w:rsidRDefault="00EC10B9" w:rsidP="00EA1769">
            <w:pPr>
              <w:jc w:val="center"/>
              <w:rPr>
                <w:color w:val="000000" w:themeColor="text1"/>
              </w:rPr>
            </w:pPr>
            <w:r>
              <w:rPr>
                <w:color w:val="000000" w:themeColor="text1"/>
              </w:rPr>
              <w:t>Cluster 1</w:t>
            </w:r>
          </w:p>
        </w:tc>
        <w:tc>
          <w:tcPr>
            <w:tcW w:w="2831" w:type="dxa"/>
            <w:vAlign w:val="center"/>
          </w:tcPr>
          <w:p w14:paraId="2AA76839" w14:textId="694C8BCA" w:rsidR="00EC10B9" w:rsidRDefault="00EA1769" w:rsidP="00EA1769">
            <w:pPr>
              <w:jc w:val="center"/>
              <w:rPr>
                <w:color w:val="000000" w:themeColor="text1"/>
              </w:rPr>
            </w:pPr>
            <w:r>
              <w:rPr>
                <w:color w:val="000000" w:themeColor="text1"/>
              </w:rPr>
              <w:t>M</w:t>
            </w:r>
            <w:r w:rsidRPr="00EA1769">
              <w:rPr>
                <w:color w:val="000000" w:themeColor="text1"/>
              </w:rPr>
              <w:t>unicipios mayormente urbanos, con actividad inmobiliaria moderada y principalmente de segunda mano</w:t>
            </w:r>
            <w:r>
              <w:rPr>
                <w:color w:val="000000" w:themeColor="text1"/>
              </w:rPr>
              <w:t>.</w:t>
            </w:r>
          </w:p>
        </w:tc>
        <w:tc>
          <w:tcPr>
            <w:tcW w:w="2832" w:type="dxa"/>
            <w:vAlign w:val="center"/>
          </w:tcPr>
          <w:p w14:paraId="73562B7F" w14:textId="5F03F445" w:rsidR="00EC10B9" w:rsidRDefault="00EC10B9" w:rsidP="00EA1769">
            <w:pPr>
              <w:jc w:val="center"/>
              <w:rPr>
                <w:color w:val="000000" w:themeColor="text1"/>
              </w:rPr>
            </w:pPr>
            <w:r>
              <w:rPr>
                <w:color w:val="000000" w:themeColor="text1"/>
              </w:rPr>
              <w:t>Nájera (La Rioja), Segorbe (Castellón) y Barbastro (Huesca).</w:t>
            </w:r>
          </w:p>
        </w:tc>
      </w:tr>
      <w:tr w:rsidR="00EC10B9" w14:paraId="4A7019AB" w14:textId="77777777" w:rsidTr="00EA1769">
        <w:tc>
          <w:tcPr>
            <w:tcW w:w="2831" w:type="dxa"/>
            <w:vAlign w:val="center"/>
          </w:tcPr>
          <w:p w14:paraId="73FB1853" w14:textId="10FA8F45" w:rsidR="00EC10B9" w:rsidRDefault="00EC10B9" w:rsidP="00EA1769">
            <w:pPr>
              <w:jc w:val="center"/>
              <w:rPr>
                <w:color w:val="000000" w:themeColor="text1"/>
              </w:rPr>
            </w:pPr>
            <w:r>
              <w:rPr>
                <w:color w:val="000000" w:themeColor="text1"/>
              </w:rPr>
              <w:t>Cluster 2</w:t>
            </w:r>
          </w:p>
        </w:tc>
        <w:tc>
          <w:tcPr>
            <w:tcW w:w="2831" w:type="dxa"/>
            <w:vAlign w:val="center"/>
          </w:tcPr>
          <w:p w14:paraId="02E11780" w14:textId="7F4CEB2F" w:rsidR="00EC10B9" w:rsidRDefault="00EA1769" w:rsidP="00EA1769">
            <w:pPr>
              <w:jc w:val="center"/>
              <w:rPr>
                <w:color w:val="000000" w:themeColor="text1"/>
              </w:rPr>
            </w:pPr>
            <w:r>
              <w:rPr>
                <w:color w:val="000000" w:themeColor="text1"/>
              </w:rPr>
              <w:t>M</w:t>
            </w:r>
            <w:r w:rsidRPr="00EA1769">
              <w:rPr>
                <w:color w:val="000000" w:themeColor="text1"/>
              </w:rPr>
              <w:t>unicipios urbanos en expansión, zonas densas con compraventa de nuevas construcciones</w:t>
            </w:r>
            <w:r>
              <w:rPr>
                <w:color w:val="000000" w:themeColor="text1"/>
              </w:rPr>
              <w:t>.</w:t>
            </w:r>
          </w:p>
        </w:tc>
        <w:tc>
          <w:tcPr>
            <w:tcW w:w="2832" w:type="dxa"/>
            <w:vAlign w:val="center"/>
          </w:tcPr>
          <w:p w14:paraId="104F39FB" w14:textId="563BC275" w:rsidR="00EC10B9" w:rsidRDefault="00EC10B9" w:rsidP="00B06F10">
            <w:pPr>
              <w:keepNext/>
              <w:jc w:val="center"/>
              <w:rPr>
                <w:color w:val="000000" w:themeColor="text1"/>
              </w:rPr>
            </w:pPr>
            <w:r w:rsidRPr="00EC10B9">
              <w:rPr>
                <w:color w:val="000000" w:themeColor="text1"/>
              </w:rPr>
              <w:t>Rotglà i Corberà</w:t>
            </w:r>
            <w:r>
              <w:rPr>
                <w:color w:val="000000" w:themeColor="text1"/>
              </w:rPr>
              <w:t xml:space="preserve"> (</w:t>
            </w:r>
            <w:r w:rsidRPr="00EC10B9">
              <w:rPr>
                <w:color w:val="000000" w:themeColor="text1"/>
              </w:rPr>
              <w:t>Valencia</w:t>
            </w:r>
            <w:r>
              <w:rPr>
                <w:color w:val="000000" w:themeColor="text1"/>
              </w:rPr>
              <w:t>), San Felices de Buelna (Cantabria) y Onda (Castellón).</w:t>
            </w:r>
          </w:p>
        </w:tc>
      </w:tr>
    </w:tbl>
    <w:p w14:paraId="024CB7D3" w14:textId="3D8F6F7A" w:rsidR="00EC10B9" w:rsidRDefault="00B06F10" w:rsidP="00B06F10">
      <w:pPr>
        <w:jc w:val="center"/>
        <w:rPr>
          <w:sz w:val="20"/>
          <w:szCs w:val="20"/>
        </w:rPr>
      </w:pPr>
      <w:bookmarkStart w:id="122" w:name="_Toc242826686"/>
      <w:r w:rsidRPr="00B06F10">
        <w:rPr>
          <w:sz w:val="20"/>
          <w:szCs w:val="20"/>
        </w:rPr>
        <w:t xml:space="preserve">Tabla </w:t>
      </w:r>
      <w:r w:rsidRPr="00B06F10">
        <w:rPr>
          <w:sz w:val="20"/>
          <w:szCs w:val="20"/>
        </w:rPr>
        <w:fldChar w:fldCharType="begin"/>
      </w:r>
      <w:r w:rsidRPr="00B06F10">
        <w:rPr>
          <w:sz w:val="20"/>
          <w:szCs w:val="20"/>
        </w:rPr>
        <w:instrText xml:space="preserve"> SEQ Tabla \* ARABIC </w:instrText>
      </w:r>
      <w:r w:rsidRPr="00B06F10">
        <w:rPr>
          <w:sz w:val="20"/>
          <w:szCs w:val="20"/>
        </w:rPr>
        <w:fldChar w:fldCharType="separate"/>
      </w:r>
      <w:r w:rsidR="004E2A77">
        <w:rPr>
          <w:noProof/>
          <w:sz w:val="20"/>
          <w:szCs w:val="20"/>
        </w:rPr>
        <w:t>12</w:t>
      </w:r>
      <w:r w:rsidRPr="00B06F10">
        <w:rPr>
          <w:sz w:val="20"/>
          <w:szCs w:val="20"/>
        </w:rPr>
        <w:fldChar w:fldCharType="end"/>
      </w:r>
      <w:r w:rsidRPr="00B06F10">
        <w:rPr>
          <w:sz w:val="20"/>
          <w:szCs w:val="20"/>
        </w:rPr>
        <w:t>. Resumen de la segmentación general</w:t>
      </w:r>
      <w:bookmarkEnd w:id="122"/>
    </w:p>
    <w:p w14:paraId="2329C68C" w14:textId="77777777" w:rsidR="007A6AA1" w:rsidRPr="007A6AA1" w:rsidRDefault="007A6AA1" w:rsidP="00B06F10">
      <w:pPr>
        <w:jc w:val="center"/>
        <w:rPr>
          <w:color w:val="000000" w:themeColor="text1"/>
        </w:rPr>
      </w:pPr>
    </w:p>
    <w:p w14:paraId="7B0BA2BD" w14:textId="40C35624" w:rsidR="0039368A" w:rsidRDefault="0039368A" w:rsidP="0039368A">
      <w:pPr>
        <w:pStyle w:val="Heading3"/>
      </w:pPr>
      <w:r>
        <w:t>Resultados del universo específico</w:t>
      </w:r>
    </w:p>
    <w:p w14:paraId="2C333B1C" w14:textId="0FD4B34E" w:rsidR="000051DA" w:rsidRDefault="00EA1769" w:rsidP="000051DA">
      <w:pPr>
        <w:rPr>
          <w:color w:val="000000" w:themeColor="text1"/>
        </w:rPr>
      </w:pPr>
      <w:r w:rsidRPr="00EA1769">
        <w:rPr>
          <w:color w:val="000000" w:themeColor="text1"/>
        </w:rPr>
        <w:t>La estructura de este apartado será idéntica a la del anterior, poniendo esta vez el foco en la segmentación específica. De nuevo, cabe señalar que este clustering se ha realizado sobre todos los municipios de España (excluyendo País Vasco y Navarra) con al menos 5000 habitantes.</w:t>
      </w:r>
    </w:p>
    <w:p w14:paraId="1645EF33" w14:textId="77FEA8DA" w:rsidR="00EA1769" w:rsidRDefault="00EA1769" w:rsidP="000051DA">
      <w:pPr>
        <w:rPr>
          <w:color w:val="000000" w:themeColor="text1"/>
        </w:rPr>
      </w:pPr>
      <w:r>
        <w:rPr>
          <w:color w:val="000000" w:themeColor="text1"/>
        </w:rPr>
        <w:lastRenderedPageBreak/>
        <w:t xml:space="preserve">Para comenzar, </w:t>
      </w:r>
      <w:r w:rsidRPr="00EA1769">
        <w:rPr>
          <w:color w:val="000000" w:themeColor="text1"/>
        </w:rPr>
        <w:t xml:space="preserve">se analiza el número de municipios asignados a cada uno de los </w:t>
      </w:r>
      <w:r>
        <w:rPr>
          <w:color w:val="000000" w:themeColor="text1"/>
        </w:rPr>
        <w:t xml:space="preserve">dos </w:t>
      </w:r>
      <w:r w:rsidRPr="00EA1769">
        <w:rPr>
          <w:color w:val="000000" w:themeColor="text1"/>
        </w:rPr>
        <w:t xml:space="preserve">clusters </w:t>
      </w:r>
      <w:r>
        <w:rPr>
          <w:color w:val="000000" w:themeColor="text1"/>
        </w:rPr>
        <w:t xml:space="preserve">obtenidos </w:t>
      </w:r>
      <w:r w:rsidRPr="00EA1769">
        <w:rPr>
          <w:color w:val="000000" w:themeColor="text1"/>
        </w:rPr>
        <w:t>y su peso relativo sobre el conjunto total.</w:t>
      </w:r>
    </w:p>
    <w:tbl>
      <w:tblPr>
        <w:tblStyle w:val="TableGrid"/>
        <w:tblW w:w="0" w:type="auto"/>
        <w:tblLook w:val="04A0" w:firstRow="1" w:lastRow="0" w:firstColumn="1" w:lastColumn="0" w:noHBand="0" w:noVBand="1"/>
      </w:tblPr>
      <w:tblGrid>
        <w:gridCol w:w="2831"/>
        <w:gridCol w:w="2831"/>
        <w:gridCol w:w="2832"/>
      </w:tblGrid>
      <w:tr w:rsidR="00EA1769" w14:paraId="5A4812B9" w14:textId="77777777" w:rsidTr="004A047B">
        <w:tc>
          <w:tcPr>
            <w:tcW w:w="2831" w:type="dxa"/>
            <w:vAlign w:val="center"/>
          </w:tcPr>
          <w:p w14:paraId="242C15D8" w14:textId="77777777" w:rsidR="00EA1769" w:rsidRPr="00172C32" w:rsidRDefault="00EA1769" w:rsidP="004A047B">
            <w:pPr>
              <w:jc w:val="center"/>
              <w:rPr>
                <w:b/>
                <w:bCs/>
                <w:color w:val="000000" w:themeColor="text1"/>
              </w:rPr>
            </w:pPr>
            <w:r w:rsidRPr="00172C32">
              <w:rPr>
                <w:b/>
                <w:bCs/>
                <w:color w:val="000000" w:themeColor="text1"/>
              </w:rPr>
              <w:t>Cluster</w:t>
            </w:r>
          </w:p>
        </w:tc>
        <w:tc>
          <w:tcPr>
            <w:tcW w:w="2831" w:type="dxa"/>
            <w:vAlign w:val="center"/>
          </w:tcPr>
          <w:p w14:paraId="4A4ECD18" w14:textId="77777777" w:rsidR="00EA1769" w:rsidRPr="00172C32" w:rsidRDefault="00EA1769" w:rsidP="004A047B">
            <w:pPr>
              <w:jc w:val="center"/>
              <w:rPr>
                <w:b/>
                <w:bCs/>
                <w:color w:val="000000" w:themeColor="text1"/>
              </w:rPr>
            </w:pPr>
            <w:r w:rsidRPr="00172C32">
              <w:rPr>
                <w:b/>
                <w:bCs/>
                <w:color w:val="000000" w:themeColor="text1"/>
              </w:rPr>
              <w:t>Número de municipios</w:t>
            </w:r>
          </w:p>
        </w:tc>
        <w:tc>
          <w:tcPr>
            <w:tcW w:w="2832" w:type="dxa"/>
            <w:vAlign w:val="center"/>
          </w:tcPr>
          <w:p w14:paraId="4C1EF273" w14:textId="77777777" w:rsidR="00EA1769" w:rsidRPr="00172C32" w:rsidRDefault="00EA1769" w:rsidP="004A047B">
            <w:pPr>
              <w:jc w:val="center"/>
              <w:rPr>
                <w:b/>
                <w:bCs/>
                <w:color w:val="000000" w:themeColor="text1"/>
              </w:rPr>
            </w:pPr>
            <w:r w:rsidRPr="00172C32">
              <w:rPr>
                <w:b/>
                <w:bCs/>
                <w:color w:val="000000" w:themeColor="text1"/>
              </w:rPr>
              <w:t>Porcentaje</w:t>
            </w:r>
            <w:r>
              <w:rPr>
                <w:b/>
                <w:bCs/>
                <w:color w:val="000000" w:themeColor="text1"/>
              </w:rPr>
              <w:t xml:space="preserve"> sobre el total</w:t>
            </w:r>
          </w:p>
        </w:tc>
      </w:tr>
      <w:tr w:rsidR="00EA1769" w14:paraId="79EB17C8" w14:textId="77777777" w:rsidTr="004A047B">
        <w:tc>
          <w:tcPr>
            <w:tcW w:w="2831" w:type="dxa"/>
            <w:vAlign w:val="center"/>
          </w:tcPr>
          <w:p w14:paraId="1A032118" w14:textId="77777777" w:rsidR="00EA1769" w:rsidRDefault="00EA1769" w:rsidP="004A047B">
            <w:pPr>
              <w:jc w:val="center"/>
              <w:rPr>
                <w:color w:val="000000" w:themeColor="text1"/>
              </w:rPr>
            </w:pPr>
            <w:r>
              <w:rPr>
                <w:color w:val="000000" w:themeColor="text1"/>
              </w:rPr>
              <w:t>Cluster 0</w:t>
            </w:r>
          </w:p>
        </w:tc>
        <w:tc>
          <w:tcPr>
            <w:tcW w:w="2831" w:type="dxa"/>
            <w:vAlign w:val="center"/>
          </w:tcPr>
          <w:p w14:paraId="0519600D" w14:textId="316DA47D" w:rsidR="00EA1769" w:rsidRDefault="00EA1769" w:rsidP="004A047B">
            <w:pPr>
              <w:jc w:val="center"/>
              <w:rPr>
                <w:color w:val="000000" w:themeColor="text1"/>
              </w:rPr>
            </w:pPr>
            <w:r>
              <w:rPr>
                <w:color w:val="000000" w:themeColor="text1"/>
              </w:rPr>
              <w:t>609</w:t>
            </w:r>
          </w:p>
        </w:tc>
        <w:tc>
          <w:tcPr>
            <w:tcW w:w="2832" w:type="dxa"/>
            <w:vAlign w:val="center"/>
          </w:tcPr>
          <w:p w14:paraId="39868D64" w14:textId="5745AD52" w:rsidR="00EA1769" w:rsidRDefault="001E4CF1" w:rsidP="004A047B">
            <w:pPr>
              <w:jc w:val="center"/>
              <w:rPr>
                <w:color w:val="000000" w:themeColor="text1"/>
              </w:rPr>
            </w:pPr>
            <w:r>
              <w:rPr>
                <w:color w:val="000000" w:themeColor="text1"/>
              </w:rPr>
              <w:t>49,47</w:t>
            </w:r>
            <w:r w:rsidR="00EA1769">
              <w:rPr>
                <w:color w:val="000000" w:themeColor="text1"/>
              </w:rPr>
              <w:t>%</w:t>
            </w:r>
          </w:p>
        </w:tc>
      </w:tr>
      <w:tr w:rsidR="00EA1769" w14:paraId="27BD2721" w14:textId="77777777" w:rsidTr="004A047B">
        <w:tc>
          <w:tcPr>
            <w:tcW w:w="2831" w:type="dxa"/>
            <w:vAlign w:val="center"/>
          </w:tcPr>
          <w:p w14:paraId="4AFC476C" w14:textId="77777777" w:rsidR="00EA1769" w:rsidRDefault="00EA1769" w:rsidP="004A047B">
            <w:pPr>
              <w:jc w:val="center"/>
              <w:rPr>
                <w:color w:val="000000" w:themeColor="text1"/>
              </w:rPr>
            </w:pPr>
            <w:r>
              <w:rPr>
                <w:color w:val="000000" w:themeColor="text1"/>
              </w:rPr>
              <w:t>Cluster 1</w:t>
            </w:r>
          </w:p>
        </w:tc>
        <w:tc>
          <w:tcPr>
            <w:tcW w:w="2831" w:type="dxa"/>
            <w:vAlign w:val="center"/>
          </w:tcPr>
          <w:p w14:paraId="4B4CC623" w14:textId="45F3387B" w:rsidR="00EA1769" w:rsidRDefault="00EA1769" w:rsidP="004A047B">
            <w:pPr>
              <w:jc w:val="center"/>
              <w:rPr>
                <w:color w:val="000000" w:themeColor="text1"/>
              </w:rPr>
            </w:pPr>
            <w:r>
              <w:rPr>
                <w:color w:val="000000" w:themeColor="text1"/>
              </w:rPr>
              <w:t>622</w:t>
            </w:r>
          </w:p>
        </w:tc>
        <w:tc>
          <w:tcPr>
            <w:tcW w:w="2832" w:type="dxa"/>
            <w:vAlign w:val="center"/>
          </w:tcPr>
          <w:p w14:paraId="5B5A06A1" w14:textId="4AFBEF9F" w:rsidR="00EA1769" w:rsidRDefault="001E4CF1" w:rsidP="00B06F10">
            <w:pPr>
              <w:keepNext/>
              <w:jc w:val="center"/>
              <w:rPr>
                <w:color w:val="000000" w:themeColor="text1"/>
              </w:rPr>
            </w:pPr>
            <w:r>
              <w:rPr>
                <w:color w:val="000000" w:themeColor="text1"/>
              </w:rPr>
              <w:t>50,53</w:t>
            </w:r>
            <w:r w:rsidR="00EA1769">
              <w:rPr>
                <w:color w:val="000000" w:themeColor="text1"/>
              </w:rPr>
              <w:t>%</w:t>
            </w:r>
          </w:p>
        </w:tc>
      </w:tr>
    </w:tbl>
    <w:p w14:paraId="52A4C6A9" w14:textId="0A864A02" w:rsidR="00EA1769" w:rsidRDefault="00B06F10" w:rsidP="00B06F10">
      <w:pPr>
        <w:jc w:val="center"/>
        <w:rPr>
          <w:sz w:val="20"/>
          <w:szCs w:val="20"/>
        </w:rPr>
      </w:pPr>
      <w:bookmarkStart w:id="123" w:name="_Toc242826687"/>
      <w:r w:rsidRPr="00B06F10">
        <w:rPr>
          <w:sz w:val="20"/>
          <w:szCs w:val="20"/>
        </w:rPr>
        <w:t xml:space="preserve">Tabla </w:t>
      </w:r>
      <w:r w:rsidRPr="00B06F10">
        <w:rPr>
          <w:sz w:val="20"/>
          <w:szCs w:val="20"/>
        </w:rPr>
        <w:fldChar w:fldCharType="begin"/>
      </w:r>
      <w:r w:rsidRPr="00B06F10">
        <w:rPr>
          <w:sz w:val="20"/>
          <w:szCs w:val="20"/>
        </w:rPr>
        <w:instrText xml:space="preserve"> SEQ Tabla \* ARABIC </w:instrText>
      </w:r>
      <w:r w:rsidRPr="00B06F10">
        <w:rPr>
          <w:sz w:val="20"/>
          <w:szCs w:val="20"/>
        </w:rPr>
        <w:fldChar w:fldCharType="separate"/>
      </w:r>
      <w:r w:rsidR="004E2A77">
        <w:rPr>
          <w:noProof/>
          <w:sz w:val="20"/>
          <w:szCs w:val="20"/>
        </w:rPr>
        <w:t>13</w:t>
      </w:r>
      <w:r w:rsidRPr="00B06F10">
        <w:rPr>
          <w:sz w:val="20"/>
          <w:szCs w:val="20"/>
        </w:rPr>
        <w:fldChar w:fldCharType="end"/>
      </w:r>
      <w:r w:rsidRPr="00B06F10">
        <w:rPr>
          <w:sz w:val="20"/>
          <w:szCs w:val="20"/>
        </w:rPr>
        <w:t>. Tamaño de los clusters en la segmentación específica</w:t>
      </w:r>
      <w:bookmarkEnd w:id="123"/>
    </w:p>
    <w:p w14:paraId="4D2A3B73" w14:textId="77777777" w:rsidR="00B06F10" w:rsidRPr="007A6AA1" w:rsidRDefault="00B06F10" w:rsidP="00B06F10">
      <w:pPr>
        <w:jc w:val="center"/>
        <w:rPr>
          <w:color w:val="000000" w:themeColor="text1"/>
        </w:rPr>
      </w:pPr>
    </w:p>
    <w:p w14:paraId="0721DFF0" w14:textId="77777777" w:rsidR="00AD3C10" w:rsidRDefault="001E4CF1" w:rsidP="00AD3C10">
      <w:pPr>
        <w:keepNext/>
        <w:jc w:val="center"/>
      </w:pPr>
      <w:r>
        <w:rPr>
          <w:noProof/>
          <w:color w:val="000000" w:themeColor="text1"/>
        </w:rPr>
        <w:drawing>
          <wp:inline distT="0" distB="0" distL="0" distR="0" wp14:anchorId="05226727" wp14:editId="69C8D737">
            <wp:extent cx="4724400" cy="3012749"/>
            <wp:effectExtent l="0" t="0" r="0" b="0"/>
            <wp:docPr id="7696803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80362" name="Picture 769680362"/>
                    <pic:cNvPicPr/>
                  </pic:nvPicPr>
                  <pic:blipFill>
                    <a:blip r:embed="rId29">
                      <a:extLst>
                        <a:ext uri="{28A0092B-C50C-407E-A947-70E740481C1C}">
                          <a14:useLocalDpi xmlns:a14="http://schemas.microsoft.com/office/drawing/2010/main" val="0"/>
                        </a:ext>
                      </a:extLst>
                    </a:blip>
                    <a:stretch>
                      <a:fillRect/>
                    </a:stretch>
                  </pic:blipFill>
                  <pic:spPr>
                    <a:xfrm>
                      <a:off x="0" y="0"/>
                      <a:ext cx="4728161" cy="3015147"/>
                    </a:xfrm>
                    <a:prstGeom prst="rect">
                      <a:avLst/>
                    </a:prstGeom>
                  </pic:spPr>
                </pic:pic>
              </a:graphicData>
            </a:graphic>
          </wp:inline>
        </w:drawing>
      </w:r>
    </w:p>
    <w:p w14:paraId="682B7658" w14:textId="506EBBA8" w:rsidR="001E4CF1" w:rsidRPr="00AD3C10" w:rsidRDefault="00AD3C10" w:rsidP="00AD3C10">
      <w:pPr>
        <w:jc w:val="center"/>
        <w:rPr>
          <w:color w:val="000000" w:themeColor="text1"/>
          <w:sz w:val="20"/>
          <w:szCs w:val="20"/>
        </w:rPr>
      </w:pPr>
      <w:bookmarkStart w:id="124" w:name="_Toc242826668"/>
      <w:r w:rsidRPr="00AD3C10">
        <w:rPr>
          <w:sz w:val="20"/>
          <w:szCs w:val="20"/>
        </w:rPr>
        <w:t xml:space="preserve">Ilustración </w:t>
      </w:r>
      <w:r w:rsidRPr="00AD3C10">
        <w:rPr>
          <w:sz w:val="20"/>
          <w:szCs w:val="20"/>
        </w:rPr>
        <w:fldChar w:fldCharType="begin"/>
      </w:r>
      <w:r w:rsidRPr="00AD3C10">
        <w:rPr>
          <w:sz w:val="20"/>
          <w:szCs w:val="20"/>
        </w:rPr>
        <w:instrText xml:space="preserve"> SEQ Ilustración \* ARABIC </w:instrText>
      </w:r>
      <w:r w:rsidRPr="00AD3C10">
        <w:rPr>
          <w:sz w:val="20"/>
          <w:szCs w:val="20"/>
        </w:rPr>
        <w:fldChar w:fldCharType="separate"/>
      </w:r>
      <w:r w:rsidR="004E2A77">
        <w:rPr>
          <w:noProof/>
          <w:sz w:val="20"/>
          <w:szCs w:val="20"/>
        </w:rPr>
        <w:t>21</w:t>
      </w:r>
      <w:r w:rsidRPr="00AD3C10">
        <w:rPr>
          <w:sz w:val="20"/>
          <w:szCs w:val="20"/>
        </w:rPr>
        <w:fldChar w:fldCharType="end"/>
      </w:r>
      <w:r w:rsidRPr="00AD3C10">
        <w:rPr>
          <w:sz w:val="20"/>
          <w:szCs w:val="20"/>
        </w:rPr>
        <w:t>. Tamaño de los clusters de la segmentación específica</w:t>
      </w:r>
      <w:bookmarkEnd w:id="124"/>
    </w:p>
    <w:p w14:paraId="27C078F6" w14:textId="77777777" w:rsidR="001E4CF1" w:rsidRDefault="001E4CF1" w:rsidP="000051DA">
      <w:pPr>
        <w:rPr>
          <w:color w:val="000000" w:themeColor="text1"/>
        </w:rPr>
      </w:pPr>
    </w:p>
    <w:p w14:paraId="56CFF8BB" w14:textId="6E523AC1" w:rsidR="001E4CF1" w:rsidRDefault="001E4CF1" w:rsidP="000051DA">
      <w:pPr>
        <w:rPr>
          <w:color w:val="000000" w:themeColor="text1"/>
        </w:rPr>
      </w:pPr>
      <w:r>
        <w:rPr>
          <w:color w:val="000000" w:themeColor="text1"/>
        </w:rPr>
        <w:t>En este caso, los clusters obtenidos están bastante equilibrados en cuanto al tamaño, suponiendo cada uno aproximadamente el 50% de los municipios contemplados.</w:t>
      </w:r>
    </w:p>
    <w:p w14:paraId="3304A170" w14:textId="37608591" w:rsidR="001E4CF1" w:rsidRDefault="001E4CF1" w:rsidP="000051DA">
      <w:pPr>
        <w:rPr>
          <w:color w:val="000000" w:themeColor="text1"/>
        </w:rPr>
      </w:pPr>
      <w:r>
        <w:rPr>
          <w:color w:val="000000" w:themeColor="text1"/>
        </w:rPr>
        <w:t>Acto seguido y repitiendo los pasos del universo general</w:t>
      </w:r>
      <w:r w:rsidRPr="001E4CF1">
        <w:rPr>
          <w:color w:val="000000" w:themeColor="text1"/>
        </w:rPr>
        <w:t>, se identifica</w:t>
      </w:r>
      <w:r>
        <w:rPr>
          <w:color w:val="000000" w:themeColor="text1"/>
        </w:rPr>
        <w:t>n</w:t>
      </w:r>
      <w:r w:rsidRPr="001E4CF1">
        <w:rPr>
          <w:color w:val="000000" w:themeColor="text1"/>
        </w:rPr>
        <w:t xml:space="preserve"> las variables que </w:t>
      </w:r>
      <w:r>
        <w:rPr>
          <w:color w:val="000000" w:themeColor="text1"/>
        </w:rPr>
        <w:t>más diferencia</w:t>
      </w:r>
      <w:r w:rsidR="00514CF3">
        <w:rPr>
          <w:color w:val="000000" w:themeColor="text1"/>
        </w:rPr>
        <w:t>n</w:t>
      </w:r>
      <w:r>
        <w:rPr>
          <w:color w:val="000000" w:themeColor="text1"/>
        </w:rPr>
        <w:t xml:space="preserve"> estos dos segmentos, representando además en un mapa de calor la media estandarizada por grupo de estas variables con mayor </w:t>
      </w:r>
      <w:r w:rsidRPr="001E4CF1">
        <w:rPr>
          <w:color w:val="000000" w:themeColor="text1"/>
        </w:rPr>
        <w:t>capacidad discriminante descriptiva.</w:t>
      </w:r>
    </w:p>
    <w:p w14:paraId="75BA00CC" w14:textId="77777777" w:rsidR="00AD3C10" w:rsidRDefault="001E4CF1" w:rsidP="00AD3C10">
      <w:pPr>
        <w:keepNext/>
        <w:jc w:val="center"/>
      </w:pPr>
      <w:r>
        <w:rPr>
          <w:noProof/>
          <w:color w:val="000000" w:themeColor="text1"/>
        </w:rPr>
        <w:lastRenderedPageBreak/>
        <w:drawing>
          <wp:inline distT="0" distB="0" distL="0" distR="0" wp14:anchorId="70821F6C" wp14:editId="54DE0537">
            <wp:extent cx="5054600" cy="2860747"/>
            <wp:effectExtent l="0" t="0" r="0" b="0"/>
            <wp:docPr id="17522089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08917" name="Picture 1752208917"/>
                    <pic:cNvPicPr/>
                  </pic:nvPicPr>
                  <pic:blipFill>
                    <a:blip r:embed="rId30">
                      <a:extLst>
                        <a:ext uri="{28A0092B-C50C-407E-A947-70E740481C1C}">
                          <a14:useLocalDpi xmlns:a14="http://schemas.microsoft.com/office/drawing/2010/main" val="0"/>
                        </a:ext>
                      </a:extLst>
                    </a:blip>
                    <a:stretch>
                      <a:fillRect/>
                    </a:stretch>
                  </pic:blipFill>
                  <pic:spPr>
                    <a:xfrm>
                      <a:off x="0" y="0"/>
                      <a:ext cx="5060065" cy="2863840"/>
                    </a:xfrm>
                    <a:prstGeom prst="rect">
                      <a:avLst/>
                    </a:prstGeom>
                  </pic:spPr>
                </pic:pic>
              </a:graphicData>
            </a:graphic>
          </wp:inline>
        </w:drawing>
      </w:r>
    </w:p>
    <w:p w14:paraId="568C6F31" w14:textId="1315AC4F" w:rsidR="001E4CF1" w:rsidRPr="00AD3C10" w:rsidRDefault="00AD3C10" w:rsidP="00AD3C10">
      <w:pPr>
        <w:jc w:val="center"/>
        <w:rPr>
          <w:color w:val="000000" w:themeColor="text1"/>
          <w:sz w:val="20"/>
          <w:szCs w:val="20"/>
        </w:rPr>
      </w:pPr>
      <w:bookmarkStart w:id="125" w:name="_Toc242826669"/>
      <w:r w:rsidRPr="00AD3C10">
        <w:rPr>
          <w:sz w:val="20"/>
          <w:szCs w:val="20"/>
        </w:rPr>
        <w:t xml:space="preserve">Ilustración </w:t>
      </w:r>
      <w:r w:rsidRPr="00AD3C10">
        <w:rPr>
          <w:sz w:val="20"/>
          <w:szCs w:val="20"/>
        </w:rPr>
        <w:fldChar w:fldCharType="begin"/>
      </w:r>
      <w:r w:rsidRPr="00AD3C10">
        <w:rPr>
          <w:sz w:val="20"/>
          <w:szCs w:val="20"/>
        </w:rPr>
        <w:instrText xml:space="preserve"> SEQ Ilustración \* ARABIC </w:instrText>
      </w:r>
      <w:r w:rsidRPr="00AD3C10">
        <w:rPr>
          <w:sz w:val="20"/>
          <w:szCs w:val="20"/>
        </w:rPr>
        <w:fldChar w:fldCharType="separate"/>
      </w:r>
      <w:r w:rsidR="004E2A77">
        <w:rPr>
          <w:noProof/>
          <w:sz w:val="20"/>
          <w:szCs w:val="20"/>
        </w:rPr>
        <w:t>22</w:t>
      </w:r>
      <w:r w:rsidRPr="00AD3C10">
        <w:rPr>
          <w:sz w:val="20"/>
          <w:szCs w:val="20"/>
        </w:rPr>
        <w:fldChar w:fldCharType="end"/>
      </w:r>
      <w:r w:rsidRPr="00AD3C10">
        <w:rPr>
          <w:sz w:val="20"/>
          <w:szCs w:val="20"/>
        </w:rPr>
        <w:t>. Medias estandarizadas de las variables discriminantes en la segmentación específica</w:t>
      </w:r>
      <w:bookmarkEnd w:id="125"/>
    </w:p>
    <w:p w14:paraId="5C565A09" w14:textId="77777777" w:rsidR="001E4CF1" w:rsidRDefault="001E4CF1" w:rsidP="001E4CF1">
      <w:pPr>
        <w:jc w:val="center"/>
        <w:rPr>
          <w:color w:val="000000" w:themeColor="text1"/>
        </w:rPr>
      </w:pPr>
    </w:p>
    <w:p w14:paraId="65E8A2E0" w14:textId="06FB8F1E" w:rsidR="001E4CF1" w:rsidRDefault="001E4CF1" w:rsidP="000051DA">
      <w:pPr>
        <w:rPr>
          <w:color w:val="000000" w:themeColor="text1"/>
        </w:rPr>
      </w:pPr>
      <w:r>
        <w:rPr>
          <w:color w:val="000000" w:themeColor="text1"/>
        </w:rPr>
        <w:t>La primera conclusión que se puede extraer de este gráfico es que las variables que se han tenido en cuenta exclusivamente en el caso específico son justamente las que más diferencian los dos clusters, lo cual refuerza la decisión de haber considerado dos segmentaciones independientes para no perder información de carácter tan valioso para el mercado inmobiliario por falta de cobertura, como son en este caso las variables relacionadas con el alquiler.</w:t>
      </w:r>
    </w:p>
    <w:p w14:paraId="61BD327A" w14:textId="2EC1D937" w:rsidR="001E4CF1" w:rsidRDefault="001E4CF1" w:rsidP="000051DA">
      <w:pPr>
        <w:rPr>
          <w:color w:val="000000" w:themeColor="text1"/>
        </w:rPr>
      </w:pPr>
      <w:r>
        <w:rPr>
          <w:color w:val="000000" w:themeColor="text1"/>
        </w:rPr>
        <w:t>La tabla que se incluye a continuación muestra la media sin estandarizar de las variables más discriminantes, que nos permitirá extraer conclusiones en función de los valores de estas variables en cada cluster.</w:t>
      </w:r>
    </w:p>
    <w:p w14:paraId="24DC2D21" w14:textId="77777777" w:rsidR="007A6AA1" w:rsidRDefault="007A6AA1" w:rsidP="000051DA">
      <w:pPr>
        <w:rPr>
          <w:color w:val="000000" w:themeColor="text1"/>
        </w:rPr>
      </w:pPr>
    </w:p>
    <w:p w14:paraId="234B684E" w14:textId="77777777" w:rsidR="007A6AA1" w:rsidRDefault="007A6AA1" w:rsidP="000051DA">
      <w:pPr>
        <w:rPr>
          <w:color w:val="000000" w:themeColor="text1"/>
        </w:rPr>
      </w:pPr>
    </w:p>
    <w:p w14:paraId="0F17D550" w14:textId="77777777" w:rsidR="007A6AA1" w:rsidRDefault="007A6AA1" w:rsidP="000051DA">
      <w:pPr>
        <w:rPr>
          <w:color w:val="000000" w:themeColor="text1"/>
        </w:rPr>
      </w:pPr>
    </w:p>
    <w:p w14:paraId="7833E3B1" w14:textId="77777777" w:rsidR="007A6AA1" w:rsidRDefault="007A6AA1" w:rsidP="000051DA">
      <w:pPr>
        <w:rPr>
          <w:color w:val="000000" w:themeColor="text1"/>
        </w:rPr>
      </w:pPr>
    </w:p>
    <w:p w14:paraId="62B6EF67" w14:textId="77777777" w:rsidR="007A6AA1" w:rsidRDefault="007A6AA1" w:rsidP="000051DA">
      <w:pPr>
        <w:rPr>
          <w:color w:val="000000" w:themeColor="text1"/>
        </w:rPr>
      </w:pPr>
    </w:p>
    <w:p w14:paraId="0D5B2732" w14:textId="77777777" w:rsidR="007A6AA1" w:rsidRDefault="007A6AA1" w:rsidP="000051DA">
      <w:pPr>
        <w:rPr>
          <w:color w:val="000000" w:themeColor="text1"/>
        </w:rPr>
      </w:pPr>
    </w:p>
    <w:p w14:paraId="549BF48A" w14:textId="77777777" w:rsidR="007A6AA1" w:rsidRDefault="007A6AA1" w:rsidP="000051DA">
      <w:pPr>
        <w:rPr>
          <w:color w:val="000000" w:themeColor="text1"/>
        </w:rPr>
      </w:pPr>
    </w:p>
    <w:p w14:paraId="0ECFB7D2" w14:textId="77777777" w:rsidR="007A6AA1" w:rsidRDefault="007A6AA1" w:rsidP="000051DA">
      <w:pPr>
        <w:rPr>
          <w:color w:val="000000" w:themeColor="text1"/>
        </w:rPr>
      </w:pPr>
    </w:p>
    <w:p w14:paraId="0E44EDCF" w14:textId="77777777" w:rsidR="007A6AA1" w:rsidRDefault="007A6AA1" w:rsidP="000051DA">
      <w:pPr>
        <w:rPr>
          <w:color w:val="000000" w:themeColor="text1"/>
        </w:rPr>
      </w:pPr>
    </w:p>
    <w:p w14:paraId="6055F831" w14:textId="77777777" w:rsidR="007A6AA1" w:rsidRDefault="007A6AA1" w:rsidP="000051DA">
      <w:pPr>
        <w:rPr>
          <w:color w:val="000000" w:themeColor="text1"/>
        </w:rPr>
      </w:pP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634"/>
        <w:gridCol w:w="927"/>
        <w:gridCol w:w="927"/>
      </w:tblGrid>
      <w:tr w:rsidR="001E4CF1" w:rsidRPr="001E4CF1" w14:paraId="5DDF0BD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206F277E" w14:textId="30EDBAAD" w:rsidR="001E4CF1" w:rsidRPr="00C02284" w:rsidRDefault="001E4CF1" w:rsidP="00C02284">
            <w:pPr>
              <w:jc w:val="center"/>
              <w:rPr>
                <w:b/>
                <w:bCs/>
                <w:color w:val="000000" w:themeColor="text1"/>
              </w:rPr>
            </w:pPr>
            <w:r w:rsidRPr="00C02284">
              <w:rPr>
                <w:b/>
                <w:bCs/>
                <w:color w:val="000000" w:themeColor="text1"/>
              </w:rPr>
              <w:lastRenderedPageBreak/>
              <w:t>Variable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634AD5AD" w14:textId="1820B1B4" w:rsidR="001E4CF1" w:rsidRPr="00C02284" w:rsidRDefault="001E4CF1" w:rsidP="00C02284">
            <w:pPr>
              <w:jc w:val="center"/>
              <w:rPr>
                <w:b/>
                <w:bCs/>
                <w:color w:val="000000" w:themeColor="text1"/>
              </w:rPr>
            </w:pPr>
            <w:r w:rsidRPr="00C02284">
              <w:rPr>
                <w:b/>
                <w:bCs/>
                <w:color w:val="000000" w:themeColor="text1"/>
              </w:rPr>
              <w:t>Clus. 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48F443EF" w14:textId="3D5C9806" w:rsidR="001E4CF1" w:rsidRPr="00C02284" w:rsidRDefault="001E4CF1" w:rsidP="00C02284">
            <w:pPr>
              <w:jc w:val="center"/>
              <w:rPr>
                <w:b/>
                <w:bCs/>
                <w:color w:val="000000" w:themeColor="text1"/>
              </w:rPr>
            </w:pPr>
            <w:r w:rsidRPr="00C02284">
              <w:rPr>
                <w:b/>
                <w:bCs/>
                <w:color w:val="000000" w:themeColor="text1"/>
              </w:rPr>
              <w:t>Clus. 1</w:t>
            </w:r>
          </w:p>
        </w:tc>
      </w:tr>
      <w:tr w:rsidR="001E4CF1" w:rsidRPr="001E4CF1" w14:paraId="555C743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4CF3D0" w14:textId="77777777" w:rsidR="001E4CF1" w:rsidRPr="001E4CF1" w:rsidRDefault="001E4CF1" w:rsidP="001E4CF1">
            <w:pPr>
              <w:rPr>
                <w:color w:val="000000" w:themeColor="text1"/>
              </w:rPr>
            </w:pPr>
            <w:r w:rsidRPr="001E4CF1">
              <w:rPr>
                <w:color w:val="000000" w:themeColor="text1"/>
              </w:rPr>
              <w:t>alquiler_colectiva_aproximado_eur_m2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3236D3" w14:textId="77777777" w:rsidR="001E4CF1" w:rsidRPr="001E4CF1" w:rsidRDefault="001E4CF1" w:rsidP="00C02284">
            <w:pPr>
              <w:jc w:val="center"/>
              <w:rPr>
                <w:color w:val="000000" w:themeColor="text1"/>
              </w:rPr>
            </w:pPr>
            <w:r w:rsidRPr="001E4CF1">
              <w:rPr>
                <w:color w:val="000000" w:themeColor="text1"/>
              </w:rPr>
              <w:t>6.88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6E0256" w14:textId="77777777" w:rsidR="001E4CF1" w:rsidRPr="001E4CF1" w:rsidRDefault="001E4CF1" w:rsidP="00C02284">
            <w:pPr>
              <w:jc w:val="center"/>
              <w:rPr>
                <w:color w:val="000000" w:themeColor="text1"/>
              </w:rPr>
            </w:pPr>
            <w:r w:rsidRPr="001E4CF1">
              <w:rPr>
                <w:color w:val="000000" w:themeColor="text1"/>
              </w:rPr>
              <w:t>4.04</w:t>
            </w:r>
          </w:p>
        </w:tc>
      </w:tr>
      <w:tr w:rsidR="001E4CF1" w:rsidRPr="001E4CF1" w14:paraId="6DFB01D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E3F737" w14:textId="77777777" w:rsidR="001E4CF1" w:rsidRPr="001E4CF1" w:rsidRDefault="001E4CF1" w:rsidP="001E4CF1">
            <w:pPr>
              <w:rPr>
                <w:color w:val="000000" w:themeColor="text1"/>
              </w:rPr>
            </w:pPr>
            <w:r w:rsidRPr="001E4CF1">
              <w:rPr>
                <w:color w:val="000000" w:themeColor="text1"/>
              </w:rPr>
              <w:t>alquiler_unifamiliar_aproximado_eur_m2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8FD585" w14:textId="77777777" w:rsidR="001E4CF1" w:rsidRPr="001E4CF1" w:rsidRDefault="001E4CF1" w:rsidP="00C02284">
            <w:pPr>
              <w:jc w:val="center"/>
              <w:rPr>
                <w:color w:val="000000" w:themeColor="text1"/>
              </w:rPr>
            </w:pPr>
            <w:r w:rsidRPr="001E4CF1">
              <w:rPr>
                <w:color w:val="000000" w:themeColor="text1"/>
              </w:rPr>
              <w:t>4.32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FF0F4E" w14:textId="77777777" w:rsidR="001E4CF1" w:rsidRPr="001E4CF1" w:rsidRDefault="001E4CF1" w:rsidP="00C02284">
            <w:pPr>
              <w:jc w:val="center"/>
              <w:rPr>
                <w:color w:val="000000" w:themeColor="text1"/>
              </w:rPr>
            </w:pPr>
            <w:r w:rsidRPr="001E4CF1">
              <w:rPr>
                <w:color w:val="000000" w:themeColor="text1"/>
              </w:rPr>
              <w:t>2.44</w:t>
            </w:r>
          </w:p>
        </w:tc>
      </w:tr>
      <w:tr w:rsidR="001E4CF1" w:rsidRPr="001E4CF1" w14:paraId="57F8DC9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81C801" w14:textId="77777777" w:rsidR="001E4CF1" w:rsidRPr="001E4CF1" w:rsidRDefault="001E4CF1" w:rsidP="001E4CF1">
            <w:pPr>
              <w:rPr>
                <w:color w:val="000000" w:themeColor="text1"/>
              </w:rPr>
            </w:pPr>
            <w:r w:rsidRPr="001E4CF1">
              <w:rPr>
                <w:color w:val="000000" w:themeColor="text1"/>
              </w:rPr>
              <w:t>alquiler_precio_colectiva_rango_intercuartilico</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E2ABCC" w14:textId="77777777" w:rsidR="001E4CF1" w:rsidRPr="001E4CF1" w:rsidRDefault="001E4CF1" w:rsidP="00C02284">
            <w:pPr>
              <w:jc w:val="center"/>
              <w:rPr>
                <w:color w:val="000000" w:themeColor="text1"/>
              </w:rPr>
            </w:pPr>
            <w:r w:rsidRPr="001E4CF1">
              <w:rPr>
                <w:color w:val="000000" w:themeColor="text1"/>
              </w:rPr>
              <w:t>200.75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E59E5A" w14:textId="77777777" w:rsidR="001E4CF1" w:rsidRPr="001E4CF1" w:rsidRDefault="001E4CF1" w:rsidP="00C02284">
            <w:pPr>
              <w:jc w:val="center"/>
              <w:rPr>
                <w:color w:val="000000" w:themeColor="text1"/>
              </w:rPr>
            </w:pPr>
            <w:r w:rsidRPr="001E4CF1">
              <w:rPr>
                <w:color w:val="000000" w:themeColor="text1"/>
              </w:rPr>
              <w:t>121.40</w:t>
            </w:r>
          </w:p>
        </w:tc>
      </w:tr>
      <w:tr w:rsidR="001E4CF1" w:rsidRPr="001E4CF1" w14:paraId="48C976F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33EE18" w14:textId="77777777" w:rsidR="001E4CF1" w:rsidRPr="001E4CF1" w:rsidRDefault="001E4CF1" w:rsidP="001E4CF1">
            <w:pPr>
              <w:rPr>
                <w:color w:val="000000" w:themeColor="text1"/>
              </w:rPr>
            </w:pPr>
            <w:r w:rsidRPr="001E4CF1">
              <w:rPr>
                <w:color w:val="000000" w:themeColor="text1"/>
              </w:rPr>
              <w:t>esfuerzo_alquiler_unifamiliar_pct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41C2A5" w14:textId="77777777" w:rsidR="001E4CF1" w:rsidRPr="001E4CF1" w:rsidRDefault="001E4CF1" w:rsidP="00C02284">
            <w:pPr>
              <w:jc w:val="center"/>
              <w:rPr>
                <w:color w:val="000000" w:themeColor="text1"/>
              </w:rPr>
            </w:pPr>
            <w:r w:rsidRPr="001E4CF1">
              <w:rPr>
                <w:color w:val="000000" w:themeColor="text1"/>
              </w:rPr>
              <w:t>20.35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D50910" w14:textId="77777777" w:rsidR="001E4CF1" w:rsidRPr="001E4CF1" w:rsidRDefault="001E4CF1" w:rsidP="00C02284">
            <w:pPr>
              <w:jc w:val="center"/>
              <w:rPr>
                <w:color w:val="000000" w:themeColor="text1"/>
              </w:rPr>
            </w:pPr>
            <w:r w:rsidRPr="001E4CF1">
              <w:rPr>
                <w:color w:val="000000" w:themeColor="text1"/>
              </w:rPr>
              <w:t>14.62</w:t>
            </w:r>
          </w:p>
        </w:tc>
      </w:tr>
      <w:tr w:rsidR="001E4CF1" w:rsidRPr="001E4CF1" w14:paraId="74A4974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E4C401" w14:textId="77777777" w:rsidR="001E4CF1" w:rsidRPr="001E4CF1" w:rsidRDefault="001E4CF1" w:rsidP="001E4CF1">
            <w:pPr>
              <w:rPr>
                <w:color w:val="000000" w:themeColor="text1"/>
              </w:rPr>
            </w:pPr>
            <w:r w:rsidRPr="001E4CF1">
              <w:rPr>
                <w:color w:val="000000" w:themeColor="text1"/>
              </w:rPr>
              <w:t>alquiler_precio_unifamiliar_rango_intercuartilico</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404D01" w14:textId="77777777" w:rsidR="001E4CF1" w:rsidRPr="001E4CF1" w:rsidRDefault="001E4CF1" w:rsidP="00C02284">
            <w:pPr>
              <w:jc w:val="center"/>
              <w:rPr>
                <w:color w:val="000000" w:themeColor="text1"/>
              </w:rPr>
            </w:pPr>
            <w:r w:rsidRPr="001E4CF1">
              <w:rPr>
                <w:color w:val="000000" w:themeColor="text1"/>
              </w:rPr>
              <w:t>410.30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D6F5E7" w14:textId="77777777" w:rsidR="001E4CF1" w:rsidRPr="001E4CF1" w:rsidRDefault="001E4CF1" w:rsidP="00C02284">
            <w:pPr>
              <w:jc w:val="center"/>
              <w:rPr>
                <w:color w:val="000000" w:themeColor="text1"/>
              </w:rPr>
            </w:pPr>
            <w:r w:rsidRPr="001E4CF1">
              <w:rPr>
                <w:color w:val="000000" w:themeColor="text1"/>
              </w:rPr>
              <w:t>200.00</w:t>
            </w:r>
          </w:p>
        </w:tc>
      </w:tr>
      <w:tr w:rsidR="001E4CF1" w:rsidRPr="001E4CF1" w14:paraId="2F06648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4B67A9" w14:textId="77777777" w:rsidR="001E4CF1" w:rsidRPr="001E4CF1" w:rsidRDefault="001E4CF1" w:rsidP="001E4CF1">
            <w:pPr>
              <w:rPr>
                <w:color w:val="000000" w:themeColor="text1"/>
              </w:rPr>
            </w:pPr>
            <w:r w:rsidRPr="001E4CF1">
              <w:rPr>
                <w:color w:val="000000" w:themeColor="text1"/>
              </w:rPr>
              <w:t>valor_catastral_residencial_medio_eur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D4B084" w14:textId="77777777" w:rsidR="001E4CF1" w:rsidRPr="001E4CF1" w:rsidRDefault="001E4CF1" w:rsidP="00C02284">
            <w:pPr>
              <w:jc w:val="center"/>
              <w:rPr>
                <w:color w:val="000000" w:themeColor="text1"/>
              </w:rPr>
            </w:pPr>
            <w:r w:rsidRPr="001E4CF1">
              <w:rPr>
                <w:color w:val="000000" w:themeColor="text1"/>
              </w:rPr>
              <w:t>72118.95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845D91" w14:textId="77777777" w:rsidR="001E4CF1" w:rsidRPr="001E4CF1" w:rsidRDefault="001E4CF1" w:rsidP="00C02284">
            <w:pPr>
              <w:jc w:val="center"/>
              <w:rPr>
                <w:color w:val="000000" w:themeColor="text1"/>
              </w:rPr>
            </w:pPr>
            <w:r w:rsidRPr="001E4CF1">
              <w:rPr>
                <w:color w:val="000000" w:themeColor="text1"/>
              </w:rPr>
              <w:t>45625.74</w:t>
            </w:r>
          </w:p>
        </w:tc>
      </w:tr>
      <w:tr w:rsidR="001E4CF1" w:rsidRPr="001E4CF1" w14:paraId="55B5D82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4C9678" w14:textId="77777777" w:rsidR="001E4CF1" w:rsidRPr="001E4CF1" w:rsidRDefault="001E4CF1" w:rsidP="001E4CF1">
            <w:pPr>
              <w:rPr>
                <w:color w:val="000000" w:themeColor="text1"/>
              </w:rPr>
            </w:pPr>
            <w:r w:rsidRPr="001E4CF1">
              <w:rPr>
                <w:color w:val="000000" w:themeColor="text1"/>
              </w:rPr>
              <w:t>esfuerzo_alquiler_colectiva_pct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354F3D" w14:textId="77777777" w:rsidR="001E4CF1" w:rsidRPr="001E4CF1" w:rsidRDefault="001E4CF1" w:rsidP="00C02284">
            <w:pPr>
              <w:jc w:val="center"/>
              <w:rPr>
                <w:color w:val="000000" w:themeColor="text1"/>
              </w:rPr>
            </w:pPr>
            <w:r w:rsidRPr="001E4CF1">
              <w:rPr>
                <w:color w:val="000000" w:themeColor="text1"/>
              </w:rPr>
              <w:t>17.38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2DA23D" w14:textId="77777777" w:rsidR="001E4CF1" w:rsidRPr="001E4CF1" w:rsidRDefault="001E4CF1" w:rsidP="00C02284">
            <w:pPr>
              <w:jc w:val="center"/>
              <w:rPr>
                <w:color w:val="000000" w:themeColor="text1"/>
              </w:rPr>
            </w:pPr>
            <w:r w:rsidRPr="001E4CF1">
              <w:rPr>
                <w:color w:val="000000" w:themeColor="text1"/>
              </w:rPr>
              <w:t>14.13</w:t>
            </w:r>
          </w:p>
        </w:tc>
      </w:tr>
      <w:tr w:rsidR="001E4CF1" w:rsidRPr="001E4CF1" w14:paraId="50F3556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32096A" w14:textId="77777777" w:rsidR="001E4CF1" w:rsidRPr="001E4CF1" w:rsidRDefault="001E4CF1" w:rsidP="001E4CF1">
            <w:pPr>
              <w:rPr>
                <w:color w:val="000000" w:themeColor="text1"/>
              </w:rPr>
            </w:pPr>
            <w:r w:rsidRPr="001E4CF1">
              <w:rPr>
                <w:color w:val="000000" w:themeColor="text1"/>
              </w:rPr>
              <w:t>porcentaje_superficie_urbana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9FF8A7" w14:textId="77777777" w:rsidR="001E4CF1" w:rsidRPr="001E4CF1" w:rsidRDefault="001E4CF1" w:rsidP="00C02284">
            <w:pPr>
              <w:jc w:val="center"/>
              <w:rPr>
                <w:color w:val="000000" w:themeColor="text1"/>
              </w:rPr>
            </w:pPr>
            <w:r w:rsidRPr="001E4CF1">
              <w:rPr>
                <w:color w:val="000000" w:themeColor="text1"/>
              </w:rPr>
              <w:t>16.33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131402" w14:textId="77777777" w:rsidR="001E4CF1" w:rsidRPr="001E4CF1" w:rsidRDefault="001E4CF1" w:rsidP="00C02284">
            <w:pPr>
              <w:jc w:val="center"/>
              <w:rPr>
                <w:color w:val="000000" w:themeColor="text1"/>
              </w:rPr>
            </w:pPr>
            <w:r w:rsidRPr="001E4CF1">
              <w:rPr>
                <w:color w:val="000000" w:themeColor="text1"/>
              </w:rPr>
              <w:t>3.48</w:t>
            </w:r>
          </w:p>
        </w:tc>
      </w:tr>
      <w:tr w:rsidR="001E4CF1" w:rsidRPr="001E4CF1" w14:paraId="0C61682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2172D2" w14:textId="77777777" w:rsidR="001E4CF1" w:rsidRPr="001E4CF1" w:rsidRDefault="001E4CF1" w:rsidP="001E4CF1">
            <w:pPr>
              <w:rPr>
                <w:color w:val="000000" w:themeColor="text1"/>
              </w:rPr>
            </w:pPr>
            <w:r w:rsidRPr="001E4CF1">
              <w:rPr>
                <w:color w:val="000000" w:themeColor="text1"/>
              </w:rPr>
              <w:t>densidad_poblacion_hab_km2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3EA08D" w14:textId="77777777" w:rsidR="001E4CF1" w:rsidRPr="001E4CF1" w:rsidRDefault="001E4CF1" w:rsidP="00C02284">
            <w:pPr>
              <w:jc w:val="center"/>
              <w:rPr>
                <w:color w:val="000000" w:themeColor="text1"/>
              </w:rPr>
            </w:pPr>
            <w:r w:rsidRPr="001E4CF1">
              <w:rPr>
                <w:color w:val="000000" w:themeColor="text1"/>
              </w:rPr>
              <w:t>585.93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A23F41" w14:textId="77777777" w:rsidR="001E4CF1" w:rsidRPr="001E4CF1" w:rsidRDefault="001E4CF1" w:rsidP="00C02284">
            <w:pPr>
              <w:jc w:val="center"/>
              <w:rPr>
                <w:color w:val="000000" w:themeColor="text1"/>
              </w:rPr>
            </w:pPr>
            <w:r w:rsidRPr="001E4CF1">
              <w:rPr>
                <w:color w:val="000000" w:themeColor="text1"/>
              </w:rPr>
              <w:t>109.84</w:t>
            </w:r>
          </w:p>
        </w:tc>
      </w:tr>
      <w:tr w:rsidR="001E4CF1" w:rsidRPr="001E4CF1" w14:paraId="0B60AD5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E6255F" w14:textId="77777777" w:rsidR="001E4CF1" w:rsidRPr="001E4CF1" w:rsidRDefault="001E4CF1" w:rsidP="001E4CF1">
            <w:pPr>
              <w:rPr>
                <w:color w:val="000000" w:themeColor="text1"/>
              </w:rPr>
            </w:pPr>
            <w:r w:rsidRPr="001E4CF1">
              <w:rPr>
                <w:color w:val="000000" w:themeColor="text1"/>
              </w:rPr>
              <w:t>renta_neta_media_hogar_eur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3468A2" w14:textId="77777777" w:rsidR="001E4CF1" w:rsidRPr="001E4CF1" w:rsidRDefault="001E4CF1" w:rsidP="00C02284">
            <w:pPr>
              <w:jc w:val="center"/>
              <w:rPr>
                <w:color w:val="000000" w:themeColor="text1"/>
              </w:rPr>
            </w:pPr>
            <w:r w:rsidRPr="001E4CF1">
              <w:rPr>
                <w:color w:val="000000" w:themeColor="text1"/>
              </w:rPr>
              <w:t>38846.00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9ECE63" w14:textId="77777777" w:rsidR="001E4CF1" w:rsidRPr="001E4CF1" w:rsidRDefault="001E4CF1" w:rsidP="00C02284">
            <w:pPr>
              <w:jc w:val="center"/>
              <w:rPr>
                <w:color w:val="000000" w:themeColor="text1"/>
              </w:rPr>
            </w:pPr>
            <w:r w:rsidRPr="001E4CF1">
              <w:rPr>
                <w:color w:val="000000" w:themeColor="text1"/>
              </w:rPr>
              <w:t>31654.00</w:t>
            </w:r>
          </w:p>
        </w:tc>
      </w:tr>
      <w:tr w:rsidR="001E4CF1" w:rsidRPr="001E4CF1" w14:paraId="5FBFF0E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E7BD4D" w14:textId="77777777" w:rsidR="001E4CF1" w:rsidRPr="001E4CF1" w:rsidRDefault="001E4CF1" w:rsidP="001E4CF1">
            <w:pPr>
              <w:rPr>
                <w:color w:val="000000" w:themeColor="text1"/>
              </w:rPr>
            </w:pPr>
            <w:r w:rsidRPr="001E4CF1">
              <w:rPr>
                <w:color w:val="000000" w:themeColor="text1"/>
              </w:rPr>
              <w:t>valor_catastral_suelo_eur_m2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55F7C2" w14:textId="77777777" w:rsidR="001E4CF1" w:rsidRPr="001E4CF1" w:rsidRDefault="001E4CF1" w:rsidP="00C02284">
            <w:pPr>
              <w:jc w:val="center"/>
              <w:rPr>
                <w:color w:val="000000" w:themeColor="text1"/>
              </w:rPr>
            </w:pPr>
            <w:r w:rsidRPr="001E4CF1">
              <w:rPr>
                <w:color w:val="000000" w:themeColor="text1"/>
              </w:rPr>
              <w:t>117.44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0E9D94" w14:textId="77777777" w:rsidR="001E4CF1" w:rsidRPr="001E4CF1" w:rsidRDefault="001E4CF1" w:rsidP="00C02284">
            <w:pPr>
              <w:jc w:val="center"/>
              <w:rPr>
                <w:color w:val="000000" w:themeColor="text1"/>
              </w:rPr>
            </w:pPr>
            <w:r w:rsidRPr="001E4CF1">
              <w:rPr>
                <w:color w:val="000000" w:themeColor="text1"/>
              </w:rPr>
              <w:t>43.52</w:t>
            </w:r>
          </w:p>
        </w:tc>
      </w:tr>
      <w:tr w:rsidR="001E4CF1" w:rsidRPr="001E4CF1" w14:paraId="07EC5D2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89F2AF" w14:textId="77777777" w:rsidR="001E4CF1" w:rsidRPr="001E4CF1" w:rsidRDefault="001E4CF1" w:rsidP="001E4CF1">
            <w:pPr>
              <w:rPr>
                <w:color w:val="000000" w:themeColor="text1"/>
              </w:rPr>
            </w:pPr>
            <w:r w:rsidRPr="001E4CF1">
              <w:rPr>
                <w:color w:val="000000" w:themeColor="text1"/>
              </w:rPr>
              <w:t>diferencia_transacciones_segunda_mano_3_anios_por_1000_inmuebles_residenciales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300DD4" w14:textId="77777777" w:rsidR="001E4CF1" w:rsidRPr="001E4CF1" w:rsidRDefault="001E4CF1" w:rsidP="00C02284">
            <w:pPr>
              <w:jc w:val="center"/>
              <w:rPr>
                <w:color w:val="000000" w:themeColor="text1"/>
              </w:rPr>
            </w:pPr>
            <w:r w:rsidRPr="001E4CF1">
              <w:rPr>
                <w:color w:val="000000" w:themeColor="text1"/>
              </w:rPr>
              <w:t>-0.29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8F20DC" w14:textId="77777777" w:rsidR="001E4CF1" w:rsidRPr="001E4CF1" w:rsidRDefault="001E4CF1" w:rsidP="00C02284">
            <w:pPr>
              <w:jc w:val="center"/>
              <w:rPr>
                <w:color w:val="000000" w:themeColor="text1"/>
              </w:rPr>
            </w:pPr>
            <w:r w:rsidRPr="001E4CF1">
              <w:rPr>
                <w:color w:val="000000" w:themeColor="text1"/>
              </w:rPr>
              <w:t>4.92</w:t>
            </w:r>
          </w:p>
        </w:tc>
      </w:tr>
      <w:tr w:rsidR="001E4CF1" w:rsidRPr="001E4CF1" w14:paraId="7D3B496B"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BE9B14" w14:textId="77777777" w:rsidR="001E4CF1" w:rsidRPr="001E4CF1" w:rsidRDefault="001E4CF1" w:rsidP="001E4CF1">
            <w:pPr>
              <w:rPr>
                <w:color w:val="000000" w:themeColor="text1"/>
              </w:rPr>
            </w:pPr>
            <w:r w:rsidRPr="001E4CF1">
              <w:rPr>
                <w:color w:val="000000" w:themeColor="text1"/>
              </w:rPr>
              <w:t>variacion_poblacion_3_anios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50160C" w14:textId="77777777" w:rsidR="001E4CF1" w:rsidRPr="001E4CF1" w:rsidRDefault="001E4CF1" w:rsidP="00C02284">
            <w:pPr>
              <w:jc w:val="center"/>
              <w:rPr>
                <w:color w:val="000000" w:themeColor="text1"/>
              </w:rPr>
            </w:pPr>
            <w:r w:rsidRPr="001E4CF1">
              <w:rPr>
                <w:color w:val="000000" w:themeColor="text1"/>
              </w:rPr>
              <w:t>4.34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6AA4A7" w14:textId="77777777" w:rsidR="001E4CF1" w:rsidRPr="001E4CF1" w:rsidRDefault="001E4CF1" w:rsidP="00C02284">
            <w:pPr>
              <w:jc w:val="center"/>
              <w:rPr>
                <w:color w:val="000000" w:themeColor="text1"/>
              </w:rPr>
            </w:pPr>
            <w:r w:rsidRPr="001E4CF1">
              <w:rPr>
                <w:color w:val="000000" w:themeColor="text1"/>
              </w:rPr>
              <w:t>1.52</w:t>
            </w:r>
          </w:p>
        </w:tc>
      </w:tr>
      <w:tr w:rsidR="001E4CF1" w:rsidRPr="001E4CF1" w14:paraId="5601678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7C9B42" w14:textId="77777777" w:rsidR="001E4CF1" w:rsidRPr="001E4CF1" w:rsidRDefault="001E4CF1" w:rsidP="001E4CF1">
            <w:pPr>
              <w:rPr>
                <w:color w:val="000000" w:themeColor="text1"/>
              </w:rPr>
            </w:pPr>
            <w:r w:rsidRPr="001E4CF1">
              <w:rPr>
                <w:color w:val="000000" w:themeColor="text1"/>
              </w:rPr>
              <w:t>alquiler_superficie_colectiva_mediana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5D29E3" w14:textId="77777777" w:rsidR="001E4CF1" w:rsidRPr="001E4CF1" w:rsidRDefault="001E4CF1" w:rsidP="00C02284">
            <w:pPr>
              <w:jc w:val="center"/>
              <w:rPr>
                <w:color w:val="000000" w:themeColor="text1"/>
              </w:rPr>
            </w:pPr>
            <w:r w:rsidRPr="001E4CF1">
              <w:rPr>
                <w:color w:val="000000" w:themeColor="text1"/>
              </w:rPr>
              <w:t>81.00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1CCD6B" w14:textId="77777777" w:rsidR="001E4CF1" w:rsidRPr="001E4CF1" w:rsidRDefault="001E4CF1" w:rsidP="00C02284">
            <w:pPr>
              <w:jc w:val="center"/>
              <w:rPr>
                <w:color w:val="000000" w:themeColor="text1"/>
              </w:rPr>
            </w:pPr>
            <w:r w:rsidRPr="001E4CF1">
              <w:rPr>
                <w:color w:val="000000" w:themeColor="text1"/>
              </w:rPr>
              <w:t>92.00</w:t>
            </w:r>
          </w:p>
        </w:tc>
      </w:tr>
      <w:tr w:rsidR="001E4CF1" w:rsidRPr="001E4CF1" w14:paraId="5FA7A4C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EE526F" w14:textId="77777777" w:rsidR="001E4CF1" w:rsidRPr="001E4CF1" w:rsidRDefault="001E4CF1" w:rsidP="001E4CF1">
            <w:pPr>
              <w:rPr>
                <w:color w:val="000000" w:themeColor="text1"/>
              </w:rPr>
            </w:pPr>
            <w:r w:rsidRPr="001E4CF1">
              <w:rPr>
                <w:color w:val="000000" w:themeColor="text1"/>
              </w:rPr>
              <w:t>porcentaje_viviendas_vacias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DD275E" w14:textId="77777777" w:rsidR="001E4CF1" w:rsidRPr="001E4CF1" w:rsidRDefault="001E4CF1" w:rsidP="00C02284">
            <w:pPr>
              <w:jc w:val="center"/>
              <w:rPr>
                <w:color w:val="000000" w:themeColor="text1"/>
              </w:rPr>
            </w:pPr>
            <w:r w:rsidRPr="001E4CF1">
              <w:rPr>
                <w:color w:val="000000" w:themeColor="text1"/>
              </w:rPr>
              <w:t>9.08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3C2016" w14:textId="77777777" w:rsidR="001E4CF1" w:rsidRPr="001E4CF1" w:rsidRDefault="001E4CF1" w:rsidP="00B06F10">
            <w:pPr>
              <w:keepNext/>
              <w:jc w:val="center"/>
              <w:rPr>
                <w:color w:val="000000" w:themeColor="text1"/>
              </w:rPr>
            </w:pPr>
            <w:r w:rsidRPr="001E4CF1">
              <w:rPr>
                <w:color w:val="000000" w:themeColor="text1"/>
              </w:rPr>
              <w:t>16.10</w:t>
            </w:r>
          </w:p>
        </w:tc>
      </w:tr>
    </w:tbl>
    <w:p w14:paraId="4E0F814E" w14:textId="7A47F3F9" w:rsidR="001E4CF1" w:rsidRDefault="00B06F10" w:rsidP="00B06F10">
      <w:pPr>
        <w:jc w:val="center"/>
        <w:rPr>
          <w:sz w:val="20"/>
          <w:szCs w:val="20"/>
        </w:rPr>
      </w:pPr>
      <w:bookmarkStart w:id="126" w:name="_Toc242826688"/>
      <w:r w:rsidRPr="00B06F10">
        <w:rPr>
          <w:sz w:val="20"/>
          <w:szCs w:val="20"/>
        </w:rPr>
        <w:t xml:space="preserve">Tabla </w:t>
      </w:r>
      <w:r w:rsidRPr="00B06F10">
        <w:rPr>
          <w:sz w:val="20"/>
          <w:szCs w:val="20"/>
        </w:rPr>
        <w:fldChar w:fldCharType="begin"/>
      </w:r>
      <w:r w:rsidRPr="00B06F10">
        <w:rPr>
          <w:sz w:val="20"/>
          <w:szCs w:val="20"/>
        </w:rPr>
        <w:instrText xml:space="preserve"> SEQ Tabla \* ARABIC </w:instrText>
      </w:r>
      <w:r w:rsidRPr="00B06F10">
        <w:rPr>
          <w:sz w:val="20"/>
          <w:szCs w:val="20"/>
        </w:rPr>
        <w:fldChar w:fldCharType="separate"/>
      </w:r>
      <w:r w:rsidR="004E2A77">
        <w:rPr>
          <w:noProof/>
          <w:sz w:val="20"/>
          <w:szCs w:val="20"/>
        </w:rPr>
        <w:t>14</w:t>
      </w:r>
      <w:r w:rsidRPr="00B06F10">
        <w:rPr>
          <w:sz w:val="20"/>
          <w:szCs w:val="20"/>
        </w:rPr>
        <w:fldChar w:fldCharType="end"/>
      </w:r>
      <w:r w:rsidRPr="00B06F10">
        <w:rPr>
          <w:sz w:val="20"/>
          <w:szCs w:val="20"/>
        </w:rPr>
        <w:t>. Medias de las variables discriminantes en la segmentación específica</w:t>
      </w:r>
      <w:bookmarkEnd w:id="126"/>
    </w:p>
    <w:p w14:paraId="0A62C6B9" w14:textId="77777777" w:rsidR="00B06F10" w:rsidRPr="00B06F10" w:rsidRDefault="00B06F10" w:rsidP="00B06F10">
      <w:pPr>
        <w:jc w:val="center"/>
        <w:rPr>
          <w:color w:val="000000" w:themeColor="text1"/>
          <w:sz w:val="20"/>
          <w:szCs w:val="20"/>
        </w:rPr>
      </w:pPr>
    </w:p>
    <w:p w14:paraId="3932012B" w14:textId="77777777" w:rsidR="00B25846" w:rsidRDefault="00C02284" w:rsidP="000051DA">
      <w:pPr>
        <w:rPr>
          <w:color w:val="000000" w:themeColor="text1"/>
        </w:rPr>
      </w:pPr>
      <w:r>
        <w:rPr>
          <w:color w:val="000000" w:themeColor="text1"/>
        </w:rPr>
        <w:lastRenderedPageBreak/>
        <w:t xml:space="preserve">Apoyándonos tanto en el mapa de calor como en la tabla es posible extraer ciertos patrones visibles en los dos grupos obtenidos. En primer lugar, se aprecia que </w:t>
      </w:r>
      <w:r w:rsidR="00691CF7">
        <w:rPr>
          <w:color w:val="000000" w:themeColor="text1"/>
        </w:rPr>
        <w:t>el cluster 0 presenta un mayor precio del alquiler, tanto para viviendas unifamiliares como para colectivas</w:t>
      </w:r>
      <w:r w:rsidR="00B25846">
        <w:rPr>
          <w:color w:val="000000" w:themeColor="text1"/>
        </w:rPr>
        <w:t>, y un mayor valor catastral del suelo</w:t>
      </w:r>
      <w:r w:rsidR="00691CF7">
        <w:rPr>
          <w:color w:val="000000" w:themeColor="text1"/>
        </w:rPr>
        <w:t>. Además, estos municipios tienen un porcentaje de superficie urbana y una densidad de población notablemente mayores.</w:t>
      </w:r>
    </w:p>
    <w:p w14:paraId="6CB9B61D" w14:textId="53BE18E0" w:rsidR="00C02284" w:rsidRDefault="00691CF7" w:rsidP="000051DA">
      <w:pPr>
        <w:rPr>
          <w:color w:val="000000" w:themeColor="text1"/>
        </w:rPr>
      </w:pPr>
      <w:r>
        <w:rPr>
          <w:color w:val="000000" w:themeColor="text1"/>
        </w:rPr>
        <w:t xml:space="preserve">Otro aspecto </w:t>
      </w:r>
      <w:r w:rsidR="00072F25">
        <w:rPr>
          <w:color w:val="000000" w:themeColor="text1"/>
        </w:rPr>
        <w:t>a tener en cuenta</w:t>
      </w:r>
      <w:r>
        <w:rPr>
          <w:color w:val="000000" w:themeColor="text1"/>
        </w:rPr>
        <w:t xml:space="preserve"> en este análisis es que, mientras que los municipios del primer grupo muestran una mayor renta media por hogar, el esfuerzo que supone el alquiler también es superior. En otras palabras, pese a que la renta media y los salarios son de media mayores en el primer grupo, el precio de los alquileres </w:t>
      </w:r>
      <w:r w:rsidR="00B25846">
        <w:rPr>
          <w:color w:val="000000" w:themeColor="text1"/>
        </w:rPr>
        <w:t>ocupa un mayor porcentaje de esta renta que en el segundo grupo.</w:t>
      </w:r>
    </w:p>
    <w:p w14:paraId="12098316" w14:textId="05CB9CBC" w:rsidR="00072F25" w:rsidRDefault="00072F25" w:rsidP="000051DA">
      <w:pPr>
        <w:rPr>
          <w:color w:val="000000" w:themeColor="text1"/>
        </w:rPr>
      </w:pPr>
      <w:r>
        <w:rPr>
          <w:color w:val="000000" w:themeColor="text1"/>
        </w:rPr>
        <w:t xml:space="preserve">Además, resulta interesante el hecho de que, pese a que el cluster 0 muestra una variación </w:t>
      </w:r>
      <w:r w:rsidR="004A0894">
        <w:rPr>
          <w:color w:val="000000" w:themeColor="text1"/>
        </w:rPr>
        <w:t xml:space="preserve">positiva </w:t>
      </w:r>
      <w:r>
        <w:rPr>
          <w:color w:val="000000" w:themeColor="text1"/>
        </w:rPr>
        <w:t xml:space="preserve">de la población durante los últimos 3 años y superior a la del grupo opuesto, la diferencia de transacciones de inmuebles residenciales </w:t>
      </w:r>
      <w:r w:rsidR="004A0894">
        <w:rPr>
          <w:color w:val="000000" w:themeColor="text1"/>
        </w:rPr>
        <w:t>en este mismo período es negativa. Esto sugiere un aumento del alquiler frente a la compraventa, posiblemente causado por el brusco encarecimiento reciente de los precios ante el aumento de la demanda y el estancamiento de la oferta.</w:t>
      </w:r>
    </w:p>
    <w:p w14:paraId="6D6B4917" w14:textId="5FA46699" w:rsidR="00B25846" w:rsidRDefault="00B25846" w:rsidP="000051DA">
      <w:pPr>
        <w:rPr>
          <w:color w:val="000000" w:themeColor="text1"/>
        </w:rPr>
      </w:pPr>
      <w:r>
        <w:rPr>
          <w:color w:val="000000" w:themeColor="text1"/>
        </w:rPr>
        <w:t>Continuando con esta evaluación de resultados de la segmentación específica, el siguiente mapa representa la distribución geográfica de los dos clusters obtenidos.</w:t>
      </w:r>
    </w:p>
    <w:p w14:paraId="174FC81C" w14:textId="77777777" w:rsidR="007A6AA1" w:rsidRDefault="007A6AA1" w:rsidP="000051DA">
      <w:pPr>
        <w:rPr>
          <w:color w:val="000000" w:themeColor="text1"/>
        </w:rPr>
      </w:pPr>
    </w:p>
    <w:p w14:paraId="138A90FD" w14:textId="77777777" w:rsidR="00AD3C10" w:rsidRDefault="00B25846" w:rsidP="00AD3C10">
      <w:pPr>
        <w:keepNext/>
        <w:jc w:val="center"/>
      </w:pPr>
      <w:r>
        <w:rPr>
          <w:noProof/>
          <w:color w:val="000000" w:themeColor="text1"/>
        </w:rPr>
        <w:drawing>
          <wp:inline distT="0" distB="0" distL="0" distR="0" wp14:anchorId="1201D73E" wp14:editId="5BCAD87A">
            <wp:extent cx="4094480" cy="3703040"/>
            <wp:effectExtent l="0" t="0" r="1270" b="0"/>
            <wp:docPr id="21153780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78072" name="Picture 2115378072"/>
                    <pic:cNvPicPr/>
                  </pic:nvPicPr>
                  <pic:blipFill>
                    <a:blip r:embed="rId31">
                      <a:extLst>
                        <a:ext uri="{28A0092B-C50C-407E-A947-70E740481C1C}">
                          <a14:useLocalDpi xmlns:a14="http://schemas.microsoft.com/office/drawing/2010/main" val="0"/>
                        </a:ext>
                      </a:extLst>
                    </a:blip>
                    <a:stretch>
                      <a:fillRect/>
                    </a:stretch>
                  </pic:blipFill>
                  <pic:spPr>
                    <a:xfrm>
                      <a:off x="0" y="0"/>
                      <a:ext cx="4101340" cy="3709245"/>
                    </a:xfrm>
                    <a:prstGeom prst="rect">
                      <a:avLst/>
                    </a:prstGeom>
                  </pic:spPr>
                </pic:pic>
              </a:graphicData>
            </a:graphic>
          </wp:inline>
        </w:drawing>
      </w:r>
    </w:p>
    <w:p w14:paraId="580B41C7" w14:textId="2A0CA33B" w:rsidR="00B25846" w:rsidRPr="007A6AA1" w:rsidRDefault="00AD3C10" w:rsidP="007A6AA1">
      <w:pPr>
        <w:jc w:val="center"/>
        <w:rPr>
          <w:color w:val="000000" w:themeColor="text1"/>
          <w:sz w:val="20"/>
          <w:szCs w:val="20"/>
        </w:rPr>
      </w:pPr>
      <w:bookmarkStart w:id="127" w:name="_Toc242826670"/>
      <w:r w:rsidRPr="00AD3C10">
        <w:rPr>
          <w:sz w:val="20"/>
          <w:szCs w:val="20"/>
        </w:rPr>
        <w:t xml:space="preserve">Ilustración </w:t>
      </w:r>
      <w:r w:rsidRPr="00AD3C10">
        <w:rPr>
          <w:sz w:val="20"/>
          <w:szCs w:val="20"/>
        </w:rPr>
        <w:fldChar w:fldCharType="begin"/>
      </w:r>
      <w:r w:rsidRPr="00AD3C10">
        <w:rPr>
          <w:sz w:val="20"/>
          <w:szCs w:val="20"/>
        </w:rPr>
        <w:instrText xml:space="preserve"> SEQ Ilustración \* ARABIC </w:instrText>
      </w:r>
      <w:r w:rsidRPr="00AD3C10">
        <w:rPr>
          <w:sz w:val="20"/>
          <w:szCs w:val="20"/>
        </w:rPr>
        <w:fldChar w:fldCharType="separate"/>
      </w:r>
      <w:r w:rsidR="004E2A77">
        <w:rPr>
          <w:noProof/>
          <w:sz w:val="20"/>
          <w:szCs w:val="20"/>
        </w:rPr>
        <w:t>23</w:t>
      </w:r>
      <w:r w:rsidRPr="00AD3C10">
        <w:rPr>
          <w:sz w:val="20"/>
          <w:szCs w:val="20"/>
        </w:rPr>
        <w:fldChar w:fldCharType="end"/>
      </w:r>
      <w:r w:rsidRPr="00AD3C10">
        <w:rPr>
          <w:sz w:val="20"/>
          <w:szCs w:val="20"/>
        </w:rPr>
        <w:t>. Distribución territorial de la segmentación específica</w:t>
      </w:r>
      <w:bookmarkEnd w:id="127"/>
    </w:p>
    <w:p w14:paraId="73D0D352" w14:textId="093E9BB0" w:rsidR="00F243A3" w:rsidRPr="00F243A3" w:rsidRDefault="00F243A3" w:rsidP="00F243A3">
      <w:pPr>
        <w:rPr>
          <w:color w:val="000000" w:themeColor="text1"/>
        </w:rPr>
      </w:pPr>
      <w:r w:rsidRPr="00F243A3">
        <w:rPr>
          <w:color w:val="000000" w:themeColor="text1"/>
        </w:rPr>
        <w:lastRenderedPageBreak/>
        <w:t xml:space="preserve">A diferencia del universo general, en esta segmentación se observa una separación territorial bastante más marcada entre ambos grupos. El cluster 1 presenta una fuerte presencia en buena parte del interior peninsular y del noroeste, extendiéndose también por numerosas zonas del centro y sur. Por su parte, el cluster 0 aparece </w:t>
      </w:r>
      <w:r>
        <w:rPr>
          <w:color w:val="000000" w:themeColor="text1"/>
        </w:rPr>
        <w:t xml:space="preserve">más </w:t>
      </w:r>
      <w:r w:rsidRPr="00F243A3">
        <w:rPr>
          <w:color w:val="000000" w:themeColor="text1"/>
        </w:rPr>
        <w:t>frecuen</w:t>
      </w:r>
      <w:r>
        <w:rPr>
          <w:color w:val="000000" w:themeColor="text1"/>
        </w:rPr>
        <w:t>temente</w:t>
      </w:r>
      <w:r w:rsidRPr="00F243A3">
        <w:rPr>
          <w:color w:val="000000" w:themeColor="text1"/>
        </w:rPr>
        <w:t xml:space="preserve"> en áreas costeras, especialmente a lo largo del litoral mediterráneo, así como en distintos puntos de la costa andaluza, Baleares y Canarias. También se observan concentraciones de este cluster en determinados núcleos del interior</w:t>
      </w:r>
      <w:r>
        <w:rPr>
          <w:color w:val="000000" w:themeColor="text1"/>
        </w:rPr>
        <w:t>, principalmente Madrid,</w:t>
      </w:r>
      <w:r w:rsidRPr="00F243A3">
        <w:rPr>
          <w:color w:val="000000" w:themeColor="text1"/>
        </w:rPr>
        <w:t xml:space="preserve"> y del nordeste peninsular.</w:t>
      </w:r>
    </w:p>
    <w:p w14:paraId="766FCE15" w14:textId="4C6B8A8D" w:rsidR="00B25846" w:rsidRDefault="00F243A3" w:rsidP="00F243A3">
      <w:pPr>
        <w:rPr>
          <w:color w:val="000000" w:themeColor="text1"/>
        </w:rPr>
      </w:pPr>
      <w:r w:rsidRPr="00F243A3">
        <w:rPr>
          <w:color w:val="000000" w:themeColor="text1"/>
        </w:rPr>
        <w:t xml:space="preserve">Este patrón espacial sugiere que la segmentación específica está capturando diferencias territoriales más claras que la segmentación general. La concentración del cluster 0 en numerosas áreas costeras e insulares puede estar relacionada con características particulares de estos municipios, como una mayor intensidad del mercado inmobiliario, mayor </w:t>
      </w:r>
      <w:r>
        <w:rPr>
          <w:color w:val="000000" w:themeColor="text1"/>
        </w:rPr>
        <w:t>demanda</w:t>
      </w:r>
      <w:r w:rsidRPr="00F243A3">
        <w:rPr>
          <w:color w:val="000000" w:themeColor="text1"/>
        </w:rPr>
        <w:t xml:space="preserve"> sobre la vivienda o una presencia más elevada de determinadas modalidades residenciales. Por el contrario, el cluster 1 parece estar más asociado a municipios del interior </w:t>
      </w:r>
      <w:r>
        <w:rPr>
          <w:color w:val="000000" w:themeColor="text1"/>
        </w:rPr>
        <w:t>en los que el problema actual de la vivienda en las grandes ciudades no es tan acentuado</w:t>
      </w:r>
      <w:r w:rsidRPr="00F243A3">
        <w:rPr>
          <w:color w:val="000000" w:themeColor="text1"/>
        </w:rPr>
        <w:t>.</w:t>
      </w:r>
    </w:p>
    <w:p w14:paraId="366495D0" w14:textId="55661322" w:rsidR="00F243A3" w:rsidRDefault="00072F25" w:rsidP="00F243A3">
      <w:pPr>
        <w:rPr>
          <w:color w:val="000000" w:themeColor="text1"/>
        </w:rPr>
      </w:pPr>
      <w:r>
        <w:rPr>
          <w:color w:val="000000" w:themeColor="text1"/>
        </w:rPr>
        <w:t>Con el propósito de verificar estas conclusiones,</w:t>
      </w:r>
      <w:r w:rsidR="00F243A3">
        <w:rPr>
          <w:color w:val="000000" w:themeColor="text1"/>
        </w:rPr>
        <w:t xml:space="preserve"> se plasma en una tabla la distribución de los clusters entre las distintas provincias. En ella se recoge, para cada grupo, el número de municipios que aportan las provincias mayoritarias y el porcentaje que supone sobre el total de</w:t>
      </w:r>
      <w:r>
        <w:rPr>
          <w:color w:val="000000" w:themeColor="text1"/>
        </w:rPr>
        <w:t xml:space="preserve"> dicho grupo</w:t>
      </w:r>
      <w:r w:rsidR="00F243A3">
        <w:rPr>
          <w:color w:val="000000" w:themeColor="text1"/>
        </w:rPr>
        <w:t>.</w:t>
      </w:r>
    </w:p>
    <w:p w14:paraId="0AE85331" w14:textId="77777777" w:rsidR="009A0E3B" w:rsidRDefault="009A0E3B" w:rsidP="00F243A3">
      <w:pPr>
        <w:rPr>
          <w:color w:val="000000" w:themeColor="text1"/>
        </w:rPr>
      </w:pP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82"/>
        <w:gridCol w:w="1835"/>
        <w:gridCol w:w="2311"/>
        <w:gridCol w:w="2671"/>
      </w:tblGrid>
      <w:tr w:rsidR="00F243A3" w:rsidRPr="00F243A3" w14:paraId="07D7932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0640A44D" w14:textId="425BA95E" w:rsidR="00F243A3" w:rsidRPr="00F243A3" w:rsidRDefault="00F243A3" w:rsidP="00F243A3">
            <w:pPr>
              <w:rPr>
                <w:color w:val="000000" w:themeColor="text1"/>
              </w:rPr>
            </w:pPr>
            <w:r w:rsidRPr="00445030">
              <w:rPr>
                <w:b/>
                <w:bCs/>
                <w:color w:val="000000" w:themeColor="text1"/>
              </w:rPr>
              <w:t>Cluster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78EBE06E" w14:textId="4D3B61B9" w:rsidR="00F243A3" w:rsidRPr="00F243A3" w:rsidRDefault="00F243A3" w:rsidP="00F243A3">
            <w:pPr>
              <w:rPr>
                <w:color w:val="000000" w:themeColor="text1"/>
              </w:rPr>
            </w:pPr>
            <w:r w:rsidRPr="00445030">
              <w:rPr>
                <w:b/>
                <w:bCs/>
                <w:color w:val="000000" w:themeColor="text1"/>
              </w:rPr>
              <w:t>Provincia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0C0DE096" w14:textId="7A20DD61" w:rsidR="00F243A3" w:rsidRPr="00F243A3" w:rsidRDefault="00F243A3" w:rsidP="00F243A3">
            <w:pPr>
              <w:rPr>
                <w:color w:val="000000" w:themeColor="text1"/>
              </w:rPr>
            </w:pPr>
            <w:r w:rsidRPr="00445030">
              <w:rPr>
                <w:b/>
                <w:bCs/>
                <w:color w:val="000000" w:themeColor="text1"/>
              </w:rPr>
              <w:t>Número de municipios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0B6DA174" w14:textId="59D9D703" w:rsidR="00F243A3" w:rsidRPr="00F243A3" w:rsidRDefault="00F243A3" w:rsidP="00F243A3">
            <w:pPr>
              <w:rPr>
                <w:color w:val="000000" w:themeColor="text1"/>
              </w:rPr>
            </w:pPr>
            <w:r w:rsidRPr="00445030">
              <w:rPr>
                <w:b/>
                <w:bCs/>
                <w:color w:val="000000" w:themeColor="text1"/>
              </w:rPr>
              <w:t>Porcentaje sobre el cluster</w:t>
            </w:r>
          </w:p>
        </w:tc>
      </w:tr>
      <w:tr w:rsidR="00F243A3" w:rsidRPr="00F243A3" w14:paraId="126C47D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98F17E" w14:textId="77777777" w:rsidR="00F243A3" w:rsidRPr="00F243A3" w:rsidRDefault="00F243A3" w:rsidP="00F243A3">
            <w:pPr>
              <w:rPr>
                <w:color w:val="000000" w:themeColor="text1"/>
              </w:rPr>
            </w:pPr>
            <w:r w:rsidRPr="00F243A3">
              <w:rPr>
                <w:color w:val="000000" w:themeColor="text1"/>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757B56" w14:textId="77777777" w:rsidR="00F243A3" w:rsidRPr="00F243A3" w:rsidRDefault="00F243A3" w:rsidP="00F243A3">
            <w:pPr>
              <w:rPr>
                <w:color w:val="000000" w:themeColor="text1"/>
              </w:rPr>
            </w:pPr>
            <w:r w:rsidRPr="00F243A3">
              <w:rPr>
                <w:color w:val="000000" w:themeColor="text1"/>
              </w:rPr>
              <w:t>Barcelona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098928" w14:textId="77777777" w:rsidR="00F243A3" w:rsidRPr="00F243A3" w:rsidRDefault="00F243A3" w:rsidP="00F243A3">
            <w:pPr>
              <w:rPr>
                <w:color w:val="000000" w:themeColor="text1"/>
              </w:rPr>
            </w:pPr>
            <w:r w:rsidRPr="00F243A3">
              <w:rPr>
                <w:color w:val="000000" w:themeColor="text1"/>
              </w:rPr>
              <w:t>125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DF8132" w14:textId="77777777" w:rsidR="00F243A3" w:rsidRPr="00F243A3" w:rsidRDefault="00F243A3" w:rsidP="00F243A3">
            <w:pPr>
              <w:rPr>
                <w:color w:val="000000" w:themeColor="text1"/>
              </w:rPr>
            </w:pPr>
            <w:r w:rsidRPr="00F243A3">
              <w:rPr>
                <w:color w:val="000000" w:themeColor="text1"/>
              </w:rPr>
              <w:t>20.53</w:t>
            </w:r>
          </w:p>
        </w:tc>
      </w:tr>
      <w:tr w:rsidR="00F243A3" w:rsidRPr="00F243A3" w14:paraId="66526C2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B4BA37" w14:textId="77777777" w:rsidR="00F243A3" w:rsidRPr="00F243A3" w:rsidRDefault="00F243A3" w:rsidP="00F243A3">
            <w:pPr>
              <w:rPr>
                <w:color w:val="000000" w:themeColor="text1"/>
              </w:rPr>
            </w:pPr>
            <w:r w:rsidRPr="00F243A3">
              <w:rPr>
                <w:color w:val="000000" w:themeColor="text1"/>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58AF84" w14:textId="77777777" w:rsidR="00F243A3" w:rsidRPr="00F243A3" w:rsidRDefault="00F243A3" w:rsidP="00F243A3">
            <w:pPr>
              <w:rPr>
                <w:color w:val="000000" w:themeColor="text1"/>
              </w:rPr>
            </w:pPr>
            <w:r w:rsidRPr="00F243A3">
              <w:rPr>
                <w:color w:val="000000" w:themeColor="text1"/>
              </w:rPr>
              <w:t>Madrid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522521" w14:textId="77777777" w:rsidR="00F243A3" w:rsidRPr="00F243A3" w:rsidRDefault="00F243A3" w:rsidP="00F243A3">
            <w:pPr>
              <w:rPr>
                <w:color w:val="000000" w:themeColor="text1"/>
              </w:rPr>
            </w:pPr>
            <w:r w:rsidRPr="00F243A3">
              <w:rPr>
                <w:color w:val="000000" w:themeColor="text1"/>
              </w:rPr>
              <w:t>78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675C73" w14:textId="77777777" w:rsidR="00F243A3" w:rsidRPr="00F243A3" w:rsidRDefault="00F243A3" w:rsidP="00F243A3">
            <w:pPr>
              <w:rPr>
                <w:color w:val="000000" w:themeColor="text1"/>
              </w:rPr>
            </w:pPr>
            <w:r w:rsidRPr="00F243A3">
              <w:rPr>
                <w:color w:val="000000" w:themeColor="text1"/>
              </w:rPr>
              <w:t>12.81</w:t>
            </w:r>
          </w:p>
        </w:tc>
      </w:tr>
      <w:tr w:rsidR="00F243A3" w:rsidRPr="00F243A3" w14:paraId="2F8A60E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85AB33" w14:textId="77777777" w:rsidR="00F243A3" w:rsidRPr="00F243A3" w:rsidRDefault="00F243A3" w:rsidP="00F243A3">
            <w:pPr>
              <w:rPr>
                <w:color w:val="000000" w:themeColor="text1"/>
              </w:rPr>
            </w:pPr>
            <w:r w:rsidRPr="00F243A3">
              <w:rPr>
                <w:color w:val="000000" w:themeColor="text1"/>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0599B2" w14:textId="77777777" w:rsidR="00F243A3" w:rsidRPr="00F243A3" w:rsidRDefault="00F243A3" w:rsidP="00F243A3">
            <w:pPr>
              <w:rPr>
                <w:color w:val="000000" w:themeColor="text1"/>
              </w:rPr>
            </w:pPr>
            <w:r w:rsidRPr="00F243A3">
              <w:rPr>
                <w:color w:val="000000" w:themeColor="text1"/>
              </w:rPr>
              <w:t>València/Valencia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E62E29" w14:textId="77777777" w:rsidR="00F243A3" w:rsidRPr="00F243A3" w:rsidRDefault="00F243A3" w:rsidP="00F243A3">
            <w:pPr>
              <w:rPr>
                <w:color w:val="000000" w:themeColor="text1"/>
              </w:rPr>
            </w:pPr>
            <w:r w:rsidRPr="00F243A3">
              <w:rPr>
                <w:color w:val="000000" w:themeColor="text1"/>
              </w:rPr>
              <w:t>52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85B556" w14:textId="77777777" w:rsidR="00F243A3" w:rsidRPr="00F243A3" w:rsidRDefault="00F243A3" w:rsidP="00F243A3">
            <w:pPr>
              <w:rPr>
                <w:color w:val="000000" w:themeColor="text1"/>
              </w:rPr>
            </w:pPr>
            <w:r w:rsidRPr="00F243A3">
              <w:rPr>
                <w:color w:val="000000" w:themeColor="text1"/>
              </w:rPr>
              <w:t>8.54</w:t>
            </w:r>
          </w:p>
        </w:tc>
      </w:tr>
      <w:tr w:rsidR="00F243A3" w:rsidRPr="00F243A3" w14:paraId="0D2B6C3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5324E5" w14:textId="77777777" w:rsidR="00F243A3" w:rsidRPr="00F243A3" w:rsidRDefault="00F243A3" w:rsidP="00F243A3">
            <w:pPr>
              <w:rPr>
                <w:color w:val="000000" w:themeColor="text1"/>
              </w:rPr>
            </w:pPr>
            <w:r w:rsidRPr="00F243A3">
              <w:rPr>
                <w:color w:val="000000" w:themeColor="text1"/>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BB3B22" w14:textId="77777777" w:rsidR="00F243A3" w:rsidRPr="00F243A3" w:rsidRDefault="00F243A3" w:rsidP="00F243A3">
            <w:pPr>
              <w:rPr>
                <w:color w:val="000000" w:themeColor="text1"/>
              </w:rPr>
            </w:pPr>
            <w:r w:rsidRPr="00F243A3">
              <w:rPr>
                <w:color w:val="000000" w:themeColor="text1"/>
              </w:rPr>
              <w:t>Illes Balears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D86E4D" w14:textId="77777777" w:rsidR="00F243A3" w:rsidRPr="00F243A3" w:rsidRDefault="00F243A3" w:rsidP="00F243A3">
            <w:pPr>
              <w:rPr>
                <w:color w:val="000000" w:themeColor="text1"/>
              </w:rPr>
            </w:pPr>
            <w:r w:rsidRPr="00F243A3">
              <w:rPr>
                <w:color w:val="000000" w:themeColor="text1"/>
              </w:rPr>
              <w:t>42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0C6FD8" w14:textId="77777777" w:rsidR="00F243A3" w:rsidRPr="00F243A3" w:rsidRDefault="00F243A3" w:rsidP="00F243A3">
            <w:pPr>
              <w:rPr>
                <w:color w:val="000000" w:themeColor="text1"/>
              </w:rPr>
            </w:pPr>
            <w:r w:rsidRPr="00F243A3">
              <w:rPr>
                <w:color w:val="000000" w:themeColor="text1"/>
              </w:rPr>
              <w:t>6.90</w:t>
            </w:r>
          </w:p>
        </w:tc>
      </w:tr>
      <w:tr w:rsidR="00F243A3" w:rsidRPr="00F243A3" w14:paraId="23AB52D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A99848" w14:textId="77777777" w:rsidR="00F243A3" w:rsidRPr="00F243A3" w:rsidRDefault="00F243A3" w:rsidP="00F243A3">
            <w:pPr>
              <w:rPr>
                <w:color w:val="000000" w:themeColor="text1"/>
              </w:rPr>
            </w:pPr>
            <w:r w:rsidRPr="00F243A3">
              <w:rPr>
                <w:color w:val="000000" w:themeColor="text1"/>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43A7FF" w14:textId="77777777" w:rsidR="00F243A3" w:rsidRPr="00F243A3" w:rsidRDefault="00F243A3" w:rsidP="00F243A3">
            <w:pPr>
              <w:rPr>
                <w:color w:val="000000" w:themeColor="text1"/>
              </w:rPr>
            </w:pPr>
            <w:r w:rsidRPr="00F243A3">
              <w:rPr>
                <w:color w:val="000000" w:themeColor="text1"/>
              </w:rPr>
              <w:t>Alacant/Alicante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90B110" w14:textId="77777777" w:rsidR="00F243A3" w:rsidRPr="00F243A3" w:rsidRDefault="00F243A3" w:rsidP="00F243A3">
            <w:pPr>
              <w:rPr>
                <w:color w:val="000000" w:themeColor="text1"/>
              </w:rPr>
            </w:pPr>
            <w:r w:rsidRPr="00F243A3">
              <w:rPr>
                <w:color w:val="000000" w:themeColor="text1"/>
              </w:rPr>
              <w:t>34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E57AF7" w14:textId="77777777" w:rsidR="00F243A3" w:rsidRPr="00F243A3" w:rsidRDefault="00F243A3" w:rsidP="00F243A3">
            <w:pPr>
              <w:rPr>
                <w:color w:val="000000" w:themeColor="text1"/>
              </w:rPr>
            </w:pPr>
            <w:r w:rsidRPr="00F243A3">
              <w:rPr>
                <w:color w:val="000000" w:themeColor="text1"/>
              </w:rPr>
              <w:t>5.58</w:t>
            </w:r>
          </w:p>
        </w:tc>
      </w:tr>
      <w:tr w:rsidR="00F243A3" w:rsidRPr="00F243A3" w14:paraId="2848699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22E9BB" w14:textId="77777777" w:rsidR="00F243A3" w:rsidRPr="00F243A3" w:rsidRDefault="00F243A3" w:rsidP="00F243A3">
            <w:pPr>
              <w:rPr>
                <w:color w:val="000000" w:themeColor="text1"/>
              </w:rPr>
            </w:pPr>
            <w:r w:rsidRPr="00F243A3">
              <w:rPr>
                <w:color w:val="000000" w:themeColor="text1"/>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6D92DC" w14:textId="77777777" w:rsidR="00F243A3" w:rsidRPr="00F243A3" w:rsidRDefault="00F243A3" w:rsidP="00F243A3">
            <w:pPr>
              <w:rPr>
                <w:color w:val="000000" w:themeColor="text1"/>
              </w:rPr>
            </w:pPr>
            <w:r w:rsidRPr="00F243A3">
              <w:rPr>
                <w:color w:val="000000" w:themeColor="text1"/>
              </w:rPr>
              <w:t>A Coruña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A7D94A" w14:textId="77777777" w:rsidR="00F243A3" w:rsidRPr="00F243A3" w:rsidRDefault="00F243A3" w:rsidP="00F243A3">
            <w:pPr>
              <w:rPr>
                <w:color w:val="000000" w:themeColor="text1"/>
              </w:rPr>
            </w:pPr>
            <w:r w:rsidRPr="00F243A3">
              <w:rPr>
                <w:color w:val="000000" w:themeColor="text1"/>
              </w:rPr>
              <w:t>46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47BDC8" w14:textId="77777777" w:rsidR="00F243A3" w:rsidRPr="00F243A3" w:rsidRDefault="00F243A3" w:rsidP="00F243A3">
            <w:pPr>
              <w:rPr>
                <w:color w:val="000000" w:themeColor="text1"/>
              </w:rPr>
            </w:pPr>
            <w:r w:rsidRPr="00F243A3">
              <w:rPr>
                <w:color w:val="000000" w:themeColor="text1"/>
              </w:rPr>
              <w:t>7.40</w:t>
            </w:r>
          </w:p>
        </w:tc>
      </w:tr>
      <w:tr w:rsidR="00F243A3" w:rsidRPr="00F243A3" w14:paraId="7A72832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EE6AB9" w14:textId="77777777" w:rsidR="00F243A3" w:rsidRPr="00F243A3" w:rsidRDefault="00F243A3" w:rsidP="00F243A3">
            <w:pPr>
              <w:rPr>
                <w:color w:val="000000" w:themeColor="text1"/>
              </w:rPr>
            </w:pPr>
            <w:r w:rsidRPr="00F243A3">
              <w:rPr>
                <w:color w:val="000000" w:themeColor="text1"/>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80FCC4" w14:textId="77777777" w:rsidR="00F243A3" w:rsidRPr="00F243A3" w:rsidRDefault="00F243A3" w:rsidP="00F243A3">
            <w:pPr>
              <w:rPr>
                <w:color w:val="000000" w:themeColor="text1"/>
              </w:rPr>
            </w:pPr>
            <w:r w:rsidRPr="00F243A3">
              <w:rPr>
                <w:color w:val="000000" w:themeColor="text1"/>
              </w:rPr>
              <w:t>Sevilla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6DE8F0" w14:textId="77777777" w:rsidR="00F243A3" w:rsidRPr="00F243A3" w:rsidRDefault="00F243A3" w:rsidP="00F243A3">
            <w:pPr>
              <w:rPr>
                <w:color w:val="000000" w:themeColor="text1"/>
              </w:rPr>
            </w:pPr>
            <w:r w:rsidRPr="00F243A3">
              <w:rPr>
                <w:color w:val="000000" w:themeColor="text1"/>
              </w:rPr>
              <w:t>43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8DEAB8" w14:textId="77777777" w:rsidR="00F243A3" w:rsidRPr="00F243A3" w:rsidRDefault="00F243A3" w:rsidP="00F243A3">
            <w:pPr>
              <w:rPr>
                <w:color w:val="000000" w:themeColor="text1"/>
              </w:rPr>
            </w:pPr>
            <w:r w:rsidRPr="00F243A3">
              <w:rPr>
                <w:color w:val="000000" w:themeColor="text1"/>
              </w:rPr>
              <w:t>6.91</w:t>
            </w:r>
          </w:p>
        </w:tc>
      </w:tr>
      <w:tr w:rsidR="00F243A3" w:rsidRPr="00F243A3" w14:paraId="579AC8D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0C9381" w14:textId="77777777" w:rsidR="00F243A3" w:rsidRPr="00F243A3" w:rsidRDefault="00F243A3" w:rsidP="00F243A3">
            <w:pPr>
              <w:rPr>
                <w:color w:val="000000" w:themeColor="text1"/>
              </w:rPr>
            </w:pPr>
            <w:r w:rsidRPr="00F243A3">
              <w:rPr>
                <w:color w:val="000000" w:themeColor="text1"/>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83843F" w14:textId="77777777" w:rsidR="00F243A3" w:rsidRPr="00F243A3" w:rsidRDefault="00F243A3" w:rsidP="00F243A3">
            <w:pPr>
              <w:rPr>
                <w:color w:val="000000" w:themeColor="text1"/>
              </w:rPr>
            </w:pPr>
            <w:r w:rsidRPr="00F243A3">
              <w:rPr>
                <w:color w:val="000000" w:themeColor="text1"/>
              </w:rPr>
              <w:t>Pontevedra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752A32" w14:textId="77777777" w:rsidR="00F243A3" w:rsidRPr="00F243A3" w:rsidRDefault="00F243A3" w:rsidP="00F243A3">
            <w:pPr>
              <w:rPr>
                <w:color w:val="000000" w:themeColor="text1"/>
              </w:rPr>
            </w:pPr>
            <w:r w:rsidRPr="00F243A3">
              <w:rPr>
                <w:color w:val="000000" w:themeColor="text1"/>
              </w:rPr>
              <w:t>33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E09AAE" w14:textId="77777777" w:rsidR="00F243A3" w:rsidRPr="00F243A3" w:rsidRDefault="00F243A3" w:rsidP="00F243A3">
            <w:pPr>
              <w:rPr>
                <w:color w:val="000000" w:themeColor="text1"/>
              </w:rPr>
            </w:pPr>
            <w:r w:rsidRPr="00F243A3">
              <w:rPr>
                <w:color w:val="000000" w:themeColor="text1"/>
              </w:rPr>
              <w:t>5.31</w:t>
            </w:r>
          </w:p>
        </w:tc>
      </w:tr>
      <w:tr w:rsidR="00F243A3" w:rsidRPr="00F243A3" w14:paraId="7CF032F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62D772" w14:textId="77777777" w:rsidR="00F243A3" w:rsidRPr="00F243A3" w:rsidRDefault="00F243A3" w:rsidP="00F243A3">
            <w:pPr>
              <w:rPr>
                <w:color w:val="000000" w:themeColor="text1"/>
              </w:rPr>
            </w:pPr>
            <w:r w:rsidRPr="00F243A3">
              <w:rPr>
                <w:color w:val="000000" w:themeColor="text1"/>
              </w:rPr>
              <w:lastRenderedPageBreak/>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F002D6" w14:textId="77777777" w:rsidR="00F243A3" w:rsidRPr="00F243A3" w:rsidRDefault="00F243A3" w:rsidP="00F243A3">
            <w:pPr>
              <w:rPr>
                <w:color w:val="000000" w:themeColor="text1"/>
              </w:rPr>
            </w:pPr>
            <w:r w:rsidRPr="00F243A3">
              <w:rPr>
                <w:color w:val="000000" w:themeColor="text1"/>
              </w:rPr>
              <w:t>Murcia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A99E16" w14:textId="77777777" w:rsidR="00F243A3" w:rsidRPr="00F243A3" w:rsidRDefault="00F243A3" w:rsidP="00F243A3">
            <w:pPr>
              <w:rPr>
                <w:color w:val="000000" w:themeColor="text1"/>
              </w:rPr>
            </w:pPr>
            <w:r w:rsidRPr="00F243A3">
              <w:rPr>
                <w:color w:val="000000" w:themeColor="text1"/>
              </w:rPr>
              <w:t>31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22A3BB" w14:textId="77777777" w:rsidR="00F243A3" w:rsidRPr="00F243A3" w:rsidRDefault="00F243A3" w:rsidP="00F243A3">
            <w:pPr>
              <w:rPr>
                <w:color w:val="000000" w:themeColor="text1"/>
              </w:rPr>
            </w:pPr>
            <w:r w:rsidRPr="00F243A3">
              <w:rPr>
                <w:color w:val="000000" w:themeColor="text1"/>
              </w:rPr>
              <w:t>4.98</w:t>
            </w:r>
          </w:p>
        </w:tc>
      </w:tr>
      <w:tr w:rsidR="00F243A3" w:rsidRPr="00F243A3" w14:paraId="65D282B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4C2361" w14:textId="77777777" w:rsidR="00F243A3" w:rsidRPr="00F243A3" w:rsidRDefault="00F243A3" w:rsidP="00F243A3">
            <w:pPr>
              <w:rPr>
                <w:color w:val="000000" w:themeColor="text1"/>
              </w:rPr>
            </w:pPr>
            <w:r w:rsidRPr="00F243A3">
              <w:rPr>
                <w:color w:val="000000" w:themeColor="text1"/>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F5E973" w14:textId="77777777" w:rsidR="00F243A3" w:rsidRPr="00F243A3" w:rsidRDefault="00F243A3" w:rsidP="00F243A3">
            <w:pPr>
              <w:rPr>
                <w:color w:val="000000" w:themeColor="text1"/>
              </w:rPr>
            </w:pPr>
            <w:r w:rsidRPr="00F243A3">
              <w:rPr>
                <w:color w:val="000000" w:themeColor="text1"/>
              </w:rPr>
              <w:t>València/Valencia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09B6E0" w14:textId="77777777" w:rsidR="00F243A3" w:rsidRPr="00F243A3" w:rsidRDefault="00F243A3" w:rsidP="00F243A3">
            <w:pPr>
              <w:rPr>
                <w:color w:val="000000" w:themeColor="text1"/>
              </w:rPr>
            </w:pPr>
            <w:r w:rsidRPr="00F243A3">
              <w:rPr>
                <w:color w:val="000000" w:themeColor="text1"/>
              </w:rPr>
              <w:t>28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B96E89" w14:textId="77777777" w:rsidR="00F243A3" w:rsidRPr="00F243A3" w:rsidRDefault="00F243A3" w:rsidP="00B06F10">
            <w:pPr>
              <w:keepNext/>
              <w:rPr>
                <w:color w:val="000000" w:themeColor="text1"/>
              </w:rPr>
            </w:pPr>
            <w:r w:rsidRPr="00F243A3">
              <w:rPr>
                <w:color w:val="000000" w:themeColor="text1"/>
              </w:rPr>
              <w:t>4.50</w:t>
            </w:r>
          </w:p>
        </w:tc>
      </w:tr>
    </w:tbl>
    <w:p w14:paraId="79B7052C" w14:textId="19432FD7" w:rsidR="00F243A3" w:rsidRPr="00B06F10" w:rsidRDefault="00B06F10" w:rsidP="00B06F10">
      <w:pPr>
        <w:jc w:val="center"/>
        <w:rPr>
          <w:color w:val="000000" w:themeColor="text1"/>
          <w:sz w:val="20"/>
          <w:szCs w:val="20"/>
        </w:rPr>
      </w:pPr>
      <w:bookmarkStart w:id="128" w:name="_Toc242826689"/>
      <w:r w:rsidRPr="00B06F10">
        <w:rPr>
          <w:sz w:val="20"/>
          <w:szCs w:val="20"/>
        </w:rPr>
        <w:t xml:space="preserve">Tabla </w:t>
      </w:r>
      <w:r w:rsidRPr="00B06F10">
        <w:rPr>
          <w:sz w:val="20"/>
          <w:szCs w:val="20"/>
        </w:rPr>
        <w:fldChar w:fldCharType="begin"/>
      </w:r>
      <w:r w:rsidRPr="00B06F10">
        <w:rPr>
          <w:sz w:val="20"/>
          <w:szCs w:val="20"/>
        </w:rPr>
        <w:instrText xml:space="preserve"> SEQ Tabla \* ARABIC </w:instrText>
      </w:r>
      <w:r w:rsidRPr="00B06F10">
        <w:rPr>
          <w:sz w:val="20"/>
          <w:szCs w:val="20"/>
        </w:rPr>
        <w:fldChar w:fldCharType="separate"/>
      </w:r>
      <w:r w:rsidR="004E2A77">
        <w:rPr>
          <w:noProof/>
          <w:sz w:val="20"/>
          <w:szCs w:val="20"/>
        </w:rPr>
        <w:t>15</w:t>
      </w:r>
      <w:r w:rsidRPr="00B06F10">
        <w:rPr>
          <w:sz w:val="20"/>
          <w:szCs w:val="20"/>
        </w:rPr>
        <w:fldChar w:fldCharType="end"/>
      </w:r>
      <w:r w:rsidRPr="00B06F10">
        <w:rPr>
          <w:sz w:val="20"/>
          <w:szCs w:val="20"/>
        </w:rPr>
        <w:t xml:space="preserve">. </w:t>
      </w:r>
      <w:r w:rsidR="003F1660" w:rsidRPr="003F1660">
        <w:rPr>
          <w:sz w:val="20"/>
          <w:szCs w:val="20"/>
        </w:rPr>
        <w:t xml:space="preserve">Provincias con mayor contribución a los clusters </w:t>
      </w:r>
      <w:r w:rsidRPr="00B06F10">
        <w:rPr>
          <w:sz w:val="20"/>
          <w:szCs w:val="20"/>
        </w:rPr>
        <w:t>específic</w:t>
      </w:r>
      <w:r w:rsidR="003F1660">
        <w:rPr>
          <w:sz w:val="20"/>
          <w:szCs w:val="20"/>
        </w:rPr>
        <w:t>os</w:t>
      </w:r>
      <w:bookmarkEnd w:id="128"/>
    </w:p>
    <w:p w14:paraId="0C8E3BA9" w14:textId="77777777" w:rsidR="00A62AFC" w:rsidRDefault="00A62AFC" w:rsidP="00F243A3">
      <w:pPr>
        <w:rPr>
          <w:color w:val="000000" w:themeColor="text1"/>
        </w:rPr>
      </w:pPr>
    </w:p>
    <w:p w14:paraId="560DD9B3" w14:textId="49540970" w:rsidR="00F243A3" w:rsidRDefault="00072F25" w:rsidP="00F243A3">
      <w:pPr>
        <w:rPr>
          <w:color w:val="000000" w:themeColor="text1"/>
        </w:rPr>
      </w:pPr>
      <w:r>
        <w:rPr>
          <w:color w:val="000000" w:themeColor="text1"/>
        </w:rPr>
        <w:t>De nuevo</w:t>
      </w:r>
      <w:r w:rsidRPr="00072F25">
        <w:rPr>
          <w:color w:val="000000" w:themeColor="text1"/>
        </w:rPr>
        <w:t xml:space="preserve">, se incluye una tabla a modo de resumen con una </w:t>
      </w:r>
      <w:r>
        <w:rPr>
          <w:color w:val="000000" w:themeColor="text1"/>
        </w:rPr>
        <w:t>pequeña</w:t>
      </w:r>
      <w:r w:rsidRPr="00072F25">
        <w:rPr>
          <w:color w:val="000000" w:themeColor="text1"/>
        </w:rPr>
        <w:t xml:space="preserve"> descripción de cada cluster </w:t>
      </w:r>
      <w:r>
        <w:rPr>
          <w:color w:val="000000" w:themeColor="text1"/>
        </w:rPr>
        <w:t>de esta segmentación específica</w:t>
      </w:r>
      <w:r w:rsidRPr="00072F25">
        <w:rPr>
          <w:color w:val="000000" w:themeColor="text1"/>
        </w:rPr>
        <w:t xml:space="preserve">, además de incorporar algunos municipios representativos de cada uno de </w:t>
      </w:r>
      <w:r>
        <w:rPr>
          <w:color w:val="000000" w:themeColor="text1"/>
        </w:rPr>
        <w:t>los dos</w:t>
      </w:r>
      <w:r w:rsidRPr="00072F25">
        <w:rPr>
          <w:color w:val="000000" w:themeColor="text1"/>
        </w:rPr>
        <w:t xml:space="preserve"> grupos</w:t>
      </w:r>
      <w:r>
        <w:rPr>
          <w:color w:val="000000" w:themeColor="text1"/>
        </w:rPr>
        <w:t>.</w:t>
      </w:r>
    </w:p>
    <w:p w14:paraId="5F01E509" w14:textId="77777777" w:rsidR="005B263F" w:rsidRDefault="005B263F" w:rsidP="00F243A3">
      <w:pPr>
        <w:rPr>
          <w:color w:val="000000" w:themeColor="text1"/>
        </w:rPr>
      </w:pPr>
    </w:p>
    <w:tbl>
      <w:tblPr>
        <w:tblStyle w:val="TableGrid"/>
        <w:tblW w:w="0" w:type="auto"/>
        <w:tblLook w:val="04A0" w:firstRow="1" w:lastRow="0" w:firstColumn="1" w:lastColumn="0" w:noHBand="0" w:noVBand="1"/>
      </w:tblPr>
      <w:tblGrid>
        <w:gridCol w:w="2831"/>
        <w:gridCol w:w="2831"/>
        <w:gridCol w:w="2832"/>
      </w:tblGrid>
      <w:tr w:rsidR="00072F25" w14:paraId="17CFE7AD" w14:textId="77777777" w:rsidTr="004A047B">
        <w:tc>
          <w:tcPr>
            <w:tcW w:w="2831" w:type="dxa"/>
            <w:vAlign w:val="center"/>
          </w:tcPr>
          <w:p w14:paraId="1B97F0E2" w14:textId="77777777" w:rsidR="00072F25" w:rsidRPr="00EA1769" w:rsidRDefault="00072F25" w:rsidP="004A047B">
            <w:pPr>
              <w:jc w:val="center"/>
              <w:rPr>
                <w:b/>
                <w:bCs/>
                <w:color w:val="000000" w:themeColor="text1"/>
              </w:rPr>
            </w:pPr>
            <w:r w:rsidRPr="00EA1769">
              <w:rPr>
                <w:b/>
                <w:bCs/>
                <w:color w:val="000000" w:themeColor="text1"/>
              </w:rPr>
              <w:t>Cluster</w:t>
            </w:r>
          </w:p>
        </w:tc>
        <w:tc>
          <w:tcPr>
            <w:tcW w:w="2831" w:type="dxa"/>
            <w:vAlign w:val="center"/>
          </w:tcPr>
          <w:p w14:paraId="2F00C33A" w14:textId="77777777" w:rsidR="00072F25" w:rsidRPr="00EA1769" w:rsidRDefault="00072F25" w:rsidP="004A047B">
            <w:pPr>
              <w:jc w:val="center"/>
              <w:rPr>
                <w:b/>
                <w:bCs/>
                <w:color w:val="000000" w:themeColor="text1"/>
              </w:rPr>
            </w:pPr>
            <w:r w:rsidRPr="00EA1769">
              <w:rPr>
                <w:b/>
                <w:bCs/>
                <w:color w:val="000000" w:themeColor="text1"/>
              </w:rPr>
              <w:t>Descripción</w:t>
            </w:r>
          </w:p>
        </w:tc>
        <w:tc>
          <w:tcPr>
            <w:tcW w:w="2832" w:type="dxa"/>
            <w:vAlign w:val="center"/>
          </w:tcPr>
          <w:p w14:paraId="4B4E5998" w14:textId="77777777" w:rsidR="00072F25" w:rsidRPr="00EA1769" w:rsidRDefault="00072F25" w:rsidP="004A047B">
            <w:pPr>
              <w:jc w:val="center"/>
              <w:rPr>
                <w:b/>
                <w:bCs/>
                <w:color w:val="000000" w:themeColor="text1"/>
              </w:rPr>
            </w:pPr>
            <w:r w:rsidRPr="00EA1769">
              <w:rPr>
                <w:b/>
                <w:bCs/>
                <w:color w:val="000000" w:themeColor="text1"/>
              </w:rPr>
              <w:t>Municipios representativos</w:t>
            </w:r>
          </w:p>
        </w:tc>
      </w:tr>
      <w:tr w:rsidR="00072F25" w14:paraId="75DAB318" w14:textId="77777777" w:rsidTr="004A047B">
        <w:tc>
          <w:tcPr>
            <w:tcW w:w="2831" w:type="dxa"/>
            <w:vAlign w:val="center"/>
          </w:tcPr>
          <w:p w14:paraId="1DF787F4" w14:textId="77777777" w:rsidR="00072F25" w:rsidRDefault="00072F25" w:rsidP="004A047B">
            <w:pPr>
              <w:jc w:val="center"/>
              <w:rPr>
                <w:color w:val="000000" w:themeColor="text1"/>
              </w:rPr>
            </w:pPr>
            <w:r>
              <w:rPr>
                <w:color w:val="000000" w:themeColor="text1"/>
              </w:rPr>
              <w:t>Cluster 0</w:t>
            </w:r>
          </w:p>
        </w:tc>
        <w:tc>
          <w:tcPr>
            <w:tcW w:w="2831" w:type="dxa"/>
            <w:vAlign w:val="center"/>
          </w:tcPr>
          <w:p w14:paraId="3C2766A5" w14:textId="0954B9EE" w:rsidR="00072F25" w:rsidRDefault="00072F25" w:rsidP="004A047B">
            <w:pPr>
              <w:jc w:val="center"/>
              <w:rPr>
                <w:color w:val="000000" w:themeColor="text1"/>
              </w:rPr>
            </w:pPr>
            <w:r>
              <w:rPr>
                <w:color w:val="000000" w:themeColor="text1"/>
              </w:rPr>
              <w:t>M</w:t>
            </w:r>
            <w:r w:rsidRPr="00072F25">
              <w:rPr>
                <w:color w:val="000000" w:themeColor="text1"/>
              </w:rPr>
              <w:t>unicipios encarecidos, con un mayor crecimiento poblacional, estancamiento de la compraventa y esfuerzo del alquiler elevado</w:t>
            </w:r>
            <w:r>
              <w:rPr>
                <w:color w:val="000000" w:themeColor="text1"/>
              </w:rPr>
              <w:t>.</w:t>
            </w:r>
          </w:p>
        </w:tc>
        <w:tc>
          <w:tcPr>
            <w:tcW w:w="2832" w:type="dxa"/>
            <w:vAlign w:val="center"/>
          </w:tcPr>
          <w:p w14:paraId="4E999AF6" w14:textId="1120BE47" w:rsidR="00072F25" w:rsidRDefault="00EE5A90" w:rsidP="004A047B">
            <w:pPr>
              <w:jc w:val="center"/>
              <w:rPr>
                <w:color w:val="000000" w:themeColor="text1"/>
              </w:rPr>
            </w:pPr>
            <w:r>
              <w:rPr>
                <w:color w:val="000000" w:themeColor="text1"/>
              </w:rPr>
              <w:t>Girona (Girona), Masquefa (Barcelona) y Reus (Tarragona).</w:t>
            </w:r>
          </w:p>
        </w:tc>
      </w:tr>
      <w:tr w:rsidR="00072F25" w14:paraId="5288A69B" w14:textId="77777777" w:rsidTr="004A047B">
        <w:tc>
          <w:tcPr>
            <w:tcW w:w="2831" w:type="dxa"/>
            <w:vAlign w:val="center"/>
          </w:tcPr>
          <w:p w14:paraId="621596DA" w14:textId="77777777" w:rsidR="00072F25" w:rsidRDefault="00072F25" w:rsidP="004A047B">
            <w:pPr>
              <w:jc w:val="center"/>
              <w:rPr>
                <w:color w:val="000000" w:themeColor="text1"/>
              </w:rPr>
            </w:pPr>
            <w:r>
              <w:rPr>
                <w:color w:val="000000" w:themeColor="text1"/>
              </w:rPr>
              <w:t>Cluster 1</w:t>
            </w:r>
          </w:p>
        </w:tc>
        <w:tc>
          <w:tcPr>
            <w:tcW w:w="2831" w:type="dxa"/>
            <w:vAlign w:val="center"/>
          </w:tcPr>
          <w:p w14:paraId="71492234" w14:textId="4ACA9610" w:rsidR="00072F25" w:rsidRDefault="00072F25" w:rsidP="004A047B">
            <w:pPr>
              <w:jc w:val="center"/>
              <w:rPr>
                <w:color w:val="000000" w:themeColor="text1"/>
              </w:rPr>
            </w:pPr>
            <w:r>
              <w:rPr>
                <w:color w:val="000000" w:themeColor="text1"/>
              </w:rPr>
              <w:t>M</w:t>
            </w:r>
            <w:r w:rsidRPr="00072F25">
              <w:rPr>
                <w:color w:val="000000" w:themeColor="text1"/>
              </w:rPr>
              <w:t>unicipios más asequibles, con menor densidad de población y rentas más bajas</w:t>
            </w:r>
            <w:r>
              <w:rPr>
                <w:color w:val="000000" w:themeColor="text1"/>
              </w:rPr>
              <w:t>.</w:t>
            </w:r>
          </w:p>
        </w:tc>
        <w:tc>
          <w:tcPr>
            <w:tcW w:w="2832" w:type="dxa"/>
            <w:vAlign w:val="center"/>
          </w:tcPr>
          <w:p w14:paraId="1DB20C25" w14:textId="753749E9" w:rsidR="00072F25" w:rsidRDefault="00EE5A90" w:rsidP="00B06F10">
            <w:pPr>
              <w:keepNext/>
              <w:jc w:val="center"/>
              <w:rPr>
                <w:color w:val="000000" w:themeColor="text1"/>
              </w:rPr>
            </w:pPr>
            <w:r>
              <w:rPr>
                <w:color w:val="000000" w:themeColor="text1"/>
              </w:rPr>
              <w:t>Tordesillas (Valladolid), Ponferrada (León) y Plasencia (Cáceres).</w:t>
            </w:r>
          </w:p>
        </w:tc>
      </w:tr>
    </w:tbl>
    <w:p w14:paraId="30A4EB4D" w14:textId="035BB1D3" w:rsidR="00072F25" w:rsidRDefault="00B06F10" w:rsidP="00B06F10">
      <w:pPr>
        <w:jc w:val="center"/>
        <w:rPr>
          <w:sz w:val="20"/>
          <w:szCs w:val="20"/>
        </w:rPr>
      </w:pPr>
      <w:bookmarkStart w:id="129" w:name="_Toc242826690"/>
      <w:r w:rsidRPr="00B06F10">
        <w:rPr>
          <w:sz w:val="20"/>
          <w:szCs w:val="20"/>
        </w:rPr>
        <w:t xml:space="preserve">Tabla </w:t>
      </w:r>
      <w:r w:rsidRPr="00B06F10">
        <w:rPr>
          <w:sz w:val="20"/>
          <w:szCs w:val="20"/>
        </w:rPr>
        <w:fldChar w:fldCharType="begin"/>
      </w:r>
      <w:r w:rsidRPr="00B06F10">
        <w:rPr>
          <w:sz w:val="20"/>
          <w:szCs w:val="20"/>
        </w:rPr>
        <w:instrText xml:space="preserve"> SEQ Tabla \* ARABIC </w:instrText>
      </w:r>
      <w:r w:rsidRPr="00B06F10">
        <w:rPr>
          <w:sz w:val="20"/>
          <w:szCs w:val="20"/>
        </w:rPr>
        <w:fldChar w:fldCharType="separate"/>
      </w:r>
      <w:r w:rsidR="004E2A77">
        <w:rPr>
          <w:noProof/>
          <w:sz w:val="20"/>
          <w:szCs w:val="20"/>
        </w:rPr>
        <w:t>16</w:t>
      </w:r>
      <w:r w:rsidRPr="00B06F10">
        <w:rPr>
          <w:sz w:val="20"/>
          <w:szCs w:val="20"/>
        </w:rPr>
        <w:fldChar w:fldCharType="end"/>
      </w:r>
      <w:r w:rsidRPr="00B06F10">
        <w:rPr>
          <w:sz w:val="20"/>
          <w:szCs w:val="20"/>
        </w:rPr>
        <w:t>. Resumen de la segmentación específica</w:t>
      </w:r>
      <w:bookmarkEnd w:id="129"/>
    </w:p>
    <w:p w14:paraId="79A9BA73" w14:textId="77777777" w:rsidR="00B06F10" w:rsidRPr="00B06F10" w:rsidRDefault="00B06F10" w:rsidP="00B06F10">
      <w:pPr>
        <w:jc w:val="center"/>
        <w:rPr>
          <w:color w:val="000000" w:themeColor="text1"/>
          <w:sz w:val="20"/>
          <w:szCs w:val="20"/>
        </w:rPr>
      </w:pPr>
    </w:p>
    <w:p w14:paraId="17FA8910" w14:textId="12C3775E" w:rsidR="00254A89" w:rsidRDefault="00254A89" w:rsidP="00254A89">
      <w:pPr>
        <w:pStyle w:val="Heading3"/>
      </w:pPr>
      <w:r>
        <w:t>Relación entre ambos universos</w:t>
      </w:r>
    </w:p>
    <w:p w14:paraId="79C53149" w14:textId="6D3BDA28" w:rsidR="00072F25" w:rsidRDefault="00072F25" w:rsidP="00072F25">
      <w:r>
        <w:t xml:space="preserve">Una vez que se han expuesto las dos segmentaciones, cabe preguntarse por la relación </w:t>
      </w:r>
      <w:r w:rsidR="00A21697">
        <w:t>existente entre la</w:t>
      </w:r>
      <w:r w:rsidR="00B17CBD">
        <w:t>s</w:t>
      </w:r>
      <w:r w:rsidR="00A21697">
        <w:t xml:space="preserve"> clasificaci</w:t>
      </w:r>
      <w:r w:rsidR="00B17CBD">
        <w:t>ones</w:t>
      </w:r>
      <w:r w:rsidR="00A21697">
        <w:t xml:space="preserve"> obtenida</w:t>
      </w:r>
      <w:r w:rsidR="00A70BF2">
        <w:t>s</w:t>
      </w:r>
      <w:r w:rsidR="00A21697">
        <w:t xml:space="preserve"> </w:t>
      </w:r>
      <w:r w:rsidR="00B17CBD">
        <w:t>para</w:t>
      </w:r>
      <w:r w:rsidR="00A21697">
        <w:t xml:space="preserve"> </w:t>
      </w:r>
      <w:r>
        <w:t xml:space="preserve">aquellos municipios </w:t>
      </w:r>
      <w:r w:rsidR="00A21697">
        <w:t>que forman parte de ambos universos. Gracias a este análisis se podrá</w:t>
      </w:r>
      <w:r w:rsidR="00A21697" w:rsidRPr="00A21697">
        <w:t xml:space="preserve"> comprobar hasta qué punto la incorporación de nuevas variables y la restricción del conjunto de estudio modifican la asignación de los municipios a los distintos grupos.</w:t>
      </w:r>
    </w:p>
    <w:p w14:paraId="738A6D4E" w14:textId="525B7E80" w:rsidR="00A21697" w:rsidRDefault="00A21697" w:rsidP="00072F25">
      <w:r w:rsidRPr="00A21697">
        <w:t>Debe tenerse en cuenta que ambas segmentaciones responden a planteamientos diferentes. El universo general busca ofrecer una visión amplia del mercado inmobiliario español, mientras que el universo específico trabaja con un número menor de municipios, pero incorpora información adicional que permite realizar una caracterización más detallada. Por este motivo, no cabe esperar una correspondencia exacta entre los clusters obtenidos en ambos casos.</w:t>
      </w:r>
    </w:p>
    <w:p w14:paraId="6EA632D4" w14:textId="3487429D" w:rsidR="00A21697" w:rsidRDefault="006E7981" w:rsidP="00072F25">
      <w:r>
        <w:lastRenderedPageBreak/>
        <w:t xml:space="preserve">Para </w:t>
      </w:r>
      <w:r w:rsidRPr="006E7981">
        <w:t>facilitar la interpretación de la relación entre ambas segmentaciones</w:t>
      </w:r>
      <w:r w:rsidR="00A21697">
        <w:t>, se incluye</w:t>
      </w:r>
      <w:r>
        <w:t>n</w:t>
      </w:r>
      <w:r w:rsidR="00A21697">
        <w:t xml:space="preserve"> un mapa de calor y </w:t>
      </w:r>
      <w:r w:rsidR="006C308D">
        <w:t xml:space="preserve">una tabla </w:t>
      </w:r>
      <w:r>
        <w:t xml:space="preserve">de contingencia </w:t>
      </w:r>
      <w:r w:rsidR="006C308D">
        <w:t>que reflejan</w:t>
      </w:r>
      <w:r>
        <w:t>, para cada uno de los tres clusters del universo general,</w:t>
      </w:r>
      <w:r w:rsidR="006C308D">
        <w:t xml:space="preserve"> el porcentaje de </w:t>
      </w:r>
      <w:r>
        <w:t>municipios asignados a cada cluster de la segmentación específica.</w:t>
      </w:r>
    </w:p>
    <w:p w14:paraId="4E0CB629" w14:textId="77777777" w:rsidR="00AD3C10" w:rsidRDefault="00A21697" w:rsidP="00AD3C10">
      <w:pPr>
        <w:keepNext/>
        <w:jc w:val="center"/>
      </w:pPr>
      <w:r>
        <w:rPr>
          <w:noProof/>
        </w:rPr>
        <w:drawing>
          <wp:inline distT="0" distB="0" distL="0" distR="0" wp14:anchorId="36902AF2" wp14:editId="7BBAFFAF">
            <wp:extent cx="4461934" cy="2959445"/>
            <wp:effectExtent l="0" t="0" r="0" b="0"/>
            <wp:docPr id="7154083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08389" name="Picture 715408389"/>
                    <pic:cNvPicPr/>
                  </pic:nvPicPr>
                  <pic:blipFill>
                    <a:blip r:embed="rId32">
                      <a:extLst>
                        <a:ext uri="{28A0092B-C50C-407E-A947-70E740481C1C}">
                          <a14:useLocalDpi xmlns:a14="http://schemas.microsoft.com/office/drawing/2010/main" val="0"/>
                        </a:ext>
                      </a:extLst>
                    </a:blip>
                    <a:stretch>
                      <a:fillRect/>
                    </a:stretch>
                  </pic:blipFill>
                  <pic:spPr>
                    <a:xfrm>
                      <a:off x="0" y="0"/>
                      <a:ext cx="4468217" cy="2963612"/>
                    </a:xfrm>
                    <a:prstGeom prst="rect">
                      <a:avLst/>
                    </a:prstGeom>
                  </pic:spPr>
                </pic:pic>
              </a:graphicData>
            </a:graphic>
          </wp:inline>
        </w:drawing>
      </w:r>
    </w:p>
    <w:p w14:paraId="66E4C96F" w14:textId="2681A20F" w:rsidR="00A21697" w:rsidRPr="00AD3C10" w:rsidRDefault="00AD3C10" w:rsidP="00AD3C10">
      <w:pPr>
        <w:jc w:val="center"/>
        <w:rPr>
          <w:sz w:val="20"/>
          <w:szCs w:val="20"/>
        </w:rPr>
      </w:pPr>
      <w:bookmarkStart w:id="130" w:name="_Toc242826671"/>
      <w:r w:rsidRPr="00AD3C10">
        <w:rPr>
          <w:sz w:val="20"/>
          <w:szCs w:val="20"/>
        </w:rPr>
        <w:t xml:space="preserve">Ilustración </w:t>
      </w:r>
      <w:r w:rsidRPr="00AD3C10">
        <w:rPr>
          <w:sz w:val="20"/>
          <w:szCs w:val="20"/>
        </w:rPr>
        <w:fldChar w:fldCharType="begin"/>
      </w:r>
      <w:r w:rsidRPr="00AD3C10">
        <w:rPr>
          <w:sz w:val="20"/>
          <w:szCs w:val="20"/>
        </w:rPr>
        <w:instrText xml:space="preserve"> SEQ Ilustración \* ARABIC </w:instrText>
      </w:r>
      <w:r w:rsidRPr="00AD3C10">
        <w:rPr>
          <w:sz w:val="20"/>
          <w:szCs w:val="20"/>
        </w:rPr>
        <w:fldChar w:fldCharType="separate"/>
      </w:r>
      <w:r w:rsidR="004E2A77">
        <w:rPr>
          <w:noProof/>
          <w:sz w:val="20"/>
          <w:szCs w:val="20"/>
        </w:rPr>
        <w:t>24</w:t>
      </w:r>
      <w:r w:rsidRPr="00AD3C10">
        <w:rPr>
          <w:sz w:val="20"/>
          <w:szCs w:val="20"/>
        </w:rPr>
        <w:fldChar w:fldCharType="end"/>
      </w:r>
      <w:r w:rsidRPr="00AD3C10">
        <w:rPr>
          <w:sz w:val="20"/>
          <w:szCs w:val="20"/>
        </w:rPr>
        <w:t>. Relación entre las dos segmentaciones</w:t>
      </w:r>
      <w:bookmarkEnd w:id="130"/>
    </w:p>
    <w:p w14:paraId="3272F900" w14:textId="77777777" w:rsidR="006E7981" w:rsidRDefault="006E7981" w:rsidP="00A21697">
      <w:pPr>
        <w:jc w:val="center"/>
      </w:pP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16"/>
        <w:gridCol w:w="575"/>
        <w:gridCol w:w="575"/>
      </w:tblGrid>
      <w:tr w:rsidR="006E7981" w:rsidRPr="006E7981" w14:paraId="7DAB26F3" w14:textId="77777777" w:rsidTr="002C18EB">
        <w:trPr>
          <w:tblHeade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229B8581" w14:textId="010ECDDE" w:rsidR="006E7981" w:rsidRPr="006E7981" w:rsidRDefault="006E7981" w:rsidP="006E7981">
            <w:pPr>
              <w:jc w:val="center"/>
              <w:rPr>
                <w:b/>
                <w:bCs/>
              </w:rPr>
            </w:pPr>
            <w:r>
              <w:rPr>
                <w:b/>
                <w:bCs/>
              </w:rPr>
              <w:t>Clustering específico</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5D5DB0" w14:textId="77777777" w:rsidR="006E7981" w:rsidRPr="006E7981" w:rsidRDefault="006E7981" w:rsidP="006E7981">
            <w:pPr>
              <w:jc w:val="center"/>
              <w:rPr>
                <w:b/>
                <w:bCs/>
              </w:rPr>
            </w:pPr>
            <w:r w:rsidRPr="006E7981">
              <w:rPr>
                <w:b/>
                <w:bCs/>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DFF446" w14:textId="77777777" w:rsidR="006E7981" w:rsidRPr="006E7981" w:rsidRDefault="006E7981" w:rsidP="006E7981">
            <w:pPr>
              <w:jc w:val="center"/>
              <w:rPr>
                <w:b/>
                <w:bCs/>
              </w:rPr>
            </w:pPr>
            <w:r w:rsidRPr="006E7981">
              <w:rPr>
                <w:b/>
                <w:bCs/>
              </w:rPr>
              <w:t>1</w:t>
            </w:r>
          </w:p>
        </w:tc>
      </w:tr>
      <w:tr w:rsidR="006E7981" w:rsidRPr="006E7981" w14:paraId="144DB774" w14:textId="77777777" w:rsidTr="002C18EB">
        <w:trPr>
          <w:tblHeade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2A022C7E" w14:textId="67A26044" w:rsidR="006E7981" w:rsidRPr="006E7981" w:rsidRDefault="006E7981" w:rsidP="006E7981">
            <w:pPr>
              <w:jc w:val="center"/>
              <w:rPr>
                <w:b/>
                <w:bCs/>
              </w:rPr>
            </w:pPr>
            <w:r>
              <w:rPr>
                <w:b/>
                <w:bCs/>
              </w:rPr>
              <w:t>Clustering general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71AD20" w14:textId="77777777" w:rsidR="006E7981" w:rsidRPr="006E7981" w:rsidRDefault="006E7981" w:rsidP="006E7981">
            <w:pPr>
              <w:jc w:val="center"/>
              <w:rPr>
                <w:b/>
                <w:bCs/>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0B65D1" w14:textId="77777777" w:rsidR="006E7981" w:rsidRPr="006E7981" w:rsidRDefault="006E7981" w:rsidP="006E7981">
            <w:pPr>
              <w:jc w:val="center"/>
            </w:pPr>
          </w:p>
        </w:tc>
      </w:tr>
      <w:tr w:rsidR="006E7981" w:rsidRPr="006E7981" w14:paraId="7D5570F3" w14:textId="77777777" w:rsidTr="006E7981">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839D48" w14:textId="77777777" w:rsidR="006E7981" w:rsidRPr="006E7981" w:rsidRDefault="006E7981" w:rsidP="006E7981">
            <w:pPr>
              <w:jc w:val="center"/>
              <w:rPr>
                <w:b/>
                <w:bCs/>
              </w:rPr>
            </w:pPr>
            <w:r w:rsidRPr="006E7981">
              <w:rPr>
                <w:b/>
                <w:bCs/>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359937" w14:textId="77777777" w:rsidR="006E7981" w:rsidRPr="006E7981" w:rsidRDefault="006E7981" w:rsidP="006E7981">
            <w:pPr>
              <w:jc w:val="center"/>
            </w:pPr>
            <w:r w:rsidRPr="006E7981">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43A673" w14:textId="77777777" w:rsidR="006E7981" w:rsidRPr="006E7981" w:rsidRDefault="006E7981" w:rsidP="006E7981">
            <w:pPr>
              <w:jc w:val="center"/>
            </w:pPr>
            <w:r w:rsidRPr="006E7981">
              <w:t>12</w:t>
            </w:r>
          </w:p>
        </w:tc>
      </w:tr>
      <w:tr w:rsidR="006E7981" w:rsidRPr="006E7981" w14:paraId="7CB4F45E" w14:textId="77777777" w:rsidTr="006E7981">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DB1F0D" w14:textId="77777777" w:rsidR="006E7981" w:rsidRPr="006E7981" w:rsidRDefault="006E7981" w:rsidP="006E7981">
            <w:pPr>
              <w:jc w:val="center"/>
              <w:rPr>
                <w:b/>
                <w:bCs/>
              </w:rPr>
            </w:pPr>
            <w:r w:rsidRPr="006E7981">
              <w:rPr>
                <w:b/>
                <w:bCs/>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430A77" w14:textId="77777777" w:rsidR="006E7981" w:rsidRPr="006E7981" w:rsidRDefault="006E7981" w:rsidP="006E7981">
            <w:pPr>
              <w:jc w:val="center"/>
            </w:pPr>
            <w:r w:rsidRPr="006E7981">
              <w:t>519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F561C7" w14:textId="77777777" w:rsidR="006E7981" w:rsidRPr="006E7981" w:rsidRDefault="006E7981" w:rsidP="006E7981">
            <w:pPr>
              <w:jc w:val="center"/>
            </w:pPr>
            <w:r w:rsidRPr="006E7981">
              <w:t>567</w:t>
            </w:r>
          </w:p>
        </w:tc>
      </w:tr>
      <w:tr w:rsidR="006E7981" w:rsidRPr="006E7981" w14:paraId="015182CF" w14:textId="77777777" w:rsidTr="006E7981">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0FBBA0" w14:textId="77777777" w:rsidR="006E7981" w:rsidRPr="006E7981" w:rsidRDefault="006E7981" w:rsidP="006E7981">
            <w:pPr>
              <w:jc w:val="center"/>
              <w:rPr>
                <w:b/>
                <w:bCs/>
              </w:rPr>
            </w:pPr>
            <w:r w:rsidRPr="006E7981">
              <w:rPr>
                <w:b/>
                <w:bCs/>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9DBE2C" w14:textId="77777777" w:rsidR="006E7981" w:rsidRPr="006E7981" w:rsidRDefault="006E7981" w:rsidP="006E7981">
            <w:pPr>
              <w:jc w:val="center"/>
            </w:pPr>
            <w:r w:rsidRPr="006E7981">
              <w:t>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9557AE" w14:textId="77777777" w:rsidR="006E7981" w:rsidRPr="006E7981" w:rsidRDefault="006E7981" w:rsidP="00207B6E">
            <w:pPr>
              <w:keepNext/>
              <w:jc w:val="center"/>
            </w:pPr>
            <w:r w:rsidRPr="006E7981">
              <w:t>43</w:t>
            </w:r>
          </w:p>
        </w:tc>
      </w:tr>
    </w:tbl>
    <w:p w14:paraId="1B4DE99C" w14:textId="594BEB36" w:rsidR="006E7981" w:rsidRPr="00207B6E" w:rsidRDefault="00207B6E" w:rsidP="00207B6E">
      <w:pPr>
        <w:jc w:val="center"/>
        <w:rPr>
          <w:sz w:val="20"/>
          <w:szCs w:val="20"/>
        </w:rPr>
      </w:pPr>
      <w:bookmarkStart w:id="131" w:name="_Toc242826691"/>
      <w:r w:rsidRPr="00207B6E">
        <w:rPr>
          <w:sz w:val="20"/>
          <w:szCs w:val="20"/>
        </w:rPr>
        <w:t xml:space="preserve">Tabla </w:t>
      </w:r>
      <w:r w:rsidRPr="00207B6E">
        <w:rPr>
          <w:sz w:val="20"/>
          <w:szCs w:val="20"/>
        </w:rPr>
        <w:fldChar w:fldCharType="begin"/>
      </w:r>
      <w:r w:rsidRPr="00207B6E">
        <w:rPr>
          <w:sz w:val="20"/>
          <w:szCs w:val="20"/>
        </w:rPr>
        <w:instrText xml:space="preserve"> SEQ Tabla \* ARABIC </w:instrText>
      </w:r>
      <w:r w:rsidRPr="00207B6E">
        <w:rPr>
          <w:sz w:val="20"/>
          <w:szCs w:val="20"/>
        </w:rPr>
        <w:fldChar w:fldCharType="separate"/>
      </w:r>
      <w:r w:rsidR="004E2A77">
        <w:rPr>
          <w:noProof/>
          <w:sz w:val="20"/>
          <w:szCs w:val="20"/>
        </w:rPr>
        <w:t>17</w:t>
      </w:r>
      <w:r w:rsidRPr="00207B6E">
        <w:rPr>
          <w:sz w:val="20"/>
          <w:szCs w:val="20"/>
        </w:rPr>
        <w:fldChar w:fldCharType="end"/>
      </w:r>
      <w:r w:rsidRPr="00207B6E">
        <w:rPr>
          <w:sz w:val="20"/>
          <w:szCs w:val="20"/>
        </w:rPr>
        <w:t>. Correspondencia entre clusters de las segmentaciones general y específica</w:t>
      </w:r>
      <w:bookmarkEnd w:id="131"/>
    </w:p>
    <w:p w14:paraId="12FB37F5" w14:textId="77777777" w:rsidR="00207B6E" w:rsidRPr="00207B6E" w:rsidRDefault="00207B6E" w:rsidP="00207B6E"/>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16"/>
        <w:gridCol w:w="948"/>
        <w:gridCol w:w="1060"/>
      </w:tblGrid>
      <w:tr w:rsidR="006E7981" w:rsidRPr="006E7981" w14:paraId="2AE024E4" w14:textId="77777777" w:rsidTr="00E56B08">
        <w:trPr>
          <w:tblHeade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2A46FDE4" w14:textId="2E278068" w:rsidR="006E7981" w:rsidRPr="006E7981" w:rsidRDefault="006E7981" w:rsidP="006E7981">
            <w:pPr>
              <w:jc w:val="center"/>
              <w:rPr>
                <w:b/>
                <w:bCs/>
              </w:rPr>
            </w:pPr>
            <w:r>
              <w:rPr>
                <w:b/>
                <w:bCs/>
              </w:rPr>
              <w:lastRenderedPageBreak/>
              <w:t>Clustering específico</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0086D52B" w14:textId="682B9288" w:rsidR="006E7981" w:rsidRPr="006E7981" w:rsidRDefault="006E7981" w:rsidP="006E7981">
            <w:pPr>
              <w:jc w:val="center"/>
              <w:rPr>
                <w:b/>
                <w:bCs/>
              </w:rPr>
            </w:pPr>
            <w:r w:rsidRPr="006E7981">
              <w:rPr>
                <w:b/>
                <w:bCs/>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4FAC9515" w14:textId="4A2EF96F" w:rsidR="006E7981" w:rsidRPr="006E7981" w:rsidRDefault="006E7981" w:rsidP="006E7981">
            <w:pPr>
              <w:jc w:val="center"/>
              <w:rPr>
                <w:b/>
                <w:bCs/>
              </w:rPr>
            </w:pPr>
            <w:r w:rsidRPr="006E7981">
              <w:rPr>
                <w:b/>
                <w:bCs/>
              </w:rPr>
              <w:t>1</w:t>
            </w:r>
          </w:p>
        </w:tc>
      </w:tr>
      <w:tr w:rsidR="006E7981" w:rsidRPr="006E7981" w14:paraId="590F8A68" w14:textId="77777777" w:rsidTr="00E56B08">
        <w:trPr>
          <w:tblHeade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73F41119" w14:textId="11265314" w:rsidR="006E7981" w:rsidRPr="006E7981" w:rsidRDefault="006E7981" w:rsidP="006E7981">
            <w:pPr>
              <w:jc w:val="center"/>
              <w:rPr>
                <w:b/>
                <w:bCs/>
              </w:rPr>
            </w:pPr>
            <w:r>
              <w:rPr>
                <w:b/>
                <w:bCs/>
              </w:rPr>
              <w:t>Clustering general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7540D6DA" w14:textId="77777777" w:rsidR="006E7981" w:rsidRPr="006E7981" w:rsidRDefault="006E7981" w:rsidP="006E7981">
            <w:pPr>
              <w:jc w:val="center"/>
              <w:rPr>
                <w:b/>
                <w:bCs/>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537F6341" w14:textId="77777777" w:rsidR="006E7981" w:rsidRPr="006E7981" w:rsidRDefault="006E7981" w:rsidP="006E7981">
            <w:pPr>
              <w:jc w:val="center"/>
              <w:rPr>
                <w:b/>
                <w:bCs/>
              </w:rPr>
            </w:pPr>
          </w:p>
        </w:tc>
      </w:tr>
      <w:tr w:rsidR="006E7981" w:rsidRPr="006E7981" w14:paraId="1AEAD97A" w14:textId="77777777" w:rsidTr="00E56B08">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443D90CC" w14:textId="34061F6E" w:rsidR="006E7981" w:rsidRPr="006E7981" w:rsidRDefault="006E7981" w:rsidP="006E7981">
            <w:pPr>
              <w:jc w:val="center"/>
              <w:rPr>
                <w:b/>
                <w:bCs/>
              </w:rPr>
            </w:pPr>
            <w:r w:rsidRPr="006E7981">
              <w:rPr>
                <w:b/>
                <w:bCs/>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08E8B3DC" w14:textId="7B2508FC" w:rsidR="006E7981" w:rsidRPr="006E7981" w:rsidRDefault="006E7981" w:rsidP="006E7981">
            <w:pPr>
              <w:jc w:val="center"/>
            </w:pPr>
            <w:r w:rsidRPr="00B66938">
              <w:t>0</w:t>
            </w:r>
            <w:r>
              <w:t>,</w:t>
            </w:r>
            <w:r w:rsidRPr="00B66938">
              <w:t>00</w:t>
            </w:r>
            <w:r w:rsidR="00965C30">
              <w:t xml:space="preserve"> %</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6248B8EA" w14:textId="326E1C1A" w:rsidR="006E7981" w:rsidRPr="006E7981" w:rsidRDefault="006E7981" w:rsidP="006E7981">
            <w:pPr>
              <w:jc w:val="center"/>
            </w:pPr>
            <w:r w:rsidRPr="00B66938">
              <w:t>100</w:t>
            </w:r>
            <w:r>
              <w:t>,</w:t>
            </w:r>
            <w:r w:rsidRPr="00B66938">
              <w:t>00</w:t>
            </w:r>
            <w:r w:rsidR="00965C30">
              <w:t xml:space="preserve"> </w:t>
            </w:r>
            <w:r>
              <w:t>%</w:t>
            </w:r>
          </w:p>
        </w:tc>
      </w:tr>
      <w:tr w:rsidR="006E7981" w:rsidRPr="006E7981" w14:paraId="7FC0C271" w14:textId="77777777" w:rsidTr="00E56B08">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3EA5E973" w14:textId="533C3C8B" w:rsidR="006E7981" w:rsidRPr="006E7981" w:rsidRDefault="006E7981" w:rsidP="006E7981">
            <w:pPr>
              <w:jc w:val="center"/>
              <w:rPr>
                <w:b/>
                <w:bCs/>
              </w:rPr>
            </w:pPr>
            <w:r w:rsidRPr="006E7981">
              <w:rPr>
                <w:b/>
                <w:bCs/>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7DF9A93B" w14:textId="3E2E9C01" w:rsidR="006E7981" w:rsidRPr="006E7981" w:rsidRDefault="006E7981" w:rsidP="006E7981">
            <w:pPr>
              <w:jc w:val="center"/>
            </w:pPr>
            <w:r w:rsidRPr="00B66938">
              <w:t>47</w:t>
            </w:r>
            <w:r>
              <w:t>,</w:t>
            </w:r>
            <w:r w:rsidRPr="00B66938">
              <w:t>79</w:t>
            </w:r>
            <w:r w:rsidR="00965C30">
              <w:t xml:space="preserve"> </w:t>
            </w:r>
            <w:r>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6DDE2F12" w14:textId="4538EBF6" w:rsidR="006E7981" w:rsidRPr="006E7981" w:rsidRDefault="006E7981" w:rsidP="006E7981">
            <w:pPr>
              <w:jc w:val="center"/>
            </w:pPr>
            <w:r w:rsidRPr="00B66938">
              <w:t>52</w:t>
            </w:r>
            <w:r>
              <w:t>,</w:t>
            </w:r>
            <w:r w:rsidRPr="00B66938">
              <w:t>21</w:t>
            </w:r>
            <w:r w:rsidR="00965C30">
              <w:t xml:space="preserve"> </w:t>
            </w:r>
            <w:r>
              <w:t>%</w:t>
            </w:r>
          </w:p>
        </w:tc>
      </w:tr>
      <w:tr w:rsidR="006E7981" w:rsidRPr="006E7981" w14:paraId="30F2E6AD" w14:textId="77777777" w:rsidTr="00E56B08">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20F06176" w14:textId="425AEFAB" w:rsidR="006E7981" w:rsidRPr="006E7981" w:rsidRDefault="006E7981" w:rsidP="006E7981">
            <w:pPr>
              <w:jc w:val="center"/>
              <w:rPr>
                <w:b/>
                <w:bCs/>
              </w:rPr>
            </w:pPr>
            <w:r w:rsidRPr="006E7981">
              <w:rPr>
                <w:b/>
                <w:bCs/>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40D7C1CF" w14:textId="0FE42365" w:rsidR="006E7981" w:rsidRPr="006E7981" w:rsidRDefault="006E7981" w:rsidP="006E7981">
            <w:pPr>
              <w:jc w:val="center"/>
            </w:pPr>
            <w:r w:rsidRPr="00B66938">
              <w:t>67</w:t>
            </w:r>
            <w:r>
              <w:t>,</w:t>
            </w:r>
            <w:r w:rsidRPr="00B66938">
              <w:t>67</w:t>
            </w:r>
            <w:r w:rsidR="00965C30">
              <w:t xml:space="preserve"> </w:t>
            </w:r>
            <w:r>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30330927" w14:textId="33C10B88" w:rsidR="006E7981" w:rsidRPr="006E7981" w:rsidRDefault="006E7981" w:rsidP="00207B6E">
            <w:pPr>
              <w:keepNext/>
              <w:jc w:val="center"/>
            </w:pPr>
            <w:r w:rsidRPr="00B66938">
              <w:t>32</w:t>
            </w:r>
            <w:r>
              <w:t>,3</w:t>
            </w:r>
            <w:r w:rsidRPr="00B66938">
              <w:t>3</w:t>
            </w:r>
            <w:r w:rsidR="00965C30">
              <w:t xml:space="preserve"> </w:t>
            </w:r>
            <w:r>
              <w:t>%</w:t>
            </w:r>
          </w:p>
        </w:tc>
      </w:tr>
    </w:tbl>
    <w:p w14:paraId="007E0AF7" w14:textId="5385C1B9" w:rsidR="006E7981" w:rsidRDefault="00207B6E" w:rsidP="00207B6E">
      <w:pPr>
        <w:jc w:val="center"/>
        <w:rPr>
          <w:sz w:val="20"/>
          <w:szCs w:val="20"/>
        </w:rPr>
      </w:pPr>
      <w:bookmarkStart w:id="132" w:name="_Toc242826692"/>
      <w:r w:rsidRPr="00207B6E">
        <w:rPr>
          <w:sz w:val="20"/>
          <w:szCs w:val="20"/>
        </w:rPr>
        <w:t xml:space="preserve">Tabla </w:t>
      </w:r>
      <w:r w:rsidRPr="00207B6E">
        <w:rPr>
          <w:sz w:val="20"/>
          <w:szCs w:val="20"/>
        </w:rPr>
        <w:fldChar w:fldCharType="begin"/>
      </w:r>
      <w:r w:rsidRPr="00207B6E">
        <w:rPr>
          <w:sz w:val="20"/>
          <w:szCs w:val="20"/>
        </w:rPr>
        <w:instrText xml:space="preserve"> SEQ Tabla \* ARABIC </w:instrText>
      </w:r>
      <w:r w:rsidRPr="00207B6E">
        <w:rPr>
          <w:sz w:val="20"/>
          <w:szCs w:val="20"/>
        </w:rPr>
        <w:fldChar w:fldCharType="separate"/>
      </w:r>
      <w:r w:rsidR="004E2A77">
        <w:rPr>
          <w:noProof/>
          <w:sz w:val="20"/>
          <w:szCs w:val="20"/>
        </w:rPr>
        <w:t>18</w:t>
      </w:r>
      <w:r w:rsidRPr="00207B6E">
        <w:rPr>
          <w:sz w:val="20"/>
          <w:szCs w:val="20"/>
        </w:rPr>
        <w:fldChar w:fldCharType="end"/>
      </w:r>
      <w:r w:rsidRPr="00207B6E">
        <w:rPr>
          <w:sz w:val="20"/>
          <w:szCs w:val="20"/>
        </w:rPr>
        <w:t>. Correspondencia porcentual entre clusters de las segmentaciones general y específica</w:t>
      </w:r>
      <w:bookmarkEnd w:id="132"/>
    </w:p>
    <w:p w14:paraId="56AC0F6B" w14:textId="77777777" w:rsidR="00207B6E" w:rsidRPr="00207B6E" w:rsidRDefault="00207B6E" w:rsidP="00207B6E">
      <w:pPr>
        <w:jc w:val="center"/>
        <w:rPr>
          <w:sz w:val="20"/>
          <w:szCs w:val="20"/>
        </w:rPr>
      </w:pPr>
    </w:p>
    <w:p w14:paraId="745397EF" w14:textId="4DF622D6" w:rsidR="006E7981" w:rsidRDefault="006E7981" w:rsidP="006E7981">
      <w:r>
        <w:t>En primer lugar, se aprecia que todos los municipios de más de 5000 habitantes clasificados en el cluster 0 en la segmentación general pertenecen al cluster 1 en la específica, aunque, de forma comprensible, no supone un volumen muy significativo. De forma intuitiva según las conclusiones obtenidas previamente, esto quiere decir que todos aquellos municipios españoles de más de 5000 habitantes clasificados como rurales y con poca actividad inmobiliaria muestran también alquileres más accesibles.</w:t>
      </w:r>
    </w:p>
    <w:p w14:paraId="0E3F56F6" w14:textId="77777777" w:rsidR="004948A9" w:rsidRDefault="004948A9" w:rsidP="006E7981">
      <w:pPr>
        <w:rPr>
          <w:color w:val="000000" w:themeColor="text1"/>
        </w:rPr>
      </w:pPr>
      <w:r>
        <w:t xml:space="preserve">Por otro lado, los municipios del cluster 1 de la segmentación general, que se describen como </w:t>
      </w:r>
      <w:r w:rsidRPr="00EA1769">
        <w:rPr>
          <w:color w:val="000000" w:themeColor="text1"/>
        </w:rPr>
        <w:t>mayormente urbanos, con actividad inmobiliaria moderada y principalmente de segunda mano</w:t>
      </w:r>
      <w:r>
        <w:rPr>
          <w:color w:val="000000" w:themeColor="text1"/>
        </w:rPr>
        <w:t>, se reparten de manera muy equilibrada dentro de la segmentación específica.</w:t>
      </w:r>
    </w:p>
    <w:p w14:paraId="44A7B84D" w14:textId="1E88B5A8" w:rsidR="00EE5A90" w:rsidRPr="00EE5A90" w:rsidRDefault="004948A9" w:rsidP="006E7981">
      <w:pPr>
        <w:rPr>
          <w:color w:val="000000" w:themeColor="text1"/>
        </w:rPr>
      </w:pPr>
      <w:r>
        <w:rPr>
          <w:color w:val="000000" w:themeColor="text1"/>
        </w:rPr>
        <w:t xml:space="preserve">Ahora bien, si nos fijamos en el grupo general minoritario, dos tercios de estos municipios pertenecen al cluster específico 0. </w:t>
      </w:r>
      <w:r w:rsidR="00EE5A90" w:rsidRPr="00EE5A90">
        <w:rPr>
          <w:color w:val="000000" w:themeColor="text1"/>
        </w:rPr>
        <w:t>Este resultado sugiere que existe una relación apreciable entre ambos grupos y que una parte importante de los municipios que ya presentaban un perfil diferenciado en la segmentación general continúan mostrando características particulares cuando se incorporan las variables adicionales del universo específico.</w:t>
      </w:r>
      <w:r w:rsidR="00EE5A90">
        <w:rPr>
          <w:color w:val="000000" w:themeColor="text1"/>
        </w:rPr>
        <w:t xml:space="preserve"> Traducido a las características analizadas en apartados previos, esto implica que aquellos municipios urbanos y en expansión que destacan por la construcción de nueva vivienda durante los últimos años también muestran una mayor propensión al encarecimiento del alquiler.</w:t>
      </w:r>
    </w:p>
    <w:p w14:paraId="3F8DD0DE" w14:textId="41942813" w:rsidR="00254A89" w:rsidRDefault="00254A89" w:rsidP="00254A89">
      <w:pPr>
        <w:pStyle w:val="Heading3"/>
      </w:pPr>
      <w:r>
        <w:t>Visualización de resultados</w:t>
      </w:r>
    </w:p>
    <w:p w14:paraId="0CA02AEC" w14:textId="300077B9" w:rsidR="004F7AD7" w:rsidRDefault="004F7AD7" w:rsidP="003A41DF">
      <w:pPr>
        <w:rPr>
          <w:color w:val="000000" w:themeColor="text1"/>
        </w:rPr>
      </w:pPr>
      <w:r w:rsidRPr="004F7AD7">
        <w:rPr>
          <w:color w:val="000000" w:themeColor="text1"/>
        </w:rPr>
        <w:t>La visualización de los resultados constituye la última etapa del proceso de segmentación. Con el objetivo de facilitar la interpretación y consulta de los resultados obtenidos, se ha desarrollado un</w:t>
      </w:r>
      <w:r>
        <w:rPr>
          <w:color w:val="000000" w:themeColor="text1"/>
        </w:rPr>
        <w:t xml:space="preserve"> sencillo</w:t>
      </w:r>
      <w:r w:rsidRPr="004F7AD7">
        <w:rPr>
          <w:color w:val="000000" w:themeColor="text1"/>
        </w:rPr>
        <w:t xml:space="preserve"> dashboard interactivo en Power BI. Esta herramienta complementa el análisis realizado en los apartados anteriores y permite acceder de una forma más sencilla a la información asociada a cada municipio, evitando que la explotación de los resultados quede limitada únicamente a tablas, gráficos estáticos o consultas sobre la base de datos.</w:t>
      </w:r>
    </w:p>
    <w:p w14:paraId="088ED9DF" w14:textId="622BCE87" w:rsidR="004F7AD7" w:rsidRDefault="004F7AD7" w:rsidP="003A41DF">
      <w:pPr>
        <w:rPr>
          <w:color w:val="000000" w:themeColor="text1"/>
        </w:rPr>
      </w:pPr>
      <w:r w:rsidRPr="004F7AD7">
        <w:rPr>
          <w:color w:val="000000" w:themeColor="text1"/>
        </w:rPr>
        <w:t xml:space="preserve">El dashboard se ha diseñado principalmente como una herramienta de consulta individual por municipio. Para ello, se incorpora un buscador que permite seleccionar una localidad concreta </w:t>
      </w:r>
      <w:r w:rsidRPr="004F7AD7">
        <w:rPr>
          <w:color w:val="000000" w:themeColor="text1"/>
        </w:rPr>
        <w:lastRenderedPageBreak/>
        <w:t>y visualizar de forma inmediata el cluster al que ha sido asignada en las segmentaciones realizadas, junto con algunos de sus principales indicadores inmobiliarios, demográficos y socioeconómicos. De esta manera, es posible comprobar rápidamente cuál es el perfil asociado a un municipio determinado y contextualizar su clasificación dentro del conjunto de resultados.</w:t>
      </w:r>
    </w:p>
    <w:p w14:paraId="4B1FC3EC" w14:textId="373C6556" w:rsidR="00926AA9" w:rsidRDefault="00926AA9" w:rsidP="003A41DF">
      <w:pPr>
        <w:rPr>
          <w:color w:val="000000" w:themeColor="text1"/>
        </w:rPr>
      </w:pPr>
      <w:r w:rsidRPr="00926AA9">
        <w:rPr>
          <w:color w:val="000000" w:themeColor="text1"/>
        </w:rPr>
        <w:t xml:space="preserve">Los datos </w:t>
      </w:r>
      <w:r>
        <w:rPr>
          <w:color w:val="000000" w:themeColor="text1"/>
        </w:rPr>
        <w:t>consultados</w:t>
      </w:r>
      <w:r w:rsidRPr="00926AA9">
        <w:rPr>
          <w:color w:val="000000" w:themeColor="text1"/>
        </w:rPr>
        <w:t xml:space="preserve"> por el dashboard se obtienen directamente desde Amazon Redshift Serverless, donde se encuentra la tabla final de municipios junto con las variables </w:t>
      </w:r>
      <w:r>
        <w:rPr>
          <w:color w:val="000000" w:themeColor="text1"/>
        </w:rPr>
        <w:t xml:space="preserve">originales </w:t>
      </w:r>
      <w:r w:rsidRPr="00926AA9">
        <w:rPr>
          <w:color w:val="000000" w:themeColor="text1"/>
        </w:rPr>
        <w:t xml:space="preserve">empleadas en el análisis y los clusters asignados en ambas segmentaciones. Power BI </w:t>
      </w:r>
      <w:r>
        <w:rPr>
          <w:color w:val="000000" w:themeColor="text1"/>
        </w:rPr>
        <w:t>facilita la conexión</w:t>
      </w:r>
      <w:r w:rsidRPr="00926AA9">
        <w:rPr>
          <w:color w:val="000000" w:themeColor="text1"/>
        </w:rPr>
        <w:t xml:space="preserve"> a esta capa de datos </w:t>
      </w:r>
      <w:r w:rsidRPr="00926AA9">
        <w:rPr>
          <w:i/>
          <w:iCs/>
          <w:color w:val="000000" w:themeColor="text1"/>
        </w:rPr>
        <w:t>curated</w:t>
      </w:r>
      <w:r w:rsidRPr="00926AA9">
        <w:rPr>
          <w:color w:val="000000" w:themeColor="text1"/>
        </w:rPr>
        <w:t>, permitiendo</w:t>
      </w:r>
      <w:r>
        <w:rPr>
          <w:color w:val="000000" w:themeColor="text1"/>
        </w:rPr>
        <w:t xml:space="preserve"> así</w:t>
      </w:r>
      <w:r w:rsidRPr="00926AA9">
        <w:rPr>
          <w:color w:val="000000" w:themeColor="text1"/>
        </w:rPr>
        <w:t xml:space="preserve"> utilizar directamente los resultados </w:t>
      </w:r>
      <w:r>
        <w:rPr>
          <w:color w:val="000000" w:themeColor="text1"/>
        </w:rPr>
        <w:t>obtenidos</w:t>
      </w:r>
      <w:r w:rsidRPr="00926AA9">
        <w:rPr>
          <w:color w:val="000000" w:themeColor="text1"/>
        </w:rPr>
        <w:t xml:space="preserve"> durante el proceso de modelado y mantener una única fuente de información para su posterior consulta y visualización.</w:t>
      </w:r>
    </w:p>
    <w:p w14:paraId="21EF8E29" w14:textId="310F7741" w:rsidR="004F7AD7" w:rsidRDefault="004F7AD7" w:rsidP="003A41DF">
      <w:pPr>
        <w:rPr>
          <w:color w:val="000000" w:themeColor="text1"/>
        </w:rPr>
      </w:pPr>
      <w:r>
        <w:rPr>
          <w:color w:val="000000" w:themeColor="text1"/>
        </w:rPr>
        <w:t>Este dashboard, al que se puede acceder en el repositorio de GitHub disponible en el anexo, cuenta con tres páginas diferenciadas: una inicial a modo de resumen y una página por cada segmentación (general y específica). A continuación se comenta cada una de ellas, apoyando estas explicaciones con imágenes estáticas del dashboard.</w:t>
      </w:r>
    </w:p>
    <w:p w14:paraId="07679AA6" w14:textId="27CFEA27" w:rsidR="000D3597" w:rsidRDefault="000D3597" w:rsidP="003A41DF">
      <w:pPr>
        <w:rPr>
          <w:color w:val="000000" w:themeColor="text1"/>
        </w:rPr>
      </w:pPr>
      <w:r>
        <w:rPr>
          <w:color w:val="000000" w:themeColor="text1"/>
        </w:rPr>
        <w:t xml:space="preserve">La primera hoja muestra un resumen de las dos segmentaciones. Un gráfico de </w:t>
      </w:r>
      <w:r w:rsidR="00926AA9">
        <w:rPr>
          <w:color w:val="000000" w:themeColor="text1"/>
        </w:rPr>
        <w:t>barras</w:t>
      </w:r>
      <w:r>
        <w:rPr>
          <w:color w:val="000000" w:themeColor="text1"/>
        </w:rPr>
        <w:t xml:space="preserve"> recoge el tamaño de cada uno de los clusters obtenidos en las segmentaciones, mientras que unas tarjetas en la parte inferior revelan el número de municipios considerados en cada universo y la población mínima, evidenciando así la restricción establecida de 5000 habitantes para los municipios pertenecientes al universo específico.</w:t>
      </w:r>
    </w:p>
    <w:p w14:paraId="47D39F6E" w14:textId="77777777" w:rsidR="00AD3C10" w:rsidRDefault="004F7AD7" w:rsidP="00AD3C10">
      <w:pPr>
        <w:keepNext/>
      </w:pPr>
      <w:r>
        <w:rPr>
          <w:color w:val="000000" w:themeColor="text1"/>
        </w:rPr>
        <w:t xml:space="preserve"> </w:t>
      </w:r>
      <w:r w:rsidRPr="004F7AD7">
        <w:rPr>
          <w:noProof/>
          <w:color w:val="000000" w:themeColor="text1"/>
        </w:rPr>
        <w:drawing>
          <wp:inline distT="0" distB="0" distL="0" distR="0" wp14:anchorId="00C1C97A" wp14:editId="4073C08B">
            <wp:extent cx="5400040" cy="3017520"/>
            <wp:effectExtent l="0" t="0" r="0" b="0"/>
            <wp:docPr id="194612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25937" name=""/>
                    <pic:cNvPicPr/>
                  </pic:nvPicPr>
                  <pic:blipFill>
                    <a:blip r:embed="rId33"/>
                    <a:stretch>
                      <a:fillRect/>
                    </a:stretch>
                  </pic:blipFill>
                  <pic:spPr>
                    <a:xfrm>
                      <a:off x="0" y="0"/>
                      <a:ext cx="5400040" cy="3017520"/>
                    </a:xfrm>
                    <a:prstGeom prst="rect">
                      <a:avLst/>
                    </a:prstGeom>
                  </pic:spPr>
                </pic:pic>
              </a:graphicData>
            </a:graphic>
          </wp:inline>
        </w:drawing>
      </w:r>
    </w:p>
    <w:p w14:paraId="683079E6" w14:textId="1A0A369D" w:rsidR="004F7AD7" w:rsidRPr="00AD3C10" w:rsidRDefault="00AD3C10" w:rsidP="00AD3C10">
      <w:pPr>
        <w:jc w:val="center"/>
        <w:rPr>
          <w:color w:val="000000" w:themeColor="text1"/>
          <w:sz w:val="20"/>
          <w:szCs w:val="20"/>
        </w:rPr>
      </w:pPr>
      <w:bookmarkStart w:id="133" w:name="_Toc242826672"/>
      <w:r w:rsidRPr="00AD3C10">
        <w:rPr>
          <w:sz w:val="20"/>
          <w:szCs w:val="20"/>
        </w:rPr>
        <w:t xml:space="preserve">Ilustración </w:t>
      </w:r>
      <w:r w:rsidRPr="00AD3C10">
        <w:rPr>
          <w:sz w:val="20"/>
          <w:szCs w:val="20"/>
        </w:rPr>
        <w:fldChar w:fldCharType="begin"/>
      </w:r>
      <w:r w:rsidRPr="00AD3C10">
        <w:rPr>
          <w:sz w:val="20"/>
          <w:szCs w:val="20"/>
        </w:rPr>
        <w:instrText xml:space="preserve"> SEQ Ilustración \* ARABIC </w:instrText>
      </w:r>
      <w:r w:rsidRPr="00AD3C10">
        <w:rPr>
          <w:sz w:val="20"/>
          <w:szCs w:val="20"/>
        </w:rPr>
        <w:fldChar w:fldCharType="separate"/>
      </w:r>
      <w:r w:rsidR="004E2A77">
        <w:rPr>
          <w:noProof/>
          <w:sz w:val="20"/>
          <w:szCs w:val="20"/>
        </w:rPr>
        <w:t>25</w:t>
      </w:r>
      <w:r w:rsidRPr="00AD3C10">
        <w:rPr>
          <w:sz w:val="20"/>
          <w:szCs w:val="20"/>
        </w:rPr>
        <w:fldChar w:fldCharType="end"/>
      </w:r>
      <w:r w:rsidRPr="00AD3C10">
        <w:rPr>
          <w:sz w:val="20"/>
          <w:szCs w:val="20"/>
        </w:rPr>
        <w:t xml:space="preserve">. </w:t>
      </w:r>
      <w:r w:rsidR="00410328" w:rsidRPr="00410328">
        <w:rPr>
          <w:sz w:val="20"/>
          <w:szCs w:val="20"/>
        </w:rPr>
        <w:t>Página resumen del dashboard de segmentación del mercado inmobiliario español</w:t>
      </w:r>
      <w:bookmarkEnd w:id="133"/>
    </w:p>
    <w:p w14:paraId="44C1C6EA" w14:textId="77777777" w:rsidR="004F7AD7" w:rsidRDefault="004F7AD7" w:rsidP="003A41DF">
      <w:pPr>
        <w:rPr>
          <w:color w:val="000000" w:themeColor="text1"/>
        </w:rPr>
      </w:pPr>
    </w:p>
    <w:p w14:paraId="5DBACD78" w14:textId="1BEAC680" w:rsidR="004F7AD7" w:rsidRDefault="00926AA9" w:rsidP="003A41DF">
      <w:pPr>
        <w:rPr>
          <w:color w:val="000000" w:themeColor="text1"/>
        </w:rPr>
      </w:pPr>
      <w:r w:rsidRPr="00926AA9">
        <w:rPr>
          <w:color w:val="000000" w:themeColor="text1"/>
        </w:rPr>
        <w:t xml:space="preserve">La página de segmentación general incorpora un mapa municipal coloreado según el clúster asignado, un selector de municipio y tarjetas con </w:t>
      </w:r>
      <w:r>
        <w:rPr>
          <w:color w:val="000000" w:themeColor="text1"/>
        </w:rPr>
        <w:t xml:space="preserve">los </w:t>
      </w:r>
      <w:r w:rsidRPr="00926AA9">
        <w:rPr>
          <w:color w:val="000000" w:themeColor="text1"/>
        </w:rPr>
        <w:t xml:space="preserve">indicadores demográficos, territoriales, </w:t>
      </w:r>
      <w:r w:rsidRPr="00926AA9">
        <w:rPr>
          <w:color w:val="000000" w:themeColor="text1"/>
        </w:rPr>
        <w:lastRenderedPageBreak/>
        <w:t>transaccionales y catastrales</w:t>
      </w:r>
      <w:r>
        <w:rPr>
          <w:color w:val="000000" w:themeColor="text1"/>
        </w:rPr>
        <w:t xml:space="preserve"> más discriminantes entre los distintos grupos obtenidos</w:t>
      </w:r>
      <w:r w:rsidRPr="00926AA9">
        <w:rPr>
          <w:color w:val="000000" w:themeColor="text1"/>
        </w:rPr>
        <w:t>. Entre ellos se incluyen población, densidad, edad media, vol</w:t>
      </w:r>
      <w:r>
        <w:rPr>
          <w:color w:val="000000" w:themeColor="text1"/>
        </w:rPr>
        <w:t>ú</w:t>
      </w:r>
      <w:r w:rsidRPr="00926AA9">
        <w:rPr>
          <w:color w:val="000000" w:themeColor="text1"/>
        </w:rPr>
        <w:t>men</w:t>
      </w:r>
      <w:r>
        <w:rPr>
          <w:color w:val="000000" w:themeColor="text1"/>
        </w:rPr>
        <w:t>es</w:t>
      </w:r>
      <w:r w:rsidRPr="00926AA9">
        <w:rPr>
          <w:color w:val="000000" w:themeColor="text1"/>
        </w:rPr>
        <w:t xml:space="preserve"> de transacciones, inmuebles residenciales por cada mil habitantes, valor catastral medio y porcentaje de superficie urbana.</w:t>
      </w:r>
    </w:p>
    <w:p w14:paraId="6063855E" w14:textId="77777777" w:rsidR="00AD3C10" w:rsidRDefault="00AD3C10" w:rsidP="003A41DF">
      <w:pPr>
        <w:rPr>
          <w:color w:val="000000" w:themeColor="text1"/>
        </w:rPr>
      </w:pPr>
    </w:p>
    <w:p w14:paraId="23D85373" w14:textId="77777777" w:rsidR="00AD3C10" w:rsidRDefault="004F7AD7" w:rsidP="00AD3C10">
      <w:pPr>
        <w:keepNext/>
      </w:pPr>
      <w:r w:rsidRPr="004F7AD7">
        <w:rPr>
          <w:noProof/>
          <w:color w:val="000000" w:themeColor="text1"/>
        </w:rPr>
        <w:drawing>
          <wp:inline distT="0" distB="0" distL="0" distR="0" wp14:anchorId="1D2505DF" wp14:editId="290F7003">
            <wp:extent cx="5400040" cy="3006725"/>
            <wp:effectExtent l="0" t="0" r="0" b="3175"/>
            <wp:docPr id="111630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05774" name=""/>
                    <pic:cNvPicPr/>
                  </pic:nvPicPr>
                  <pic:blipFill>
                    <a:blip r:embed="rId34"/>
                    <a:stretch>
                      <a:fillRect/>
                    </a:stretch>
                  </pic:blipFill>
                  <pic:spPr>
                    <a:xfrm>
                      <a:off x="0" y="0"/>
                      <a:ext cx="5400040" cy="3006725"/>
                    </a:xfrm>
                    <a:prstGeom prst="rect">
                      <a:avLst/>
                    </a:prstGeom>
                  </pic:spPr>
                </pic:pic>
              </a:graphicData>
            </a:graphic>
          </wp:inline>
        </w:drawing>
      </w:r>
    </w:p>
    <w:p w14:paraId="7DB08175" w14:textId="6E51ECED" w:rsidR="004F7AD7" w:rsidRPr="00AD3C10" w:rsidRDefault="00AD3C10" w:rsidP="00AD3C10">
      <w:pPr>
        <w:jc w:val="center"/>
        <w:rPr>
          <w:color w:val="000000" w:themeColor="text1"/>
          <w:sz w:val="20"/>
          <w:szCs w:val="20"/>
        </w:rPr>
      </w:pPr>
      <w:bookmarkStart w:id="134" w:name="_Toc242826673"/>
      <w:r w:rsidRPr="00AD3C10">
        <w:rPr>
          <w:sz w:val="20"/>
          <w:szCs w:val="20"/>
        </w:rPr>
        <w:t xml:space="preserve">Ilustración </w:t>
      </w:r>
      <w:r w:rsidRPr="00AD3C10">
        <w:rPr>
          <w:sz w:val="20"/>
          <w:szCs w:val="20"/>
        </w:rPr>
        <w:fldChar w:fldCharType="begin"/>
      </w:r>
      <w:r w:rsidRPr="00AD3C10">
        <w:rPr>
          <w:sz w:val="20"/>
          <w:szCs w:val="20"/>
        </w:rPr>
        <w:instrText xml:space="preserve"> SEQ Ilustración \* ARABIC </w:instrText>
      </w:r>
      <w:r w:rsidRPr="00AD3C10">
        <w:rPr>
          <w:sz w:val="20"/>
          <w:szCs w:val="20"/>
        </w:rPr>
        <w:fldChar w:fldCharType="separate"/>
      </w:r>
      <w:r w:rsidR="004E2A77">
        <w:rPr>
          <w:noProof/>
          <w:sz w:val="20"/>
          <w:szCs w:val="20"/>
        </w:rPr>
        <w:t>26</w:t>
      </w:r>
      <w:r w:rsidRPr="00AD3C10">
        <w:rPr>
          <w:sz w:val="20"/>
          <w:szCs w:val="20"/>
        </w:rPr>
        <w:fldChar w:fldCharType="end"/>
      </w:r>
      <w:r w:rsidRPr="00AD3C10">
        <w:rPr>
          <w:sz w:val="20"/>
          <w:szCs w:val="20"/>
        </w:rPr>
        <w:t>. Dashboard de consulta de resultados de la segmentación general</w:t>
      </w:r>
      <w:bookmarkEnd w:id="134"/>
    </w:p>
    <w:p w14:paraId="79027CDA" w14:textId="77777777" w:rsidR="00AD3C10" w:rsidRDefault="00AD3C10" w:rsidP="003A41DF">
      <w:pPr>
        <w:rPr>
          <w:color w:val="000000" w:themeColor="text1"/>
        </w:rPr>
      </w:pPr>
    </w:p>
    <w:p w14:paraId="288C0E72" w14:textId="28AB5D63" w:rsidR="004F7AD7" w:rsidRDefault="00926AA9" w:rsidP="003A41DF">
      <w:pPr>
        <w:rPr>
          <w:color w:val="000000" w:themeColor="text1"/>
        </w:rPr>
      </w:pPr>
      <w:r w:rsidRPr="00926AA9">
        <w:rPr>
          <w:color w:val="000000" w:themeColor="text1"/>
        </w:rPr>
        <w:t xml:space="preserve">La página de segmentación específica reproduce la estructura de navegación para los municipios </w:t>
      </w:r>
      <w:r>
        <w:rPr>
          <w:color w:val="000000" w:themeColor="text1"/>
        </w:rPr>
        <w:t>del universo específico</w:t>
      </w:r>
      <w:r w:rsidRPr="00926AA9">
        <w:rPr>
          <w:color w:val="000000" w:themeColor="text1"/>
        </w:rPr>
        <w:t xml:space="preserve">. En este caso se muestran, además de indicadores demográficos y catastrales, el precio aproximado por metro cuadrado del alquiler colectivo y unifamiliar, el porcentaje de viviendas vacías y otras variables </w:t>
      </w:r>
      <w:r>
        <w:rPr>
          <w:color w:val="000000" w:themeColor="text1"/>
        </w:rPr>
        <w:t>que guardan relación</w:t>
      </w:r>
      <w:r w:rsidRPr="00926AA9">
        <w:rPr>
          <w:color w:val="000000" w:themeColor="text1"/>
        </w:rPr>
        <w:t xml:space="preserve"> con el </w:t>
      </w:r>
      <w:r>
        <w:rPr>
          <w:color w:val="000000" w:themeColor="text1"/>
        </w:rPr>
        <w:t>mercado inmobiliario</w:t>
      </w:r>
      <w:r w:rsidRPr="00926AA9">
        <w:rPr>
          <w:color w:val="000000" w:themeColor="text1"/>
        </w:rPr>
        <w:t>.</w:t>
      </w:r>
    </w:p>
    <w:p w14:paraId="5EAB741B" w14:textId="77777777" w:rsidR="00AD3C10" w:rsidRDefault="004F7AD7" w:rsidP="00AD3C10">
      <w:pPr>
        <w:keepNext/>
      </w:pPr>
      <w:r w:rsidRPr="004F7AD7">
        <w:rPr>
          <w:noProof/>
          <w:color w:val="000000" w:themeColor="text1"/>
        </w:rPr>
        <w:lastRenderedPageBreak/>
        <w:drawing>
          <wp:inline distT="0" distB="0" distL="0" distR="0" wp14:anchorId="419B9BED" wp14:editId="2D8C0991">
            <wp:extent cx="5400040" cy="3023235"/>
            <wp:effectExtent l="0" t="0" r="0" b="0"/>
            <wp:docPr id="180282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27705" name=""/>
                    <pic:cNvPicPr/>
                  </pic:nvPicPr>
                  <pic:blipFill>
                    <a:blip r:embed="rId35"/>
                    <a:stretch>
                      <a:fillRect/>
                    </a:stretch>
                  </pic:blipFill>
                  <pic:spPr>
                    <a:xfrm>
                      <a:off x="0" y="0"/>
                      <a:ext cx="5400040" cy="3023235"/>
                    </a:xfrm>
                    <a:prstGeom prst="rect">
                      <a:avLst/>
                    </a:prstGeom>
                  </pic:spPr>
                </pic:pic>
              </a:graphicData>
            </a:graphic>
          </wp:inline>
        </w:drawing>
      </w:r>
    </w:p>
    <w:p w14:paraId="604A837B" w14:textId="4B00F79E" w:rsidR="00926AA9" w:rsidRDefault="00AD3C10" w:rsidP="00AD3C10">
      <w:pPr>
        <w:jc w:val="center"/>
        <w:rPr>
          <w:sz w:val="20"/>
          <w:szCs w:val="20"/>
        </w:rPr>
      </w:pPr>
      <w:bookmarkStart w:id="135" w:name="_Toc242826674"/>
      <w:r w:rsidRPr="00AD3C10">
        <w:rPr>
          <w:sz w:val="20"/>
          <w:szCs w:val="20"/>
        </w:rPr>
        <w:t xml:space="preserve">Ilustración </w:t>
      </w:r>
      <w:r w:rsidRPr="00AD3C10">
        <w:rPr>
          <w:sz w:val="20"/>
          <w:szCs w:val="20"/>
        </w:rPr>
        <w:fldChar w:fldCharType="begin"/>
      </w:r>
      <w:r w:rsidRPr="00AD3C10">
        <w:rPr>
          <w:sz w:val="20"/>
          <w:szCs w:val="20"/>
        </w:rPr>
        <w:instrText xml:space="preserve"> SEQ Ilustración \* ARABIC </w:instrText>
      </w:r>
      <w:r w:rsidRPr="00AD3C10">
        <w:rPr>
          <w:sz w:val="20"/>
          <w:szCs w:val="20"/>
        </w:rPr>
        <w:fldChar w:fldCharType="separate"/>
      </w:r>
      <w:r w:rsidR="004E2A77">
        <w:rPr>
          <w:noProof/>
          <w:sz w:val="20"/>
          <w:szCs w:val="20"/>
        </w:rPr>
        <w:t>27</w:t>
      </w:r>
      <w:r w:rsidRPr="00AD3C10">
        <w:rPr>
          <w:sz w:val="20"/>
          <w:szCs w:val="20"/>
        </w:rPr>
        <w:fldChar w:fldCharType="end"/>
      </w:r>
      <w:r w:rsidRPr="00AD3C10">
        <w:rPr>
          <w:sz w:val="20"/>
          <w:szCs w:val="20"/>
        </w:rPr>
        <w:t>. Dashboard de consulta de resultados de la segmentación específica</w:t>
      </w:r>
      <w:bookmarkEnd w:id="135"/>
    </w:p>
    <w:p w14:paraId="01528CA3" w14:textId="77777777" w:rsidR="00864E6B" w:rsidRPr="00AD3C10" w:rsidRDefault="00864E6B" w:rsidP="00AD3C10">
      <w:pPr>
        <w:jc w:val="center"/>
        <w:rPr>
          <w:color w:val="000000" w:themeColor="text1"/>
          <w:sz w:val="20"/>
          <w:szCs w:val="20"/>
        </w:rPr>
      </w:pPr>
    </w:p>
    <w:p w14:paraId="7AAD6942" w14:textId="662D349F" w:rsidR="00F045D6" w:rsidRDefault="00F045D6" w:rsidP="00F045D6">
      <w:pPr>
        <w:pStyle w:val="Heading3"/>
      </w:pPr>
      <w:r>
        <w:t>Valoración de los resultados</w:t>
      </w:r>
    </w:p>
    <w:p w14:paraId="232C3160" w14:textId="079028F0" w:rsidR="00354A94" w:rsidRPr="00354A94" w:rsidRDefault="00354A94" w:rsidP="00354A94">
      <w:pPr>
        <w:rPr>
          <w:color w:val="000000" w:themeColor="text1"/>
        </w:rPr>
      </w:pPr>
      <w:r w:rsidRPr="00354A94">
        <w:rPr>
          <w:color w:val="000000" w:themeColor="text1"/>
        </w:rPr>
        <w:t>Una vez finalizadas las distintas etapas del proyecto, puede realizarse una valoración del grado de cumplimiento de los objetivos planteados inicialmente. En términos generales, se considera que el objetivo principal del trabajo se ha alcanzado satisfactoriamente, al haberse construido y validado una segmentación del mercado inmobiliario español a nivel municipal mediante técnicas de aprendizaje automático no supervisado. Además, la realización de dos análisis diferenciados ha permitido estudiar el mercado desde perspectivas complementarias y observar la distribución territorial de los patrones identificados.</w:t>
      </w:r>
    </w:p>
    <w:p w14:paraId="4AB23037" w14:textId="1609C0E2" w:rsidR="00354A94" w:rsidRPr="00354A94" w:rsidRDefault="00354A94" w:rsidP="00354A94">
      <w:pPr>
        <w:rPr>
          <w:color w:val="000000" w:themeColor="text1"/>
        </w:rPr>
      </w:pPr>
      <w:r w:rsidRPr="00354A94">
        <w:rPr>
          <w:color w:val="000000" w:themeColor="text1"/>
        </w:rPr>
        <w:t>En relación con la obtención y preparación de los datos, se han recopilado e integrado numerosas fuentes públicas procedentes de diferentes organismos, construyendo un único conjunto de datos a nivel municipal. La heterogeneidad de formatos, periodicidades y niveles de cobertura de las fuentes ha requerido diferentes procesos de limpieza, homogeneización y transformación, pero finalmente se ha obtenido una base de datos adecuada para su explotación analítica. Asimismo, se ha diseñado una arquitectura cloud en AWS que cubre las principales etapas del ciclo de vida de los datos, desde su almacenamiento en crudo hasta su procesamiento e integración para su uso final en las fases de análisis y modelado.</w:t>
      </w:r>
    </w:p>
    <w:p w14:paraId="70A04212" w14:textId="7A5419A6" w:rsidR="00354A94" w:rsidRPr="00354A94" w:rsidRDefault="00354A94" w:rsidP="00354A94">
      <w:pPr>
        <w:rPr>
          <w:color w:val="000000" w:themeColor="text1"/>
        </w:rPr>
      </w:pPr>
      <w:r w:rsidRPr="00354A94">
        <w:rPr>
          <w:color w:val="000000" w:themeColor="text1"/>
        </w:rPr>
        <w:t xml:space="preserve">Respecto al análisis y preparación para el modelado, se ha realizado un análisis exploratorio destinado a conocer la estructura y calidad de los datos, evaluando aspectos como valores faltantes, distribuciones asimétricas, valores atípicos y correlaciones entre variables. Los resultados de este análisis han servido como base para justificar las decisiones adoptadas posteriormente en la selección de características y el preprocesamiento. Asimismo, se han </w:t>
      </w:r>
      <w:r w:rsidRPr="00354A94">
        <w:rPr>
          <w:color w:val="000000" w:themeColor="text1"/>
        </w:rPr>
        <w:lastRenderedPageBreak/>
        <w:t>aplicado técnicas de imputación, tratamiento de valores extremos, transformación de variables y escalado antes de realizar el clustering.</w:t>
      </w:r>
    </w:p>
    <w:p w14:paraId="41C83BE8" w14:textId="004839BB" w:rsidR="00354A94" w:rsidRPr="00A62AFC" w:rsidRDefault="00354A94" w:rsidP="00354A94">
      <w:pPr>
        <w:rPr>
          <w:color w:val="000000" w:themeColor="text1"/>
        </w:rPr>
      </w:pPr>
      <w:r w:rsidRPr="00A62AFC">
        <w:rPr>
          <w:color w:val="000000" w:themeColor="text1"/>
        </w:rPr>
        <w:t xml:space="preserve">La reducción de dimensionalidad mediante Análisis de Componentes Principales (PCA) ha permitido disponer de una representación alternativa del conjunto de datos, conservando un porcentaje elevado de la variabilidad original con un número menor de dimensiones. Esta representación se ha comparado con </w:t>
      </w:r>
      <w:r w:rsidR="00A62AFC" w:rsidRPr="00A62AFC">
        <w:rPr>
          <w:color w:val="000000" w:themeColor="text1"/>
        </w:rPr>
        <w:t>el total de</w:t>
      </w:r>
      <w:r w:rsidRPr="00A62AFC">
        <w:rPr>
          <w:color w:val="000000" w:themeColor="text1"/>
        </w:rPr>
        <w:t xml:space="preserve"> variables seleccionadas durante la evaluación de los distintos modelos de clustering, permitiendo analizar el efecto de </w:t>
      </w:r>
      <w:r w:rsidR="00A62AFC">
        <w:rPr>
          <w:color w:val="000000" w:themeColor="text1"/>
        </w:rPr>
        <w:t>esta</w:t>
      </w:r>
      <w:r w:rsidRPr="00A62AFC">
        <w:rPr>
          <w:color w:val="000000" w:themeColor="text1"/>
        </w:rPr>
        <w:t xml:space="preserve"> reducción de dimensionalidad sobre </w:t>
      </w:r>
      <w:r w:rsidR="00A62AFC">
        <w:rPr>
          <w:color w:val="000000" w:themeColor="text1"/>
        </w:rPr>
        <w:t>la segmentación del mercado inmobiliario</w:t>
      </w:r>
      <w:r w:rsidRPr="00A62AFC">
        <w:rPr>
          <w:color w:val="000000" w:themeColor="text1"/>
        </w:rPr>
        <w:t>.</w:t>
      </w:r>
    </w:p>
    <w:p w14:paraId="39AF12BE" w14:textId="45697CD3" w:rsidR="00354A94" w:rsidRPr="00A62AFC" w:rsidRDefault="00354A94" w:rsidP="00354A94">
      <w:pPr>
        <w:rPr>
          <w:color w:val="000000" w:themeColor="text1"/>
        </w:rPr>
      </w:pPr>
      <w:r w:rsidRPr="00A62AFC">
        <w:rPr>
          <w:color w:val="000000" w:themeColor="text1"/>
        </w:rPr>
        <w:t>En cuanto al objetivo central de segmentación, se han probado diferentes configuraciones de clustering considerando distintos algoritmos, números de grupos y representaciones de los datos. La selección de las soluciones finales se ha apoyado en métricas de evaluación</w:t>
      </w:r>
      <w:r w:rsidR="00A62AFC" w:rsidRPr="00A62AFC">
        <w:rPr>
          <w:color w:val="000000" w:themeColor="text1"/>
        </w:rPr>
        <w:t>, principalmente silhouette, Calinski-Harabasz y Davies-Bouldin</w:t>
      </w:r>
      <w:r w:rsidRPr="00A62AFC">
        <w:rPr>
          <w:color w:val="000000" w:themeColor="text1"/>
        </w:rPr>
        <w:t xml:space="preserve">. Como resultado, se han obtenido dos segmentaciones: una correspondiente al universo general de municipios y otra aplicada sobre un universo específico </w:t>
      </w:r>
      <w:r w:rsidR="00A62AFC" w:rsidRPr="00A62AFC">
        <w:rPr>
          <w:color w:val="000000" w:themeColor="text1"/>
        </w:rPr>
        <w:t xml:space="preserve">(municipios con al menos 5000 habitantes) </w:t>
      </w:r>
      <w:r w:rsidRPr="00A62AFC">
        <w:rPr>
          <w:color w:val="000000" w:themeColor="text1"/>
        </w:rPr>
        <w:t>con mayor disponibilidad de información.</w:t>
      </w:r>
    </w:p>
    <w:p w14:paraId="10B7C304" w14:textId="2BD00F44" w:rsidR="00354A94" w:rsidRPr="00A70C9D" w:rsidRDefault="00354A94" w:rsidP="00354A94">
      <w:pPr>
        <w:rPr>
          <w:color w:val="000000" w:themeColor="text1"/>
        </w:rPr>
      </w:pPr>
      <w:r w:rsidRPr="00A70C9D">
        <w:rPr>
          <w:color w:val="000000" w:themeColor="text1"/>
        </w:rPr>
        <w:t xml:space="preserve">El análisis posterior ha permitido caracterizar los clusters obtenidos e identificar los principales patrones asociados a cada uno de </w:t>
      </w:r>
      <w:r w:rsidR="00A62AFC" w:rsidRPr="00A70C9D">
        <w:rPr>
          <w:color w:val="000000" w:themeColor="text1"/>
        </w:rPr>
        <w:t>estos grupos</w:t>
      </w:r>
      <w:r w:rsidRPr="00A70C9D">
        <w:rPr>
          <w:color w:val="000000" w:themeColor="text1"/>
        </w:rPr>
        <w:t xml:space="preserve">. Para ello, se han estudiado las variables con mayor capacidad para diferenciar los grupos, </w:t>
      </w:r>
      <w:r w:rsidR="00A62AFC" w:rsidRPr="00A70C9D">
        <w:rPr>
          <w:color w:val="000000" w:themeColor="text1"/>
        </w:rPr>
        <w:t>los</w:t>
      </w:r>
      <w:r w:rsidRPr="00A70C9D">
        <w:rPr>
          <w:color w:val="000000" w:themeColor="text1"/>
        </w:rPr>
        <w:t xml:space="preserve"> municipios representativos</w:t>
      </w:r>
      <w:r w:rsidR="00A62AFC" w:rsidRPr="00A70C9D">
        <w:rPr>
          <w:color w:val="000000" w:themeColor="text1"/>
        </w:rPr>
        <w:t xml:space="preserve"> de cada cluster</w:t>
      </w:r>
      <w:r w:rsidRPr="00A70C9D">
        <w:rPr>
          <w:color w:val="000000" w:themeColor="text1"/>
        </w:rPr>
        <w:t xml:space="preserve"> y </w:t>
      </w:r>
      <w:r w:rsidR="00A62AFC" w:rsidRPr="00A70C9D">
        <w:rPr>
          <w:color w:val="000000" w:themeColor="text1"/>
        </w:rPr>
        <w:t xml:space="preserve">la </w:t>
      </w:r>
      <w:r w:rsidRPr="00A70C9D">
        <w:rPr>
          <w:color w:val="000000" w:themeColor="text1"/>
        </w:rPr>
        <w:t>distribución territorial</w:t>
      </w:r>
      <w:r w:rsidR="00A62AFC" w:rsidRPr="00A70C9D">
        <w:rPr>
          <w:color w:val="000000" w:themeColor="text1"/>
        </w:rPr>
        <w:t xml:space="preserve"> de los mismos</w:t>
      </w:r>
      <w:r w:rsidRPr="00A70C9D">
        <w:rPr>
          <w:color w:val="000000" w:themeColor="text1"/>
        </w:rPr>
        <w:t xml:space="preserve">. Este análisis ha </w:t>
      </w:r>
      <w:r w:rsidR="00A62AFC" w:rsidRPr="00A70C9D">
        <w:rPr>
          <w:color w:val="000000" w:themeColor="text1"/>
        </w:rPr>
        <w:t>determinado</w:t>
      </w:r>
      <w:r w:rsidRPr="00A70C9D">
        <w:rPr>
          <w:color w:val="000000" w:themeColor="text1"/>
        </w:rPr>
        <w:t xml:space="preserve"> la existencia de perfiles diferenciados dentro del mercado inmobiliario español y ha permitido comprobar que dichos perfiles presentan, en determinados casos, patrones geográficos reconocibles, aunque la localización no haya sido utilizada directamente como criterio para la formación de los clusters.</w:t>
      </w:r>
    </w:p>
    <w:p w14:paraId="330496AF" w14:textId="77777777" w:rsidR="00354A94" w:rsidRPr="00A70C9D" w:rsidRDefault="00354A94" w:rsidP="00354A94">
      <w:pPr>
        <w:rPr>
          <w:color w:val="000000" w:themeColor="text1"/>
        </w:rPr>
      </w:pPr>
      <w:r w:rsidRPr="00A70C9D">
        <w:rPr>
          <w:color w:val="000000" w:themeColor="text1"/>
        </w:rPr>
        <w:t>Asimismo, la comparación entre las dos segmentaciones ha permitido estudiar la relación existente entre ambos niveles de análisis. Los resultados muestran que existe cierta correspondencia entre algunos grupos, aunque la incorporación de nuevas variables y la modificación del universo de municipios introducen diferencias en la clasificación. Esto refuerza la idea de que la segmentación obtenida depende tanto de la información utilizada como del conjunto de observaciones considerado.</w:t>
      </w:r>
    </w:p>
    <w:p w14:paraId="1CC98B9A" w14:textId="17F93E96" w:rsidR="00354A94" w:rsidRPr="00260998" w:rsidRDefault="00354A94" w:rsidP="00354A94">
      <w:pPr>
        <w:rPr>
          <w:color w:val="000000" w:themeColor="text1"/>
        </w:rPr>
      </w:pPr>
      <w:r w:rsidRPr="00260998">
        <w:rPr>
          <w:color w:val="000000" w:themeColor="text1"/>
        </w:rPr>
        <w:t xml:space="preserve">Por último, se ha desarrollado un dashboard interactivo en Power BI que facilita la consulta de los resultados y permite seleccionar municipios concretos para conocer su clasificación y algunos de sus principales indicadores. De este modo, </w:t>
      </w:r>
      <w:r w:rsidR="00260998" w:rsidRPr="00260998">
        <w:rPr>
          <w:color w:val="000000" w:themeColor="text1"/>
        </w:rPr>
        <w:t>se proporciona una herramienta complementaria de visualización que mejora la accesibilidad e interpretación de los resultados a nivel municipal.</w:t>
      </w:r>
    </w:p>
    <w:p w14:paraId="3F6FC3D9" w14:textId="7B8CCB21" w:rsidR="000051DA" w:rsidRPr="00260998" w:rsidRDefault="00354A94" w:rsidP="00354A94">
      <w:pPr>
        <w:rPr>
          <w:color w:val="000000" w:themeColor="text1"/>
        </w:rPr>
      </w:pPr>
      <w:r w:rsidRPr="00260998">
        <w:rPr>
          <w:color w:val="000000" w:themeColor="text1"/>
        </w:rPr>
        <w:t>En conjunto, los resultados obtenidos permiten considerar satisfechos los objetivos planteados inicialmente. El proyecto no solo ha permitido obtener una segmentación interpretable del mercado inmobiliario español</w:t>
      </w:r>
      <w:r w:rsidR="00260998" w:rsidRPr="00260998">
        <w:rPr>
          <w:color w:val="000000" w:themeColor="text1"/>
        </w:rPr>
        <w:t xml:space="preserve"> y detectar patrones de comportamiento actuales</w:t>
      </w:r>
      <w:r w:rsidRPr="00260998">
        <w:rPr>
          <w:color w:val="000000" w:themeColor="text1"/>
        </w:rPr>
        <w:t xml:space="preserve">, sino también desarrollar un flujo completo de </w:t>
      </w:r>
      <w:r w:rsidR="00260998" w:rsidRPr="00260998">
        <w:rPr>
          <w:color w:val="000000" w:themeColor="text1"/>
        </w:rPr>
        <w:t>ingesta</w:t>
      </w:r>
      <w:r w:rsidRPr="00260998">
        <w:rPr>
          <w:color w:val="000000" w:themeColor="text1"/>
        </w:rPr>
        <w:t>, procesamiento, análisis, modelado y visualización de los datos sobre una arquitectura cloud</w:t>
      </w:r>
      <w:r w:rsidR="00260998" w:rsidRPr="00260998">
        <w:rPr>
          <w:color w:val="000000" w:themeColor="text1"/>
        </w:rPr>
        <w:t xml:space="preserve"> de tres capas en AWS</w:t>
      </w:r>
      <w:r w:rsidR="003C6FC4">
        <w:rPr>
          <w:color w:val="000000" w:themeColor="text1"/>
        </w:rPr>
        <w:t>.</w:t>
      </w:r>
    </w:p>
    <w:p w14:paraId="7D20F1C2" w14:textId="1E0D0094" w:rsidR="0039368A" w:rsidRPr="00AB1FD0" w:rsidRDefault="0039368A" w:rsidP="001F34EE">
      <w:pPr>
        <w:pStyle w:val="Heading1"/>
        <w:spacing w:before="120" w:after="120"/>
        <w:jc w:val="both"/>
      </w:pPr>
      <w:bookmarkStart w:id="136" w:name="_Toc37758906"/>
      <w:bookmarkStart w:id="137" w:name="_Toc37845891"/>
      <w:bookmarkStart w:id="138" w:name="_Toc242826642"/>
      <w:r w:rsidRPr="00AB1FD0">
        <w:lastRenderedPageBreak/>
        <w:t>CONCLUSIONES</w:t>
      </w:r>
      <w:bookmarkEnd w:id="136"/>
      <w:bookmarkEnd w:id="137"/>
      <w:bookmarkEnd w:id="138"/>
    </w:p>
    <w:p w14:paraId="3D564D69" w14:textId="381691CF" w:rsidR="0039368A" w:rsidRPr="003F7D2F" w:rsidRDefault="0039368A" w:rsidP="001F34EE">
      <w:pPr>
        <w:pStyle w:val="Heading2"/>
        <w:spacing w:before="120"/>
      </w:pPr>
      <w:bookmarkStart w:id="139" w:name="_Toc37758907"/>
      <w:bookmarkStart w:id="140" w:name="_Toc37845892"/>
      <w:bookmarkStart w:id="141" w:name="_Toc242826643"/>
      <w:r w:rsidRPr="00AB1FD0">
        <w:t>Conclusiones del trabajo</w:t>
      </w:r>
      <w:bookmarkEnd w:id="139"/>
      <w:bookmarkEnd w:id="140"/>
      <w:bookmarkEnd w:id="141"/>
    </w:p>
    <w:p w14:paraId="1278ADBF" w14:textId="19B0354C" w:rsidR="003F7D2F" w:rsidRPr="00307EB3" w:rsidRDefault="003F7D2F" w:rsidP="001F34EE">
      <w:pPr>
        <w:pStyle w:val="NoSpacing"/>
        <w:spacing w:before="120" w:after="120" w:line="264" w:lineRule="auto"/>
        <w:jc w:val="both"/>
        <w:rPr>
          <w:lang w:eastAsia="es-ES"/>
        </w:rPr>
      </w:pPr>
      <w:bookmarkStart w:id="142" w:name="_Toc37758908"/>
      <w:bookmarkStart w:id="143" w:name="_Toc37845893"/>
      <w:r w:rsidRPr="00307EB3">
        <w:rPr>
          <w:lang w:eastAsia="es-ES"/>
        </w:rPr>
        <w:t>El objetivo general de este Trabajo de Fin de Máster consistía en construir y validar una segmentación de los municipios españoles que permitiera detectar patrones de comportamiento en el mercado inmobiliario.</w:t>
      </w:r>
      <w:r w:rsidR="00307EB3" w:rsidRPr="00307EB3">
        <w:rPr>
          <w:lang w:eastAsia="es-ES"/>
        </w:rPr>
        <w:t xml:space="preserve"> </w:t>
      </w:r>
      <w:r w:rsidR="00307EB3">
        <w:rPr>
          <w:lang w:eastAsia="es-ES"/>
        </w:rPr>
        <w:t xml:space="preserve">Para alcanzar este objetivo propuesto, </w:t>
      </w:r>
      <w:r w:rsidR="00307EB3" w:rsidRPr="00307EB3">
        <w:rPr>
          <w:lang w:eastAsia="es-ES"/>
        </w:rPr>
        <w:t>se ha creado</w:t>
      </w:r>
      <w:r w:rsidR="00307EB3">
        <w:rPr>
          <w:lang w:eastAsia="es-ES"/>
        </w:rPr>
        <w:t>,</w:t>
      </w:r>
      <w:r w:rsidR="00307EB3" w:rsidRPr="00307EB3">
        <w:rPr>
          <w:lang w:eastAsia="es-ES"/>
        </w:rPr>
        <w:t xml:space="preserve"> </w:t>
      </w:r>
      <w:r w:rsidR="00307EB3">
        <w:rPr>
          <w:lang w:eastAsia="es-ES"/>
        </w:rPr>
        <w:t>a</w:t>
      </w:r>
      <w:r w:rsidRPr="00307EB3">
        <w:rPr>
          <w:lang w:eastAsia="es-ES"/>
        </w:rPr>
        <w:t xml:space="preserve"> partir de datos públicos procedentes de diferentes organismos</w:t>
      </w:r>
      <w:r w:rsidR="00307EB3">
        <w:rPr>
          <w:lang w:eastAsia="es-ES"/>
        </w:rPr>
        <w:t>,</w:t>
      </w:r>
      <w:r w:rsidRPr="00307EB3">
        <w:rPr>
          <w:lang w:eastAsia="es-ES"/>
        </w:rPr>
        <w:t xml:space="preserve"> un conjunto de datos integrado a nivel municipal que combina información</w:t>
      </w:r>
      <w:r w:rsidR="00307EB3" w:rsidRPr="00307EB3">
        <w:rPr>
          <w:lang w:eastAsia="es-ES"/>
        </w:rPr>
        <w:t xml:space="preserve"> de naturaleza</w:t>
      </w:r>
      <w:r w:rsidRPr="00307EB3">
        <w:rPr>
          <w:lang w:eastAsia="es-ES"/>
        </w:rPr>
        <w:t xml:space="preserve"> </w:t>
      </w:r>
      <w:r w:rsidR="00307EB3" w:rsidRPr="00307EB3">
        <w:rPr>
          <w:lang w:eastAsia="es-ES"/>
        </w:rPr>
        <w:t xml:space="preserve">inmobiliaria, </w:t>
      </w:r>
      <w:r w:rsidRPr="00307EB3">
        <w:rPr>
          <w:lang w:eastAsia="es-ES"/>
        </w:rPr>
        <w:t>demográfica, socioeconómica</w:t>
      </w:r>
      <w:r w:rsidR="00307EB3" w:rsidRPr="00307EB3">
        <w:rPr>
          <w:lang w:eastAsia="es-ES"/>
        </w:rPr>
        <w:t xml:space="preserve"> y</w:t>
      </w:r>
      <w:r w:rsidRPr="00307EB3">
        <w:rPr>
          <w:lang w:eastAsia="es-ES"/>
        </w:rPr>
        <w:t xml:space="preserve"> territorial.</w:t>
      </w:r>
    </w:p>
    <w:p w14:paraId="465CD463" w14:textId="371EF1EE" w:rsidR="003F7D2F" w:rsidRPr="003F7D2F" w:rsidRDefault="003F7D2F" w:rsidP="001F34EE">
      <w:pPr>
        <w:pStyle w:val="NoSpacing"/>
        <w:spacing w:before="120" w:after="120" w:line="264" w:lineRule="auto"/>
        <w:jc w:val="both"/>
        <w:rPr>
          <w:color w:val="EE0000"/>
          <w:lang w:eastAsia="es-ES"/>
        </w:rPr>
      </w:pPr>
      <w:r w:rsidRPr="00D25051">
        <w:rPr>
          <w:lang w:eastAsia="es-ES"/>
        </w:rPr>
        <w:t>Las diferencias de cobertura existentes entre las variables</w:t>
      </w:r>
      <w:r w:rsidR="00307EB3">
        <w:rPr>
          <w:lang w:eastAsia="es-ES"/>
        </w:rPr>
        <w:t xml:space="preserve"> de este conjunto de datos</w:t>
      </w:r>
      <w:r w:rsidRPr="00D25051">
        <w:rPr>
          <w:lang w:eastAsia="es-ES"/>
        </w:rPr>
        <w:t xml:space="preserve"> hicieron conveniente plantear dos universos complementarios. La segmentación general se realizó sobre 7608 municipios y 29 variables, mientras que la segmentación específica incluyó 1231 municipios de más de 5000 habitantes y 50 variables, incorporando información adicional sobre el alquiler</w:t>
      </w:r>
      <w:r w:rsidR="00D25051" w:rsidRPr="00D25051">
        <w:rPr>
          <w:lang w:eastAsia="es-ES"/>
        </w:rPr>
        <w:t xml:space="preserve"> y el uso de la vivienda</w:t>
      </w:r>
      <w:r w:rsidRPr="00D25051">
        <w:rPr>
          <w:lang w:eastAsia="es-ES"/>
        </w:rPr>
        <w:t xml:space="preserve">. Tras comparar distintos algoritmos y representaciones de los datos, se seleccionó K-Means aplicado sobre las componentes principales en ambos casos. </w:t>
      </w:r>
    </w:p>
    <w:p w14:paraId="067A9667" w14:textId="1BDC4C96" w:rsidR="003F7D2F" w:rsidRPr="00D25051" w:rsidRDefault="003F7D2F" w:rsidP="001F34EE">
      <w:pPr>
        <w:pStyle w:val="NoSpacing"/>
        <w:spacing w:before="120" w:after="120" w:line="264" w:lineRule="auto"/>
        <w:jc w:val="both"/>
        <w:rPr>
          <w:lang w:eastAsia="es-ES"/>
        </w:rPr>
      </w:pPr>
      <w:r w:rsidRPr="00D25051">
        <w:rPr>
          <w:lang w:eastAsia="es-ES"/>
        </w:rPr>
        <w:t>La segmentación general permitió distinguir tres perfiles. El primero agrupa principalmente municipios rurales, envejecidos, poco densos y con menor actividad inmobiliaria. El segundo representa municipios urbanos o intermedios, con mayor valor catastral y una actividad de compraventa moderada, concentrada principalmente en viviendas de segunda mano. El tercero, de menor tamaño, reúne municipios urbanos en expansión, caracterizados por una mayor presencia y un crecimiento reciente de las transacciones de vivienda nueva.</w:t>
      </w:r>
    </w:p>
    <w:p w14:paraId="2545A246" w14:textId="111A4AD7" w:rsidR="003F7D2F" w:rsidRPr="00DF3537" w:rsidRDefault="003F7D2F" w:rsidP="001F34EE">
      <w:pPr>
        <w:pStyle w:val="NoSpacing"/>
        <w:spacing w:before="120" w:after="120" w:line="264" w:lineRule="auto"/>
        <w:jc w:val="both"/>
        <w:rPr>
          <w:lang w:eastAsia="es-ES"/>
        </w:rPr>
      </w:pPr>
      <w:r w:rsidRPr="00DF3537">
        <w:rPr>
          <w:lang w:eastAsia="es-ES"/>
        </w:rPr>
        <w:t xml:space="preserve">En el universo específico, las variables relacionadas con el alquiler fueron las que más contribuyeron a diferenciar los </w:t>
      </w:r>
      <w:r w:rsidR="00D25051" w:rsidRPr="00DF3537">
        <w:rPr>
          <w:lang w:eastAsia="es-ES"/>
        </w:rPr>
        <w:t xml:space="preserve">dos </w:t>
      </w:r>
      <w:r w:rsidRPr="00DF3537">
        <w:rPr>
          <w:lang w:eastAsia="es-ES"/>
        </w:rPr>
        <w:t>grupos</w:t>
      </w:r>
      <w:r w:rsidR="00D25051" w:rsidRPr="00DF3537">
        <w:rPr>
          <w:lang w:eastAsia="es-ES"/>
        </w:rPr>
        <w:t xml:space="preserve"> obtenidos tras la segmentación</w:t>
      </w:r>
      <w:r w:rsidRPr="00DF3537">
        <w:rPr>
          <w:lang w:eastAsia="es-ES"/>
        </w:rPr>
        <w:t xml:space="preserve">. Uno de ellos concentra municipios con mayor densidad de población, superficie urbana, valor catastral, renta media y precios del alquiler, pero también con un mayor esfuerzo estimado para </w:t>
      </w:r>
      <w:r w:rsidR="00D25051" w:rsidRPr="00DF3537">
        <w:rPr>
          <w:lang w:eastAsia="es-ES"/>
        </w:rPr>
        <w:t>el alquiler</w:t>
      </w:r>
      <w:r w:rsidRPr="00DF3537">
        <w:rPr>
          <w:lang w:eastAsia="es-ES"/>
        </w:rPr>
        <w:t>. El otro recoge municipios menos densos, con rentas inferiores y un mercado del alquiler relativamente más asequible. Esta diferencia confirma la utilidad de mantener</w:t>
      </w:r>
      <w:r w:rsidR="00DF3537">
        <w:rPr>
          <w:lang w:eastAsia="es-ES"/>
        </w:rPr>
        <w:t>, en este caso,</w:t>
      </w:r>
      <w:r w:rsidRPr="00DF3537">
        <w:rPr>
          <w:lang w:eastAsia="es-ES"/>
        </w:rPr>
        <w:t xml:space="preserve"> una segunda segmentación para aquellos municipios con cobertura suficiente en estas variables.</w:t>
      </w:r>
    </w:p>
    <w:p w14:paraId="0D5A01C1" w14:textId="3B8D120E" w:rsidR="003F7D2F" w:rsidRPr="00307EB3" w:rsidRDefault="003F7D2F" w:rsidP="001F34EE">
      <w:pPr>
        <w:pStyle w:val="NoSpacing"/>
        <w:spacing w:before="120" w:after="120" w:line="264" w:lineRule="auto"/>
        <w:jc w:val="both"/>
        <w:rPr>
          <w:lang w:eastAsia="es-ES"/>
        </w:rPr>
      </w:pPr>
      <w:r w:rsidRPr="00307EB3">
        <w:rPr>
          <w:lang w:eastAsia="es-ES"/>
        </w:rPr>
        <w:t>En conjunto, el trabajo demuestra que las técnicas de aprendizaje no supervisado</w:t>
      </w:r>
      <w:r w:rsidR="00D25051" w:rsidRPr="00307EB3">
        <w:rPr>
          <w:lang w:eastAsia="es-ES"/>
        </w:rPr>
        <w:t xml:space="preserve"> han</w:t>
      </w:r>
      <w:r w:rsidRPr="00307EB3">
        <w:rPr>
          <w:lang w:eastAsia="es-ES"/>
        </w:rPr>
        <w:t xml:space="preserve"> permit</w:t>
      </w:r>
      <w:r w:rsidR="00D25051" w:rsidRPr="00307EB3">
        <w:rPr>
          <w:lang w:eastAsia="es-ES"/>
        </w:rPr>
        <w:t>ido</w:t>
      </w:r>
      <w:r w:rsidRPr="00307EB3">
        <w:rPr>
          <w:lang w:eastAsia="es-ES"/>
        </w:rPr>
        <w:t xml:space="preserve"> sintetizar la heterogeneidad del mercado inmobiliario español e identificar municipios con estructuras semejantes, incluso cuando no se encuentran próximos geográficamente</w:t>
      </w:r>
      <w:r w:rsidR="00D25051" w:rsidRPr="00307EB3">
        <w:rPr>
          <w:lang w:eastAsia="es-ES"/>
        </w:rPr>
        <w:t xml:space="preserve">. </w:t>
      </w:r>
      <w:r w:rsidRPr="00307EB3">
        <w:rPr>
          <w:lang w:eastAsia="es-ES"/>
        </w:rPr>
        <w:t xml:space="preserve">Además, la arquitectura </w:t>
      </w:r>
      <w:r w:rsidR="00D25051" w:rsidRPr="00307EB3">
        <w:rPr>
          <w:lang w:eastAsia="es-ES"/>
        </w:rPr>
        <w:t xml:space="preserve">cloud </w:t>
      </w:r>
      <w:r w:rsidRPr="00307EB3">
        <w:rPr>
          <w:lang w:eastAsia="es-ES"/>
        </w:rPr>
        <w:t>desarrollada en AWS permite reproducir el proceso, actualizar los datos y volver a ejecutar los modelos, mientras que la incorporación de l</w:t>
      </w:r>
      <w:r w:rsidR="00307EB3">
        <w:rPr>
          <w:lang w:eastAsia="es-ES"/>
        </w:rPr>
        <w:t xml:space="preserve">a clasificación resultante </w:t>
      </w:r>
      <w:r w:rsidRPr="00307EB3">
        <w:rPr>
          <w:lang w:eastAsia="es-ES"/>
        </w:rPr>
        <w:t>a Redshift y su visualización mediante Power BI facilitan la consulta de los resultados obtenidos.</w:t>
      </w:r>
    </w:p>
    <w:p w14:paraId="4E0071A8" w14:textId="5C788863" w:rsidR="00AB1FD0" w:rsidRPr="001F34EE" w:rsidRDefault="0039368A" w:rsidP="001F34EE">
      <w:pPr>
        <w:pStyle w:val="Heading2"/>
        <w:spacing w:before="120"/>
      </w:pPr>
      <w:bookmarkStart w:id="144" w:name="_Toc242826644"/>
      <w:r w:rsidRPr="00AB1FD0">
        <w:t>Conclusiones personales</w:t>
      </w:r>
      <w:bookmarkEnd w:id="142"/>
      <w:bookmarkEnd w:id="143"/>
      <w:bookmarkEnd w:id="144"/>
    </w:p>
    <w:p w14:paraId="668DCE36" w14:textId="21B46BA7" w:rsidR="001F34EE" w:rsidRPr="00ED5CA4" w:rsidRDefault="001F34EE" w:rsidP="001F34EE">
      <w:pPr>
        <w:pStyle w:val="NoSpacing"/>
        <w:spacing w:before="120" w:after="120" w:line="264" w:lineRule="auto"/>
        <w:jc w:val="both"/>
        <w:rPr>
          <w:lang w:eastAsia="es-ES"/>
        </w:rPr>
      </w:pPr>
      <w:r w:rsidRPr="001F34EE">
        <w:rPr>
          <w:lang w:eastAsia="es-ES"/>
        </w:rPr>
        <w:t>En primer lugar, la realización del proyecto me ha permitido comprobar que</w:t>
      </w:r>
      <w:r>
        <w:rPr>
          <w:lang w:eastAsia="es-ES"/>
        </w:rPr>
        <w:t xml:space="preserve"> </w:t>
      </w:r>
      <w:r w:rsidRPr="001F34EE">
        <w:rPr>
          <w:lang w:eastAsia="es-ES"/>
        </w:rPr>
        <w:t xml:space="preserve">la dificultad principal no suele encontrarse en ejecutar el algoritmo final. La parte más exigente de este trabajo ha sido localizar fuentes fiables, comprender el significado de cada variable, resolver problemas de cobertura y construir indicadores comparables entre municipios muy diferentes. </w:t>
      </w:r>
      <w:r w:rsidRPr="001F34EE">
        <w:rPr>
          <w:lang w:eastAsia="es-ES"/>
        </w:rPr>
        <w:lastRenderedPageBreak/>
        <w:t xml:space="preserve">Esta experiencia demuestra que un modelo relativamente sencillo (como es K-Means), bien justificado y alimentado con datos correctamente preparados, puede aportar más valor que una </w:t>
      </w:r>
      <w:r w:rsidRPr="00ED5CA4">
        <w:rPr>
          <w:lang w:eastAsia="es-ES"/>
        </w:rPr>
        <w:t>técnica más compleja aplicada sin conocer las limitaciones de la información disponible.</w:t>
      </w:r>
    </w:p>
    <w:p w14:paraId="692CD325" w14:textId="676F47B6" w:rsidR="001F34EE" w:rsidRPr="00ED5CA4" w:rsidRDefault="001F34EE" w:rsidP="001F34EE">
      <w:pPr>
        <w:pStyle w:val="NoSpacing"/>
        <w:spacing w:before="120" w:after="120" w:line="264" w:lineRule="auto"/>
        <w:jc w:val="both"/>
        <w:rPr>
          <w:lang w:eastAsia="es-ES"/>
        </w:rPr>
      </w:pPr>
      <w:r w:rsidRPr="00ED5CA4">
        <w:rPr>
          <w:lang w:eastAsia="es-ES"/>
        </w:rPr>
        <w:t>El sector inmobiliario resulta especialmente relevante por su peso económico y por su influencia directa sobre la vida de la población</w:t>
      </w:r>
      <w:r w:rsidR="00B33AB6" w:rsidRPr="00ED5CA4">
        <w:rPr>
          <w:lang w:eastAsia="es-ES"/>
        </w:rPr>
        <w:t>, especialmente en la situación actual de</w:t>
      </w:r>
      <w:r w:rsidR="008A4294" w:rsidRPr="00ED5CA4">
        <w:rPr>
          <w:lang w:eastAsia="es-ES"/>
        </w:rPr>
        <w:t>l</w:t>
      </w:r>
      <w:r w:rsidR="00B33AB6" w:rsidRPr="00ED5CA4">
        <w:rPr>
          <w:lang w:eastAsia="es-ES"/>
        </w:rPr>
        <w:t xml:space="preserve"> país</w:t>
      </w:r>
      <w:r w:rsidRPr="00ED5CA4">
        <w:rPr>
          <w:lang w:eastAsia="es-ES"/>
        </w:rPr>
        <w:t>. La vivienda condiciona la emancipación, la movilidad laboral y la formación de nuevos hogares. E</w:t>
      </w:r>
      <w:r w:rsidR="00B33AB6" w:rsidRPr="00ED5CA4">
        <w:rPr>
          <w:lang w:eastAsia="es-ES"/>
        </w:rPr>
        <w:t>ste</w:t>
      </w:r>
      <w:r w:rsidRPr="00ED5CA4">
        <w:rPr>
          <w:lang w:eastAsia="es-ES"/>
        </w:rPr>
        <w:t xml:space="preserve"> problema afecta especialmente a los jóvenes, que </w:t>
      </w:r>
      <w:r w:rsidR="00332C6F" w:rsidRPr="00ED5CA4">
        <w:rPr>
          <w:lang w:eastAsia="es-ES"/>
        </w:rPr>
        <w:t>generalmente</w:t>
      </w:r>
      <w:r w:rsidR="00B33AB6" w:rsidRPr="00ED5CA4">
        <w:rPr>
          <w:lang w:eastAsia="es-ES"/>
        </w:rPr>
        <w:t xml:space="preserve"> disponen</w:t>
      </w:r>
      <w:r w:rsidRPr="00ED5CA4">
        <w:rPr>
          <w:lang w:eastAsia="es-ES"/>
        </w:rPr>
        <w:t xml:space="preserve"> de meno</w:t>
      </w:r>
      <w:r w:rsidR="00332C6F" w:rsidRPr="00ED5CA4">
        <w:rPr>
          <w:lang w:eastAsia="es-ES"/>
        </w:rPr>
        <w:t>r capacidad de</w:t>
      </w:r>
      <w:r w:rsidRPr="00ED5CA4">
        <w:rPr>
          <w:lang w:eastAsia="es-ES"/>
        </w:rPr>
        <w:t xml:space="preserve"> ahorro y dependen en mayor medida del alquiler. Los resultados </w:t>
      </w:r>
      <w:r w:rsidR="008A4294" w:rsidRPr="00ED5CA4">
        <w:rPr>
          <w:lang w:eastAsia="es-ES"/>
        </w:rPr>
        <w:t>reflejan</w:t>
      </w:r>
      <w:r w:rsidRPr="00ED5CA4">
        <w:rPr>
          <w:lang w:eastAsia="es-ES"/>
        </w:rPr>
        <w:t xml:space="preserve"> que existen municipios en los que las rentas son superiores, pero también lo es el porcentaje de ingresos que debe destinarse al alquiler. </w:t>
      </w:r>
      <w:r w:rsidR="00B33AB6" w:rsidRPr="00ED5CA4">
        <w:rPr>
          <w:lang w:eastAsia="es-ES"/>
        </w:rPr>
        <w:t>Además, buena parte de estos municipios son precisamente las grandes ciudades, destinos que muchos jóvenes eligen para poder estudiar una carrera universitaria o en busca de oportunidades laborales.</w:t>
      </w:r>
    </w:p>
    <w:p w14:paraId="77AD10FF" w14:textId="6289FB39" w:rsidR="001F34EE" w:rsidRPr="008A4294" w:rsidRDefault="008A4294" w:rsidP="001F34EE">
      <w:pPr>
        <w:pStyle w:val="NoSpacing"/>
        <w:spacing w:before="120" w:after="120" w:line="264" w:lineRule="auto"/>
        <w:jc w:val="both"/>
        <w:rPr>
          <w:lang w:eastAsia="es-ES"/>
        </w:rPr>
      </w:pPr>
      <w:r w:rsidRPr="008A4294">
        <w:rPr>
          <w:lang w:eastAsia="es-ES"/>
        </w:rPr>
        <w:t>Gracias a la interpretación de las dos segmentaciones obtenidas, puede afirmarse que existen importantes diferencias territoriales en el comportamiento del mercado inmobiliario español</w:t>
      </w:r>
      <w:r w:rsidR="00332C6F" w:rsidRPr="008A4294">
        <w:rPr>
          <w:lang w:eastAsia="es-ES"/>
        </w:rPr>
        <w:t>, mostrando que no resulta adecuado analizar e</w:t>
      </w:r>
      <w:r w:rsidRPr="008A4294">
        <w:rPr>
          <w:lang w:eastAsia="es-ES"/>
        </w:rPr>
        <w:t>ste mercado</w:t>
      </w:r>
      <w:r w:rsidR="00332C6F" w:rsidRPr="008A4294">
        <w:rPr>
          <w:lang w:eastAsia="es-ES"/>
        </w:rPr>
        <w:t xml:space="preserve"> como una realidad homogénea. Municipios con características muy distintas presentan dinámicas también diferentes y requieren, por tanto, una interpretación adaptada a su contexto.</w:t>
      </w:r>
    </w:p>
    <w:p w14:paraId="26C84FFA" w14:textId="449806E2" w:rsidR="00332C6F" w:rsidRPr="008A4294" w:rsidRDefault="00332C6F" w:rsidP="001F34EE">
      <w:pPr>
        <w:pStyle w:val="NoSpacing"/>
        <w:spacing w:before="120" w:after="120" w:line="264" w:lineRule="auto"/>
        <w:jc w:val="both"/>
        <w:rPr>
          <w:lang w:eastAsia="es-ES"/>
        </w:rPr>
      </w:pPr>
      <w:r w:rsidRPr="008A4294">
        <w:rPr>
          <w:lang w:eastAsia="es-ES"/>
        </w:rPr>
        <w:t>Desde el punto de vista técnico, el desarrollo de la arquitectura en AWS ha supuesto igualmente una parte importante del aprendizaje. El proyecto me ha permitido trabajar de forma práctica con diferentes etapas del ciclo de vida del dato, desde su ingesta y almacenamiento hasta su procesamiento, explotación analítica y posterior utilización en los modelos. La integración de servicios como S3, Glue, Athena, Redshift Serverless o SageMaker AI me ha permitido adquirir una visión más completa de cómo puede estructurarse un proyecto de datos empleando servicios cloud.</w:t>
      </w:r>
    </w:p>
    <w:p w14:paraId="315CBCAF" w14:textId="2F7E81F6" w:rsidR="00332C6F" w:rsidRPr="008A4294" w:rsidRDefault="00332C6F" w:rsidP="001F34EE">
      <w:pPr>
        <w:pStyle w:val="NoSpacing"/>
        <w:spacing w:before="120" w:after="120" w:line="264" w:lineRule="auto"/>
        <w:jc w:val="both"/>
        <w:rPr>
          <w:lang w:eastAsia="es-ES"/>
        </w:rPr>
      </w:pPr>
      <w:r w:rsidRPr="008A4294">
        <w:rPr>
          <w:lang w:eastAsia="es-ES"/>
        </w:rPr>
        <w:t xml:space="preserve">En cuanto a los recursos necesarios, el proyecto también ha mostrado que actualmente es posible desarrollar </w:t>
      </w:r>
      <w:r w:rsidR="008A4294">
        <w:rPr>
          <w:lang w:eastAsia="es-ES"/>
        </w:rPr>
        <w:t>este tipo de análisis</w:t>
      </w:r>
      <w:r w:rsidRPr="008A4294">
        <w:rPr>
          <w:lang w:eastAsia="es-ES"/>
        </w:rPr>
        <w:t xml:space="preserve"> sin disponer de una infraestructura propia de gran coste. La utilización de fuentes públicas, herramientas de código abierto y servicios cloud bajo modelos de pago por uso permite reducir notablemente las barreras técnicas y económicas. Sin embargo, esta experiencia también ha puesto de manifiesto que el principal recurso necesario sigue siendo el tiempo dedicado a comprender, preparar y validar los datos.</w:t>
      </w:r>
    </w:p>
    <w:p w14:paraId="5E759F57" w14:textId="3ECA2B5E" w:rsidR="00332C6F" w:rsidRPr="001F34EE" w:rsidRDefault="00332C6F" w:rsidP="001F34EE">
      <w:pPr>
        <w:pStyle w:val="NoSpacing"/>
        <w:spacing w:before="120" w:after="120" w:line="264" w:lineRule="auto"/>
        <w:jc w:val="both"/>
        <w:rPr>
          <w:color w:val="EE0000"/>
          <w:lang w:eastAsia="es-ES"/>
        </w:rPr>
      </w:pPr>
      <w:r w:rsidRPr="008A4294">
        <w:rPr>
          <w:lang w:eastAsia="es-ES"/>
        </w:rPr>
        <w:t xml:space="preserve">También he podido comprobar la importancia de las decisiones tomadas antes de llegar al modelado. La selección de variables, el tratamiento de </w:t>
      </w:r>
      <w:r w:rsidR="008A4294" w:rsidRPr="008A4294">
        <w:rPr>
          <w:i/>
          <w:iCs/>
          <w:lang w:eastAsia="es-ES"/>
        </w:rPr>
        <w:t>outliers</w:t>
      </w:r>
      <w:r w:rsidR="008A4294" w:rsidRPr="008A4294">
        <w:rPr>
          <w:lang w:eastAsia="es-ES"/>
        </w:rPr>
        <w:t xml:space="preserve"> </w:t>
      </w:r>
      <w:r w:rsidRPr="008A4294">
        <w:rPr>
          <w:lang w:eastAsia="es-ES"/>
        </w:rPr>
        <w:t>y</w:t>
      </w:r>
      <w:r w:rsidR="008A4294" w:rsidRPr="008A4294">
        <w:rPr>
          <w:lang w:eastAsia="es-ES"/>
        </w:rPr>
        <w:t xml:space="preserve"> valores</w:t>
      </w:r>
      <w:r w:rsidRPr="008A4294">
        <w:rPr>
          <w:lang w:eastAsia="es-ES"/>
        </w:rPr>
        <w:t xml:space="preserve"> atípicos, las transformaciones aplicadas o la reducción de dimensionalidad condicionan de manera importante los resultados obtenidos. En </w:t>
      </w:r>
      <w:r w:rsidR="008A4294" w:rsidRPr="008A4294">
        <w:rPr>
          <w:lang w:eastAsia="es-ES"/>
        </w:rPr>
        <w:t>ese</w:t>
      </w:r>
      <w:r w:rsidRPr="008A4294">
        <w:rPr>
          <w:lang w:eastAsia="es-ES"/>
        </w:rPr>
        <w:t xml:space="preserve"> sentido, el proyecto me ha ayudado a </w:t>
      </w:r>
      <w:r w:rsidR="008A4294" w:rsidRPr="008A4294">
        <w:rPr>
          <w:lang w:eastAsia="es-ES"/>
        </w:rPr>
        <w:t>consolidar mi visión</w:t>
      </w:r>
      <w:r w:rsidRPr="008A4294">
        <w:rPr>
          <w:lang w:eastAsia="es-ES"/>
        </w:rPr>
        <w:t xml:space="preserve"> </w:t>
      </w:r>
      <w:r w:rsidR="008A4294" w:rsidRPr="008A4294">
        <w:rPr>
          <w:lang w:eastAsia="es-ES"/>
        </w:rPr>
        <w:t>d</w:t>
      </w:r>
      <w:r w:rsidRPr="008A4294">
        <w:rPr>
          <w:lang w:eastAsia="es-ES"/>
        </w:rPr>
        <w:t>el aprendizaje automático como un proceso completo y no únicamente como la aplicación de un algoritmo sobre un conjunto de datos. Buena parte del trabajo consiste precisamente en justificar cada una de estas decisiones y analizar posteriormente hasta qué punto los resultados obtenidos tienen sentido dentro del problema estudiado.</w:t>
      </w:r>
    </w:p>
    <w:p w14:paraId="588D9758" w14:textId="77777777" w:rsidR="00B33AB6" w:rsidRPr="001F34EE" w:rsidRDefault="00B33AB6" w:rsidP="001F34EE">
      <w:pPr>
        <w:pStyle w:val="NoSpacing"/>
        <w:spacing w:before="120" w:after="120" w:line="264" w:lineRule="auto"/>
        <w:jc w:val="both"/>
        <w:rPr>
          <w:color w:val="EE0000"/>
          <w:lang w:eastAsia="es-ES"/>
        </w:rPr>
      </w:pPr>
    </w:p>
    <w:p w14:paraId="6318E00C" w14:textId="71725149" w:rsidR="00AB1FD0" w:rsidRPr="00332C6F" w:rsidRDefault="00B33AB6" w:rsidP="00332C6F">
      <w:pPr>
        <w:pStyle w:val="NoSpacing"/>
        <w:spacing w:before="120" w:after="120" w:line="264" w:lineRule="auto"/>
        <w:jc w:val="both"/>
        <w:rPr>
          <w:lang w:eastAsia="es-ES"/>
        </w:rPr>
      </w:pPr>
      <w:r w:rsidRPr="00332C6F">
        <w:rPr>
          <w:lang w:eastAsia="es-ES"/>
        </w:rPr>
        <w:lastRenderedPageBreak/>
        <w:t xml:space="preserve">En </w:t>
      </w:r>
      <w:r w:rsidR="00332C6F" w:rsidRPr="00332C6F">
        <w:rPr>
          <w:lang w:eastAsia="es-ES"/>
        </w:rPr>
        <w:t>resumen</w:t>
      </w:r>
      <w:r w:rsidRPr="00332C6F">
        <w:rPr>
          <w:lang w:eastAsia="es-ES"/>
        </w:rPr>
        <w:t xml:space="preserve">, la realización de este Trabajo de Fin de Máster me ha permitido integrar conocimientos de análisis de datos, aprendizaje automático, ingeniería de datos, computación cloud y visualización dentro de un único proyecto. Más allá de los resultados concretos obtenidos, el principal aprendizaje ha sido comprender la importancia de abordar un </w:t>
      </w:r>
      <w:r w:rsidR="00332C6F" w:rsidRPr="00332C6F">
        <w:rPr>
          <w:lang w:eastAsia="es-ES"/>
        </w:rPr>
        <w:t>proyecto</w:t>
      </w:r>
      <w:r w:rsidRPr="00332C6F">
        <w:rPr>
          <w:lang w:eastAsia="es-ES"/>
        </w:rPr>
        <w:t xml:space="preserve"> de datos de principio a fin, desde la</w:t>
      </w:r>
      <w:r w:rsidR="00332C6F" w:rsidRPr="00332C6F">
        <w:rPr>
          <w:lang w:eastAsia="es-ES"/>
        </w:rPr>
        <w:t xml:space="preserve"> definición del problema y la</w:t>
      </w:r>
      <w:r w:rsidRPr="00332C6F">
        <w:rPr>
          <w:lang w:eastAsia="es-ES"/>
        </w:rPr>
        <w:t xml:space="preserve"> búsqueda de las fuentes hasta la interpretación y comunicación de los resultados, justificando las decisiones tomadas en cada una de las etapas.</w:t>
      </w:r>
    </w:p>
    <w:p w14:paraId="62E64D39" w14:textId="77777777" w:rsidR="00A21AD5" w:rsidRDefault="00A21AD5" w:rsidP="00FD1D11">
      <w:pPr>
        <w:pStyle w:val="Heading1"/>
      </w:pPr>
      <w:bookmarkStart w:id="145" w:name="_Toc37758909"/>
      <w:bookmarkStart w:id="146" w:name="_Toc37845894"/>
      <w:bookmarkStart w:id="147" w:name="_Toc242826645"/>
      <w:r w:rsidRPr="007F721C">
        <w:lastRenderedPageBreak/>
        <w:t>FUTURAS LÍNEAS DE TRABAJO</w:t>
      </w:r>
      <w:bookmarkEnd w:id="145"/>
      <w:bookmarkEnd w:id="146"/>
      <w:bookmarkEnd w:id="147"/>
    </w:p>
    <w:p w14:paraId="781EA34C" w14:textId="0BC9BB3B" w:rsidR="00722A24" w:rsidRPr="00722A24" w:rsidRDefault="00722A24" w:rsidP="00722A24">
      <w:pPr>
        <w:rPr>
          <w:lang w:eastAsia="es-ES"/>
        </w:rPr>
      </w:pPr>
      <w:r w:rsidRPr="00722A24">
        <w:rPr>
          <w:lang w:eastAsia="es-ES"/>
        </w:rPr>
        <w:t>El desarrollo del proyecto ha permitido obtener una segmentación municipal del mercado inmobiliario español a partir de información procedente de distintas fuentes públicas. No obstante, durante su realización se han identificado diversas limitaciones y posibilidades de ampliación que podrían abordarse en futuros trabajos con el objetivo de mejorar tanto la cobertura y calidad de los datos como la capacidad de análisis de los modelos desarrollados.</w:t>
      </w:r>
    </w:p>
    <w:p w14:paraId="199B37DE" w14:textId="41EF9D8E" w:rsidR="00722A24" w:rsidRPr="00722A24" w:rsidRDefault="00722A24" w:rsidP="00722A24">
      <w:pPr>
        <w:rPr>
          <w:lang w:eastAsia="es-ES"/>
        </w:rPr>
      </w:pPr>
      <w:r w:rsidRPr="00722A24">
        <w:rPr>
          <w:lang w:eastAsia="es-ES"/>
        </w:rPr>
        <w:t>Una primera línea de mejora se encuentra relacionada con la cobertura territorial de las fuentes utilizadas. En particular, la información proporcionada por la Dirección General del Catastro no incluye los municipios del País Vasco y Navarra, debido a que estos territorios disponen de sistemas catastrales propios. Esta limitación ha obligado a excluirlos de aquellas segmentaciones que utilizan variables procedentes de esta fuente. Como continuación y mejora del trabajo podría estudiarse la incorporación de información procedente de las administraciones forales correspondientes, homogeneizando su estructura con la utilizada para el resto del territorio. De esta forma, sería posible ampliar el análisis y obtener una segmentación con una cobertura del territorio nacional al completo.</w:t>
      </w:r>
    </w:p>
    <w:p w14:paraId="08E885FB" w14:textId="6BC22B54" w:rsidR="00722A24" w:rsidRDefault="00722A24" w:rsidP="00722A24">
      <w:pPr>
        <w:rPr>
          <w:lang w:eastAsia="es-ES"/>
        </w:rPr>
      </w:pPr>
      <w:r w:rsidRPr="00722A24">
        <w:rPr>
          <w:lang w:eastAsia="es-ES"/>
        </w:rPr>
        <w:t>Otra posible mejora está relacionada con la granularidad geográfica. El municipio ha resultado una unidad adecuada para desarrollar una caracterización del mercado inmobiliario español a escala nacional, pero presenta ciertas limitaciones, especialmente en grandes ciudades o municipios con una elevada heterogeneidad interna. Dentro de un mismo municipio pueden coexistir zonas con precios, características socioeconómicas y estructuras residenciales muy diferentes que quedan representadas mediante un único conjunto de indicadores agregados. Un desarrollo futuro podría trasladar el análisis a niveles territoriales más detallados, como distritos, barrios o secciones censales, siempre que exista información suficiente y comparable para dichas unidades. Esto permitiría detectar submercados inmobiliarios que no resultan visibles mediante una segmentación exclusivamente municipal.</w:t>
      </w:r>
    </w:p>
    <w:p w14:paraId="07959629" w14:textId="6C4AC173" w:rsidR="0034209B" w:rsidRPr="00D30E5F" w:rsidRDefault="0034209B" w:rsidP="0034209B">
      <w:pPr>
        <w:rPr>
          <w:lang w:eastAsia="es-ES"/>
        </w:rPr>
      </w:pPr>
      <w:r w:rsidRPr="00D30E5F">
        <w:rPr>
          <w:lang w:eastAsia="es-ES"/>
        </w:rPr>
        <w:t>Otra limitación relevante está relacionada con la disponibilidad y homogeneidad de las variables utilizadas. No todas las fuentes</w:t>
      </w:r>
      <w:r w:rsidR="000C64C3">
        <w:rPr>
          <w:lang w:eastAsia="es-ES"/>
        </w:rPr>
        <w:t xml:space="preserve"> públicas </w:t>
      </w:r>
      <w:r w:rsidRPr="00D30E5F">
        <w:rPr>
          <w:lang w:eastAsia="es-ES"/>
        </w:rPr>
        <w:t>ofrecen información para el conjunto completo de municipios ni presentan el mismo nivel de cobertura, lo que ha obligado a trabajar con dos universos diferenciados en función de la cantidad de información disponible. Además, las distintas fuentes no se encuentran necesariamente actualizadas para un mismo periodo temporal, por lo que, aun utilizando en cada caso la información más reciente disponible, algunas variables pueden corresponder a años diferentes y no reflejar exactamente la situación actual del mercado.</w:t>
      </w:r>
    </w:p>
    <w:p w14:paraId="539057F1" w14:textId="130520D1" w:rsidR="0034209B" w:rsidRPr="000C64C3" w:rsidRDefault="0034209B" w:rsidP="0034209B">
      <w:pPr>
        <w:rPr>
          <w:lang w:eastAsia="es-ES"/>
        </w:rPr>
      </w:pPr>
      <w:r w:rsidRPr="000C64C3">
        <w:rPr>
          <w:lang w:eastAsia="es-ES"/>
        </w:rPr>
        <w:t>Esta circunstancia debe tenerse en cuenta a la hora de interpretar los resultados, ya que la segmentación representa una aproximación construida a partir de la información disponible en los periodos considerados. La incorporación de nuevas variables, la actualización de las fuentes existentes o la disponibilidad de datos más recientes podrían modificar la composición de los clusters y los patrones identificados. Por ello, una posible línea futura consistiría en actualizar periódicamente el conjunto de datos y repetir el proceso de segmentación para analizar la estabilidad y evolución de los grupos a lo largo del tiempo.</w:t>
      </w:r>
    </w:p>
    <w:p w14:paraId="06F83114" w14:textId="0E1D2231" w:rsidR="00722A24" w:rsidRPr="00D34A48" w:rsidRDefault="00722A24" w:rsidP="00722A24">
      <w:pPr>
        <w:rPr>
          <w:lang w:eastAsia="es-ES"/>
        </w:rPr>
      </w:pPr>
      <w:r w:rsidRPr="00D34A48">
        <w:rPr>
          <w:lang w:eastAsia="es-ES"/>
        </w:rPr>
        <w:lastRenderedPageBreak/>
        <w:t>Finalmente, el dashboard desarrollado en Power BI podría evolucionar hacia una herramienta más completa. Además de consultar la clasificación de un municipio concreto, podrían incorporarse comparaciones entre municipios, filtros territoriales, evolución temporal de los indicadores o información detallada sobre las características que explican la pertenencia a cada cluster</w:t>
      </w:r>
      <w:r w:rsidR="00D34A48" w:rsidRPr="00D34A48">
        <w:rPr>
          <w:lang w:eastAsia="es-ES"/>
        </w:rPr>
        <w:t>,</w:t>
      </w:r>
      <w:r w:rsidRPr="00D34A48">
        <w:rPr>
          <w:lang w:eastAsia="es-ES"/>
        </w:rPr>
        <w:t xml:space="preserve"> </w:t>
      </w:r>
      <w:r w:rsidR="00D34A48" w:rsidRPr="00D34A48">
        <w:rPr>
          <w:lang w:eastAsia="es-ES"/>
        </w:rPr>
        <w:t>lo cual podría facilitar</w:t>
      </w:r>
      <w:r w:rsidRPr="00D34A48">
        <w:rPr>
          <w:lang w:eastAsia="es-ES"/>
        </w:rPr>
        <w:t xml:space="preserve"> </w:t>
      </w:r>
      <w:r w:rsidR="00D34A48" w:rsidRPr="00D34A48">
        <w:rPr>
          <w:lang w:eastAsia="es-ES"/>
        </w:rPr>
        <w:t>aún más</w:t>
      </w:r>
      <w:r w:rsidRPr="00D34A48">
        <w:rPr>
          <w:lang w:eastAsia="es-ES"/>
        </w:rPr>
        <w:t xml:space="preserve"> </w:t>
      </w:r>
      <w:r w:rsidR="00D34A48" w:rsidRPr="00D34A48">
        <w:rPr>
          <w:lang w:eastAsia="es-ES"/>
        </w:rPr>
        <w:t>la</w:t>
      </w:r>
      <w:r w:rsidRPr="00D34A48">
        <w:rPr>
          <w:lang w:eastAsia="es-ES"/>
        </w:rPr>
        <w:t xml:space="preserve"> explotación </w:t>
      </w:r>
      <w:r w:rsidR="00D34A48" w:rsidRPr="00D34A48">
        <w:rPr>
          <w:lang w:eastAsia="es-ES"/>
        </w:rPr>
        <w:t>de los resultados</w:t>
      </w:r>
      <w:r w:rsidRPr="00D34A48">
        <w:rPr>
          <w:lang w:eastAsia="es-ES"/>
        </w:rPr>
        <w:t>.</w:t>
      </w:r>
    </w:p>
    <w:p w14:paraId="2598C08D" w14:textId="4C581AC1" w:rsidR="00722A24" w:rsidRPr="00D34A48" w:rsidRDefault="00D34A48" w:rsidP="00722A24">
      <w:pPr>
        <w:rPr>
          <w:lang w:eastAsia="es-ES"/>
        </w:rPr>
      </w:pPr>
      <w:r w:rsidRPr="00D34A48">
        <w:rPr>
          <w:lang w:eastAsia="es-ES"/>
        </w:rPr>
        <w:t xml:space="preserve">En conjunto, estas líneas de trabajo permitirían avanzar hacia una caracterización algo más completa, detallada y actualizada del mercado inmobiliario español. La ampliación de la cobertura territorial, la incorporación de nuevas fuentes de información, una mayor desagregación geográfica y la actualización periódica de los datos son algunas de las principales vías para mejorar el alcance y la utilidad de las segmentaciones obtenidas. </w:t>
      </w:r>
    </w:p>
    <w:p w14:paraId="50F190A7" w14:textId="77777777" w:rsidR="00FD1D11" w:rsidRDefault="00FD1D11" w:rsidP="00AB1FD0">
      <w:pPr>
        <w:pStyle w:val="Heading1"/>
      </w:pPr>
      <w:bookmarkStart w:id="148" w:name="_Toc37758910"/>
      <w:bookmarkStart w:id="149" w:name="_Toc37845895"/>
      <w:bookmarkStart w:id="150" w:name="_Toc242826646"/>
      <w:r>
        <w:lastRenderedPageBreak/>
        <w:t>REFERENCIAS</w:t>
      </w:r>
      <w:bookmarkEnd w:id="148"/>
      <w:bookmarkEnd w:id="149"/>
      <w:bookmarkEnd w:id="150"/>
    </w:p>
    <w:p w14:paraId="4B1D5733" w14:textId="3A36A1FA" w:rsidR="00671E3D" w:rsidRDefault="00671E3D" w:rsidP="00983A95">
      <w:pPr>
        <w:pStyle w:val="NoSpacing"/>
        <w:spacing w:after="120" w:line="264" w:lineRule="auto"/>
        <w:jc w:val="both"/>
        <w:rPr>
          <w:rFonts w:asciiTheme="minorHAnsi" w:hAnsiTheme="minorHAnsi" w:cstheme="minorHAnsi"/>
          <w:color w:val="000000" w:themeColor="text1"/>
        </w:rPr>
      </w:pPr>
      <w:r w:rsidRPr="00671E3D">
        <w:rPr>
          <w:rFonts w:asciiTheme="minorHAnsi" w:hAnsiTheme="minorHAnsi" w:cstheme="minorHAnsi"/>
          <w:b/>
          <w:bCs/>
          <w:color w:val="000000" w:themeColor="text1"/>
        </w:rPr>
        <w:t>Altuzarra Artola, Amaia y Esteban Galarza, Marisol. 2010.</w:t>
      </w:r>
      <w:r w:rsidRPr="00671E3D">
        <w:rPr>
          <w:rFonts w:asciiTheme="minorHAnsi" w:hAnsiTheme="minorHAnsi" w:cstheme="minorHAnsi"/>
          <w:color w:val="000000" w:themeColor="text1"/>
        </w:rPr>
        <w:t xml:space="preserve"> </w:t>
      </w:r>
      <w:r w:rsidRPr="00671E3D">
        <w:rPr>
          <w:rFonts w:asciiTheme="minorHAnsi" w:hAnsiTheme="minorHAnsi" w:cstheme="minorHAnsi"/>
          <w:i/>
          <w:iCs/>
          <w:color w:val="000000" w:themeColor="text1"/>
        </w:rPr>
        <w:t>Identificación de submercados de vivienda en España. Revista de Métodos Cuantitativos para la Economía y la Empresa.</w:t>
      </w:r>
      <w:r w:rsidRPr="00671E3D">
        <w:rPr>
          <w:rFonts w:asciiTheme="minorHAnsi" w:hAnsiTheme="minorHAnsi" w:cstheme="minorHAnsi"/>
          <w:color w:val="000000" w:themeColor="text1"/>
        </w:rPr>
        <w:t xml:space="preserve"> [En línea] 2010. [Citado el: 19 de septiembre de 2026.]</w:t>
      </w:r>
      <w:r>
        <w:rPr>
          <w:rFonts w:asciiTheme="minorHAnsi" w:hAnsiTheme="minorHAnsi" w:cstheme="minorHAnsi"/>
          <w:color w:val="000000" w:themeColor="text1"/>
        </w:rPr>
        <w:t xml:space="preserve"> </w:t>
      </w:r>
      <w:hyperlink r:id="rId36" w:history="1">
        <w:r w:rsidRPr="00A65022">
          <w:rPr>
            <w:rStyle w:val="Hyperlink"/>
            <w:rFonts w:asciiTheme="minorHAnsi" w:hAnsiTheme="minorHAnsi" w:cstheme="minorHAnsi"/>
          </w:rPr>
          <w:t>https://doi.org/10.46661/revmetodoscuanteconempresa.2161</w:t>
        </w:r>
      </w:hyperlink>
      <w:r w:rsidRPr="00671E3D">
        <w:rPr>
          <w:rFonts w:asciiTheme="minorHAnsi" w:hAnsiTheme="minorHAnsi" w:cstheme="minorHAnsi"/>
          <w:color w:val="000000" w:themeColor="text1"/>
        </w:rPr>
        <w:t>.</w:t>
      </w:r>
    </w:p>
    <w:p w14:paraId="789B9DA6" w14:textId="29104B99" w:rsidR="00B7090B" w:rsidRPr="004E2A77" w:rsidRDefault="00B7090B" w:rsidP="00983A95">
      <w:pPr>
        <w:pStyle w:val="NoSpacing"/>
        <w:spacing w:after="120" w:line="264" w:lineRule="auto"/>
        <w:jc w:val="both"/>
        <w:rPr>
          <w:rFonts w:asciiTheme="minorHAnsi" w:hAnsiTheme="minorHAnsi" w:cstheme="minorHAnsi"/>
          <w:color w:val="000000" w:themeColor="text1"/>
        </w:rPr>
      </w:pPr>
      <w:r w:rsidRPr="00B7090B">
        <w:rPr>
          <w:rFonts w:asciiTheme="minorHAnsi" w:hAnsiTheme="minorHAnsi" w:cstheme="minorHAnsi"/>
          <w:b/>
          <w:bCs/>
          <w:color w:val="000000" w:themeColor="text1"/>
          <w:lang w:val="en-US"/>
        </w:rPr>
        <w:t>Bourassa, Steven C., Hamelink, Foort, Hoesli, Martin y MacGregor, Bryan D. 1999.</w:t>
      </w:r>
      <w:r w:rsidRPr="00B7090B">
        <w:rPr>
          <w:rFonts w:asciiTheme="minorHAnsi" w:hAnsiTheme="minorHAnsi" w:cstheme="minorHAnsi"/>
          <w:color w:val="000000" w:themeColor="text1"/>
          <w:lang w:val="en-US"/>
        </w:rPr>
        <w:t xml:space="preserve"> </w:t>
      </w:r>
      <w:r w:rsidRPr="00B7090B">
        <w:rPr>
          <w:rFonts w:asciiTheme="minorHAnsi" w:hAnsiTheme="minorHAnsi" w:cstheme="minorHAnsi"/>
          <w:i/>
          <w:iCs/>
          <w:color w:val="000000" w:themeColor="text1"/>
          <w:lang w:val="en-US"/>
        </w:rPr>
        <w:t>Defining housing submarkets. Journal of Housing Economics.</w:t>
      </w:r>
      <w:r w:rsidRPr="00B7090B">
        <w:rPr>
          <w:rFonts w:asciiTheme="minorHAnsi" w:hAnsiTheme="minorHAnsi" w:cstheme="minorHAnsi"/>
          <w:color w:val="000000" w:themeColor="text1"/>
          <w:lang w:val="en-US"/>
        </w:rPr>
        <w:t xml:space="preserve"> [En línea] 1999. [Citado el: 12 de septiembre de 2026.] </w:t>
      </w:r>
      <w:hyperlink r:id="rId37" w:history="1">
        <w:r w:rsidRPr="004E2A77">
          <w:rPr>
            <w:rStyle w:val="Hyperlink"/>
            <w:rFonts w:asciiTheme="minorHAnsi" w:hAnsiTheme="minorHAnsi" w:cstheme="minorHAnsi"/>
          </w:rPr>
          <w:t>https://doi.org/10.1006/jhec.1999.0246</w:t>
        </w:r>
      </w:hyperlink>
      <w:r w:rsidRPr="004E2A77">
        <w:rPr>
          <w:rFonts w:asciiTheme="minorHAnsi" w:hAnsiTheme="minorHAnsi" w:cstheme="minorHAnsi"/>
          <w:color w:val="000000" w:themeColor="text1"/>
        </w:rPr>
        <w:t>.</w:t>
      </w:r>
    </w:p>
    <w:p w14:paraId="0528BC09" w14:textId="709B0737" w:rsidR="00B7090B" w:rsidRDefault="00B7090B" w:rsidP="00983A95">
      <w:pPr>
        <w:pStyle w:val="NoSpacing"/>
        <w:spacing w:after="120" w:line="264" w:lineRule="auto"/>
        <w:jc w:val="both"/>
        <w:rPr>
          <w:rFonts w:asciiTheme="minorHAnsi" w:hAnsiTheme="minorHAnsi" w:cstheme="minorHAnsi"/>
          <w:color w:val="000000" w:themeColor="text1"/>
        </w:rPr>
      </w:pPr>
      <w:r w:rsidRPr="00B7090B">
        <w:rPr>
          <w:rFonts w:asciiTheme="minorHAnsi" w:hAnsiTheme="minorHAnsi" w:cstheme="minorHAnsi"/>
          <w:b/>
          <w:bCs/>
          <w:color w:val="000000" w:themeColor="text1"/>
        </w:rPr>
        <w:t>Chasco Yrigoyen, Coro. 2008.</w:t>
      </w:r>
      <w:r w:rsidRPr="00B7090B">
        <w:rPr>
          <w:rFonts w:asciiTheme="minorHAnsi" w:hAnsiTheme="minorHAnsi" w:cstheme="minorHAnsi"/>
          <w:color w:val="000000" w:themeColor="text1"/>
        </w:rPr>
        <w:t xml:space="preserve"> </w:t>
      </w:r>
      <w:r w:rsidRPr="00B7090B">
        <w:rPr>
          <w:rFonts w:asciiTheme="minorHAnsi" w:hAnsiTheme="minorHAnsi" w:cstheme="minorHAnsi"/>
          <w:i/>
          <w:iCs/>
          <w:color w:val="000000" w:themeColor="text1"/>
        </w:rPr>
        <w:t>Geografía y precio de la vivienda en los municipios urbanos de España. CLM.Economía: Revista Económica de Castilla-La Mancha.</w:t>
      </w:r>
      <w:r w:rsidRPr="00B7090B">
        <w:rPr>
          <w:rFonts w:asciiTheme="minorHAnsi" w:hAnsiTheme="minorHAnsi" w:cstheme="minorHAnsi"/>
          <w:color w:val="000000" w:themeColor="text1"/>
        </w:rPr>
        <w:t xml:space="preserve"> [En línea] 2008. [Citado el: 19 de septiembre de 2026.] </w:t>
      </w:r>
      <w:hyperlink r:id="rId38" w:history="1">
        <w:r w:rsidRPr="00A65022">
          <w:rPr>
            <w:rStyle w:val="Hyperlink"/>
            <w:rFonts w:asciiTheme="minorHAnsi" w:hAnsiTheme="minorHAnsi" w:cstheme="minorHAnsi"/>
          </w:rPr>
          <w:t>https://www.researchgate.net/publication/256116884_Geografia_y_precio_de_la_vivienda_en_los_municipios_urbanos_de_Espana</w:t>
        </w:r>
      </w:hyperlink>
      <w:r w:rsidRPr="00B7090B">
        <w:rPr>
          <w:rFonts w:asciiTheme="minorHAnsi" w:hAnsiTheme="minorHAnsi" w:cstheme="minorHAnsi"/>
          <w:color w:val="000000" w:themeColor="text1"/>
        </w:rPr>
        <w:t>.</w:t>
      </w:r>
    </w:p>
    <w:p w14:paraId="3A6B0FDB" w14:textId="40CD784F" w:rsidR="00007129" w:rsidRDefault="00007129" w:rsidP="00983A95">
      <w:pPr>
        <w:pStyle w:val="NoSpacing"/>
        <w:spacing w:after="120" w:line="264" w:lineRule="auto"/>
        <w:jc w:val="both"/>
        <w:rPr>
          <w:rFonts w:asciiTheme="minorHAnsi" w:hAnsiTheme="minorHAnsi" w:cstheme="minorHAnsi"/>
          <w:color w:val="000000" w:themeColor="text1"/>
        </w:rPr>
      </w:pPr>
      <w:r w:rsidRPr="00671E3D">
        <w:rPr>
          <w:rFonts w:asciiTheme="minorHAnsi" w:hAnsiTheme="minorHAnsi" w:cstheme="minorHAnsi"/>
          <w:b/>
          <w:bCs/>
          <w:color w:val="000000" w:themeColor="text1"/>
        </w:rPr>
        <w:t>DIRECCIÓN GENERAL DEL CATASTRO. 2026.</w:t>
      </w:r>
      <w:r w:rsidRPr="00671E3D">
        <w:rPr>
          <w:rFonts w:asciiTheme="minorHAnsi" w:hAnsiTheme="minorHAnsi" w:cstheme="minorHAnsi"/>
          <w:color w:val="000000" w:themeColor="text1"/>
        </w:rPr>
        <w:t xml:space="preserve"> </w:t>
      </w:r>
      <w:r w:rsidRPr="00671E3D">
        <w:rPr>
          <w:rFonts w:asciiTheme="minorHAnsi" w:hAnsiTheme="minorHAnsi" w:cstheme="minorHAnsi"/>
          <w:i/>
          <w:iCs/>
          <w:color w:val="000000" w:themeColor="text1"/>
        </w:rPr>
        <w:t>Catastro inmobiliario urbano: estadísticas por municipios correspondientes a 2021 y 2026. Ministerio de Hacienda.</w:t>
      </w:r>
      <w:r w:rsidRPr="00671E3D">
        <w:rPr>
          <w:rFonts w:asciiTheme="minorHAnsi" w:hAnsiTheme="minorHAnsi" w:cstheme="minorHAnsi"/>
          <w:color w:val="000000" w:themeColor="text1"/>
        </w:rPr>
        <w:t xml:space="preserve"> [En línea] 2026. [Citado el: </w:t>
      </w:r>
      <w:r w:rsidR="006521CD">
        <w:rPr>
          <w:rFonts w:asciiTheme="minorHAnsi" w:hAnsiTheme="minorHAnsi" w:cstheme="minorHAnsi"/>
          <w:color w:val="000000" w:themeColor="text1"/>
        </w:rPr>
        <w:t>13</w:t>
      </w:r>
      <w:r w:rsidRPr="00671E3D">
        <w:rPr>
          <w:rFonts w:asciiTheme="minorHAnsi" w:hAnsiTheme="minorHAnsi" w:cstheme="minorHAnsi"/>
          <w:color w:val="000000" w:themeColor="text1"/>
        </w:rPr>
        <w:t xml:space="preserve"> de</w:t>
      </w:r>
      <w:r w:rsidR="006521CD">
        <w:rPr>
          <w:rFonts w:asciiTheme="minorHAnsi" w:hAnsiTheme="minorHAnsi" w:cstheme="minorHAnsi"/>
          <w:color w:val="000000" w:themeColor="text1"/>
        </w:rPr>
        <w:t xml:space="preserve"> junio</w:t>
      </w:r>
      <w:r w:rsidRPr="00671E3D">
        <w:rPr>
          <w:rFonts w:asciiTheme="minorHAnsi" w:hAnsiTheme="minorHAnsi" w:cstheme="minorHAnsi"/>
          <w:color w:val="000000" w:themeColor="text1"/>
        </w:rPr>
        <w:t xml:space="preserve"> de 2026.] </w:t>
      </w:r>
      <w:hyperlink r:id="rId39" w:history="1">
        <w:r w:rsidR="00671E3D" w:rsidRPr="00A65022">
          <w:rPr>
            <w:rStyle w:val="Hyperlink"/>
            <w:rFonts w:asciiTheme="minorHAnsi" w:hAnsiTheme="minorHAnsi" w:cstheme="minorHAnsi"/>
          </w:rPr>
          <w:t>https://www.catastro.hacienda.gob.es/es-ES/estadisticas_1.html</w:t>
        </w:r>
      </w:hyperlink>
      <w:r w:rsidR="00671E3D" w:rsidRPr="00671E3D">
        <w:rPr>
          <w:rFonts w:asciiTheme="minorHAnsi" w:hAnsiTheme="minorHAnsi" w:cstheme="minorHAnsi"/>
          <w:color w:val="000000" w:themeColor="text1"/>
        </w:rPr>
        <w:t>.</w:t>
      </w:r>
    </w:p>
    <w:p w14:paraId="6A80EAE4" w14:textId="1F181A57" w:rsidR="008D00EF" w:rsidRDefault="008D00EF" w:rsidP="00983A95">
      <w:pPr>
        <w:pStyle w:val="NoSpacing"/>
        <w:spacing w:after="120" w:line="264" w:lineRule="auto"/>
        <w:jc w:val="both"/>
        <w:rPr>
          <w:rFonts w:asciiTheme="minorHAnsi" w:hAnsiTheme="minorHAnsi" w:cstheme="minorHAnsi"/>
          <w:color w:val="000000" w:themeColor="text1"/>
        </w:rPr>
      </w:pPr>
      <w:r w:rsidRPr="008D00EF">
        <w:rPr>
          <w:rFonts w:asciiTheme="minorHAnsi" w:hAnsiTheme="minorHAnsi" w:cstheme="minorHAnsi"/>
          <w:b/>
          <w:bCs/>
          <w:color w:val="000000" w:themeColor="text1"/>
        </w:rPr>
        <w:t xml:space="preserve">Hastie, Trevor, Tibshirani, Robert y Friedman, Jerome. </w:t>
      </w:r>
      <w:r w:rsidRPr="008D00EF">
        <w:rPr>
          <w:rFonts w:asciiTheme="minorHAnsi" w:hAnsiTheme="minorHAnsi" w:cstheme="minorHAnsi"/>
          <w:b/>
          <w:bCs/>
          <w:color w:val="000000" w:themeColor="text1"/>
          <w:lang w:val="en-US"/>
        </w:rPr>
        <w:t>2009</w:t>
      </w:r>
      <w:r w:rsidRPr="008D00EF">
        <w:rPr>
          <w:rFonts w:asciiTheme="minorHAnsi" w:hAnsiTheme="minorHAnsi" w:cstheme="minorHAnsi"/>
          <w:b/>
          <w:bCs/>
          <w:i/>
          <w:iCs/>
          <w:color w:val="000000" w:themeColor="text1"/>
          <w:lang w:val="en-US"/>
        </w:rPr>
        <w:t>.</w:t>
      </w:r>
      <w:r w:rsidRPr="008D00EF">
        <w:rPr>
          <w:rFonts w:asciiTheme="minorHAnsi" w:hAnsiTheme="minorHAnsi" w:cstheme="minorHAnsi"/>
          <w:i/>
          <w:iCs/>
          <w:color w:val="000000" w:themeColor="text1"/>
          <w:lang w:val="en-US"/>
        </w:rPr>
        <w:t xml:space="preserve"> The Elements of Statistical Learning: Data Mining, Inference, and Prediction. </w:t>
      </w:r>
      <w:r w:rsidRPr="008D00EF">
        <w:rPr>
          <w:rFonts w:asciiTheme="minorHAnsi" w:hAnsiTheme="minorHAnsi" w:cstheme="minorHAnsi"/>
          <w:i/>
          <w:iCs/>
          <w:color w:val="000000" w:themeColor="text1"/>
        </w:rPr>
        <w:t>2.ª edición. Springer.</w:t>
      </w:r>
      <w:r w:rsidRPr="008D00EF">
        <w:rPr>
          <w:rFonts w:asciiTheme="minorHAnsi" w:hAnsiTheme="minorHAnsi" w:cstheme="minorHAnsi"/>
          <w:color w:val="000000" w:themeColor="text1"/>
        </w:rPr>
        <w:t xml:space="preserve"> [En línea] 2009. [Citado el: </w:t>
      </w:r>
      <w:r w:rsidR="006521CD">
        <w:rPr>
          <w:rFonts w:asciiTheme="minorHAnsi" w:hAnsiTheme="minorHAnsi" w:cstheme="minorHAnsi"/>
          <w:color w:val="000000" w:themeColor="text1"/>
        </w:rPr>
        <w:t>26</w:t>
      </w:r>
      <w:r w:rsidRPr="008D00EF">
        <w:rPr>
          <w:rFonts w:asciiTheme="minorHAnsi" w:hAnsiTheme="minorHAnsi" w:cstheme="minorHAnsi"/>
          <w:color w:val="000000" w:themeColor="text1"/>
        </w:rPr>
        <w:t xml:space="preserve"> de </w:t>
      </w:r>
      <w:r w:rsidR="006521CD">
        <w:rPr>
          <w:rFonts w:asciiTheme="minorHAnsi" w:hAnsiTheme="minorHAnsi" w:cstheme="minorHAnsi"/>
          <w:color w:val="000000" w:themeColor="text1"/>
        </w:rPr>
        <w:t xml:space="preserve">septiembre </w:t>
      </w:r>
      <w:r w:rsidRPr="008D00EF">
        <w:rPr>
          <w:rFonts w:asciiTheme="minorHAnsi" w:hAnsiTheme="minorHAnsi" w:cstheme="minorHAnsi"/>
          <w:color w:val="000000" w:themeColor="text1"/>
        </w:rPr>
        <w:t xml:space="preserve">de 2026.] </w:t>
      </w:r>
      <w:hyperlink r:id="rId40" w:history="1">
        <w:r w:rsidRPr="00A65022">
          <w:rPr>
            <w:rStyle w:val="Hyperlink"/>
            <w:rFonts w:asciiTheme="minorHAnsi" w:hAnsiTheme="minorHAnsi" w:cstheme="minorHAnsi"/>
          </w:rPr>
          <w:t>https://doi.org/10.1007/978-0-387-84858-7</w:t>
        </w:r>
      </w:hyperlink>
      <w:r w:rsidRPr="008D00EF">
        <w:rPr>
          <w:rFonts w:asciiTheme="minorHAnsi" w:hAnsiTheme="minorHAnsi" w:cstheme="minorHAnsi"/>
          <w:color w:val="000000" w:themeColor="text1"/>
        </w:rPr>
        <w:t>.</w:t>
      </w:r>
    </w:p>
    <w:p w14:paraId="580C6532" w14:textId="56459445" w:rsidR="00007129" w:rsidRDefault="00007129" w:rsidP="00983A95">
      <w:pPr>
        <w:pStyle w:val="NoSpacing"/>
        <w:spacing w:after="120" w:line="264" w:lineRule="auto"/>
        <w:jc w:val="both"/>
        <w:rPr>
          <w:rFonts w:asciiTheme="minorHAnsi" w:hAnsiTheme="minorHAnsi" w:cstheme="minorHAnsi"/>
          <w:color w:val="000000" w:themeColor="text1"/>
        </w:rPr>
      </w:pPr>
      <w:r w:rsidRPr="00671E3D">
        <w:rPr>
          <w:rFonts w:asciiTheme="minorHAnsi" w:hAnsiTheme="minorHAnsi" w:cstheme="minorHAnsi"/>
          <w:b/>
          <w:bCs/>
          <w:color w:val="000000" w:themeColor="text1"/>
        </w:rPr>
        <w:t>INSTITUTO GEOGRÁFICO NACIONAL. 2026</w:t>
      </w:r>
      <w:r w:rsidRPr="00671E3D">
        <w:rPr>
          <w:rFonts w:asciiTheme="minorHAnsi" w:hAnsiTheme="minorHAnsi" w:cstheme="minorHAnsi"/>
          <w:b/>
          <w:bCs/>
          <w:i/>
          <w:iCs/>
          <w:color w:val="000000" w:themeColor="text1"/>
        </w:rPr>
        <w:t>.</w:t>
      </w:r>
      <w:r w:rsidRPr="00671E3D">
        <w:rPr>
          <w:rFonts w:asciiTheme="minorHAnsi" w:hAnsiTheme="minorHAnsi" w:cstheme="minorHAnsi"/>
          <w:i/>
          <w:iCs/>
          <w:color w:val="000000" w:themeColor="text1"/>
        </w:rPr>
        <w:t xml:space="preserve"> Información geográfica destacada de los municipios de España. Instituto Geográfico Nacional.</w:t>
      </w:r>
      <w:r w:rsidRPr="00671E3D">
        <w:rPr>
          <w:rFonts w:asciiTheme="minorHAnsi" w:hAnsiTheme="minorHAnsi" w:cstheme="minorHAnsi"/>
          <w:color w:val="000000" w:themeColor="text1"/>
        </w:rPr>
        <w:t xml:space="preserve"> [En línea] 2026. [Citado el: 1</w:t>
      </w:r>
      <w:r w:rsidR="006521CD">
        <w:rPr>
          <w:rFonts w:asciiTheme="minorHAnsi" w:hAnsiTheme="minorHAnsi" w:cstheme="minorHAnsi"/>
          <w:color w:val="000000" w:themeColor="text1"/>
        </w:rPr>
        <w:t>1</w:t>
      </w:r>
      <w:r w:rsidRPr="00671E3D">
        <w:rPr>
          <w:rFonts w:asciiTheme="minorHAnsi" w:hAnsiTheme="minorHAnsi" w:cstheme="minorHAnsi"/>
          <w:color w:val="000000" w:themeColor="text1"/>
        </w:rPr>
        <w:t xml:space="preserve"> de </w:t>
      </w:r>
      <w:r w:rsidR="006521CD">
        <w:rPr>
          <w:rFonts w:asciiTheme="minorHAnsi" w:hAnsiTheme="minorHAnsi" w:cstheme="minorHAnsi"/>
          <w:color w:val="000000" w:themeColor="text1"/>
        </w:rPr>
        <w:t>julio</w:t>
      </w:r>
      <w:r w:rsidRPr="00671E3D">
        <w:rPr>
          <w:rFonts w:asciiTheme="minorHAnsi" w:hAnsiTheme="minorHAnsi" w:cstheme="minorHAnsi"/>
          <w:color w:val="000000" w:themeColor="text1"/>
        </w:rPr>
        <w:t xml:space="preserve"> de 2026.] </w:t>
      </w:r>
      <w:hyperlink r:id="rId41" w:history="1">
        <w:r w:rsidR="00671E3D" w:rsidRPr="00A65022">
          <w:rPr>
            <w:rStyle w:val="Hyperlink"/>
            <w:rFonts w:asciiTheme="minorHAnsi" w:hAnsiTheme="minorHAnsi" w:cstheme="minorHAnsi"/>
          </w:rPr>
          <w:t>https://www.ign.es/resources/ane/Informacion_Geografica_Destacada/IGN_INFOGEO_MUNICIPIOS.xlsx</w:t>
        </w:r>
      </w:hyperlink>
      <w:r w:rsidR="00671E3D" w:rsidRPr="00671E3D">
        <w:rPr>
          <w:rFonts w:asciiTheme="minorHAnsi" w:hAnsiTheme="minorHAnsi" w:cstheme="minorHAnsi"/>
          <w:color w:val="000000" w:themeColor="text1"/>
        </w:rPr>
        <w:t>.</w:t>
      </w:r>
    </w:p>
    <w:p w14:paraId="1B6B2A6A" w14:textId="5EFEE64B" w:rsidR="00007129" w:rsidRDefault="00007129" w:rsidP="00983A95">
      <w:pPr>
        <w:pStyle w:val="NoSpacing"/>
        <w:spacing w:after="120" w:line="264" w:lineRule="auto"/>
        <w:jc w:val="both"/>
        <w:rPr>
          <w:rFonts w:asciiTheme="minorHAnsi" w:hAnsiTheme="minorHAnsi" w:cstheme="minorHAnsi"/>
          <w:color w:val="000000" w:themeColor="text1"/>
        </w:rPr>
      </w:pPr>
      <w:r w:rsidRPr="00671E3D">
        <w:rPr>
          <w:rFonts w:asciiTheme="minorHAnsi" w:hAnsiTheme="minorHAnsi" w:cstheme="minorHAnsi"/>
          <w:b/>
          <w:bCs/>
          <w:color w:val="000000" w:themeColor="text1"/>
        </w:rPr>
        <w:t>INSTITUTO GEOGRÁFICO NACIONAL y CENTRO NACIONAL DE INFORMACIÓN GEOGRÁFICA. 2026.</w:t>
      </w:r>
      <w:r w:rsidRPr="00671E3D">
        <w:rPr>
          <w:rFonts w:asciiTheme="minorHAnsi" w:hAnsiTheme="minorHAnsi" w:cstheme="minorHAnsi"/>
          <w:color w:val="000000" w:themeColor="text1"/>
        </w:rPr>
        <w:t xml:space="preserve"> </w:t>
      </w:r>
      <w:r w:rsidRPr="00671E3D">
        <w:rPr>
          <w:rFonts w:asciiTheme="minorHAnsi" w:hAnsiTheme="minorHAnsi" w:cstheme="minorHAnsi"/>
          <w:i/>
          <w:iCs/>
          <w:color w:val="000000" w:themeColor="text1"/>
        </w:rPr>
        <w:t>Nomenclátor Geográfico de Municipios y Entidades de Población. Centro Nacional de Información Geográfica.</w:t>
      </w:r>
      <w:r w:rsidRPr="00671E3D">
        <w:rPr>
          <w:rFonts w:asciiTheme="minorHAnsi" w:hAnsiTheme="minorHAnsi" w:cstheme="minorHAnsi"/>
          <w:color w:val="000000" w:themeColor="text1"/>
        </w:rPr>
        <w:t xml:space="preserve"> [En línea] 2026. [Citado el: </w:t>
      </w:r>
      <w:r w:rsidR="00AB4C7D" w:rsidRPr="00671E3D">
        <w:rPr>
          <w:rFonts w:asciiTheme="minorHAnsi" w:hAnsiTheme="minorHAnsi" w:cstheme="minorHAnsi"/>
          <w:color w:val="000000" w:themeColor="text1"/>
        </w:rPr>
        <w:t>1</w:t>
      </w:r>
      <w:r w:rsidR="00AB4C7D">
        <w:rPr>
          <w:rFonts w:asciiTheme="minorHAnsi" w:hAnsiTheme="minorHAnsi" w:cstheme="minorHAnsi"/>
          <w:color w:val="000000" w:themeColor="text1"/>
        </w:rPr>
        <w:t>1</w:t>
      </w:r>
      <w:r w:rsidR="00AB4C7D" w:rsidRPr="00671E3D">
        <w:rPr>
          <w:rFonts w:asciiTheme="minorHAnsi" w:hAnsiTheme="minorHAnsi" w:cstheme="minorHAnsi"/>
          <w:color w:val="000000" w:themeColor="text1"/>
        </w:rPr>
        <w:t xml:space="preserve"> de </w:t>
      </w:r>
      <w:r w:rsidR="00AB4C7D">
        <w:rPr>
          <w:rFonts w:asciiTheme="minorHAnsi" w:hAnsiTheme="minorHAnsi" w:cstheme="minorHAnsi"/>
          <w:color w:val="000000" w:themeColor="text1"/>
        </w:rPr>
        <w:t>julio</w:t>
      </w:r>
      <w:r w:rsidR="00AB4C7D" w:rsidRPr="00671E3D">
        <w:rPr>
          <w:rFonts w:asciiTheme="minorHAnsi" w:hAnsiTheme="minorHAnsi" w:cstheme="minorHAnsi"/>
          <w:color w:val="000000" w:themeColor="text1"/>
        </w:rPr>
        <w:t xml:space="preserve"> </w:t>
      </w:r>
      <w:r w:rsidRPr="00671E3D">
        <w:rPr>
          <w:rFonts w:asciiTheme="minorHAnsi" w:hAnsiTheme="minorHAnsi" w:cstheme="minorHAnsi"/>
          <w:color w:val="000000" w:themeColor="text1"/>
        </w:rPr>
        <w:t xml:space="preserve">de 2026.] </w:t>
      </w:r>
      <w:hyperlink r:id="rId42" w:history="1">
        <w:r w:rsidR="00671E3D" w:rsidRPr="00A65022">
          <w:rPr>
            <w:rStyle w:val="Hyperlink"/>
            <w:rFonts w:asciiTheme="minorHAnsi" w:hAnsiTheme="minorHAnsi" w:cstheme="minorHAnsi"/>
          </w:rPr>
          <w:t>https://centrodedescargas.cnig.es/CentroDescargas/catalogo.do?Serie=NGMEN</w:t>
        </w:r>
      </w:hyperlink>
      <w:r w:rsidR="00671E3D" w:rsidRPr="00671E3D">
        <w:rPr>
          <w:rFonts w:asciiTheme="minorHAnsi" w:hAnsiTheme="minorHAnsi" w:cstheme="minorHAnsi"/>
          <w:color w:val="000000" w:themeColor="text1"/>
        </w:rPr>
        <w:t>.</w:t>
      </w:r>
    </w:p>
    <w:p w14:paraId="30DB0D90" w14:textId="5DD4E281" w:rsidR="00007129" w:rsidRDefault="00007129" w:rsidP="00983A95">
      <w:pPr>
        <w:pStyle w:val="NoSpacing"/>
        <w:spacing w:after="120" w:line="264" w:lineRule="auto"/>
        <w:jc w:val="both"/>
        <w:rPr>
          <w:rFonts w:asciiTheme="minorHAnsi" w:hAnsiTheme="minorHAnsi" w:cstheme="minorHAnsi"/>
          <w:color w:val="000000" w:themeColor="text1"/>
        </w:rPr>
      </w:pPr>
      <w:r w:rsidRPr="00671E3D">
        <w:rPr>
          <w:rFonts w:asciiTheme="minorHAnsi" w:hAnsiTheme="minorHAnsi" w:cstheme="minorHAnsi"/>
          <w:b/>
          <w:bCs/>
          <w:color w:val="000000" w:themeColor="text1"/>
        </w:rPr>
        <w:t xml:space="preserve">INSTITUTO NACIONAL DE ESTADÍSTICA. </w:t>
      </w:r>
      <w:r w:rsidRPr="00671E3D">
        <w:rPr>
          <w:rFonts w:asciiTheme="minorHAnsi" w:hAnsiTheme="minorHAnsi" w:cstheme="minorHAnsi"/>
          <w:b/>
          <w:bCs/>
          <w:color w:val="000000" w:themeColor="text1"/>
        </w:rPr>
        <w:t>s.</w:t>
      </w:r>
      <w:r w:rsidR="00621070">
        <w:rPr>
          <w:rFonts w:asciiTheme="minorHAnsi" w:hAnsiTheme="minorHAnsi" w:cstheme="minorHAnsi"/>
          <w:b/>
          <w:bCs/>
          <w:color w:val="000000" w:themeColor="text1"/>
        </w:rPr>
        <w:t xml:space="preserve"> </w:t>
      </w:r>
      <w:r w:rsidRPr="00671E3D">
        <w:rPr>
          <w:rFonts w:asciiTheme="minorHAnsi" w:hAnsiTheme="minorHAnsi" w:cstheme="minorHAnsi"/>
          <w:b/>
          <w:bCs/>
          <w:color w:val="000000" w:themeColor="text1"/>
        </w:rPr>
        <w:t>f</w:t>
      </w:r>
      <w:r w:rsidRPr="00671E3D">
        <w:rPr>
          <w:rFonts w:asciiTheme="minorHAnsi" w:hAnsiTheme="minorHAnsi" w:cstheme="minorHAnsi"/>
          <w:b/>
          <w:bCs/>
          <w:i/>
          <w:iCs/>
          <w:color w:val="000000" w:themeColor="text1"/>
        </w:rPr>
        <w:t>.</w:t>
      </w:r>
      <w:r w:rsidRPr="00671E3D">
        <w:rPr>
          <w:rFonts w:asciiTheme="minorHAnsi" w:hAnsiTheme="minorHAnsi" w:cstheme="minorHAnsi"/>
          <w:i/>
          <w:iCs/>
          <w:color w:val="000000" w:themeColor="text1"/>
        </w:rPr>
        <w:t xml:space="preserve"> Población por municipios, sexo, edad (año a año) y periodo. Tabla 68542. INEbase.</w:t>
      </w:r>
      <w:r w:rsidRPr="00671E3D">
        <w:rPr>
          <w:rFonts w:asciiTheme="minorHAnsi" w:hAnsiTheme="minorHAnsi" w:cstheme="minorHAnsi"/>
          <w:color w:val="000000" w:themeColor="text1"/>
        </w:rPr>
        <w:t xml:space="preserve"> [En línea] [Citado el: 1</w:t>
      </w:r>
      <w:r w:rsidR="00AB4C7D">
        <w:rPr>
          <w:rFonts w:asciiTheme="minorHAnsi" w:hAnsiTheme="minorHAnsi" w:cstheme="minorHAnsi"/>
          <w:color w:val="000000" w:themeColor="text1"/>
        </w:rPr>
        <w:t>7</w:t>
      </w:r>
      <w:r w:rsidRPr="00671E3D">
        <w:rPr>
          <w:rFonts w:asciiTheme="minorHAnsi" w:hAnsiTheme="minorHAnsi" w:cstheme="minorHAnsi"/>
          <w:color w:val="000000" w:themeColor="text1"/>
        </w:rPr>
        <w:t xml:space="preserve"> de </w:t>
      </w:r>
      <w:r w:rsidR="00AB4C7D">
        <w:rPr>
          <w:rFonts w:asciiTheme="minorHAnsi" w:hAnsiTheme="minorHAnsi" w:cstheme="minorHAnsi"/>
          <w:color w:val="000000" w:themeColor="text1"/>
        </w:rPr>
        <w:t>mayo</w:t>
      </w:r>
      <w:r w:rsidRPr="00671E3D">
        <w:rPr>
          <w:rFonts w:asciiTheme="minorHAnsi" w:hAnsiTheme="minorHAnsi" w:cstheme="minorHAnsi"/>
          <w:color w:val="000000" w:themeColor="text1"/>
        </w:rPr>
        <w:t xml:space="preserve"> de 2026.] </w:t>
      </w:r>
      <w:hyperlink r:id="rId43" w:history="1">
        <w:r w:rsidR="00671E3D" w:rsidRPr="00A65022">
          <w:rPr>
            <w:rStyle w:val="Hyperlink"/>
            <w:rFonts w:asciiTheme="minorHAnsi" w:hAnsiTheme="minorHAnsi" w:cstheme="minorHAnsi"/>
          </w:rPr>
          <w:t>https://ine.es/jaxiT3/files/t/es/csv_bdsc/68542.csv</w:t>
        </w:r>
      </w:hyperlink>
      <w:r w:rsidR="00671E3D" w:rsidRPr="00671E3D">
        <w:rPr>
          <w:rFonts w:asciiTheme="minorHAnsi" w:hAnsiTheme="minorHAnsi" w:cstheme="minorHAnsi"/>
          <w:color w:val="000000" w:themeColor="text1"/>
        </w:rPr>
        <w:t>.</w:t>
      </w:r>
    </w:p>
    <w:p w14:paraId="0E7F521C" w14:textId="4B025C7C" w:rsidR="00007129" w:rsidRPr="00671E3D" w:rsidRDefault="00007129" w:rsidP="00983A95">
      <w:pPr>
        <w:pStyle w:val="NoSpacing"/>
        <w:spacing w:after="120" w:line="264" w:lineRule="auto"/>
        <w:jc w:val="both"/>
        <w:rPr>
          <w:rFonts w:asciiTheme="minorHAnsi" w:hAnsiTheme="minorHAnsi" w:cstheme="minorHAnsi"/>
          <w:color w:val="000000" w:themeColor="text1"/>
        </w:rPr>
      </w:pPr>
      <w:r w:rsidRPr="00671E3D">
        <w:rPr>
          <w:rFonts w:asciiTheme="minorHAnsi" w:hAnsiTheme="minorHAnsi" w:cstheme="minorHAnsi"/>
          <w:b/>
          <w:bCs/>
          <w:color w:val="000000" w:themeColor="text1"/>
        </w:rPr>
        <w:t xml:space="preserve">INSTITUTO NACIONAL DE ESTADÍSTICA. </w:t>
      </w:r>
      <w:r w:rsidRPr="00671E3D">
        <w:rPr>
          <w:rFonts w:asciiTheme="minorHAnsi" w:hAnsiTheme="minorHAnsi" w:cstheme="minorHAnsi"/>
          <w:b/>
          <w:bCs/>
          <w:color w:val="000000" w:themeColor="text1"/>
        </w:rPr>
        <w:t>s.</w:t>
      </w:r>
      <w:r w:rsidR="00621070">
        <w:rPr>
          <w:rFonts w:asciiTheme="minorHAnsi" w:hAnsiTheme="minorHAnsi" w:cstheme="minorHAnsi"/>
          <w:b/>
          <w:bCs/>
          <w:color w:val="000000" w:themeColor="text1"/>
        </w:rPr>
        <w:t xml:space="preserve"> </w:t>
      </w:r>
      <w:r w:rsidRPr="00671E3D">
        <w:rPr>
          <w:rFonts w:asciiTheme="minorHAnsi" w:hAnsiTheme="minorHAnsi" w:cstheme="minorHAnsi"/>
          <w:b/>
          <w:bCs/>
          <w:color w:val="000000" w:themeColor="text1"/>
        </w:rPr>
        <w:t>f</w:t>
      </w:r>
      <w:r w:rsidRPr="00671E3D">
        <w:rPr>
          <w:rFonts w:asciiTheme="minorHAnsi" w:hAnsiTheme="minorHAnsi" w:cstheme="minorHAnsi"/>
          <w:b/>
          <w:bCs/>
          <w:i/>
          <w:iCs/>
          <w:color w:val="000000" w:themeColor="text1"/>
        </w:rPr>
        <w:t xml:space="preserve">. </w:t>
      </w:r>
      <w:r w:rsidRPr="00671E3D">
        <w:rPr>
          <w:rFonts w:asciiTheme="minorHAnsi" w:hAnsiTheme="minorHAnsi" w:cstheme="minorHAnsi"/>
          <w:i/>
          <w:iCs/>
          <w:color w:val="000000" w:themeColor="text1"/>
        </w:rPr>
        <w:t>Datos municipales de migraciones. Tabla 69767. INEbase.</w:t>
      </w:r>
      <w:r w:rsidRPr="00671E3D">
        <w:rPr>
          <w:rFonts w:asciiTheme="minorHAnsi" w:hAnsiTheme="minorHAnsi" w:cstheme="minorHAnsi"/>
          <w:color w:val="000000" w:themeColor="text1"/>
        </w:rPr>
        <w:t xml:space="preserve"> [En línea] [Citado el: 1</w:t>
      </w:r>
      <w:r w:rsidR="00AB4C7D">
        <w:rPr>
          <w:rFonts w:asciiTheme="minorHAnsi" w:hAnsiTheme="minorHAnsi" w:cstheme="minorHAnsi"/>
          <w:color w:val="000000" w:themeColor="text1"/>
        </w:rPr>
        <w:t>8</w:t>
      </w:r>
      <w:r w:rsidRPr="00671E3D">
        <w:rPr>
          <w:rFonts w:asciiTheme="minorHAnsi" w:hAnsiTheme="minorHAnsi" w:cstheme="minorHAnsi"/>
          <w:color w:val="000000" w:themeColor="text1"/>
        </w:rPr>
        <w:t xml:space="preserve"> de </w:t>
      </w:r>
      <w:r w:rsidR="00AB4C7D">
        <w:rPr>
          <w:rFonts w:asciiTheme="minorHAnsi" w:hAnsiTheme="minorHAnsi" w:cstheme="minorHAnsi"/>
          <w:color w:val="000000" w:themeColor="text1"/>
        </w:rPr>
        <w:t>mayo</w:t>
      </w:r>
      <w:r w:rsidRPr="00671E3D">
        <w:rPr>
          <w:rFonts w:asciiTheme="minorHAnsi" w:hAnsiTheme="minorHAnsi" w:cstheme="minorHAnsi"/>
          <w:color w:val="000000" w:themeColor="text1"/>
        </w:rPr>
        <w:t xml:space="preserve"> de 2026.] </w:t>
      </w:r>
      <w:hyperlink r:id="rId44" w:history="1">
        <w:r w:rsidR="00671E3D" w:rsidRPr="00A65022">
          <w:rPr>
            <w:rStyle w:val="Hyperlink"/>
            <w:rFonts w:asciiTheme="minorHAnsi" w:hAnsiTheme="minorHAnsi" w:cstheme="minorHAnsi"/>
          </w:rPr>
          <w:t>https://www.ine.es/jaxiT3/files/t/csv_bdsc/69767.csv</w:t>
        </w:r>
      </w:hyperlink>
      <w:r w:rsidR="00671E3D" w:rsidRPr="00671E3D">
        <w:rPr>
          <w:rFonts w:asciiTheme="minorHAnsi" w:hAnsiTheme="minorHAnsi" w:cstheme="minorHAnsi"/>
          <w:color w:val="000000" w:themeColor="text1"/>
        </w:rPr>
        <w:t>.</w:t>
      </w:r>
    </w:p>
    <w:p w14:paraId="0021B7FE" w14:textId="34A2D0EC" w:rsidR="00007129" w:rsidRPr="00671E3D" w:rsidRDefault="00007129" w:rsidP="00983A95">
      <w:pPr>
        <w:pStyle w:val="NoSpacing"/>
        <w:spacing w:after="120" w:line="264" w:lineRule="auto"/>
        <w:jc w:val="both"/>
        <w:rPr>
          <w:rFonts w:asciiTheme="minorHAnsi" w:hAnsiTheme="minorHAnsi" w:cstheme="minorHAnsi"/>
          <w:color w:val="000000" w:themeColor="text1"/>
        </w:rPr>
      </w:pPr>
      <w:r w:rsidRPr="00671E3D">
        <w:rPr>
          <w:rFonts w:asciiTheme="minorHAnsi" w:hAnsiTheme="minorHAnsi" w:cstheme="minorHAnsi"/>
          <w:b/>
          <w:bCs/>
          <w:color w:val="000000" w:themeColor="text1"/>
        </w:rPr>
        <w:t xml:space="preserve">INSTITUTO NACIONAL DE ESTADÍSTICA. </w:t>
      </w:r>
      <w:r w:rsidRPr="00671E3D">
        <w:rPr>
          <w:rFonts w:asciiTheme="minorHAnsi" w:hAnsiTheme="minorHAnsi" w:cstheme="minorHAnsi"/>
          <w:b/>
          <w:bCs/>
          <w:color w:val="000000" w:themeColor="text1"/>
        </w:rPr>
        <w:t>s.</w:t>
      </w:r>
      <w:r w:rsidR="00621070">
        <w:rPr>
          <w:rFonts w:asciiTheme="minorHAnsi" w:hAnsiTheme="minorHAnsi" w:cstheme="minorHAnsi"/>
          <w:b/>
          <w:bCs/>
          <w:color w:val="000000" w:themeColor="text1"/>
        </w:rPr>
        <w:t xml:space="preserve"> </w:t>
      </w:r>
      <w:r w:rsidRPr="00671E3D">
        <w:rPr>
          <w:rFonts w:asciiTheme="minorHAnsi" w:hAnsiTheme="minorHAnsi" w:cstheme="minorHAnsi"/>
          <w:b/>
          <w:bCs/>
          <w:color w:val="000000" w:themeColor="text1"/>
        </w:rPr>
        <w:t>f</w:t>
      </w:r>
      <w:r w:rsidRPr="00671E3D">
        <w:rPr>
          <w:rFonts w:asciiTheme="minorHAnsi" w:hAnsiTheme="minorHAnsi" w:cstheme="minorHAnsi"/>
          <w:b/>
          <w:bCs/>
          <w:i/>
          <w:iCs/>
          <w:color w:val="000000" w:themeColor="text1"/>
        </w:rPr>
        <w:t>.</w:t>
      </w:r>
      <w:r w:rsidRPr="00671E3D">
        <w:rPr>
          <w:rFonts w:asciiTheme="minorHAnsi" w:hAnsiTheme="minorHAnsi" w:cstheme="minorHAnsi"/>
          <w:i/>
          <w:iCs/>
          <w:color w:val="000000" w:themeColor="text1"/>
        </w:rPr>
        <w:t xml:space="preserve"> Población por municipios y sexo. Tabla 29005. INEbase.</w:t>
      </w:r>
      <w:r w:rsidRPr="00671E3D">
        <w:rPr>
          <w:rFonts w:asciiTheme="minorHAnsi" w:hAnsiTheme="minorHAnsi" w:cstheme="minorHAnsi"/>
          <w:color w:val="000000" w:themeColor="text1"/>
        </w:rPr>
        <w:t xml:space="preserve"> [En línea] [Citado el: 1</w:t>
      </w:r>
      <w:r w:rsidR="00AB4C7D">
        <w:rPr>
          <w:rFonts w:asciiTheme="minorHAnsi" w:hAnsiTheme="minorHAnsi" w:cstheme="minorHAnsi"/>
          <w:color w:val="000000" w:themeColor="text1"/>
        </w:rPr>
        <w:t>7</w:t>
      </w:r>
      <w:r w:rsidRPr="00671E3D">
        <w:rPr>
          <w:rFonts w:asciiTheme="minorHAnsi" w:hAnsiTheme="minorHAnsi" w:cstheme="minorHAnsi"/>
          <w:color w:val="000000" w:themeColor="text1"/>
        </w:rPr>
        <w:t xml:space="preserve"> de </w:t>
      </w:r>
      <w:r w:rsidR="00AB4C7D">
        <w:rPr>
          <w:rFonts w:asciiTheme="minorHAnsi" w:hAnsiTheme="minorHAnsi" w:cstheme="minorHAnsi"/>
          <w:color w:val="000000" w:themeColor="text1"/>
        </w:rPr>
        <w:t>mayo</w:t>
      </w:r>
      <w:r w:rsidRPr="00671E3D">
        <w:rPr>
          <w:rFonts w:asciiTheme="minorHAnsi" w:hAnsiTheme="minorHAnsi" w:cstheme="minorHAnsi"/>
          <w:color w:val="000000" w:themeColor="text1"/>
        </w:rPr>
        <w:t xml:space="preserve"> de 2026.] </w:t>
      </w:r>
      <w:hyperlink r:id="rId45" w:history="1">
        <w:r w:rsidR="00671E3D" w:rsidRPr="00A65022">
          <w:rPr>
            <w:rStyle w:val="Hyperlink"/>
            <w:rFonts w:asciiTheme="minorHAnsi" w:hAnsiTheme="minorHAnsi" w:cstheme="minorHAnsi"/>
          </w:rPr>
          <w:t>https://www.ine.es/jaxiT3/files/t/csv_bdsc/29005.csv</w:t>
        </w:r>
      </w:hyperlink>
      <w:r w:rsidR="00671E3D" w:rsidRPr="00671E3D">
        <w:rPr>
          <w:rFonts w:asciiTheme="minorHAnsi" w:hAnsiTheme="minorHAnsi" w:cstheme="minorHAnsi"/>
          <w:color w:val="000000" w:themeColor="text1"/>
        </w:rPr>
        <w:t>.</w:t>
      </w:r>
    </w:p>
    <w:p w14:paraId="0BDB4C0A" w14:textId="16C02C30" w:rsidR="00007129" w:rsidRPr="00671E3D" w:rsidRDefault="00007129" w:rsidP="00983A95">
      <w:pPr>
        <w:pStyle w:val="NoSpacing"/>
        <w:spacing w:after="120" w:line="264" w:lineRule="auto"/>
        <w:jc w:val="both"/>
        <w:rPr>
          <w:rFonts w:asciiTheme="minorHAnsi" w:hAnsiTheme="minorHAnsi" w:cstheme="minorHAnsi"/>
          <w:color w:val="000000" w:themeColor="text1"/>
        </w:rPr>
      </w:pPr>
      <w:r w:rsidRPr="00671E3D">
        <w:rPr>
          <w:rFonts w:asciiTheme="minorHAnsi" w:hAnsiTheme="minorHAnsi" w:cstheme="minorHAnsi"/>
          <w:b/>
          <w:bCs/>
          <w:color w:val="000000" w:themeColor="text1"/>
        </w:rPr>
        <w:lastRenderedPageBreak/>
        <w:t xml:space="preserve">INSTITUTO NACIONAL DE ESTADÍSTICA. </w:t>
      </w:r>
      <w:r w:rsidRPr="00671E3D">
        <w:rPr>
          <w:rFonts w:asciiTheme="minorHAnsi" w:hAnsiTheme="minorHAnsi" w:cstheme="minorHAnsi"/>
          <w:b/>
          <w:bCs/>
          <w:color w:val="000000" w:themeColor="text1"/>
        </w:rPr>
        <w:t>s.</w:t>
      </w:r>
      <w:r w:rsidR="00621070">
        <w:rPr>
          <w:rFonts w:asciiTheme="minorHAnsi" w:hAnsiTheme="minorHAnsi" w:cstheme="minorHAnsi"/>
          <w:b/>
          <w:bCs/>
          <w:color w:val="000000" w:themeColor="text1"/>
        </w:rPr>
        <w:t xml:space="preserve"> </w:t>
      </w:r>
      <w:r w:rsidRPr="00671E3D">
        <w:rPr>
          <w:rFonts w:asciiTheme="minorHAnsi" w:hAnsiTheme="minorHAnsi" w:cstheme="minorHAnsi"/>
          <w:b/>
          <w:bCs/>
          <w:color w:val="000000" w:themeColor="text1"/>
        </w:rPr>
        <w:t>f</w:t>
      </w:r>
      <w:r w:rsidRPr="00671E3D">
        <w:rPr>
          <w:rFonts w:asciiTheme="minorHAnsi" w:hAnsiTheme="minorHAnsi" w:cstheme="minorHAnsi"/>
          <w:b/>
          <w:bCs/>
          <w:color w:val="000000" w:themeColor="text1"/>
        </w:rPr>
        <w:t>.</w:t>
      </w:r>
      <w:r w:rsidRPr="00671E3D">
        <w:rPr>
          <w:rFonts w:asciiTheme="minorHAnsi" w:hAnsiTheme="minorHAnsi" w:cstheme="minorHAnsi"/>
          <w:color w:val="000000" w:themeColor="text1"/>
        </w:rPr>
        <w:t xml:space="preserve"> </w:t>
      </w:r>
      <w:r w:rsidRPr="00671E3D">
        <w:rPr>
          <w:rFonts w:asciiTheme="minorHAnsi" w:hAnsiTheme="minorHAnsi" w:cstheme="minorHAnsi"/>
          <w:i/>
          <w:iCs/>
          <w:color w:val="000000" w:themeColor="text1"/>
        </w:rPr>
        <w:t>Indicadores de renta media y mediana por municipio. Tabla 30824. INEbase.</w:t>
      </w:r>
      <w:r w:rsidRPr="00671E3D">
        <w:rPr>
          <w:rFonts w:asciiTheme="minorHAnsi" w:hAnsiTheme="minorHAnsi" w:cstheme="minorHAnsi"/>
          <w:color w:val="000000" w:themeColor="text1"/>
        </w:rPr>
        <w:t xml:space="preserve"> [En línea] [Citado el: </w:t>
      </w:r>
      <w:r w:rsidR="00AB4C7D">
        <w:rPr>
          <w:rFonts w:asciiTheme="minorHAnsi" w:hAnsiTheme="minorHAnsi" w:cstheme="minorHAnsi"/>
          <w:color w:val="000000" w:themeColor="text1"/>
        </w:rPr>
        <w:t>17</w:t>
      </w:r>
      <w:r w:rsidRPr="00671E3D">
        <w:rPr>
          <w:rFonts w:asciiTheme="minorHAnsi" w:hAnsiTheme="minorHAnsi" w:cstheme="minorHAnsi"/>
          <w:color w:val="000000" w:themeColor="text1"/>
        </w:rPr>
        <w:t xml:space="preserve"> de </w:t>
      </w:r>
      <w:r w:rsidR="00AB4C7D">
        <w:rPr>
          <w:rFonts w:asciiTheme="minorHAnsi" w:hAnsiTheme="minorHAnsi" w:cstheme="minorHAnsi"/>
          <w:color w:val="000000" w:themeColor="text1"/>
        </w:rPr>
        <w:t xml:space="preserve">mayo </w:t>
      </w:r>
      <w:r w:rsidRPr="00671E3D">
        <w:rPr>
          <w:rFonts w:asciiTheme="minorHAnsi" w:hAnsiTheme="minorHAnsi" w:cstheme="minorHAnsi"/>
          <w:color w:val="000000" w:themeColor="text1"/>
        </w:rPr>
        <w:t xml:space="preserve">de 2026.] </w:t>
      </w:r>
      <w:hyperlink r:id="rId46" w:history="1">
        <w:r w:rsidR="00671E3D" w:rsidRPr="00A65022">
          <w:rPr>
            <w:rStyle w:val="Hyperlink"/>
            <w:rFonts w:asciiTheme="minorHAnsi" w:hAnsiTheme="minorHAnsi" w:cstheme="minorHAnsi"/>
          </w:rPr>
          <w:t>https://ine.es/jaxiT3/files/t/es/csv_bdsc/30824.csv</w:t>
        </w:r>
      </w:hyperlink>
      <w:r w:rsidR="00671E3D" w:rsidRPr="00671E3D">
        <w:rPr>
          <w:rFonts w:asciiTheme="minorHAnsi" w:hAnsiTheme="minorHAnsi" w:cstheme="minorHAnsi"/>
          <w:color w:val="000000" w:themeColor="text1"/>
        </w:rPr>
        <w:t>.</w:t>
      </w:r>
    </w:p>
    <w:p w14:paraId="77F8F59B" w14:textId="3319118D" w:rsidR="00007129" w:rsidRPr="00671E3D" w:rsidRDefault="00007129" w:rsidP="00983A95">
      <w:pPr>
        <w:pStyle w:val="NoSpacing"/>
        <w:spacing w:after="120" w:line="264" w:lineRule="auto"/>
        <w:jc w:val="both"/>
        <w:rPr>
          <w:rFonts w:asciiTheme="minorHAnsi" w:hAnsiTheme="minorHAnsi" w:cstheme="minorHAnsi"/>
          <w:color w:val="000000" w:themeColor="text1"/>
        </w:rPr>
      </w:pPr>
      <w:r w:rsidRPr="00671E3D">
        <w:rPr>
          <w:rFonts w:asciiTheme="minorHAnsi" w:hAnsiTheme="minorHAnsi" w:cstheme="minorHAnsi"/>
          <w:b/>
          <w:bCs/>
          <w:color w:val="000000" w:themeColor="text1"/>
        </w:rPr>
        <w:t>INSTITUTO NACIONAL DE ESTADÍSTICA. 2021</w:t>
      </w:r>
      <w:r w:rsidRPr="00671E3D">
        <w:rPr>
          <w:rFonts w:asciiTheme="minorHAnsi" w:hAnsiTheme="minorHAnsi" w:cstheme="minorHAnsi"/>
          <w:b/>
          <w:bCs/>
          <w:i/>
          <w:iCs/>
          <w:color w:val="000000" w:themeColor="text1"/>
        </w:rPr>
        <w:t>.</w:t>
      </w:r>
      <w:r w:rsidRPr="00671E3D">
        <w:rPr>
          <w:rFonts w:asciiTheme="minorHAnsi" w:hAnsiTheme="minorHAnsi" w:cstheme="minorHAnsi"/>
          <w:i/>
          <w:iCs/>
          <w:color w:val="000000" w:themeColor="text1"/>
        </w:rPr>
        <w:t xml:space="preserve"> Tamaño del hogar por municipio. Censos de Población y Viviendas 2021, tabla 59543. INEbase.</w:t>
      </w:r>
      <w:r w:rsidRPr="00671E3D">
        <w:rPr>
          <w:rFonts w:asciiTheme="minorHAnsi" w:hAnsiTheme="minorHAnsi" w:cstheme="minorHAnsi"/>
          <w:color w:val="000000" w:themeColor="text1"/>
        </w:rPr>
        <w:t xml:space="preserve"> [En línea] 2021. [Citado el: </w:t>
      </w:r>
      <w:r w:rsidR="008B4EB2">
        <w:rPr>
          <w:rFonts w:asciiTheme="minorHAnsi" w:hAnsiTheme="minorHAnsi" w:cstheme="minorHAnsi"/>
          <w:color w:val="000000" w:themeColor="text1"/>
        </w:rPr>
        <w:t>23</w:t>
      </w:r>
      <w:r w:rsidRPr="00671E3D">
        <w:rPr>
          <w:rFonts w:asciiTheme="minorHAnsi" w:hAnsiTheme="minorHAnsi" w:cstheme="minorHAnsi"/>
          <w:color w:val="000000" w:themeColor="text1"/>
        </w:rPr>
        <w:t xml:space="preserve"> de </w:t>
      </w:r>
      <w:r w:rsidR="008B4EB2">
        <w:rPr>
          <w:rFonts w:asciiTheme="minorHAnsi" w:hAnsiTheme="minorHAnsi" w:cstheme="minorHAnsi"/>
          <w:color w:val="000000" w:themeColor="text1"/>
        </w:rPr>
        <w:t>mayo</w:t>
      </w:r>
      <w:r w:rsidRPr="00671E3D">
        <w:rPr>
          <w:rFonts w:asciiTheme="minorHAnsi" w:hAnsiTheme="minorHAnsi" w:cstheme="minorHAnsi"/>
          <w:color w:val="000000" w:themeColor="text1"/>
        </w:rPr>
        <w:t xml:space="preserve"> de 2026.] </w:t>
      </w:r>
      <w:hyperlink r:id="rId47" w:history="1">
        <w:r w:rsidR="00671E3D" w:rsidRPr="00A65022">
          <w:rPr>
            <w:rStyle w:val="Hyperlink"/>
            <w:rFonts w:asciiTheme="minorHAnsi" w:hAnsiTheme="minorHAnsi" w:cstheme="minorHAnsi"/>
          </w:rPr>
          <w:t>https://www.ine.es/jaxi/files/tpx/csv_bdsc/59543.csv</w:t>
        </w:r>
      </w:hyperlink>
      <w:r w:rsidR="00671E3D" w:rsidRPr="00671E3D">
        <w:rPr>
          <w:rFonts w:asciiTheme="minorHAnsi" w:hAnsiTheme="minorHAnsi" w:cstheme="minorHAnsi"/>
          <w:color w:val="000000" w:themeColor="text1"/>
        </w:rPr>
        <w:t>.</w:t>
      </w:r>
    </w:p>
    <w:p w14:paraId="1EB28B35" w14:textId="5FC375D2" w:rsidR="00007129" w:rsidRPr="00671E3D" w:rsidRDefault="00007129" w:rsidP="00983A95">
      <w:pPr>
        <w:pStyle w:val="NoSpacing"/>
        <w:spacing w:after="120" w:line="264" w:lineRule="auto"/>
        <w:jc w:val="both"/>
        <w:rPr>
          <w:rFonts w:asciiTheme="minorHAnsi" w:hAnsiTheme="minorHAnsi" w:cstheme="minorHAnsi"/>
          <w:color w:val="000000" w:themeColor="text1"/>
        </w:rPr>
      </w:pPr>
      <w:r w:rsidRPr="00671E3D">
        <w:rPr>
          <w:rFonts w:asciiTheme="minorHAnsi" w:hAnsiTheme="minorHAnsi" w:cstheme="minorHAnsi"/>
          <w:b/>
          <w:bCs/>
          <w:color w:val="000000" w:themeColor="text1"/>
        </w:rPr>
        <w:t>INSTITUTO NACIONAL DE ESTADÍSTICA. 2021.</w:t>
      </w:r>
      <w:r w:rsidRPr="00671E3D">
        <w:rPr>
          <w:rFonts w:asciiTheme="minorHAnsi" w:hAnsiTheme="minorHAnsi" w:cstheme="minorHAnsi"/>
          <w:color w:val="000000" w:themeColor="text1"/>
        </w:rPr>
        <w:t xml:space="preserve"> </w:t>
      </w:r>
      <w:r w:rsidRPr="00671E3D">
        <w:rPr>
          <w:rFonts w:asciiTheme="minorHAnsi" w:hAnsiTheme="minorHAnsi" w:cstheme="minorHAnsi"/>
          <w:i/>
          <w:iCs/>
          <w:color w:val="000000" w:themeColor="text1"/>
        </w:rPr>
        <w:t>Viviendas por municipio según tipo de uso. Censos de Población y Viviendas 2021, tabla 59531. INEbase.</w:t>
      </w:r>
      <w:r w:rsidRPr="00671E3D">
        <w:rPr>
          <w:rFonts w:asciiTheme="minorHAnsi" w:hAnsiTheme="minorHAnsi" w:cstheme="minorHAnsi"/>
          <w:color w:val="000000" w:themeColor="text1"/>
        </w:rPr>
        <w:t xml:space="preserve"> [En línea] 2021. [Citado el: </w:t>
      </w:r>
      <w:r w:rsidR="008B4EB2">
        <w:rPr>
          <w:rFonts w:asciiTheme="minorHAnsi" w:hAnsiTheme="minorHAnsi" w:cstheme="minorHAnsi"/>
          <w:color w:val="000000" w:themeColor="text1"/>
        </w:rPr>
        <w:t>2</w:t>
      </w:r>
      <w:r w:rsidRPr="00671E3D">
        <w:rPr>
          <w:rFonts w:asciiTheme="minorHAnsi" w:hAnsiTheme="minorHAnsi" w:cstheme="minorHAnsi"/>
          <w:color w:val="000000" w:themeColor="text1"/>
        </w:rPr>
        <w:t xml:space="preserve">3 de </w:t>
      </w:r>
      <w:r w:rsidR="008B4EB2">
        <w:rPr>
          <w:rFonts w:asciiTheme="minorHAnsi" w:hAnsiTheme="minorHAnsi" w:cstheme="minorHAnsi"/>
          <w:color w:val="000000" w:themeColor="text1"/>
        </w:rPr>
        <w:t xml:space="preserve">mayo </w:t>
      </w:r>
      <w:r w:rsidRPr="00671E3D">
        <w:rPr>
          <w:rFonts w:asciiTheme="minorHAnsi" w:hAnsiTheme="minorHAnsi" w:cstheme="minorHAnsi"/>
          <w:color w:val="000000" w:themeColor="text1"/>
        </w:rPr>
        <w:t xml:space="preserve">de 2026.] </w:t>
      </w:r>
      <w:hyperlink r:id="rId48" w:history="1">
        <w:r w:rsidR="00671E3D" w:rsidRPr="00A65022">
          <w:rPr>
            <w:rStyle w:val="Hyperlink"/>
            <w:rFonts w:asciiTheme="minorHAnsi" w:hAnsiTheme="minorHAnsi" w:cstheme="minorHAnsi"/>
          </w:rPr>
          <w:t>https://www.ine.es/jaxi/files/tpx/es/csv_bdsc/59531.csv</w:t>
        </w:r>
      </w:hyperlink>
      <w:r w:rsidR="00671E3D" w:rsidRPr="00671E3D">
        <w:rPr>
          <w:rFonts w:asciiTheme="minorHAnsi" w:hAnsiTheme="minorHAnsi" w:cstheme="minorHAnsi"/>
          <w:color w:val="000000" w:themeColor="text1"/>
        </w:rPr>
        <w:t>.</w:t>
      </w:r>
    </w:p>
    <w:p w14:paraId="227826FA" w14:textId="4BBFC39D" w:rsidR="00007129" w:rsidRDefault="00007129" w:rsidP="00983A95">
      <w:pPr>
        <w:pStyle w:val="NoSpacing"/>
        <w:spacing w:after="120" w:line="264" w:lineRule="auto"/>
        <w:jc w:val="both"/>
        <w:rPr>
          <w:rFonts w:asciiTheme="minorHAnsi" w:hAnsiTheme="minorHAnsi" w:cstheme="minorHAnsi"/>
          <w:color w:val="000000" w:themeColor="text1"/>
        </w:rPr>
      </w:pPr>
      <w:r w:rsidRPr="00671E3D">
        <w:rPr>
          <w:rFonts w:asciiTheme="minorHAnsi" w:hAnsiTheme="minorHAnsi" w:cstheme="minorHAnsi"/>
          <w:b/>
          <w:bCs/>
          <w:color w:val="000000" w:themeColor="text1"/>
        </w:rPr>
        <w:t xml:space="preserve">INSTITUTO NACIONAL DE ESTADÍSTICA. </w:t>
      </w:r>
      <w:r w:rsidRPr="00671E3D">
        <w:rPr>
          <w:rFonts w:asciiTheme="minorHAnsi" w:hAnsiTheme="minorHAnsi" w:cstheme="minorHAnsi"/>
          <w:b/>
          <w:bCs/>
          <w:color w:val="000000" w:themeColor="text1"/>
        </w:rPr>
        <w:t>s.</w:t>
      </w:r>
      <w:r w:rsidR="00621070">
        <w:rPr>
          <w:rFonts w:asciiTheme="minorHAnsi" w:hAnsiTheme="minorHAnsi" w:cstheme="minorHAnsi"/>
          <w:b/>
          <w:bCs/>
          <w:color w:val="000000" w:themeColor="text1"/>
        </w:rPr>
        <w:t xml:space="preserve"> </w:t>
      </w:r>
      <w:r w:rsidRPr="00671E3D">
        <w:rPr>
          <w:rFonts w:asciiTheme="minorHAnsi" w:hAnsiTheme="minorHAnsi" w:cstheme="minorHAnsi"/>
          <w:b/>
          <w:bCs/>
          <w:color w:val="000000" w:themeColor="text1"/>
        </w:rPr>
        <w:t>f</w:t>
      </w:r>
      <w:r w:rsidRPr="00671E3D">
        <w:rPr>
          <w:rFonts w:asciiTheme="minorHAnsi" w:hAnsiTheme="minorHAnsi" w:cstheme="minorHAnsi"/>
          <w:b/>
          <w:bCs/>
          <w:i/>
          <w:iCs/>
          <w:color w:val="000000" w:themeColor="text1"/>
        </w:rPr>
        <w:t xml:space="preserve">. </w:t>
      </w:r>
      <w:r w:rsidRPr="00671E3D">
        <w:rPr>
          <w:rFonts w:asciiTheme="minorHAnsi" w:hAnsiTheme="minorHAnsi" w:cstheme="minorHAnsi"/>
          <w:i/>
          <w:iCs/>
          <w:color w:val="000000" w:themeColor="text1"/>
        </w:rPr>
        <w:t>Medición del número de viviendas turísticas en España y su capacidad por municipio. Tabla 39363. INEbase.</w:t>
      </w:r>
      <w:r w:rsidRPr="00671E3D">
        <w:rPr>
          <w:rFonts w:asciiTheme="minorHAnsi" w:hAnsiTheme="minorHAnsi" w:cstheme="minorHAnsi"/>
          <w:color w:val="000000" w:themeColor="text1"/>
        </w:rPr>
        <w:t xml:space="preserve"> [En línea] [Citado el: </w:t>
      </w:r>
      <w:r w:rsidR="008B4EB2">
        <w:rPr>
          <w:rFonts w:asciiTheme="minorHAnsi" w:hAnsiTheme="minorHAnsi" w:cstheme="minorHAnsi"/>
          <w:color w:val="000000" w:themeColor="text1"/>
        </w:rPr>
        <w:t>25</w:t>
      </w:r>
      <w:r w:rsidRPr="00671E3D">
        <w:rPr>
          <w:rFonts w:asciiTheme="minorHAnsi" w:hAnsiTheme="minorHAnsi" w:cstheme="minorHAnsi"/>
          <w:color w:val="000000" w:themeColor="text1"/>
        </w:rPr>
        <w:t xml:space="preserve"> de </w:t>
      </w:r>
      <w:r w:rsidR="008B4EB2">
        <w:rPr>
          <w:rFonts w:asciiTheme="minorHAnsi" w:hAnsiTheme="minorHAnsi" w:cstheme="minorHAnsi"/>
          <w:color w:val="000000" w:themeColor="text1"/>
        </w:rPr>
        <w:t>mayo</w:t>
      </w:r>
      <w:r w:rsidRPr="00671E3D">
        <w:rPr>
          <w:rFonts w:asciiTheme="minorHAnsi" w:hAnsiTheme="minorHAnsi" w:cstheme="minorHAnsi"/>
          <w:color w:val="000000" w:themeColor="text1"/>
        </w:rPr>
        <w:t xml:space="preserve"> de 2026.] </w:t>
      </w:r>
      <w:hyperlink r:id="rId49" w:history="1">
        <w:r w:rsidR="00671E3D" w:rsidRPr="00A65022">
          <w:rPr>
            <w:rStyle w:val="Hyperlink"/>
            <w:rFonts w:asciiTheme="minorHAnsi" w:hAnsiTheme="minorHAnsi" w:cstheme="minorHAnsi"/>
          </w:rPr>
          <w:t>https://www.ine.es/jaxiT3/files/t/csv_bdsc/39363.csv</w:t>
        </w:r>
      </w:hyperlink>
      <w:r w:rsidR="00671E3D" w:rsidRPr="00671E3D">
        <w:rPr>
          <w:rFonts w:asciiTheme="minorHAnsi" w:hAnsiTheme="minorHAnsi" w:cstheme="minorHAnsi"/>
          <w:color w:val="000000" w:themeColor="text1"/>
        </w:rPr>
        <w:t>.</w:t>
      </w:r>
    </w:p>
    <w:p w14:paraId="22988FD8" w14:textId="15C73FAA" w:rsidR="009C0F3D" w:rsidRDefault="009C0F3D" w:rsidP="00983A95">
      <w:pPr>
        <w:pStyle w:val="NoSpacing"/>
        <w:spacing w:after="120" w:line="264" w:lineRule="auto"/>
        <w:jc w:val="both"/>
        <w:rPr>
          <w:rFonts w:asciiTheme="minorHAnsi" w:hAnsiTheme="minorHAnsi" w:cstheme="minorHAnsi"/>
          <w:color w:val="000000" w:themeColor="text1"/>
        </w:rPr>
      </w:pPr>
      <w:r w:rsidRPr="009C0F3D">
        <w:rPr>
          <w:rFonts w:asciiTheme="minorHAnsi" w:hAnsiTheme="minorHAnsi" w:cstheme="minorHAnsi"/>
          <w:b/>
          <w:bCs/>
          <w:color w:val="000000" w:themeColor="text1"/>
          <w:lang w:val="en-US"/>
        </w:rPr>
        <w:t xml:space="preserve">James, Gareth, Witten, Daniela, Hastie, Trevor, Tibshirani, Robert y Taylor, Jonathan. 2023. </w:t>
      </w:r>
      <w:r w:rsidRPr="009C0F3D">
        <w:rPr>
          <w:rFonts w:asciiTheme="minorHAnsi" w:hAnsiTheme="minorHAnsi" w:cstheme="minorHAnsi"/>
          <w:i/>
          <w:iCs/>
          <w:color w:val="000000" w:themeColor="text1"/>
          <w:lang w:val="en-US"/>
        </w:rPr>
        <w:t>An Introduction to Statistical Learning: with Applications in Python. Springer.</w:t>
      </w:r>
      <w:r w:rsidRPr="009C0F3D">
        <w:rPr>
          <w:rFonts w:asciiTheme="minorHAnsi" w:hAnsiTheme="minorHAnsi" w:cstheme="minorHAnsi"/>
          <w:color w:val="000000" w:themeColor="text1"/>
          <w:lang w:val="en-US"/>
        </w:rPr>
        <w:t xml:space="preserve"> </w:t>
      </w:r>
      <w:r w:rsidRPr="009C0F3D">
        <w:rPr>
          <w:rFonts w:asciiTheme="minorHAnsi" w:hAnsiTheme="minorHAnsi" w:cstheme="minorHAnsi"/>
          <w:color w:val="000000" w:themeColor="text1"/>
        </w:rPr>
        <w:t xml:space="preserve">[En línea] 2023. [Citado el: </w:t>
      </w:r>
      <w:r w:rsidR="006521CD">
        <w:rPr>
          <w:rFonts w:asciiTheme="minorHAnsi" w:hAnsiTheme="minorHAnsi" w:cstheme="minorHAnsi"/>
          <w:color w:val="000000" w:themeColor="text1"/>
        </w:rPr>
        <w:t>26</w:t>
      </w:r>
      <w:r w:rsidRPr="009C0F3D">
        <w:rPr>
          <w:rFonts w:asciiTheme="minorHAnsi" w:hAnsiTheme="minorHAnsi" w:cstheme="minorHAnsi"/>
          <w:color w:val="000000" w:themeColor="text1"/>
        </w:rPr>
        <w:t xml:space="preserve"> de </w:t>
      </w:r>
      <w:r w:rsidR="006521CD">
        <w:rPr>
          <w:rFonts w:asciiTheme="minorHAnsi" w:hAnsiTheme="minorHAnsi" w:cstheme="minorHAnsi"/>
          <w:color w:val="000000" w:themeColor="text1"/>
        </w:rPr>
        <w:t>septiembre</w:t>
      </w:r>
      <w:r w:rsidRPr="009C0F3D">
        <w:rPr>
          <w:rFonts w:asciiTheme="minorHAnsi" w:hAnsiTheme="minorHAnsi" w:cstheme="minorHAnsi"/>
          <w:color w:val="000000" w:themeColor="text1"/>
        </w:rPr>
        <w:t xml:space="preserve"> de 2026.] </w:t>
      </w:r>
      <w:hyperlink r:id="rId50" w:history="1">
        <w:r w:rsidRPr="00A65022">
          <w:rPr>
            <w:rStyle w:val="Hyperlink"/>
            <w:rFonts w:asciiTheme="minorHAnsi" w:hAnsiTheme="minorHAnsi" w:cstheme="minorHAnsi"/>
          </w:rPr>
          <w:t>https://doi.org/10.1007/978-3-031-38747-0</w:t>
        </w:r>
      </w:hyperlink>
      <w:r w:rsidRPr="009C0F3D">
        <w:rPr>
          <w:rFonts w:asciiTheme="minorHAnsi" w:hAnsiTheme="minorHAnsi" w:cstheme="minorHAnsi"/>
          <w:color w:val="000000" w:themeColor="text1"/>
        </w:rPr>
        <w:t>.</w:t>
      </w:r>
    </w:p>
    <w:p w14:paraId="54A5D7B0" w14:textId="6E379CA5" w:rsidR="002F7DE7" w:rsidRDefault="002F7DE7" w:rsidP="00983A95">
      <w:pPr>
        <w:pStyle w:val="NoSpacing"/>
        <w:spacing w:after="120" w:line="264" w:lineRule="auto"/>
        <w:jc w:val="both"/>
        <w:rPr>
          <w:rFonts w:asciiTheme="minorHAnsi" w:hAnsiTheme="minorHAnsi" w:cstheme="minorHAnsi"/>
          <w:color w:val="000000" w:themeColor="text1"/>
        </w:rPr>
      </w:pPr>
      <w:r w:rsidRPr="002F7DE7">
        <w:rPr>
          <w:rFonts w:asciiTheme="minorHAnsi" w:hAnsiTheme="minorHAnsi" w:cstheme="minorHAnsi"/>
          <w:b/>
          <w:bCs/>
          <w:color w:val="000000" w:themeColor="text1"/>
          <w:lang w:val="en-US"/>
        </w:rPr>
        <w:t>Kenyon, George E., Arribas-Bel, Daniel y Robinson, Caleb. 2024.</w:t>
      </w:r>
      <w:r w:rsidRPr="002F7DE7">
        <w:rPr>
          <w:rFonts w:asciiTheme="minorHAnsi" w:hAnsiTheme="minorHAnsi" w:cstheme="minorHAnsi"/>
          <w:color w:val="000000" w:themeColor="text1"/>
          <w:lang w:val="en-US"/>
        </w:rPr>
        <w:t xml:space="preserve"> </w:t>
      </w:r>
      <w:r w:rsidRPr="002F7DE7">
        <w:rPr>
          <w:rFonts w:asciiTheme="minorHAnsi" w:hAnsiTheme="minorHAnsi" w:cstheme="minorHAnsi"/>
          <w:i/>
          <w:iCs/>
          <w:color w:val="000000" w:themeColor="text1"/>
          <w:lang w:val="en-US"/>
        </w:rPr>
        <w:t xml:space="preserve">Extracting features from satellite imagery to understand the size and scale of housing sub-markets in Madrid. </w:t>
      </w:r>
      <w:r w:rsidRPr="002F7DE7">
        <w:rPr>
          <w:rFonts w:asciiTheme="minorHAnsi" w:hAnsiTheme="minorHAnsi" w:cstheme="minorHAnsi"/>
          <w:i/>
          <w:iCs/>
          <w:color w:val="000000" w:themeColor="text1"/>
        </w:rPr>
        <w:t>Land.</w:t>
      </w:r>
      <w:r w:rsidRPr="002F7DE7">
        <w:rPr>
          <w:rFonts w:asciiTheme="minorHAnsi" w:hAnsiTheme="minorHAnsi" w:cstheme="minorHAnsi"/>
          <w:color w:val="000000" w:themeColor="text1"/>
        </w:rPr>
        <w:t xml:space="preserve"> [En línea] 2024. [Citado el: 20 de septiembre de 2026.] </w:t>
      </w:r>
      <w:hyperlink r:id="rId51" w:history="1">
        <w:r w:rsidRPr="00A65022">
          <w:rPr>
            <w:rStyle w:val="Hyperlink"/>
            <w:rFonts w:asciiTheme="minorHAnsi" w:hAnsiTheme="minorHAnsi" w:cstheme="minorHAnsi"/>
          </w:rPr>
          <w:t>https://doi.org/10.3390/land13050575</w:t>
        </w:r>
      </w:hyperlink>
      <w:r w:rsidRPr="002F7DE7">
        <w:rPr>
          <w:rFonts w:asciiTheme="minorHAnsi" w:hAnsiTheme="minorHAnsi" w:cstheme="minorHAnsi"/>
          <w:color w:val="000000" w:themeColor="text1"/>
        </w:rPr>
        <w:t>.</w:t>
      </w:r>
    </w:p>
    <w:p w14:paraId="10AE8238" w14:textId="7D088ABF" w:rsidR="00007129" w:rsidRPr="00671E3D" w:rsidRDefault="00007129" w:rsidP="00983A95">
      <w:pPr>
        <w:pStyle w:val="NoSpacing"/>
        <w:spacing w:after="120" w:line="264" w:lineRule="auto"/>
        <w:jc w:val="both"/>
        <w:rPr>
          <w:rFonts w:asciiTheme="minorHAnsi" w:hAnsiTheme="minorHAnsi" w:cstheme="minorHAnsi"/>
          <w:color w:val="000000" w:themeColor="text1"/>
        </w:rPr>
      </w:pPr>
      <w:r w:rsidRPr="00671E3D">
        <w:rPr>
          <w:rFonts w:asciiTheme="minorHAnsi" w:hAnsiTheme="minorHAnsi" w:cstheme="minorHAnsi"/>
          <w:b/>
          <w:bCs/>
          <w:color w:val="000000" w:themeColor="text1"/>
        </w:rPr>
        <w:t xml:space="preserve">MINISTERIO DEL INTERIOR. </w:t>
      </w:r>
      <w:r w:rsidRPr="00671E3D">
        <w:rPr>
          <w:rFonts w:asciiTheme="minorHAnsi" w:hAnsiTheme="minorHAnsi" w:cstheme="minorHAnsi"/>
          <w:b/>
          <w:bCs/>
          <w:color w:val="000000" w:themeColor="text1"/>
        </w:rPr>
        <w:t>s.</w:t>
      </w:r>
      <w:r w:rsidR="00621070">
        <w:rPr>
          <w:rFonts w:asciiTheme="minorHAnsi" w:hAnsiTheme="minorHAnsi" w:cstheme="minorHAnsi"/>
          <w:b/>
          <w:bCs/>
          <w:color w:val="000000" w:themeColor="text1"/>
        </w:rPr>
        <w:t xml:space="preserve"> </w:t>
      </w:r>
      <w:r w:rsidRPr="00671E3D">
        <w:rPr>
          <w:rFonts w:asciiTheme="minorHAnsi" w:hAnsiTheme="minorHAnsi" w:cstheme="minorHAnsi"/>
          <w:b/>
          <w:bCs/>
          <w:color w:val="000000" w:themeColor="text1"/>
        </w:rPr>
        <w:t>f</w:t>
      </w:r>
      <w:r w:rsidRPr="00671E3D">
        <w:rPr>
          <w:rFonts w:asciiTheme="minorHAnsi" w:hAnsiTheme="minorHAnsi" w:cstheme="minorHAnsi"/>
          <w:b/>
          <w:bCs/>
          <w:color w:val="000000" w:themeColor="text1"/>
        </w:rPr>
        <w:t>.</w:t>
      </w:r>
      <w:r w:rsidRPr="00671E3D">
        <w:rPr>
          <w:rFonts w:asciiTheme="minorHAnsi" w:hAnsiTheme="minorHAnsi" w:cstheme="minorHAnsi"/>
          <w:color w:val="000000" w:themeColor="text1"/>
        </w:rPr>
        <w:t xml:space="preserve"> </w:t>
      </w:r>
      <w:r w:rsidRPr="00671E3D">
        <w:rPr>
          <w:rFonts w:asciiTheme="minorHAnsi" w:hAnsiTheme="minorHAnsi" w:cstheme="minorHAnsi"/>
          <w:i/>
          <w:iCs/>
          <w:color w:val="000000" w:themeColor="text1"/>
        </w:rPr>
        <w:t>Balance trimestral de criminalidad por municipio. Portal Estadístico de Criminalidad, Secretaría de Estado de Seguridad.</w:t>
      </w:r>
      <w:r w:rsidRPr="00671E3D">
        <w:rPr>
          <w:rFonts w:asciiTheme="minorHAnsi" w:hAnsiTheme="minorHAnsi" w:cstheme="minorHAnsi"/>
          <w:color w:val="000000" w:themeColor="text1"/>
        </w:rPr>
        <w:t xml:space="preserve"> [En línea] [Citado el: </w:t>
      </w:r>
      <w:r w:rsidR="008B4EB2">
        <w:rPr>
          <w:rFonts w:asciiTheme="minorHAnsi" w:hAnsiTheme="minorHAnsi" w:cstheme="minorHAnsi"/>
          <w:color w:val="000000" w:themeColor="text1"/>
        </w:rPr>
        <w:t>29</w:t>
      </w:r>
      <w:r w:rsidRPr="00671E3D">
        <w:rPr>
          <w:rFonts w:asciiTheme="minorHAnsi" w:hAnsiTheme="minorHAnsi" w:cstheme="minorHAnsi"/>
          <w:color w:val="000000" w:themeColor="text1"/>
        </w:rPr>
        <w:t xml:space="preserve"> de </w:t>
      </w:r>
      <w:r w:rsidR="008B4EB2">
        <w:rPr>
          <w:rFonts w:asciiTheme="minorHAnsi" w:hAnsiTheme="minorHAnsi" w:cstheme="minorHAnsi"/>
          <w:color w:val="000000" w:themeColor="text1"/>
        </w:rPr>
        <w:t>junio</w:t>
      </w:r>
      <w:r w:rsidRPr="00671E3D">
        <w:rPr>
          <w:rFonts w:asciiTheme="minorHAnsi" w:hAnsiTheme="minorHAnsi" w:cstheme="minorHAnsi"/>
          <w:color w:val="000000" w:themeColor="text1"/>
        </w:rPr>
        <w:t xml:space="preserve"> de 2026.] </w:t>
      </w:r>
      <w:hyperlink r:id="rId52" w:history="1">
        <w:r w:rsidR="00671E3D" w:rsidRPr="00A65022">
          <w:rPr>
            <w:rStyle w:val="Hyperlink"/>
            <w:rFonts w:asciiTheme="minorHAnsi" w:hAnsiTheme="minorHAnsi" w:cstheme="minorHAnsi"/>
          </w:rPr>
          <w:t>https://estadisticasdecriminalidad.ses.mir.es/sec/jaxiPx/files/_px/es/csv_bdsc/DatosBalanceAnt/l0/1509012.csv</w:t>
        </w:r>
      </w:hyperlink>
      <w:r w:rsidR="00671E3D" w:rsidRPr="00671E3D">
        <w:rPr>
          <w:rFonts w:asciiTheme="minorHAnsi" w:hAnsiTheme="minorHAnsi" w:cstheme="minorHAnsi"/>
          <w:color w:val="000000" w:themeColor="text1"/>
        </w:rPr>
        <w:t>.</w:t>
      </w:r>
    </w:p>
    <w:p w14:paraId="017FA87B" w14:textId="43AA72F2" w:rsidR="00007129" w:rsidRPr="00671E3D" w:rsidRDefault="00007129" w:rsidP="00983A95">
      <w:pPr>
        <w:pStyle w:val="NoSpacing"/>
        <w:spacing w:after="120" w:line="264" w:lineRule="auto"/>
        <w:jc w:val="both"/>
        <w:rPr>
          <w:rFonts w:asciiTheme="minorHAnsi" w:hAnsiTheme="minorHAnsi" w:cstheme="minorHAnsi"/>
          <w:color w:val="000000" w:themeColor="text1"/>
        </w:rPr>
      </w:pPr>
      <w:r w:rsidRPr="00671E3D">
        <w:rPr>
          <w:rFonts w:asciiTheme="minorHAnsi" w:hAnsiTheme="minorHAnsi" w:cstheme="minorHAnsi"/>
          <w:b/>
          <w:bCs/>
          <w:color w:val="000000" w:themeColor="text1"/>
        </w:rPr>
        <w:t xml:space="preserve">MINISTERIO DEL INTERIOR. </w:t>
      </w:r>
      <w:r w:rsidRPr="00671E3D">
        <w:rPr>
          <w:rFonts w:asciiTheme="minorHAnsi" w:hAnsiTheme="minorHAnsi" w:cstheme="minorHAnsi"/>
          <w:b/>
          <w:bCs/>
          <w:color w:val="000000" w:themeColor="text1"/>
        </w:rPr>
        <w:t>s.</w:t>
      </w:r>
      <w:r w:rsidR="00621070">
        <w:rPr>
          <w:rFonts w:asciiTheme="minorHAnsi" w:hAnsiTheme="minorHAnsi" w:cstheme="minorHAnsi"/>
          <w:b/>
          <w:bCs/>
          <w:color w:val="000000" w:themeColor="text1"/>
        </w:rPr>
        <w:t xml:space="preserve"> </w:t>
      </w:r>
      <w:r w:rsidRPr="00671E3D">
        <w:rPr>
          <w:rFonts w:asciiTheme="minorHAnsi" w:hAnsiTheme="minorHAnsi" w:cstheme="minorHAnsi"/>
          <w:b/>
          <w:bCs/>
          <w:color w:val="000000" w:themeColor="text1"/>
        </w:rPr>
        <w:t>f</w:t>
      </w:r>
      <w:r w:rsidRPr="00671E3D">
        <w:rPr>
          <w:rFonts w:asciiTheme="minorHAnsi" w:hAnsiTheme="minorHAnsi" w:cstheme="minorHAnsi"/>
          <w:b/>
          <w:bCs/>
          <w:color w:val="000000" w:themeColor="text1"/>
        </w:rPr>
        <w:t>.</w:t>
      </w:r>
      <w:r w:rsidRPr="00671E3D">
        <w:rPr>
          <w:rFonts w:asciiTheme="minorHAnsi" w:hAnsiTheme="minorHAnsi" w:cstheme="minorHAnsi"/>
          <w:color w:val="000000" w:themeColor="text1"/>
        </w:rPr>
        <w:t xml:space="preserve"> </w:t>
      </w:r>
      <w:r w:rsidRPr="00671E3D">
        <w:rPr>
          <w:rFonts w:asciiTheme="minorHAnsi" w:hAnsiTheme="minorHAnsi" w:cstheme="minorHAnsi"/>
          <w:i/>
          <w:iCs/>
          <w:color w:val="000000" w:themeColor="text1"/>
        </w:rPr>
        <w:t>Hechos conocidos relacionados con la ocupación de inmuebles. Portal Estadístico de Criminalidad, Secretaría de Estado de Seguridad.</w:t>
      </w:r>
      <w:r w:rsidRPr="00671E3D">
        <w:rPr>
          <w:rFonts w:asciiTheme="minorHAnsi" w:hAnsiTheme="minorHAnsi" w:cstheme="minorHAnsi"/>
          <w:color w:val="000000" w:themeColor="text1"/>
        </w:rPr>
        <w:t xml:space="preserve"> [En línea] [Citado el: </w:t>
      </w:r>
      <w:r w:rsidR="008B4EB2">
        <w:rPr>
          <w:rFonts w:asciiTheme="minorHAnsi" w:hAnsiTheme="minorHAnsi" w:cstheme="minorHAnsi"/>
          <w:color w:val="000000" w:themeColor="text1"/>
        </w:rPr>
        <w:t>29 de junio</w:t>
      </w:r>
      <w:r w:rsidRPr="00671E3D">
        <w:rPr>
          <w:rFonts w:asciiTheme="minorHAnsi" w:hAnsiTheme="minorHAnsi" w:cstheme="minorHAnsi"/>
          <w:color w:val="000000" w:themeColor="text1"/>
        </w:rPr>
        <w:t xml:space="preserve"> de 2026.] </w:t>
      </w:r>
      <w:hyperlink r:id="rId53" w:history="1">
        <w:r w:rsidR="00671E3D" w:rsidRPr="00A65022">
          <w:rPr>
            <w:rStyle w:val="Hyperlink"/>
            <w:rFonts w:asciiTheme="minorHAnsi" w:hAnsiTheme="minorHAnsi" w:cstheme="minorHAnsi"/>
          </w:rPr>
          <w:t>https://estadisticasdecriminalidad.ses.mir.es/sec/jaxiPx/files/_px/es/csv_bdsc/Datos11/l0/11001.csv</w:t>
        </w:r>
      </w:hyperlink>
      <w:r w:rsidR="00671E3D" w:rsidRPr="00671E3D">
        <w:rPr>
          <w:rFonts w:asciiTheme="minorHAnsi" w:hAnsiTheme="minorHAnsi" w:cstheme="minorHAnsi"/>
          <w:color w:val="000000" w:themeColor="text1"/>
        </w:rPr>
        <w:t>.</w:t>
      </w:r>
    </w:p>
    <w:p w14:paraId="5871FB69" w14:textId="6ED02F10" w:rsidR="00007129" w:rsidRPr="00671E3D" w:rsidRDefault="00007129" w:rsidP="00983A95">
      <w:pPr>
        <w:pStyle w:val="NoSpacing"/>
        <w:spacing w:after="120" w:line="264" w:lineRule="auto"/>
        <w:jc w:val="both"/>
        <w:rPr>
          <w:rFonts w:asciiTheme="minorHAnsi" w:hAnsiTheme="minorHAnsi" w:cstheme="minorHAnsi"/>
          <w:color w:val="000000" w:themeColor="text1"/>
        </w:rPr>
      </w:pPr>
      <w:r w:rsidRPr="00671E3D">
        <w:rPr>
          <w:rFonts w:asciiTheme="minorHAnsi" w:hAnsiTheme="minorHAnsi" w:cstheme="minorHAnsi"/>
          <w:b/>
          <w:bCs/>
          <w:color w:val="000000" w:themeColor="text1"/>
        </w:rPr>
        <w:t xml:space="preserve">MINISTERIO DE VIVIENDA Y AGENDA URBANA. </w:t>
      </w:r>
      <w:r w:rsidRPr="00671E3D">
        <w:rPr>
          <w:rFonts w:asciiTheme="minorHAnsi" w:hAnsiTheme="minorHAnsi" w:cstheme="minorHAnsi"/>
          <w:b/>
          <w:bCs/>
          <w:color w:val="000000" w:themeColor="text1"/>
        </w:rPr>
        <w:t>s.</w:t>
      </w:r>
      <w:r w:rsidR="00621070">
        <w:rPr>
          <w:rFonts w:asciiTheme="minorHAnsi" w:hAnsiTheme="minorHAnsi" w:cstheme="minorHAnsi"/>
          <w:b/>
          <w:bCs/>
          <w:color w:val="000000" w:themeColor="text1"/>
        </w:rPr>
        <w:t xml:space="preserve"> </w:t>
      </w:r>
      <w:r w:rsidRPr="00671E3D">
        <w:rPr>
          <w:rFonts w:asciiTheme="minorHAnsi" w:hAnsiTheme="minorHAnsi" w:cstheme="minorHAnsi"/>
          <w:b/>
          <w:bCs/>
          <w:color w:val="000000" w:themeColor="text1"/>
        </w:rPr>
        <w:t>f</w:t>
      </w:r>
      <w:r w:rsidRPr="00671E3D">
        <w:rPr>
          <w:rFonts w:asciiTheme="minorHAnsi" w:hAnsiTheme="minorHAnsi" w:cstheme="minorHAnsi"/>
          <w:b/>
          <w:bCs/>
          <w:color w:val="000000" w:themeColor="text1"/>
        </w:rPr>
        <w:t>.</w:t>
      </w:r>
      <w:r w:rsidRPr="00671E3D">
        <w:rPr>
          <w:rFonts w:asciiTheme="minorHAnsi" w:hAnsiTheme="minorHAnsi" w:cstheme="minorHAnsi"/>
          <w:color w:val="000000" w:themeColor="text1"/>
        </w:rPr>
        <w:t xml:space="preserve"> </w:t>
      </w:r>
      <w:r w:rsidRPr="00671E3D">
        <w:rPr>
          <w:rFonts w:asciiTheme="minorHAnsi" w:hAnsiTheme="minorHAnsi" w:cstheme="minorHAnsi"/>
          <w:i/>
          <w:iCs/>
          <w:color w:val="000000" w:themeColor="text1"/>
        </w:rPr>
        <w:t>Atlas del alquiler: datos municipales de alquiler de vivienda. Fichero VDP001_01. Ministerio de Vivienda y Agenda Urbana.</w:t>
      </w:r>
      <w:r w:rsidRPr="00671E3D">
        <w:rPr>
          <w:rFonts w:asciiTheme="minorHAnsi" w:hAnsiTheme="minorHAnsi" w:cstheme="minorHAnsi"/>
          <w:color w:val="000000" w:themeColor="text1"/>
        </w:rPr>
        <w:t xml:space="preserve"> [En línea] [Citado el: </w:t>
      </w:r>
      <w:r w:rsidR="008B4EB2">
        <w:rPr>
          <w:rFonts w:asciiTheme="minorHAnsi" w:hAnsiTheme="minorHAnsi" w:cstheme="minorHAnsi"/>
          <w:color w:val="000000" w:themeColor="text1"/>
        </w:rPr>
        <w:t>17</w:t>
      </w:r>
      <w:r w:rsidR="008B4EB2" w:rsidRPr="00671E3D">
        <w:rPr>
          <w:rFonts w:asciiTheme="minorHAnsi" w:hAnsiTheme="minorHAnsi" w:cstheme="minorHAnsi"/>
          <w:color w:val="000000" w:themeColor="text1"/>
        </w:rPr>
        <w:t xml:space="preserve"> de </w:t>
      </w:r>
      <w:r w:rsidR="008B4EB2">
        <w:rPr>
          <w:rFonts w:asciiTheme="minorHAnsi" w:hAnsiTheme="minorHAnsi" w:cstheme="minorHAnsi"/>
          <w:color w:val="000000" w:themeColor="text1"/>
        </w:rPr>
        <w:t xml:space="preserve">mayo </w:t>
      </w:r>
      <w:r w:rsidRPr="00671E3D">
        <w:rPr>
          <w:rFonts w:asciiTheme="minorHAnsi" w:hAnsiTheme="minorHAnsi" w:cstheme="minorHAnsi"/>
          <w:color w:val="000000" w:themeColor="text1"/>
        </w:rPr>
        <w:t xml:space="preserve">de 2026.] </w:t>
      </w:r>
      <w:hyperlink r:id="rId54" w:history="1">
        <w:r w:rsidR="00671E3D" w:rsidRPr="00A65022">
          <w:rPr>
            <w:rStyle w:val="Hyperlink"/>
            <w:rFonts w:asciiTheme="minorHAnsi" w:hAnsiTheme="minorHAnsi" w:cstheme="minorHAnsi"/>
          </w:rPr>
          <w:t>https://cdn.mivau.gob.es/portal-web-mivau/Datos_MIVAU/CSV/VDP001_01.csv</w:t>
        </w:r>
      </w:hyperlink>
      <w:r w:rsidR="00671E3D" w:rsidRPr="00671E3D">
        <w:rPr>
          <w:rFonts w:asciiTheme="minorHAnsi" w:hAnsiTheme="minorHAnsi" w:cstheme="minorHAnsi"/>
          <w:color w:val="000000" w:themeColor="text1"/>
        </w:rPr>
        <w:t>.</w:t>
      </w:r>
    </w:p>
    <w:p w14:paraId="133E6E21" w14:textId="6535B956" w:rsidR="00007129" w:rsidRPr="00671E3D" w:rsidRDefault="00007129" w:rsidP="00983A95">
      <w:pPr>
        <w:pStyle w:val="NoSpacing"/>
        <w:spacing w:after="120" w:line="264" w:lineRule="auto"/>
        <w:jc w:val="both"/>
        <w:rPr>
          <w:rFonts w:asciiTheme="minorHAnsi" w:hAnsiTheme="minorHAnsi" w:cstheme="minorHAnsi"/>
          <w:color w:val="000000" w:themeColor="text1"/>
        </w:rPr>
      </w:pPr>
      <w:r w:rsidRPr="00671E3D">
        <w:rPr>
          <w:rFonts w:asciiTheme="minorHAnsi" w:hAnsiTheme="minorHAnsi" w:cstheme="minorHAnsi"/>
          <w:b/>
          <w:bCs/>
          <w:color w:val="000000" w:themeColor="text1"/>
        </w:rPr>
        <w:t xml:space="preserve">MINISTERIO DE VIVIENDA Y AGENDA URBANA. </w:t>
      </w:r>
      <w:r w:rsidRPr="00671E3D">
        <w:rPr>
          <w:rFonts w:asciiTheme="minorHAnsi" w:hAnsiTheme="minorHAnsi" w:cstheme="minorHAnsi"/>
          <w:b/>
          <w:bCs/>
          <w:color w:val="000000" w:themeColor="text1"/>
        </w:rPr>
        <w:t>s.</w:t>
      </w:r>
      <w:r w:rsidR="00621070">
        <w:rPr>
          <w:rFonts w:asciiTheme="minorHAnsi" w:hAnsiTheme="minorHAnsi" w:cstheme="minorHAnsi"/>
          <w:b/>
          <w:bCs/>
          <w:color w:val="000000" w:themeColor="text1"/>
        </w:rPr>
        <w:t xml:space="preserve"> </w:t>
      </w:r>
      <w:r w:rsidRPr="00671E3D">
        <w:rPr>
          <w:rFonts w:asciiTheme="minorHAnsi" w:hAnsiTheme="minorHAnsi" w:cstheme="minorHAnsi"/>
          <w:b/>
          <w:bCs/>
          <w:color w:val="000000" w:themeColor="text1"/>
        </w:rPr>
        <w:t>f</w:t>
      </w:r>
      <w:r w:rsidRPr="00671E3D">
        <w:rPr>
          <w:rFonts w:asciiTheme="minorHAnsi" w:hAnsiTheme="minorHAnsi" w:cstheme="minorHAnsi"/>
          <w:b/>
          <w:bCs/>
          <w:color w:val="000000" w:themeColor="text1"/>
        </w:rPr>
        <w:t>.</w:t>
      </w:r>
      <w:r w:rsidRPr="00671E3D">
        <w:rPr>
          <w:rFonts w:asciiTheme="minorHAnsi" w:hAnsiTheme="minorHAnsi" w:cstheme="minorHAnsi"/>
          <w:color w:val="000000" w:themeColor="text1"/>
        </w:rPr>
        <w:t xml:space="preserve"> </w:t>
      </w:r>
      <w:r w:rsidRPr="00671E3D">
        <w:rPr>
          <w:rFonts w:asciiTheme="minorHAnsi" w:hAnsiTheme="minorHAnsi" w:cstheme="minorHAnsi"/>
          <w:i/>
          <w:iCs/>
          <w:color w:val="000000" w:themeColor="text1"/>
        </w:rPr>
        <w:t>Transacciones inmobiliarias de vivienda por municipio. Ministerio de Vivienda y Agenda Urbana.</w:t>
      </w:r>
      <w:r w:rsidRPr="00671E3D">
        <w:rPr>
          <w:rFonts w:asciiTheme="minorHAnsi" w:hAnsiTheme="minorHAnsi" w:cstheme="minorHAnsi"/>
          <w:color w:val="000000" w:themeColor="text1"/>
        </w:rPr>
        <w:t xml:space="preserve"> [En línea] [Citado el: </w:t>
      </w:r>
      <w:r w:rsidR="008B4EB2">
        <w:rPr>
          <w:rFonts w:asciiTheme="minorHAnsi" w:hAnsiTheme="minorHAnsi" w:cstheme="minorHAnsi"/>
          <w:color w:val="000000" w:themeColor="text1"/>
        </w:rPr>
        <w:t>31</w:t>
      </w:r>
      <w:r w:rsidR="008B4EB2" w:rsidRPr="00671E3D">
        <w:rPr>
          <w:rFonts w:asciiTheme="minorHAnsi" w:hAnsiTheme="minorHAnsi" w:cstheme="minorHAnsi"/>
          <w:color w:val="000000" w:themeColor="text1"/>
        </w:rPr>
        <w:t xml:space="preserve"> de </w:t>
      </w:r>
      <w:r w:rsidR="008B4EB2">
        <w:rPr>
          <w:rFonts w:asciiTheme="minorHAnsi" w:hAnsiTheme="minorHAnsi" w:cstheme="minorHAnsi"/>
          <w:color w:val="000000" w:themeColor="text1"/>
        </w:rPr>
        <w:t xml:space="preserve">mayo </w:t>
      </w:r>
      <w:r w:rsidRPr="00671E3D">
        <w:rPr>
          <w:rFonts w:asciiTheme="minorHAnsi" w:hAnsiTheme="minorHAnsi" w:cstheme="minorHAnsi"/>
          <w:color w:val="000000" w:themeColor="text1"/>
        </w:rPr>
        <w:t xml:space="preserve">de 2026.] </w:t>
      </w:r>
      <w:hyperlink r:id="rId55" w:history="1">
        <w:r w:rsidR="00671E3D" w:rsidRPr="00A65022">
          <w:rPr>
            <w:rStyle w:val="Hyperlink"/>
            <w:rFonts w:asciiTheme="minorHAnsi" w:hAnsiTheme="minorHAnsi" w:cstheme="minorHAnsi"/>
          </w:rPr>
          <w:t>https://apps.fomento.gob.es/BoletinOnline2/sedal/34010210.XLS</w:t>
        </w:r>
      </w:hyperlink>
      <w:r w:rsidR="00671E3D" w:rsidRPr="00671E3D">
        <w:rPr>
          <w:rFonts w:asciiTheme="minorHAnsi" w:hAnsiTheme="minorHAnsi" w:cstheme="minorHAnsi"/>
          <w:color w:val="000000" w:themeColor="text1"/>
        </w:rPr>
        <w:t>.</w:t>
      </w:r>
    </w:p>
    <w:p w14:paraId="55B5A517" w14:textId="5913FCA5" w:rsidR="00007129" w:rsidRPr="00671E3D" w:rsidRDefault="00007129" w:rsidP="00983A95">
      <w:pPr>
        <w:pStyle w:val="NoSpacing"/>
        <w:spacing w:after="120" w:line="264" w:lineRule="auto"/>
        <w:jc w:val="both"/>
        <w:rPr>
          <w:rFonts w:asciiTheme="minorHAnsi" w:hAnsiTheme="minorHAnsi" w:cstheme="minorHAnsi"/>
          <w:color w:val="000000" w:themeColor="text1"/>
        </w:rPr>
      </w:pPr>
      <w:r w:rsidRPr="00671E3D">
        <w:rPr>
          <w:rFonts w:asciiTheme="minorHAnsi" w:hAnsiTheme="minorHAnsi" w:cstheme="minorHAnsi"/>
          <w:b/>
          <w:bCs/>
          <w:color w:val="000000" w:themeColor="text1"/>
        </w:rPr>
        <w:t xml:space="preserve">MINISTERIO DE VIVIENDA Y AGENDA URBANA. </w:t>
      </w:r>
      <w:r w:rsidRPr="00671E3D">
        <w:rPr>
          <w:rFonts w:asciiTheme="minorHAnsi" w:hAnsiTheme="minorHAnsi" w:cstheme="minorHAnsi"/>
          <w:b/>
          <w:bCs/>
          <w:color w:val="000000" w:themeColor="text1"/>
        </w:rPr>
        <w:t>s.</w:t>
      </w:r>
      <w:r w:rsidR="00621070">
        <w:rPr>
          <w:rFonts w:asciiTheme="minorHAnsi" w:hAnsiTheme="minorHAnsi" w:cstheme="minorHAnsi"/>
          <w:b/>
          <w:bCs/>
          <w:color w:val="000000" w:themeColor="text1"/>
        </w:rPr>
        <w:t xml:space="preserve"> </w:t>
      </w:r>
      <w:r w:rsidRPr="00671E3D">
        <w:rPr>
          <w:rFonts w:asciiTheme="minorHAnsi" w:hAnsiTheme="minorHAnsi" w:cstheme="minorHAnsi"/>
          <w:b/>
          <w:bCs/>
          <w:color w:val="000000" w:themeColor="text1"/>
        </w:rPr>
        <w:t>f</w:t>
      </w:r>
      <w:r w:rsidRPr="00671E3D">
        <w:rPr>
          <w:rFonts w:asciiTheme="minorHAnsi" w:hAnsiTheme="minorHAnsi" w:cstheme="minorHAnsi"/>
          <w:b/>
          <w:bCs/>
          <w:color w:val="000000" w:themeColor="text1"/>
        </w:rPr>
        <w:t>.</w:t>
      </w:r>
      <w:r w:rsidRPr="00671E3D">
        <w:rPr>
          <w:rFonts w:asciiTheme="minorHAnsi" w:hAnsiTheme="minorHAnsi" w:cstheme="minorHAnsi"/>
          <w:color w:val="000000" w:themeColor="text1"/>
        </w:rPr>
        <w:t xml:space="preserve"> </w:t>
      </w:r>
      <w:r w:rsidRPr="00671E3D">
        <w:rPr>
          <w:rFonts w:asciiTheme="minorHAnsi" w:hAnsiTheme="minorHAnsi" w:cstheme="minorHAnsi"/>
          <w:i/>
          <w:iCs/>
          <w:color w:val="000000" w:themeColor="text1"/>
        </w:rPr>
        <w:t>Transacciones inmobiliarias de vivienda nueva por municipio. Ministerio de Vivienda y Agenda Urbana.</w:t>
      </w:r>
      <w:r w:rsidRPr="00671E3D">
        <w:rPr>
          <w:rFonts w:asciiTheme="minorHAnsi" w:hAnsiTheme="minorHAnsi" w:cstheme="minorHAnsi"/>
          <w:color w:val="000000" w:themeColor="text1"/>
        </w:rPr>
        <w:t xml:space="preserve"> [En línea] [Citado el: </w:t>
      </w:r>
      <w:r w:rsidR="008B4EB2">
        <w:rPr>
          <w:rFonts w:asciiTheme="minorHAnsi" w:hAnsiTheme="minorHAnsi" w:cstheme="minorHAnsi"/>
          <w:color w:val="000000" w:themeColor="text1"/>
        </w:rPr>
        <w:t>31</w:t>
      </w:r>
      <w:r w:rsidR="008B4EB2" w:rsidRPr="00671E3D">
        <w:rPr>
          <w:rFonts w:asciiTheme="minorHAnsi" w:hAnsiTheme="minorHAnsi" w:cstheme="minorHAnsi"/>
          <w:color w:val="000000" w:themeColor="text1"/>
        </w:rPr>
        <w:t xml:space="preserve"> de </w:t>
      </w:r>
      <w:r w:rsidR="008B4EB2">
        <w:rPr>
          <w:rFonts w:asciiTheme="minorHAnsi" w:hAnsiTheme="minorHAnsi" w:cstheme="minorHAnsi"/>
          <w:color w:val="000000" w:themeColor="text1"/>
        </w:rPr>
        <w:t xml:space="preserve">mayo </w:t>
      </w:r>
      <w:r w:rsidRPr="00671E3D">
        <w:rPr>
          <w:rFonts w:asciiTheme="minorHAnsi" w:hAnsiTheme="minorHAnsi" w:cstheme="minorHAnsi"/>
          <w:color w:val="000000" w:themeColor="text1"/>
        </w:rPr>
        <w:t xml:space="preserve">de 2026.] </w:t>
      </w:r>
      <w:hyperlink r:id="rId56" w:history="1">
        <w:r w:rsidR="00671E3D" w:rsidRPr="00A65022">
          <w:rPr>
            <w:rStyle w:val="Hyperlink"/>
            <w:rFonts w:asciiTheme="minorHAnsi" w:hAnsiTheme="minorHAnsi" w:cstheme="minorHAnsi"/>
          </w:rPr>
          <w:t>https://apps.fomento.gob.es/BoletinOnline2/sedal/34010240.XLS</w:t>
        </w:r>
      </w:hyperlink>
      <w:r w:rsidR="00671E3D" w:rsidRPr="00671E3D">
        <w:rPr>
          <w:rFonts w:asciiTheme="minorHAnsi" w:hAnsiTheme="minorHAnsi" w:cstheme="minorHAnsi"/>
          <w:color w:val="000000" w:themeColor="text1"/>
        </w:rPr>
        <w:t>.</w:t>
      </w:r>
    </w:p>
    <w:p w14:paraId="5CD9F748" w14:textId="656BF238" w:rsidR="00007129" w:rsidRDefault="00007129" w:rsidP="00983A95">
      <w:pPr>
        <w:pStyle w:val="NoSpacing"/>
        <w:spacing w:after="120" w:line="264" w:lineRule="auto"/>
        <w:jc w:val="both"/>
        <w:rPr>
          <w:rFonts w:asciiTheme="minorHAnsi" w:hAnsiTheme="minorHAnsi" w:cstheme="minorHAnsi"/>
          <w:color w:val="000000" w:themeColor="text1"/>
        </w:rPr>
      </w:pPr>
      <w:r w:rsidRPr="00671E3D">
        <w:rPr>
          <w:rFonts w:asciiTheme="minorHAnsi" w:hAnsiTheme="minorHAnsi" w:cstheme="minorHAnsi"/>
          <w:b/>
          <w:bCs/>
          <w:color w:val="000000" w:themeColor="text1"/>
        </w:rPr>
        <w:lastRenderedPageBreak/>
        <w:t xml:space="preserve">MINISTERIO DE VIVIENDA Y AGENDA URBANA. </w:t>
      </w:r>
      <w:r w:rsidRPr="00671E3D">
        <w:rPr>
          <w:rFonts w:asciiTheme="minorHAnsi" w:hAnsiTheme="minorHAnsi" w:cstheme="minorHAnsi"/>
          <w:b/>
          <w:bCs/>
          <w:color w:val="000000" w:themeColor="text1"/>
        </w:rPr>
        <w:t>s.</w:t>
      </w:r>
      <w:r w:rsidR="00621070">
        <w:rPr>
          <w:rFonts w:asciiTheme="minorHAnsi" w:hAnsiTheme="minorHAnsi" w:cstheme="minorHAnsi"/>
          <w:b/>
          <w:bCs/>
          <w:color w:val="000000" w:themeColor="text1"/>
        </w:rPr>
        <w:t xml:space="preserve"> </w:t>
      </w:r>
      <w:r w:rsidRPr="00671E3D">
        <w:rPr>
          <w:rFonts w:asciiTheme="minorHAnsi" w:hAnsiTheme="minorHAnsi" w:cstheme="minorHAnsi"/>
          <w:b/>
          <w:bCs/>
          <w:color w:val="000000" w:themeColor="text1"/>
        </w:rPr>
        <w:t>f</w:t>
      </w:r>
      <w:r w:rsidRPr="00671E3D">
        <w:rPr>
          <w:rFonts w:asciiTheme="minorHAnsi" w:hAnsiTheme="minorHAnsi" w:cstheme="minorHAnsi"/>
          <w:b/>
          <w:bCs/>
          <w:color w:val="000000" w:themeColor="text1"/>
        </w:rPr>
        <w:t>.</w:t>
      </w:r>
      <w:r w:rsidRPr="00671E3D">
        <w:rPr>
          <w:rFonts w:asciiTheme="minorHAnsi" w:hAnsiTheme="minorHAnsi" w:cstheme="minorHAnsi"/>
          <w:color w:val="000000" w:themeColor="text1"/>
        </w:rPr>
        <w:t xml:space="preserve"> </w:t>
      </w:r>
      <w:r w:rsidRPr="00671E3D">
        <w:rPr>
          <w:rFonts w:asciiTheme="minorHAnsi" w:hAnsiTheme="minorHAnsi" w:cstheme="minorHAnsi"/>
          <w:i/>
          <w:iCs/>
          <w:color w:val="000000" w:themeColor="text1"/>
        </w:rPr>
        <w:t>Transacciones inmobiliarias de vivienda de segunda mano por municipio. Ministerio de Vivienda y Agenda Urbana.</w:t>
      </w:r>
      <w:r w:rsidRPr="00671E3D">
        <w:rPr>
          <w:rFonts w:asciiTheme="minorHAnsi" w:hAnsiTheme="minorHAnsi" w:cstheme="minorHAnsi"/>
          <w:color w:val="000000" w:themeColor="text1"/>
        </w:rPr>
        <w:t xml:space="preserve"> [En línea] [Citado el: </w:t>
      </w:r>
      <w:r w:rsidR="008B4EB2">
        <w:rPr>
          <w:rFonts w:asciiTheme="minorHAnsi" w:hAnsiTheme="minorHAnsi" w:cstheme="minorHAnsi"/>
          <w:color w:val="000000" w:themeColor="text1"/>
        </w:rPr>
        <w:t>31</w:t>
      </w:r>
      <w:r w:rsidR="008B4EB2" w:rsidRPr="00671E3D">
        <w:rPr>
          <w:rFonts w:asciiTheme="minorHAnsi" w:hAnsiTheme="minorHAnsi" w:cstheme="minorHAnsi"/>
          <w:color w:val="000000" w:themeColor="text1"/>
        </w:rPr>
        <w:t xml:space="preserve"> de </w:t>
      </w:r>
      <w:r w:rsidR="008B4EB2">
        <w:rPr>
          <w:rFonts w:asciiTheme="minorHAnsi" w:hAnsiTheme="minorHAnsi" w:cstheme="minorHAnsi"/>
          <w:color w:val="000000" w:themeColor="text1"/>
        </w:rPr>
        <w:t>mayo</w:t>
      </w:r>
      <w:r w:rsidRPr="00671E3D">
        <w:rPr>
          <w:rFonts w:asciiTheme="minorHAnsi" w:hAnsiTheme="minorHAnsi" w:cstheme="minorHAnsi"/>
          <w:color w:val="000000" w:themeColor="text1"/>
        </w:rPr>
        <w:t xml:space="preserve"> de 2026.] </w:t>
      </w:r>
      <w:hyperlink r:id="rId57" w:history="1">
        <w:r w:rsidR="00671E3D" w:rsidRPr="00A65022">
          <w:rPr>
            <w:rStyle w:val="Hyperlink"/>
            <w:rFonts w:asciiTheme="minorHAnsi" w:hAnsiTheme="minorHAnsi" w:cstheme="minorHAnsi"/>
          </w:rPr>
          <w:t>https://apps.fomento.gob.es/BoletinOnline2/sedal/34010250.XLS</w:t>
        </w:r>
      </w:hyperlink>
      <w:r w:rsidR="00671E3D" w:rsidRPr="00671E3D">
        <w:rPr>
          <w:rFonts w:asciiTheme="minorHAnsi" w:hAnsiTheme="minorHAnsi" w:cstheme="minorHAnsi"/>
          <w:color w:val="000000" w:themeColor="text1"/>
        </w:rPr>
        <w:t>.</w:t>
      </w:r>
    </w:p>
    <w:p w14:paraId="5A69CDDA" w14:textId="59CA0B7A" w:rsidR="002F7DE7" w:rsidRDefault="002F7DE7" w:rsidP="00983A95">
      <w:pPr>
        <w:pStyle w:val="NoSpacing"/>
        <w:spacing w:after="120" w:line="264" w:lineRule="auto"/>
        <w:jc w:val="both"/>
        <w:rPr>
          <w:rFonts w:asciiTheme="minorHAnsi" w:hAnsiTheme="minorHAnsi" w:cstheme="minorHAnsi"/>
          <w:color w:val="000000" w:themeColor="text1"/>
        </w:rPr>
      </w:pPr>
      <w:r w:rsidRPr="002F7DE7">
        <w:rPr>
          <w:rFonts w:asciiTheme="minorHAnsi" w:hAnsiTheme="minorHAnsi" w:cstheme="minorHAnsi"/>
          <w:b/>
          <w:bCs/>
          <w:color w:val="000000" w:themeColor="text1"/>
        </w:rPr>
        <w:t>Rey-Blanco, Diego, Selva-Royo, Juan Ramón y González-Arias, Jacobo. 2024.</w:t>
      </w:r>
      <w:r w:rsidRPr="002F7DE7">
        <w:rPr>
          <w:rFonts w:asciiTheme="minorHAnsi" w:hAnsiTheme="minorHAnsi" w:cstheme="minorHAnsi"/>
          <w:color w:val="000000" w:themeColor="text1"/>
        </w:rPr>
        <w:t xml:space="preserve"> </w:t>
      </w:r>
      <w:r w:rsidRPr="002F7DE7">
        <w:rPr>
          <w:rFonts w:asciiTheme="minorHAnsi" w:hAnsiTheme="minorHAnsi" w:cstheme="minorHAnsi"/>
          <w:i/>
          <w:iCs/>
          <w:color w:val="000000" w:themeColor="text1"/>
        </w:rPr>
        <w:t>Impacto de la morfología urbana en la segmentación del mercado de la vivienda: caso de estudio Madrid. Ciudad y Territorio Estudios Territoriales.</w:t>
      </w:r>
      <w:r w:rsidRPr="002F7DE7">
        <w:rPr>
          <w:rFonts w:asciiTheme="minorHAnsi" w:hAnsiTheme="minorHAnsi" w:cstheme="minorHAnsi"/>
          <w:color w:val="000000" w:themeColor="text1"/>
        </w:rPr>
        <w:t xml:space="preserve"> [En línea] 2024. [Citado el: 20 de septiembre de 2026.] </w:t>
      </w:r>
      <w:hyperlink r:id="rId58" w:history="1">
        <w:r w:rsidRPr="00A65022">
          <w:rPr>
            <w:rStyle w:val="Hyperlink"/>
            <w:rFonts w:asciiTheme="minorHAnsi" w:hAnsiTheme="minorHAnsi" w:cstheme="minorHAnsi"/>
          </w:rPr>
          <w:t>https://doi.org/10.37230/CyTET.2024.221.8</w:t>
        </w:r>
      </w:hyperlink>
      <w:r w:rsidRPr="002F7DE7">
        <w:rPr>
          <w:rFonts w:asciiTheme="minorHAnsi" w:hAnsiTheme="minorHAnsi" w:cstheme="minorHAnsi"/>
          <w:color w:val="000000" w:themeColor="text1"/>
        </w:rPr>
        <w:t>.</w:t>
      </w:r>
    </w:p>
    <w:p w14:paraId="5655F6A0" w14:textId="5DB1C321" w:rsidR="00007129" w:rsidRDefault="00007129" w:rsidP="00983A95">
      <w:pPr>
        <w:pStyle w:val="NoSpacing"/>
        <w:spacing w:after="120" w:line="264" w:lineRule="auto"/>
        <w:jc w:val="both"/>
        <w:rPr>
          <w:rFonts w:asciiTheme="minorHAnsi" w:hAnsiTheme="minorHAnsi" w:cstheme="minorHAnsi"/>
          <w:color w:val="000000" w:themeColor="text1"/>
        </w:rPr>
      </w:pPr>
      <w:r w:rsidRPr="00671E3D">
        <w:rPr>
          <w:rFonts w:asciiTheme="minorHAnsi" w:hAnsiTheme="minorHAnsi" w:cstheme="minorHAnsi"/>
          <w:b/>
          <w:bCs/>
          <w:color w:val="000000" w:themeColor="text1"/>
        </w:rPr>
        <w:t>SERVICIO PÚBLICO DE EMPLEO ESTATAL. 2025.</w:t>
      </w:r>
      <w:r w:rsidRPr="00671E3D">
        <w:rPr>
          <w:rFonts w:asciiTheme="minorHAnsi" w:hAnsiTheme="minorHAnsi" w:cstheme="minorHAnsi"/>
          <w:color w:val="000000" w:themeColor="text1"/>
        </w:rPr>
        <w:t xml:space="preserve"> </w:t>
      </w:r>
      <w:r w:rsidRPr="00671E3D">
        <w:rPr>
          <w:rFonts w:asciiTheme="minorHAnsi" w:hAnsiTheme="minorHAnsi" w:cstheme="minorHAnsi"/>
          <w:i/>
          <w:iCs/>
          <w:color w:val="000000" w:themeColor="text1"/>
        </w:rPr>
        <w:t>Paro registrado por municipios, 2025. Servicio Público de Empleo Estatal.</w:t>
      </w:r>
      <w:r w:rsidRPr="00671E3D">
        <w:rPr>
          <w:rFonts w:asciiTheme="minorHAnsi" w:hAnsiTheme="minorHAnsi" w:cstheme="minorHAnsi"/>
          <w:color w:val="000000" w:themeColor="text1"/>
        </w:rPr>
        <w:t xml:space="preserve"> [En línea] 2025. [Citado el: </w:t>
      </w:r>
      <w:r w:rsidR="00324745">
        <w:rPr>
          <w:rFonts w:asciiTheme="minorHAnsi" w:hAnsiTheme="minorHAnsi" w:cstheme="minorHAnsi"/>
          <w:color w:val="000000" w:themeColor="text1"/>
        </w:rPr>
        <w:t>17</w:t>
      </w:r>
      <w:r w:rsidR="00324745" w:rsidRPr="00671E3D">
        <w:rPr>
          <w:rFonts w:asciiTheme="minorHAnsi" w:hAnsiTheme="minorHAnsi" w:cstheme="minorHAnsi"/>
          <w:color w:val="000000" w:themeColor="text1"/>
        </w:rPr>
        <w:t xml:space="preserve"> de </w:t>
      </w:r>
      <w:r w:rsidR="00324745">
        <w:rPr>
          <w:rFonts w:asciiTheme="minorHAnsi" w:hAnsiTheme="minorHAnsi" w:cstheme="minorHAnsi"/>
          <w:color w:val="000000" w:themeColor="text1"/>
        </w:rPr>
        <w:t xml:space="preserve">mayo </w:t>
      </w:r>
      <w:r w:rsidRPr="00671E3D">
        <w:rPr>
          <w:rFonts w:asciiTheme="minorHAnsi" w:hAnsiTheme="minorHAnsi" w:cstheme="minorHAnsi"/>
          <w:color w:val="000000" w:themeColor="text1"/>
        </w:rPr>
        <w:t xml:space="preserve">de 2026.] </w:t>
      </w:r>
      <w:hyperlink r:id="rId59" w:history="1">
        <w:r w:rsidR="00671E3D" w:rsidRPr="00A65022">
          <w:rPr>
            <w:rStyle w:val="Hyperlink"/>
            <w:rFonts w:asciiTheme="minorHAnsi" w:hAnsiTheme="minorHAnsi" w:cstheme="minorHAnsi"/>
          </w:rPr>
          <w:t>https://sede.sepe.gob.es/es/portaltrabaja/resources/sede/datos_abiertos/datos/Paro_por_municipios_2025_csv.csv</w:t>
        </w:r>
      </w:hyperlink>
      <w:r w:rsidR="00671E3D" w:rsidRPr="00671E3D">
        <w:rPr>
          <w:rFonts w:asciiTheme="minorHAnsi" w:hAnsiTheme="minorHAnsi" w:cstheme="minorHAnsi"/>
          <w:color w:val="000000" w:themeColor="text1"/>
        </w:rPr>
        <w:t>.</w:t>
      </w:r>
    </w:p>
    <w:p w14:paraId="00DBE46A" w14:textId="3E4E3769" w:rsidR="00FE2F0B" w:rsidRPr="004E2A77" w:rsidRDefault="00FE2F0B" w:rsidP="00983A95">
      <w:pPr>
        <w:pStyle w:val="NoSpacing"/>
        <w:jc w:val="both"/>
        <w:rPr>
          <w:rFonts w:asciiTheme="minorHAnsi" w:hAnsiTheme="minorHAnsi" w:cstheme="minorHAnsi"/>
          <w:color w:val="000000" w:themeColor="text1"/>
          <w:lang w:val="en-US"/>
        </w:rPr>
      </w:pPr>
      <w:r w:rsidRPr="00FE2F0B">
        <w:rPr>
          <w:rFonts w:asciiTheme="minorHAnsi" w:hAnsiTheme="minorHAnsi" w:cstheme="minorHAnsi"/>
          <w:b/>
          <w:bCs/>
          <w:color w:val="000000" w:themeColor="text1"/>
          <w:lang w:val="en-US"/>
        </w:rPr>
        <w:t>Watkins, Craig A. 2001</w:t>
      </w:r>
      <w:r w:rsidRPr="00FE2F0B">
        <w:rPr>
          <w:rFonts w:asciiTheme="minorHAnsi" w:hAnsiTheme="minorHAnsi" w:cstheme="minorHAnsi"/>
          <w:b/>
          <w:bCs/>
          <w:i/>
          <w:iCs/>
          <w:color w:val="000000" w:themeColor="text1"/>
          <w:lang w:val="en-US"/>
        </w:rPr>
        <w:t>.</w:t>
      </w:r>
      <w:r w:rsidRPr="00FE2F0B">
        <w:rPr>
          <w:rFonts w:asciiTheme="minorHAnsi" w:hAnsiTheme="minorHAnsi" w:cstheme="minorHAnsi"/>
          <w:i/>
          <w:iCs/>
          <w:color w:val="000000" w:themeColor="text1"/>
          <w:lang w:val="en-US"/>
        </w:rPr>
        <w:t xml:space="preserve"> The definition and identification of housing submarkets. </w:t>
      </w:r>
      <w:r w:rsidRPr="00FE2F0B">
        <w:rPr>
          <w:rFonts w:asciiTheme="minorHAnsi" w:hAnsiTheme="minorHAnsi" w:cstheme="minorHAnsi"/>
          <w:i/>
          <w:iCs/>
          <w:color w:val="000000" w:themeColor="text1"/>
        </w:rPr>
        <w:t>Environment and Planning A: Economy and Space.</w:t>
      </w:r>
      <w:r w:rsidRPr="00FE2F0B">
        <w:rPr>
          <w:rFonts w:asciiTheme="minorHAnsi" w:hAnsiTheme="minorHAnsi" w:cstheme="minorHAnsi"/>
          <w:color w:val="000000" w:themeColor="text1"/>
        </w:rPr>
        <w:t xml:space="preserve"> [En línea] 2001. [Citado el: 12 de septiembre de 2026.] </w:t>
      </w:r>
      <w:hyperlink r:id="rId60" w:history="1">
        <w:r w:rsidRPr="004E2A77">
          <w:rPr>
            <w:rStyle w:val="Hyperlink"/>
            <w:rFonts w:asciiTheme="minorHAnsi" w:hAnsiTheme="minorHAnsi" w:cstheme="minorHAnsi"/>
            <w:lang w:val="en-US"/>
          </w:rPr>
          <w:t>https://doi.org/10.1068/a34162</w:t>
        </w:r>
      </w:hyperlink>
      <w:r w:rsidRPr="004E2A77">
        <w:rPr>
          <w:rFonts w:asciiTheme="minorHAnsi" w:hAnsiTheme="minorHAnsi" w:cstheme="minorHAnsi"/>
          <w:color w:val="000000" w:themeColor="text1"/>
          <w:lang w:val="en-US"/>
        </w:rPr>
        <w:t>.</w:t>
      </w:r>
    </w:p>
    <w:p w14:paraId="0ED65FA6" w14:textId="77777777" w:rsidR="00FE2F0B" w:rsidRPr="004E2A77" w:rsidRDefault="00FE2F0B" w:rsidP="00983A95">
      <w:pPr>
        <w:pStyle w:val="NoSpacing"/>
        <w:jc w:val="both"/>
        <w:rPr>
          <w:rFonts w:asciiTheme="minorHAnsi" w:hAnsiTheme="minorHAnsi" w:cstheme="minorHAnsi"/>
          <w:color w:val="000000" w:themeColor="text1"/>
          <w:lang w:val="en-US"/>
        </w:rPr>
      </w:pPr>
    </w:p>
    <w:p w14:paraId="2B761F1A" w14:textId="26E19DBD" w:rsidR="00007129" w:rsidRDefault="00FE2F0B" w:rsidP="00983A95">
      <w:pPr>
        <w:pStyle w:val="NoSpacing"/>
        <w:spacing w:after="120" w:line="264" w:lineRule="auto"/>
        <w:jc w:val="both"/>
        <w:rPr>
          <w:rFonts w:asciiTheme="minorHAnsi" w:hAnsiTheme="minorHAnsi" w:cstheme="minorHAnsi"/>
          <w:color w:val="000000" w:themeColor="text1"/>
        </w:rPr>
      </w:pPr>
      <w:r w:rsidRPr="00FE2F0B">
        <w:rPr>
          <w:rFonts w:asciiTheme="minorHAnsi" w:hAnsiTheme="minorHAnsi" w:cstheme="minorHAnsi"/>
          <w:b/>
          <w:bCs/>
          <w:color w:val="000000" w:themeColor="text1"/>
          <w:lang w:val="en-US"/>
        </w:rPr>
        <w:t xml:space="preserve">Wiersma, Sjoerd, Just, Tobias y Heinrich, Michael. 2021. </w:t>
      </w:r>
      <w:r w:rsidRPr="00FE2F0B">
        <w:rPr>
          <w:rFonts w:asciiTheme="minorHAnsi" w:hAnsiTheme="minorHAnsi" w:cstheme="minorHAnsi"/>
          <w:i/>
          <w:iCs/>
          <w:color w:val="000000" w:themeColor="text1"/>
          <w:lang w:val="en-US"/>
        </w:rPr>
        <w:t xml:space="preserve">Segmenting German housing markets using principal component and cluster analyses. </w:t>
      </w:r>
      <w:r w:rsidRPr="00FE2F0B">
        <w:rPr>
          <w:rFonts w:asciiTheme="minorHAnsi" w:hAnsiTheme="minorHAnsi" w:cstheme="minorHAnsi"/>
          <w:i/>
          <w:iCs/>
          <w:color w:val="000000" w:themeColor="text1"/>
        </w:rPr>
        <w:t>International Journal of Housing Markets and Analysis.</w:t>
      </w:r>
      <w:r w:rsidRPr="00FE2F0B">
        <w:rPr>
          <w:rFonts w:asciiTheme="minorHAnsi" w:hAnsiTheme="minorHAnsi" w:cstheme="minorHAnsi"/>
          <w:color w:val="000000" w:themeColor="text1"/>
        </w:rPr>
        <w:t xml:space="preserve"> [En línea] 2021. [Citado el: 13 de septiembre de 2026.] </w:t>
      </w:r>
      <w:hyperlink r:id="rId61" w:history="1">
        <w:r w:rsidRPr="00A65022">
          <w:rPr>
            <w:rStyle w:val="Hyperlink"/>
            <w:rFonts w:asciiTheme="minorHAnsi" w:hAnsiTheme="minorHAnsi" w:cstheme="minorHAnsi"/>
          </w:rPr>
          <w:t>https://doi.org/10.1108/IJHMA-01-2021-0006</w:t>
        </w:r>
      </w:hyperlink>
      <w:r w:rsidRPr="00FE2F0B">
        <w:rPr>
          <w:rFonts w:asciiTheme="minorHAnsi" w:hAnsiTheme="minorHAnsi" w:cstheme="minorHAnsi"/>
          <w:color w:val="000000" w:themeColor="text1"/>
        </w:rPr>
        <w:t>.</w:t>
      </w:r>
    </w:p>
    <w:p w14:paraId="277AA32B" w14:textId="7F1612A8" w:rsidR="00FD1D11" w:rsidRDefault="00FD1D11" w:rsidP="00FD1D11">
      <w:pPr>
        <w:pStyle w:val="Heading1"/>
      </w:pPr>
      <w:bookmarkStart w:id="151" w:name="_Toc37758911"/>
      <w:bookmarkStart w:id="152" w:name="_Toc37845896"/>
      <w:bookmarkStart w:id="153" w:name="_Toc242826647"/>
      <w:r>
        <w:lastRenderedPageBreak/>
        <w:t>ANEXOS</w:t>
      </w:r>
      <w:bookmarkEnd w:id="151"/>
      <w:bookmarkEnd w:id="152"/>
      <w:bookmarkEnd w:id="153"/>
    </w:p>
    <w:p w14:paraId="3ECC188D" w14:textId="498C2ECB" w:rsidR="008E6DF8" w:rsidRPr="008E6DF8" w:rsidRDefault="008E6DF8" w:rsidP="008E6DF8">
      <w:pPr>
        <w:pStyle w:val="NoSpacing"/>
        <w:jc w:val="both"/>
        <w:rPr>
          <w:rFonts w:cs="Calibri"/>
          <w:color w:val="000000" w:themeColor="text1"/>
        </w:rPr>
      </w:pPr>
      <w:r w:rsidRPr="008E6DF8">
        <w:rPr>
          <w:rFonts w:cs="Calibri"/>
          <w:color w:val="000000" w:themeColor="text1"/>
        </w:rPr>
        <w:t>Como material complementario al presente Trabajo de Fin de Máster, se proporciona el enlace de acceso al repositorio de GitHub del proyecto. En él se encuentra el código desarrollado, los notebooks utilizados durante las distintas etapas del análisis y modelado, los ficheros de configuración de la arquitectura en AWS, el dashboard de visualización de resultados y el resto de recursos empleados para la realización de este trabajo.</w:t>
      </w:r>
    </w:p>
    <w:p w14:paraId="36D6BCCE" w14:textId="77777777" w:rsidR="008E6DF8" w:rsidRPr="008E6DF8" w:rsidRDefault="008E6DF8" w:rsidP="008E6DF8">
      <w:pPr>
        <w:pStyle w:val="NoSpacing"/>
        <w:jc w:val="both"/>
        <w:rPr>
          <w:rFonts w:cs="Calibri"/>
          <w:color w:val="000000" w:themeColor="text1"/>
        </w:rPr>
      </w:pPr>
    </w:p>
    <w:p w14:paraId="6715EDAB" w14:textId="77777777" w:rsidR="008E6DF8" w:rsidRPr="008E6DF8" w:rsidRDefault="008E6DF8" w:rsidP="008E6DF8">
      <w:pPr>
        <w:pStyle w:val="NoSpacing"/>
        <w:jc w:val="both"/>
        <w:rPr>
          <w:rFonts w:cs="Calibri"/>
          <w:color w:val="000000" w:themeColor="text1"/>
        </w:rPr>
      </w:pPr>
      <w:r w:rsidRPr="008E6DF8">
        <w:rPr>
          <w:rFonts w:cs="Calibri"/>
          <w:color w:val="000000" w:themeColor="text1"/>
        </w:rPr>
        <w:t>Repositorio de GitHub:</w:t>
      </w:r>
    </w:p>
    <w:p w14:paraId="3998DB8D" w14:textId="1AF3C4A5" w:rsidR="00864ACF" w:rsidRDefault="008E6DF8" w:rsidP="008E6DF8">
      <w:pPr>
        <w:pStyle w:val="NoSpacing"/>
        <w:jc w:val="both"/>
      </w:pPr>
      <w:hyperlink r:id="rId62" w:history="1">
        <w:r w:rsidRPr="00BE4C61">
          <w:rPr>
            <w:rStyle w:val="Hyperlink"/>
            <w:rFonts w:cs="Calibri"/>
          </w:rPr>
          <w:t>https://github.com/DavidJuanP/TFM-segmentacion-inmobiliaria</w:t>
        </w:r>
      </w:hyperlink>
    </w:p>
    <w:p w14:paraId="14CBB3D1" w14:textId="77777777" w:rsidR="00864ACF" w:rsidRDefault="00864ACF">
      <w:pPr>
        <w:spacing w:before="0" w:after="0" w:line="240" w:lineRule="auto"/>
        <w:jc w:val="left"/>
      </w:pPr>
      <w:r>
        <w:br w:type="page"/>
      </w:r>
    </w:p>
    <w:p w14:paraId="31CCDAD4" w14:textId="77777777" w:rsidR="008E6DF8" w:rsidRDefault="008E6DF8" w:rsidP="008E6DF8">
      <w:pPr>
        <w:pStyle w:val="NoSpacing"/>
        <w:jc w:val="both"/>
      </w:pPr>
    </w:p>
    <w:sectPr w:rsidR="008E6DF8" w:rsidSect="003501A6">
      <w:headerReference w:type="default" r:id="rId63"/>
      <w:footerReference w:type="default" r:id="rId64"/>
      <w:pgSz w:w="11906" w:h="16838"/>
      <w:pgMar w:top="2269" w:right="1701" w:bottom="1843"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1CB71" w14:textId="77777777" w:rsidR="006D66AF" w:rsidRDefault="006D66AF" w:rsidP="002603EF">
      <w:pPr>
        <w:spacing w:after="0" w:line="240" w:lineRule="auto"/>
      </w:pPr>
      <w:r>
        <w:separator/>
      </w:r>
    </w:p>
    <w:p w14:paraId="6436857D" w14:textId="77777777" w:rsidR="006D66AF" w:rsidRDefault="006D66AF"/>
  </w:endnote>
  <w:endnote w:type="continuationSeparator" w:id="0">
    <w:p w14:paraId="55475663" w14:textId="77777777" w:rsidR="006D66AF" w:rsidRDefault="006D66AF" w:rsidP="002603EF">
      <w:pPr>
        <w:spacing w:after="0" w:line="240" w:lineRule="auto"/>
      </w:pPr>
      <w:r>
        <w:continuationSeparator/>
      </w:r>
    </w:p>
    <w:p w14:paraId="2CC9FC91" w14:textId="77777777" w:rsidR="006D66AF" w:rsidRDefault="006D66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94939"/>
      <w:docPartObj>
        <w:docPartGallery w:val="Page Numbers (Bottom of Page)"/>
        <w:docPartUnique/>
      </w:docPartObj>
    </w:sdtPr>
    <w:sdtContent>
      <w:p w14:paraId="2A6CE686" w14:textId="2F166925" w:rsidR="000C748F" w:rsidRDefault="000C748F">
        <w:pPr>
          <w:pStyle w:val="Footer"/>
          <w:jc w:val="center"/>
        </w:pPr>
        <w:r>
          <w:fldChar w:fldCharType="begin"/>
        </w:r>
        <w:r>
          <w:instrText>PAGE   \* MERGEFORMAT</w:instrText>
        </w:r>
        <w:r>
          <w:fldChar w:fldCharType="separate"/>
        </w:r>
        <w:r w:rsidR="00254D0B">
          <w:rPr>
            <w:noProof/>
          </w:rPr>
          <w:t>21</w:t>
        </w:r>
        <w:r>
          <w:rPr>
            <w:noProof/>
          </w:rPr>
          <w:fldChar w:fldCharType="end"/>
        </w:r>
      </w:p>
    </w:sdtContent>
  </w:sdt>
  <w:p w14:paraId="2ED46D16" w14:textId="77777777" w:rsidR="000C748F" w:rsidRDefault="000C74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8C3B0" w14:textId="77777777" w:rsidR="006D66AF" w:rsidRDefault="006D66AF" w:rsidP="002603EF">
      <w:pPr>
        <w:spacing w:after="0" w:line="240" w:lineRule="auto"/>
      </w:pPr>
      <w:r>
        <w:separator/>
      </w:r>
    </w:p>
    <w:p w14:paraId="4E57E6F7" w14:textId="77777777" w:rsidR="006D66AF" w:rsidRDefault="006D66AF"/>
  </w:footnote>
  <w:footnote w:type="continuationSeparator" w:id="0">
    <w:p w14:paraId="675AD521" w14:textId="77777777" w:rsidR="006D66AF" w:rsidRDefault="006D66AF" w:rsidP="002603EF">
      <w:pPr>
        <w:spacing w:after="0" w:line="240" w:lineRule="auto"/>
      </w:pPr>
      <w:r>
        <w:continuationSeparator/>
      </w:r>
    </w:p>
    <w:p w14:paraId="22AF3658" w14:textId="77777777" w:rsidR="006D66AF" w:rsidRDefault="006D66A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9A218" w14:textId="6B5479E3" w:rsidR="000C748F" w:rsidRPr="00C82975" w:rsidRDefault="00D11C5F" w:rsidP="002603EF">
    <w:pPr>
      <w:pStyle w:val="Header"/>
    </w:pPr>
    <w:r w:rsidRPr="00C82975">
      <w:rPr>
        <w:noProof/>
        <w:lang w:eastAsia="es-ES"/>
      </w:rPr>
      <w:drawing>
        <wp:anchor distT="0" distB="0" distL="114300" distR="114300" simplePos="0" relativeHeight="251660288" behindDoc="0" locked="0" layoutInCell="1" allowOverlap="1" wp14:anchorId="723EC6E3" wp14:editId="6EBE07A8">
          <wp:simplePos x="0" y="0"/>
          <wp:positionH relativeFrom="column">
            <wp:posOffset>4139565</wp:posOffset>
          </wp:positionH>
          <wp:positionV relativeFrom="paragraph">
            <wp:posOffset>74295</wp:posOffset>
          </wp:positionV>
          <wp:extent cx="1285875" cy="354330"/>
          <wp:effectExtent l="0" t="0" r="9525" b="762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E_Logo_Positive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85875" cy="354330"/>
                  </a:xfrm>
                  <a:prstGeom prst="rect">
                    <a:avLst/>
                  </a:prstGeom>
                </pic:spPr>
              </pic:pic>
            </a:graphicData>
          </a:graphic>
        </wp:anchor>
      </w:drawing>
    </w:r>
    <w:r w:rsidR="00C82975" w:rsidRPr="00C82975">
      <w:t>Detección de patrones en el mercado inmobiliario español mediante técnicas de aprendizaje automático</w:t>
    </w:r>
  </w:p>
  <w:p w14:paraId="6DDC4E21" w14:textId="3AD1FDFC" w:rsidR="000C748F" w:rsidRPr="00FE3B1D" w:rsidRDefault="00FE3B1D" w:rsidP="002603EF">
    <w:pPr>
      <w:pStyle w:val="Header"/>
      <w:rPr>
        <w:color w:val="FF0000"/>
      </w:rPr>
    </w:pPr>
    <w:r w:rsidRPr="00C82975">
      <w:t>David Juan Pascasio</w:t>
    </w:r>
    <w:r w:rsidR="000C748F" w:rsidRPr="00C82975">
      <w:t xml:space="preserve">  </w:t>
    </w:r>
    <w:r w:rsidR="000C748F">
      <w:tab/>
    </w:r>
  </w:p>
  <w:p w14:paraId="37AE38E8" w14:textId="46369DD0" w:rsidR="000C748F" w:rsidRDefault="000C748F">
    <w:pPr>
      <w:pStyle w:val="Header"/>
    </w:pPr>
    <w:r>
      <w:rPr>
        <w:noProof/>
        <w:lang w:eastAsia="es-ES"/>
      </w:rPr>
      <mc:AlternateContent>
        <mc:Choice Requires="wps">
          <w:drawing>
            <wp:anchor distT="4294967295" distB="4294967295" distL="114300" distR="114300" simplePos="0" relativeHeight="251659264" behindDoc="0" locked="0" layoutInCell="1" allowOverlap="1" wp14:anchorId="68A1117B" wp14:editId="2F0AA3B2">
              <wp:simplePos x="0" y="0"/>
              <wp:positionH relativeFrom="column">
                <wp:posOffset>12065</wp:posOffset>
              </wp:positionH>
              <wp:positionV relativeFrom="paragraph">
                <wp:posOffset>75564</wp:posOffset>
              </wp:positionV>
              <wp:extent cx="5607685" cy="0"/>
              <wp:effectExtent l="0" t="0" r="0" b="0"/>
              <wp:wrapNone/>
              <wp:docPr id="4" name="4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76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31DC728" id="4 Conector recto"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5pt,5.95pt" to="442.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" strokecolor="black [3040]">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E06"/>
    <w:multiLevelType w:val="hybridMultilevel"/>
    <w:tmpl w:val="B1CC5608"/>
    <w:lvl w:ilvl="0" w:tplc="0C0A0001">
      <w:start w:val="1"/>
      <w:numFmt w:val="bullet"/>
      <w:lvlText w:val=""/>
      <w:lvlJc w:val="left"/>
      <w:pPr>
        <w:ind w:left="720" w:hanging="360"/>
      </w:pPr>
      <w:rPr>
        <w:rFonts w:ascii="Symbol" w:hAnsi="Symbol" w:hint="default"/>
      </w:rPr>
    </w:lvl>
    <w:lvl w:ilvl="1" w:tplc="55F8A2DC">
      <w:start w:val="5"/>
      <w:numFmt w:val="bullet"/>
      <w:lvlText w:val="-"/>
      <w:lvlJc w:val="left"/>
      <w:pPr>
        <w:ind w:left="1434" w:hanging="360"/>
      </w:pPr>
      <w:rPr>
        <w:rFonts w:ascii="Calibri" w:eastAsia="Calibri"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072971"/>
    <w:multiLevelType w:val="hybridMultilevel"/>
    <w:tmpl w:val="287EEF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F70386"/>
    <w:multiLevelType w:val="hybridMultilevel"/>
    <w:tmpl w:val="B336C49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561E50"/>
    <w:multiLevelType w:val="hybridMultilevel"/>
    <w:tmpl w:val="3CB8E7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895679"/>
    <w:multiLevelType w:val="hybridMultilevel"/>
    <w:tmpl w:val="5F50FF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B9F6A8E"/>
    <w:multiLevelType w:val="hybridMultilevel"/>
    <w:tmpl w:val="112E90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C412ADD"/>
    <w:multiLevelType w:val="hybridMultilevel"/>
    <w:tmpl w:val="505C52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C687888"/>
    <w:multiLevelType w:val="hybridMultilevel"/>
    <w:tmpl w:val="470017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5EF7BD5"/>
    <w:multiLevelType w:val="hybridMultilevel"/>
    <w:tmpl w:val="A9E2AD3C"/>
    <w:lvl w:ilvl="0" w:tplc="F2C4F442">
      <w:numFmt w:val="bullet"/>
      <w:lvlText w:val="•"/>
      <w:lvlJc w:val="left"/>
      <w:pPr>
        <w:ind w:left="720" w:hanging="360"/>
      </w:pPr>
      <w:rPr>
        <w:rFonts w:ascii="Calibri" w:eastAsia="Calibri" w:hAnsi="Calibri" w:cs="Calibri" w:hint="default"/>
      </w:rPr>
    </w:lvl>
    <w:lvl w:ilvl="1" w:tplc="4184E20A">
      <w:numFmt w:val="bullet"/>
      <w:lvlText w:val="−"/>
      <w:lvlJc w:val="left"/>
      <w:pPr>
        <w:ind w:left="1440" w:hanging="360"/>
      </w:pPr>
      <w:rPr>
        <w:rFonts w:ascii="Calibri" w:eastAsia="Calibri"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93A3EEF"/>
    <w:multiLevelType w:val="hybridMultilevel"/>
    <w:tmpl w:val="B21C6B5E"/>
    <w:lvl w:ilvl="0" w:tplc="55F8A2DC">
      <w:start w:val="5"/>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C9C144A"/>
    <w:multiLevelType w:val="multilevel"/>
    <w:tmpl w:val="68B2EEAC"/>
    <w:lvl w:ilvl="0">
      <w:start w:val="1"/>
      <w:numFmt w:val="decimal"/>
      <w:pStyle w:val="Heading1"/>
      <w:lvlText w:val="Capítulo %1."/>
      <w:lvlJc w:val="left"/>
      <w:pPr>
        <w:tabs>
          <w:tab w:val="num" w:pos="397"/>
        </w:tabs>
        <w:ind w:left="0" w:firstLine="0"/>
      </w:pPr>
      <w:rPr>
        <w:rFonts w:hint="default"/>
      </w:rPr>
    </w:lvl>
    <w:lvl w:ilvl="1">
      <w:start w:val="1"/>
      <w:numFmt w:val="decimal"/>
      <w:pStyle w:val="Heading2"/>
      <w:lvlText w:val="%1.%2"/>
      <w:lvlJc w:val="left"/>
      <w:pPr>
        <w:tabs>
          <w:tab w:val="num" w:pos="510"/>
        </w:tabs>
        <w:ind w:left="0" w:firstLine="0"/>
      </w:pPr>
      <w:rPr>
        <w:rFonts w:hint="default"/>
      </w:rPr>
    </w:lvl>
    <w:lvl w:ilvl="2">
      <w:start w:val="1"/>
      <w:numFmt w:val="decimal"/>
      <w:pStyle w:val="Heading3"/>
      <w:lvlText w:val="%1.%2.%3"/>
      <w:lvlJc w:val="left"/>
      <w:pPr>
        <w:tabs>
          <w:tab w:val="num" w:pos="624"/>
        </w:tabs>
        <w:ind w:left="0" w:firstLine="0"/>
      </w:pPr>
      <w:rPr>
        <w:rFonts w:hint="default"/>
      </w:rPr>
    </w:lvl>
    <w:lvl w:ilvl="3">
      <w:start w:val="1"/>
      <w:numFmt w:val="decimal"/>
      <w:pStyle w:val="Heading4"/>
      <w:lvlText w:val="%1.%2.%3.%4"/>
      <w:lvlJc w:val="left"/>
      <w:pPr>
        <w:tabs>
          <w:tab w:val="num" w:pos="851"/>
        </w:tabs>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2DFA1880"/>
    <w:multiLevelType w:val="hybridMultilevel"/>
    <w:tmpl w:val="06BCC7A2"/>
    <w:lvl w:ilvl="0" w:tplc="0C0A0001">
      <w:start w:val="1"/>
      <w:numFmt w:val="bullet"/>
      <w:lvlText w:val=""/>
      <w:lvlJc w:val="left"/>
      <w:pPr>
        <w:ind w:left="1434" w:hanging="360"/>
      </w:pPr>
      <w:rPr>
        <w:rFonts w:ascii="Symbol" w:hAnsi="Symbol" w:hint="default"/>
      </w:rPr>
    </w:lvl>
    <w:lvl w:ilvl="1" w:tplc="55F8A2DC">
      <w:start w:val="5"/>
      <w:numFmt w:val="bullet"/>
      <w:lvlText w:val="-"/>
      <w:lvlJc w:val="left"/>
      <w:pPr>
        <w:ind w:left="1434" w:hanging="360"/>
      </w:pPr>
      <w:rPr>
        <w:rFonts w:ascii="Calibri" w:eastAsia="Calibri" w:hAnsi="Calibri" w:cs="Calibri" w:hint="default"/>
      </w:rPr>
    </w:lvl>
    <w:lvl w:ilvl="2" w:tplc="0C0A0005" w:tentative="1">
      <w:start w:val="1"/>
      <w:numFmt w:val="bullet"/>
      <w:lvlText w:val=""/>
      <w:lvlJc w:val="left"/>
      <w:pPr>
        <w:ind w:left="2874" w:hanging="360"/>
      </w:pPr>
      <w:rPr>
        <w:rFonts w:ascii="Wingdings" w:hAnsi="Wingdings" w:hint="default"/>
      </w:rPr>
    </w:lvl>
    <w:lvl w:ilvl="3" w:tplc="0C0A0001" w:tentative="1">
      <w:start w:val="1"/>
      <w:numFmt w:val="bullet"/>
      <w:lvlText w:val=""/>
      <w:lvlJc w:val="left"/>
      <w:pPr>
        <w:ind w:left="3594" w:hanging="360"/>
      </w:pPr>
      <w:rPr>
        <w:rFonts w:ascii="Symbol" w:hAnsi="Symbol" w:hint="default"/>
      </w:rPr>
    </w:lvl>
    <w:lvl w:ilvl="4" w:tplc="0C0A0003" w:tentative="1">
      <w:start w:val="1"/>
      <w:numFmt w:val="bullet"/>
      <w:lvlText w:val="o"/>
      <w:lvlJc w:val="left"/>
      <w:pPr>
        <w:ind w:left="4314" w:hanging="360"/>
      </w:pPr>
      <w:rPr>
        <w:rFonts w:ascii="Courier New" w:hAnsi="Courier New" w:cs="Courier New" w:hint="default"/>
      </w:rPr>
    </w:lvl>
    <w:lvl w:ilvl="5" w:tplc="0C0A0005" w:tentative="1">
      <w:start w:val="1"/>
      <w:numFmt w:val="bullet"/>
      <w:lvlText w:val=""/>
      <w:lvlJc w:val="left"/>
      <w:pPr>
        <w:ind w:left="5034" w:hanging="360"/>
      </w:pPr>
      <w:rPr>
        <w:rFonts w:ascii="Wingdings" w:hAnsi="Wingdings" w:hint="default"/>
      </w:rPr>
    </w:lvl>
    <w:lvl w:ilvl="6" w:tplc="0C0A0001" w:tentative="1">
      <w:start w:val="1"/>
      <w:numFmt w:val="bullet"/>
      <w:lvlText w:val=""/>
      <w:lvlJc w:val="left"/>
      <w:pPr>
        <w:ind w:left="5754" w:hanging="360"/>
      </w:pPr>
      <w:rPr>
        <w:rFonts w:ascii="Symbol" w:hAnsi="Symbol" w:hint="default"/>
      </w:rPr>
    </w:lvl>
    <w:lvl w:ilvl="7" w:tplc="0C0A0003" w:tentative="1">
      <w:start w:val="1"/>
      <w:numFmt w:val="bullet"/>
      <w:lvlText w:val="o"/>
      <w:lvlJc w:val="left"/>
      <w:pPr>
        <w:ind w:left="6474" w:hanging="360"/>
      </w:pPr>
      <w:rPr>
        <w:rFonts w:ascii="Courier New" w:hAnsi="Courier New" w:cs="Courier New" w:hint="default"/>
      </w:rPr>
    </w:lvl>
    <w:lvl w:ilvl="8" w:tplc="0C0A0005" w:tentative="1">
      <w:start w:val="1"/>
      <w:numFmt w:val="bullet"/>
      <w:lvlText w:val=""/>
      <w:lvlJc w:val="left"/>
      <w:pPr>
        <w:ind w:left="7194" w:hanging="360"/>
      </w:pPr>
      <w:rPr>
        <w:rFonts w:ascii="Wingdings" w:hAnsi="Wingdings" w:hint="default"/>
      </w:rPr>
    </w:lvl>
  </w:abstractNum>
  <w:abstractNum w:abstractNumId="12" w15:restartNumberingAfterBreak="0">
    <w:nsid w:val="2F005FF4"/>
    <w:multiLevelType w:val="hybridMultilevel"/>
    <w:tmpl w:val="AC281A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35D440B"/>
    <w:multiLevelType w:val="hybridMultilevel"/>
    <w:tmpl w:val="4282FA6C"/>
    <w:lvl w:ilvl="0" w:tplc="0C0A0001">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14" w15:restartNumberingAfterBreak="0">
    <w:nsid w:val="38BB16C6"/>
    <w:multiLevelType w:val="hybridMultilevel"/>
    <w:tmpl w:val="56404E90"/>
    <w:lvl w:ilvl="0" w:tplc="0C0A0001">
      <w:start w:val="1"/>
      <w:numFmt w:val="bullet"/>
      <w:lvlText w:val=""/>
      <w:lvlJc w:val="left"/>
      <w:pPr>
        <w:ind w:left="1429" w:hanging="360"/>
      </w:pPr>
      <w:rPr>
        <w:rFonts w:ascii="Symbol" w:hAnsi="Symbol" w:hint="default"/>
      </w:rPr>
    </w:lvl>
    <w:lvl w:ilvl="1" w:tplc="55F8A2DC">
      <w:start w:val="5"/>
      <w:numFmt w:val="bullet"/>
      <w:lvlText w:val="-"/>
      <w:lvlJc w:val="left"/>
      <w:pPr>
        <w:ind w:left="1434" w:hanging="360"/>
      </w:pPr>
      <w:rPr>
        <w:rFonts w:ascii="Calibri" w:eastAsia="Calibri" w:hAnsi="Calibri" w:cs="Calibri"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3D2E3FD0"/>
    <w:multiLevelType w:val="hybridMultilevel"/>
    <w:tmpl w:val="99386DF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17206FE"/>
    <w:multiLevelType w:val="hybridMultilevel"/>
    <w:tmpl w:val="CB3C6B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8A478E2"/>
    <w:multiLevelType w:val="hybridMultilevel"/>
    <w:tmpl w:val="AF5AAA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2DC0E21"/>
    <w:multiLevelType w:val="hybridMultilevel"/>
    <w:tmpl w:val="B3FEAE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D3A3DD6"/>
    <w:multiLevelType w:val="hybridMultilevel"/>
    <w:tmpl w:val="D778B154"/>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068" w:hanging="360"/>
      </w:pPr>
      <w:rPr>
        <w:rFonts w:ascii="Courier New" w:hAnsi="Courier New" w:cs="Courier New" w:hint="default"/>
      </w:rPr>
    </w:lvl>
    <w:lvl w:ilvl="2" w:tplc="0C0A0005" w:tentative="1">
      <w:start w:val="1"/>
      <w:numFmt w:val="bullet"/>
      <w:lvlText w:val=""/>
      <w:lvlJc w:val="left"/>
      <w:pPr>
        <w:ind w:left="1788" w:hanging="360"/>
      </w:pPr>
      <w:rPr>
        <w:rFonts w:ascii="Wingdings" w:hAnsi="Wingdings" w:hint="default"/>
      </w:rPr>
    </w:lvl>
    <w:lvl w:ilvl="3" w:tplc="0C0A0001" w:tentative="1">
      <w:start w:val="1"/>
      <w:numFmt w:val="bullet"/>
      <w:lvlText w:val=""/>
      <w:lvlJc w:val="left"/>
      <w:pPr>
        <w:ind w:left="2508" w:hanging="360"/>
      </w:pPr>
      <w:rPr>
        <w:rFonts w:ascii="Symbol" w:hAnsi="Symbol" w:hint="default"/>
      </w:rPr>
    </w:lvl>
    <w:lvl w:ilvl="4" w:tplc="0C0A0003" w:tentative="1">
      <w:start w:val="1"/>
      <w:numFmt w:val="bullet"/>
      <w:lvlText w:val="o"/>
      <w:lvlJc w:val="left"/>
      <w:pPr>
        <w:ind w:left="3228" w:hanging="360"/>
      </w:pPr>
      <w:rPr>
        <w:rFonts w:ascii="Courier New" w:hAnsi="Courier New" w:cs="Courier New" w:hint="default"/>
      </w:rPr>
    </w:lvl>
    <w:lvl w:ilvl="5" w:tplc="0C0A0005" w:tentative="1">
      <w:start w:val="1"/>
      <w:numFmt w:val="bullet"/>
      <w:lvlText w:val=""/>
      <w:lvlJc w:val="left"/>
      <w:pPr>
        <w:ind w:left="3948" w:hanging="360"/>
      </w:pPr>
      <w:rPr>
        <w:rFonts w:ascii="Wingdings" w:hAnsi="Wingdings" w:hint="default"/>
      </w:rPr>
    </w:lvl>
    <w:lvl w:ilvl="6" w:tplc="0C0A0001" w:tentative="1">
      <w:start w:val="1"/>
      <w:numFmt w:val="bullet"/>
      <w:lvlText w:val=""/>
      <w:lvlJc w:val="left"/>
      <w:pPr>
        <w:ind w:left="4668" w:hanging="360"/>
      </w:pPr>
      <w:rPr>
        <w:rFonts w:ascii="Symbol" w:hAnsi="Symbol" w:hint="default"/>
      </w:rPr>
    </w:lvl>
    <w:lvl w:ilvl="7" w:tplc="0C0A0003" w:tentative="1">
      <w:start w:val="1"/>
      <w:numFmt w:val="bullet"/>
      <w:lvlText w:val="o"/>
      <w:lvlJc w:val="left"/>
      <w:pPr>
        <w:ind w:left="5388" w:hanging="360"/>
      </w:pPr>
      <w:rPr>
        <w:rFonts w:ascii="Courier New" w:hAnsi="Courier New" w:cs="Courier New" w:hint="default"/>
      </w:rPr>
    </w:lvl>
    <w:lvl w:ilvl="8" w:tplc="0C0A0005" w:tentative="1">
      <w:start w:val="1"/>
      <w:numFmt w:val="bullet"/>
      <w:lvlText w:val=""/>
      <w:lvlJc w:val="left"/>
      <w:pPr>
        <w:ind w:left="6108" w:hanging="360"/>
      </w:pPr>
      <w:rPr>
        <w:rFonts w:ascii="Wingdings" w:hAnsi="Wingdings" w:hint="default"/>
      </w:rPr>
    </w:lvl>
  </w:abstractNum>
  <w:abstractNum w:abstractNumId="20" w15:restartNumberingAfterBreak="0">
    <w:nsid w:val="5F1E5997"/>
    <w:multiLevelType w:val="hybridMultilevel"/>
    <w:tmpl w:val="89DE8FF8"/>
    <w:lvl w:ilvl="0" w:tplc="55F8A2DC">
      <w:start w:val="5"/>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0334017"/>
    <w:multiLevelType w:val="hybridMultilevel"/>
    <w:tmpl w:val="55AAECD2"/>
    <w:lvl w:ilvl="0" w:tplc="55F8A2DC">
      <w:start w:val="5"/>
      <w:numFmt w:val="bullet"/>
      <w:lvlText w:val="-"/>
      <w:lvlJc w:val="left"/>
      <w:pPr>
        <w:ind w:left="1440" w:hanging="360"/>
      </w:pPr>
      <w:rPr>
        <w:rFonts w:ascii="Calibri" w:eastAsia="Calibri" w:hAnsi="Calibri" w:cs="Calibri"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2" w15:restartNumberingAfterBreak="0">
    <w:nsid w:val="61677536"/>
    <w:multiLevelType w:val="hybridMultilevel"/>
    <w:tmpl w:val="E51A9360"/>
    <w:lvl w:ilvl="0" w:tplc="55F8A2DC">
      <w:start w:val="5"/>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A0334BE"/>
    <w:multiLevelType w:val="hybridMultilevel"/>
    <w:tmpl w:val="EA40335E"/>
    <w:lvl w:ilvl="0" w:tplc="0C0A0001">
      <w:start w:val="1"/>
      <w:numFmt w:val="bullet"/>
      <w:lvlText w:val=""/>
      <w:lvlJc w:val="left"/>
      <w:pPr>
        <w:ind w:left="360" w:hanging="360"/>
      </w:pPr>
      <w:rPr>
        <w:rFonts w:ascii="Symbol" w:hAnsi="Symbol" w:hint="default"/>
      </w:rPr>
    </w:lvl>
    <w:lvl w:ilvl="1" w:tplc="55F8A2DC">
      <w:start w:val="5"/>
      <w:numFmt w:val="bullet"/>
      <w:lvlText w:val="-"/>
      <w:lvlJc w:val="left"/>
      <w:pPr>
        <w:ind w:left="1434" w:hanging="360"/>
      </w:pPr>
      <w:rPr>
        <w:rFonts w:ascii="Calibri" w:eastAsia="Calibri" w:hAnsi="Calibri" w:cs="Calibri"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7AD63276"/>
    <w:multiLevelType w:val="hybridMultilevel"/>
    <w:tmpl w:val="1EDAD1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F924E94"/>
    <w:multiLevelType w:val="hybridMultilevel"/>
    <w:tmpl w:val="77FA17EA"/>
    <w:lvl w:ilvl="0" w:tplc="55F8A2DC">
      <w:start w:val="5"/>
      <w:numFmt w:val="bullet"/>
      <w:lvlText w:val="-"/>
      <w:lvlJc w:val="left"/>
      <w:pPr>
        <w:ind w:left="1434" w:hanging="360"/>
      </w:pPr>
      <w:rPr>
        <w:rFonts w:ascii="Calibri" w:eastAsia="Calibri" w:hAnsi="Calibri" w:cs="Calibri" w:hint="default"/>
      </w:rPr>
    </w:lvl>
    <w:lvl w:ilvl="1" w:tplc="0C0A0003" w:tentative="1">
      <w:start w:val="1"/>
      <w:numFmt w:val="bullet"/>
      <w:lvlText w:val="o"/>
      <w:lvlJc w:val="left"/>
      <w:pPr>
        <w:ind w:left="2154" w:hanging="360"/>
      </w:pPr>
      <w:rPr>
        <w:rFonts w:ascii="Courier New" w:hAnsi="Courier New" w:cs="Courier New" w:hint="default"/>
      </w:rPr>
    </w:lvl>
    <w:lvl w:ilvl="2" w:tplc="0C0A0005" w:tentative="1">
      <w:start w:val="1"/>
      <w:numFmt w:val="bullet"/>
      <w:lvlText w:val=""/>
      <w:lvlJc w:val="left"/>
      <w:pPr>
        <w:ind w:left="2874" w:hanging="360"/>
      </w:pPr>
      <w:rPr>
        <w:rFonts w:ascii="Wingdings" w:hAnsi="Wingdings" w:hint="default"/>
      </w:rPr>
    </w:lvl>
    <w:lvl w:ilvl="3" w:tplc="0C0A0001" w:tentative="1">
      <w:start w:val="1"/>
      <w:numFmt w:val="bullet"/>
      <w:lvlText w:val=""/>
      <w:lvlJc w:val="left"/>
      <w:pPr>
        <w:ind w:left="3594" w:hanging="360"/>
      </w:pPr>
      <w:rPr>
        <w:rFonts w:ascii="Symbol" w:hAnsi="Symbol" w:hint="default"/>
      </w:rPr>
    </w:lvl>
    <w:lvl w:ilvl="4" w:tplc="0C0A0003" w:tentative="1">
      <w:start w:val="1"/>
      <w:numFmt w:val="bullet"/>
      <w:lvlText w:val="o"/>
      <w:lvlJc w:val="left"/>
      <w:pPr>
        <w:ind w:left="4314" w:hanging="360"/>
      </w:pPr>
      <w:rPr>
        <w:rFonts w:ascii="Courier New" w:hAnsi="Courier New" w:cs="Courier New" w:hint="default"/>
      </w:rPr>
    </w:lvl>
    <w:lvl w:ilvl="5" w:tplc="0C0A0005" w:tentative="1">
      <w:start w:val="1"/>
      <w:numFmt w:val="bullet"/>
      <w:lvlText w:val=""/>
      <w:lvlJc w:val="left"/>
      <w:pPr>
        <w:ind w:left="5034" w:hanging="360"/>
      </w:pPr>
      <w:rPr>
        <w:rFonts w:ascii="Wingdings" w:hAnsi="Wingdings" w:hint="default"/>
      </w:rPr>
    </w:lvl>
    <w:lvl w:ilvl="6" w:tplc="0C0A0001" w:tentative="1">
      <w:start w:val="1"/>
      <w:numFmt w:val="bullet"/>
      <w:lvlText w:val=""/>
      <w:lvlJc w:val="left"/>
      <w:pPr>
        <w:ind w:left="5754" w:hanging="360"/>
      </w:pPr>
      <w:rPr>
        <w:rFonts w:ascii="Symbol" w:hAnsi="Symbol" w:hint="default"/>
      </w:rPr>
    </w:lvl>
    <w:lvl w:ilvl="7" w:tplc="0C0A0003" w:tentative="1">
      <w:start w:val="1"/>
      <w:numFmt w:val="bullet"/>
      <w:lvlText w:val="o"/>
      <w:lvlJc w:val="left"/>
      <w:pPr>
        <w:ind w:left="6474" w:hanging="360"/>
      </w:pPr>
      <w:rPr>
        <w:rFonts w:ascii="Courier New" w:hAnsi="Courier New" w:cs="Courier New" w:hint="default"/>
      </w:rPr>
    </w:lvl>
    <w:lvl w:ilvl="8" w:tplc="0C0A0005" w:tentative="1">
      <w:start w:val="1"/>
      <w:numFmt w:val="bullet"/>
      <w:lvlText w:val=""/>
      <w:lvlJc w:val="left"/>
      <w:pPr>
        <w:ind w:left="7194" w:hanging="360"/>
      </w:pPr>
      <w:rPr>
        <w:rFonts w:ascii="Wingdings" w:hAnsi="Wingdings" w:hint="default"/>
      </w:rPr>
    </w:lvl>
  </w:abstractNum>
  <w:num w:numId="1" w16cid:durableId="1405564572">
    <w:abstractNumId w:val="16"/>
  </w:num>
  <w:num w:numId="2" w16cid:durableId="990870782">
    <w:abstractNumId w:val="10"/>
  </w:num>
  <w:num w:numId="3" w16cid:durableId="11284282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7434125">
    <w:abstractNumId w:val="8"/>
  </w:num>
  <w:num w:numId="5" w16cid:durableId="566459927">
    <w:abstractNumId w:val="24"/>
  </w:num>
  <w:num w:numId="6" w16cid:durableId="1864518084">
    <w:abstractNumId w:val="12"/>
  </w:num>
  <w:num w:numId="7" w16cid:durableId="1714889968">
    <w:abstractNumId w:val="18"/>
  </w:num>
  <w:num w:numId="8" w16cid:durableId="819075927">
    <w:abstractNumId w:val="1"/>
  </w:num>
  <w:num w:numId="9" w16cid:durableId="1719426908">
    <w:abstractNumId w:val="5"/>
  </w:num>
  <w:num w:numId="10" w16cid:durableId="2050954599">
    <w:abstractNumId w:val="17"/>
  </w:num>
  <w:num w:numId="11" w16cid:durableId="2119836301">
    <w:abstractNumId w:val="15"/>
  </w:num>
  <w:num w:numId="12" w16cid:durableId="1035741192">
    <w:abstractNumId w:val="2"/>
  </w:num>
  <w:num w:numId="13" w16cid:durableId="1426875653">
    <w:abstractNumId w:val="21"/>
  </w:num>
  <w:num w:numId="14" w16cid:durableId="1115441295">
    <w:abstractNumId w:val="19"/>
  </w:num>
  <w:num w:numId="15" w16cid:durableId="1707245162">
    <w:abstractNumId w:val="25"/>
  </w:num>
  <w:num w:numId="16" w16cid:durableId="1050807213">
    <w:abstractNumId w:val="11"/>
  </w:num>
  <w:num w:numId="17" w16cid:durableId="1502768854">
    <w:abstractNumId w:val="23"/>
  </w:num>
  <w:num w:numId="18" w16cid:durableId="722487512">
    <w:abstractNumId w:val="14"/>
  </w:num>
  <w:num w:numId="19" w16cid:durableId="1691566374">
    <w:abstractNumId w:val="0"/>
  </w:num>
  <w:num w:numId="20" w16cid:durableId="1242562772">
    <w:abstractNumId w:val="22"/>
  </w:num>
  <w:num w:numId="21" w16cid:durableId="469640987">
    <w:abstractNumId w:val="20"/>
  </w:num>
  <w:num w:numId="22" w16cid:durableId="1511140765">
    <w:abstractNumId w:val="9"/>
  </w:num>
  <w:num w:numId="23" w16cid:durableId="155147790">
    <w:abstractNumId w:val="6"/>
  </w:num>
  <w:num w:numId="24" w16cid:durableId="789855790">
    <w:abstractNumId w:val="7"/>
  </w:num>
  <w:num w:numId="25" w16cid:durableId="795022707">
    <w:abstractNumId w:val="3"/>
  </w:num>
  <w:num w:numId="26" w16cid:durableId="1000699368">
    <w:abstractNumId w:val="4"/>
  </w:num>
  <w:num w:numId="27" w16cid:durableId="1885019543">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542"/>
    <w:rsid w:val="000012DD"/>
    <w:rsid w:val="00003F7B"/>
    <w:rsid w:val="000051DA"/>
    <w:rsid w:val="00005FFB"/>
    <w:rsid w:val="0000630E"/>
    <w:rsid w:val="00007129"/>
    <w:rsid w:val="00012318"/>
    <w:rsid w:val="000132D3"/>
    <w:rsid w:val="00014D30"/>
    <w:rsid w:val="000221B2"/>
    <w:rsid w:val="00027FFA"/>
    <w:rsid w:val="00032600"/>
    <w:rsid w:val="0003519B"/>
    <w:rsid w:val="000356C1"/>
    <w:rsid w:val="00036EF2"/>
    <w:rsid w:val="00040CB1"/>
    <w:rsid w:val="00041C8B"/>
    <w:rsid w:val="00042A68"/>
    <w:rsid w:val="000457B9"/>
    <w:rsid w:val="00045B5D"/>
    <w:rsid w:val="00046369"/>
    <w:rsid w:val="00047760"/>
    <w:rsid w:val="00054267"/>
    <w:rsid w:val="00056742"/>
    <w:rsid w:val="00056820"/>
    <w:rsid w:val="00057B96"/>
    <w:rsid w:val="00061513"/>
    <w:rsid w:val="000618CA"/>
    <w:rsid w:val="00061F1A"/>
    <w:rsid w:val="000664E9"/>
    <w:rsid w:val="00070F17"/>
    <w:rsid w:val="00072F25"/>
    <w:rsid w:val="000741BF"/>
    <w:rsid w:val="00077C7C"/>
    <w:rsid w:val="0008293D"/>
    <w:rsid w:val="00084597"/>
    <w:rsid w:val="00084A99"/>
    <w:rsid w:val="0009316F"/>
    <w:rsid w:val="000A46D9"/>
    <w:rsid w:val="000A4E31"/>
    <w:rsid w:val="000A6901"/>
    <w:rsid w:val="000A74B2"/>
    <w:rsid w:val="000B11A4"/>
    <w:rsid w:val="000B12C1"/>
    <w:rsid w:val="000B3221"/>
    <w:rsid w:val="000B384B"/>
    <w:rsid w:val="000B4FE0"/>
    <w:rsid w:val="000C1517"/>
    <w:rsid w:val="000C4730"/>
    <w:rsid w:val="000C59D4"/>
    <w:rsid w:val="000C64C3"/>
    <w:rsid w:val="000C748F"/>
    <w:rsid w:val="000D3597"/>
    <w:rsid w:val="000D37AD"/>
    <w:rsid w:val="000D5F80"/>
    <w:rsid w:val="000E07A3"/>
    <w:rsid w:val="000E23F0"/>
    <w:rsid w:val="000E2725"/>
    <w:rsid w:val="000E33A2"/>
    <w:rsid w:val="000E360A"/>
    <w:rsid w:val="000E52BC"/>
    <w:rsid w:val="000F08EB"/>
    <w:rsid w:val="000F13B9"/>
    <w:rsid w:val="000F4B57"/>
    <w:rsid w:val="0010308C"/>
    <w:rsid w:val="00103878"/>
    <w:rsid w:val="001058AD"/>
    <w:rsid w:val="001076E5"/>
    <w:rsid w:val="00113C4A"/>
    <w:rsid w:val="00114023"/>
    <w:rsid w:val="001171EF"/>
    <w:rsid w:val="00117B2A"/>
    <w:rsid w:val="0012251E"/>
    <w:rsid w:val="00124ED4"/>
    <w:rsid w:val="00131261"/>
    <w:rsid w:val="00131E21"/>
    <w:rsid w:val="00133702"/>
    <w:rsid w:val="00135C7B"/>
    <w:rsid w:val="00136A79"/>
    <w:rsid w:val="00140E21"/>
    <w:rsid w:val="00145D82"/>
    <w:rsid w:val="00146A4B"/>
    <w:rsid w:val="0015140D"/>
    <w:rsid w:val="001528FC"/>
    <w:rsid w:val="00160E69"/>
    <w:rsid w:val="00161542"/>
    <w:rsid w:val="0016401F"/>
    <w:rsid w:val="00164E88"/>
    <w:rsid w:val="0017122E"/>
    <w:rsid w:val="00172102"/>
    <w:rsid w:val="001727A7"/>
    <w:rsid w:val="00172C32"/>
    <w:rsid w:val="00173579"/>
    <w:rsid w:val="00174D76"/>
    <w:rsid w:val="0017621F"/>
    <w:rsid w:val="00177E9D"/>
    <w:rsid w:val="00182F82"/>
    <w:rsid w:val="00183052"/>
    <w:rsid w:val="001843D6"/>
    <w:rsid w:val="00184BA2"/>
    <w:rsid w:val="0019123D"/>
    <w:rsid w:val="001A0217"/>
    <w:rsid w:val="001A2743"/>
    <w:rsid w:val="001A3BFE"/>
    <w:rsid w:val="001A5AA7"/>
    <w:rsid w:val="001A7BFE"/>
    <w:rsid w:val="001B2B7F"/>
    <w:rsid w:val="001B3724"/>
    <w:rsid w:val="001C0A86"/>
    <w:rsid w:val="001C0B31"/>
    <w:rsid w:val="001C1B2C"/>
    <w:rsid w:val="001C4D8D"/>
    <w:rsid w:val="001C5164"/>
    <w:rsid w:val="001C6659"/>
    <w:rsid w:val="001D0024"/>
    <w:rsid w:val="001D31B1"/>
    <w:rsid w:val="001D51B5"/>
    <w:rsid w:val="001D5422"/>
    <w:rsid w:val="001D558F"/>
    <w:rsid w:val="001D635F"/>
    <w:rsid w:val="001D64FF"/>
    <w:rsid w:val="001E0CB6"/>
    <w:rsid w:val="001E195E"/>
    <w:rsid w:val="001E4527"/>
    <w:rsid w:val="001E4CA2"/>
    <w:rsid w:val="001E4CF1"/>
    <w:rsid w:val="001E6984"/>
    <w:rsid w:val="001E739C"/>
    <w:rsid w:val="001E7B79"/>
    <w:rsid w:val="001F3267"/>
    <w:rsid w:val="001F34EE"/>
    <w:rsid w:val="001F4EBF"/>
    <w:rsid w:val="00200E2C"/>
    <w:rsid w:val="00202D20"/>
    <w:rsid w:val="00203B8F"/>
    <w:rsid w:val="002050BC"/>
    <w:rsid w:val="00207B6E"/>
    <w:rsid w:val="002107FB"/>
    <w:rsid w:val="00210902"/>
    <w:rsid w:val="002136C3"/>
    <w:rsid w:val="00217013"/>
    <w:rsid w:val="00217652"/>
    <w:rsid w:val="00222429"/>
    <w:rsid w:val="0022296D"/>
    <w:rsid w:val="00224305"/>
    <w:rsid w:val="00224874"/>
    <w:rsid w:val="00226143"/>
    <w:rsid w:val="002265F6"/>
    <w:rsid w:val="0022770C"/>
    <w:rsid w:val="00227F39"/>
    <w:rsid w:val="00232FA2"/>
    <w:rsid w:val="00234F5F"/>
    <w:rsid w:val="00235E4C"/>
    <w:rsid w:val="0024061F"/>
    <w:rsid w:val="00240CD1"/>
    <w:rsid w:val="0024211E"/>
    <w:rsid w:val="00242824"/>
    <w:rsid w:val="00243CD1"/>
    <w:rsid w:val="00247708"/>
    <w:rsid w:val="00251495"/>
    <w:rsid w:val="002518F5"/>
    <w:rsid w:val="00252AFE"/>
    <w:rsid w:val="00254A89"/>
    <w:rsid w:val="00254D0B"/>
    <w:rsid w:val="002603EF"/>
    <w:rsid w:val="00260998"/>
    <w:rsid w:val="00266816"/>
    <w:rsid w:val="00273EBC"/>
    <w:rsid w:val="002744AD"/>
    <w:rsid w:val="00277E63"/>
    <w:rsid w:val="00281AE0"/>
    <w:rsid w:val="0028299B"/>
    <w:rsid w:val="0028426D"/>
    <w:rsid w:val="002909E6"/>
    <w:rsid w:val="002921F5"/>
    <w:rsid w:val="00292803"/>
    <w:rsid w:val="002A306A"/>
    <w:rsid w:val="002A36DF"/>
    <w:rsid w:val="002A3FC2"/>
    <w:rsid w:val="002A5AE2"/>
    <w:rsid w:val="002A6A1C"/>
    <w:rsid w:val="002A6A42"/>
    <w:rsid w:val="002A6A7D"/>
    <w:rsid w:val="002A725A"/>
    <w:rsid w:val="002B1C9D"/>
    <w:rsid w:val="002B3564"/>
    <w:rsid w:val="002B3D1C"/>
    <w:rsid w:val="002B765D"/>
    <w:rsid w:val="002C3584"/>
    <w:rsid w:val="002C43DA"/>
    <w:rsid w:val="002C5213"/>
    <w:rsid w:val="002C631F"/>
    <w:rsid w:val="002D3A2D"/>
    <w:rsid w:val="002D455C"/>
    <w:rsid w:val="002D63A6"/>
    <w:rsid w:val="002D7AD4"/>
    <w:rsid w:val="002D7BB8"/>
    <w:rsid w:val="002E34CA"/>
    <w:rsid w:val="002E3E36"/>
    <w:rsid w:val="002E6704"/>
    <w:rsid w:val="002F3A3C"/>
    <w:rsid w:val="002F4EBC"/>
    <w:rsid w:val="002F5AD0"/>
    <w:rsid w:val="002F7DE7"/>
    <w:rsid w:val="00302067"/>
    <w:rsid w:val="00307EB3"/>
    <w:rsid w:val="003103EB"/>
    <w:rsid w:val="00310B39"/>
    <w:rsid w:val="0031289B"/>
    <w:rsid w:val="00313209"/>
    <w:rsid w:val="00314584"/>
    <w:rsid w:val="00314A59"/>
    <w:rsid w:val="00317B35"/>
    <w:rsid w:val="00321B16"/>
    <w:rsid w:val="003243BC"/>
    <w:rsid w:val="00324745"/>
    <w:rsid w:val="00326123"/>
    <w:rsid w:val="003261C9"/>
    <w:rsid w:val="0032776B"/>
    <w:rsid w:val="00330C8A"/>
    <w:rsid w:val="00332434"/>
    <w:rsid w:val="00332C6F"/>
    <w:rsid w:val="0034209B"/>
    <w:rsid w:val="00347B3E"/>
    <w:rsid w:val="003501A6"/>
    <w:rsid w:val="00351B1D"/>
    <w:rsid w:val="00353FED"/>
    <w:rsid w:val="00354A94"/>
    <w:rsid w:val="003567B4"/>
    <w:rsid w:val="003575CE"/>
    <w:rsid w:val="003601DA"/>
    <w:rsid w:val="00360D51"/>
    <w:rsid w:val="003711A8"/>
    <w:rsid w:val="003745B7"/>
    <w:rsid w:val="00383E7B"/>
    <w:rsid w:val="00393652"/>
    <w:rsid w:val="0039368A"/>
    <w:rsid w:val="00393CE0"/>
    <w:rsid w:val="00394193"/>
    <w:rsid w:val="003973AC"/>
    <w:rsid w:val="003A41DF"/>
    <w:rsid w:val="003A662E"/>
    <w:rsid w:val="003B3629"/>
    <w:rsid w:val="003C0F7D"/>
    <w:rsid w:val="003C259D"/>
    <w:rsid w:val="003C6FC4"/>
    <w:rsid w:val="003D0037"/>
    <w:rsid w:val="003D6D3A"/>
    <w:rsid w:val="003E1BC8"/>
    <w:rsid w:val="003E50FA"/>
    <w:rsid w:val="003E5582"/>
    <w:rsid w:val="003E5BE1"/>
    <w:rsid w:val="003E66BD"/>
    <w:rsid w:val="003E769D"/>
    <w:rsid w:val="003F159F"/>
    <w:rsid w:val="003F1660"/>
    <w:rsid w:val="003F3317"/>
    <w:rsid w:val="003F59D5"/>
    <w:rsid w:val="003F6C38"/>
    <w:rsid w:val="003F7A0F"/>
    <w:rsid w:val="003F7D2F"/>
    <w:rsid w:val="0040004F"/>
    <w:rsid w:val="0040089F"/>
    <w:rsid w:val="00402B40"/>
    <w:rsid w:val="00403583"/>
    <w:rsid w:val="00404F7A"/>
    <w:rsid w:val="00410328"/>
    <w:rsid w:val="00410979"/>
    <w:rsid w:val="004109C8"/>
    <w:rsid w:val="004110DC"/>
    <w:rsid w:val="00414D48"/>
    <w:rsid w:val="004171BF"/>
    <w:rsid w:val="004240D6"/>
    <w:rsid w:val="00425076"/>
    <w:rsid w:val="0042626C"/>
    <w:rsid w:val="00427E4B"/>
    <w:rsid w:val="00430EC7"/>
    <w:rsid w:val="00435324"/>
    <w:rsid w:val="004374BD"/>
    <w:rsid w:val="004377AF"/>
    <w:rsid w:val="00442A20"/>
    <w:rsid w:val="00443D8E"/>
    <w:rsid w:val="00445030"/>
    <w:rsid w:val="004514FD"/>
    <w:rsid w:val="00452B73"/>
    <w:rsid w:val="00455D55"/>
    <w:rsid w:val="00455F33"/>
    <w:rsid w:val="004602A9"/>
    <w:rsid w:val="00461B48"/>
    <w:rsid w:val="00462B6D"/>
    <w:rsid w:val="0046473A"/>
    <w:rsid w:val="00474964"/>
    <w:rsid w:val="00481863"/>
    <w:rsid w:val="004839C3"/>
    <w:rsid w:val="00486A0C"/>
    <w:rsid w:val="00490797"/>
    <w:rsid w:val="00492C63"/>
    <w:rsid w:val="00494333"/>
    <w:rsid w:val="004948A9"/>
    <w:rsid w:val="004A0894"/>
    <w:rsid w:val="004A3888"/>
    <w:rsid w:val="004A395E"/>
    <w:rsid w:val="004A503B"/>
    <w:rsid w:val="004A6708"/>
    <w:rsid w:val="004B1E51"/>
    <w:rsid w:val="004B2DB4"/>
    <w:rsid w:val="004B3BA3"/>
    <w:rsid w:val="004B3F6D"/>
    <w:rsid w:val="004B4B4E"/>
    <w:rsid w:val="004C14BE"/>
    <w:rsid w:val="004C499B"/>
    <w:rsid w:val="004D09F3"/>
    <w:rsid w:val="004D3232"/>
    <w:rsid w:val="004D66D5"/>
    <w:rsid w:val="004D7EF9"/>
    <w:rsid w:val="004E2A77"/>
    <w:rsid w:val="004E632A"/>
    <w:rsid w:val="004F15F0"/>
    <w:rsid w:val="004F3DBA"/>
    <w:rsid w:val="004F7AD7"/>
    <w:rsid w:val="00501E70"/>
    <w:rsid w:val="00501F02"/>
    <w:rsid w:val="005023BC"/>
    <w:rsid w:val="00503ED9"/>
    <w:rsid w:val="00505405"/>
    <w:rsid w:val="00505E99"/>
    <w:rsid w:val="0051146A"/>
    <w:rsid w:val="00514CF3"/>
    <w:rsid w:val="0052129F"/>
    <w:rsid w:val="00522459"/>
    <w:rsid w:val="00522979"/>
    <w:rsid w:val="005247DC"/>
    <w:rsid w:val="005249CD"/>
    <w:rsid w:val="00524D3B"/>
    <w:rsid w:val="00531741"/>
    <w:rsid w:val="00535718"/>
    <w:rsid w:val="0053779E"/>
    <w:rsid w:val="00537C9E"/>
    <w:rsid w:val="00543583"/>
    <w:rsid w:val="00544A56"/>
    <w:rsid w:val="00545981"/>
    <w:rsid w:val="0054704D"/>
    <w:rsid w:val="0054789D"/>
    <w:rsid w:val="00547B75"/>
    <w:rsid w:val="00552802"/>
    <w:rsid w:val="00555C23"/>
    <w:rsid w:val="005561B5"/>
    <w:rsid w:val="005563F1"/>
    <w:rsid w:val="005569B6"/>
    <w:rsid w:val="00560DCF"/>
    <w:rsid w:val="00564732"/>
    <w:rsid w:val="00570382"/>
    <w:rsid w:val="00573D63"/>
    <w:rsid w:val="00575319"/>
    <w:rsid w:val="00576AFA"/>
    <w:rsid w:val="005773FC"/>
    <w:rsid w:val="00581CD3"/>
    <w:rsid w:val="0058297B"/>
    <w:rsid w:val="00583F60"/>
    <w:rsid w:val="005851C0"/>
    <w:rsid w:val="00585EF0"/>
    <w:rsid w:val="00586D3B"/>
    <w:rsid w:val="00587D0B"/>
    <w:rsid w:val="00592391"/>
    <w:rsid w:val="00592C96"/>
    <w:rsid w:val="0059419F"/>
    <w:rsid w:val="00594E1C"/>
    <w:rsid w:val="005A0992"/>
    <w:rsid w:val="005A259F"/>
    <w:rsid w:val="005A46D8"/>
    <w:rsid w:val="005B263F"/>
    <w:rsid w:val="005B4EF1"/>
    <w:rsid w:val="005B67EF"/>
    <w:rsid w:val="005C0BE3"/>
    <w:rsid w:val="005C25FA"/>
    <w:rsid w:val="005C378B"/>
    <w:rsid w:val="005C4E91"/>
    <w:rsid w:val="005C5FBC"/>
    <w:rsid w:val="005C6330"/>
    <w:rsid w:val="005D07C5"/>
    <w:rsid w:val="005D333F"/>
    <w:rsid w:val="005D4453"/>
    <w:rsid w:val="005D6CF1"/>
    <w:rsid w:val="005D72A2"/>
    <w:rsid w:val="005E11BD"/>
    <w:rsid w:val="005E2AB8"/>
    <w:rsid w:val="005E3222"/>
    <w:rsid w:val="005E47F4"/>
    <w:rsid w:val="005F3F4E"/>
    <w:rsid w:val="00600034"/>
    <w:rsid w:val="00600C91"/>
    <w:rsid w:val="00600E22"/>
    <w:rsid w:val="0060179C"/>
    <w:rsid w:val="00602EA3"/>
    <w:rsid w:val="006059F1"/>
    <w:rsid w:val="00607849"/>
    <w:rsid w:val="00621070"/>
    <w:rsid w:val="00621526"/>
    <w:rsid w:val="00621D2E"/>
    <w:rsid w:val="00625C28"/>
    <w:rsid w:val="006273CF"/>
    <w:rsid w:val="00631F29"/>
    <w:rsid w:val="0063445F"/>
    <w:rsid w:val="00641F82"/>
    <w:rsid w:val="006462BE"/>
    <w:rsid w:val="00646E98"/>
    <w:rsid w:val="006521CD"/>
    <w:rsid w:val="006533B4"/>
    <w:rsid w:val="00653405"/>
    <w:rsid w:val="006557A7"/>
    <w:rsid w:val="00655E87"/>
    <w:rsid w:val="00656A3F"/>
    <w:rsid w:val="0066512D"/>
    <w:rsid w:val="00665C4D"/>
    <w:rsid w:val="00667D45"/>
    <w:rsid w:val="00671AA5"/>
    <w:rsid w:val="00671E3D"/>
    <w:rsid w:val="006721B6"/>
    <w:rsid w:val="00672300"/>
    <w:rsid w:val="00673204"/>
    <w:rsid w:val="00680D6B"/>
    <w:rsid w:val="00684A58"/>
    <w:rsid w:val="006855A6"/>
    <w:rsid w:val="00687070"/>
    <w:rsid w:val="0069053F"/>
    <w:rsid w:val="00691CF7"/>
    <w:rsid w:val="00692266"/>
    <w:rsid w:val="00696B35"/>
    <w:rsid w:val="006972A3"/>
    <w:rsid w:val="006A0026"/>
    <w:rsid w:val="006A1465"/>
    <w:rsid w:val="006A258E"/>
    <w:rsid w:val="006A3927"/>
    <w:rsid w:val="006A4E21"/>
    <w:rsid w:val="006A5D4B"/>
    <w:rsid w:val="006A6744"/>
    <w:rsid w:val="006B0936"/>
    <w:rsid w:val="006B2CDA"/>
    <w:rsid w:val="006B2FCD"/>
    <w:rsid w:val="006B5097"/>
    <w:rsid w:val="006C0D88"/>
    <w:rsid w:val="006C1560"/>
    <w:rsid w:val="006C1F02"/>
    <w:rsid w:val="006C3011"/>
    <w:rsid w:val="006C308D"/>
    <w:rsid w:val="006C3B4C"/>
    <w:rsid w:val="006C70EE"/>
    <w:rsid w:val="006D568C"/>
    <w:rsid w:val="006D66AF"/>
    <w:rsid w:val="006E0CA7"/>
    <w:rsid w:val="006E2123"/>
    <w:rsid w:val="006E41AD"/>
    <w:rsid w:val="006E7981"/>
    <w:rsid w:val="006F4E0C"/>
    <w:rsid w:val="006F7679"/>
    <w:rsid w:val="006F7EB4"/>
    <w:rsid w:val="00700AF7"/>
    <w:rsid w:val="00701189"/>
    <w:rsid w:val="00704047"/>
    <w:rsid w:val="00711507"/>
    <w:rsid w:val="00712E6C"/>
    <w:rsid w:val="00713D5F"/>
    <w:rsid w:val="007154BC"/>
    <w:rsid w:val="00720F73"/>
    <w:rsid w:val="00722A24"/>
    <w:rsid w:val="00722D33"/>
    <w:rsid w:val="00722F6D"/>
    <w:rsid w:val="00727C74"/>
    <w:rsid w:val="007310D3"/>
    <w:rsid w:val="00733F74"/>
    <w:rsid w:val="0073441F"/>
    <w:rsid w:val="00736401"/>
    <w:rsid w:val="0074042F"/>
    <w:rsid w:val="00740852"/>
    <w:rsid w:val="00746A0F"/>
    <w:rsid w:val="00746F67"/>
    <w:rsid w:val="0074711D"/>
    <w:rsid w:val="00752A40"/>
    <w:rsid w:val="00754BFF"/>
    <w:rsid w:val="007554BE"/>
    <w:rsid w:val="00762804"/>
    <w:rsid w:val="00764F93"/>
    <w:rsid w:val="007678A9"/>
    <w:rsid w:val="00771BAD"/>
    <w:rsid w:val="00782119"/>
    <w:rsid w:val="00783D56"/>
    <w:rsid w:val="00783E62"/>
    <w:rsid w:val="00784B1E"/>
    <w:rsid w:val="00787E48"/>
    <w:rsid w:val="007968CC"/>
    <w:rsid w:val="00797B0F"/>
    <w:rsid w:val="007A07DD"/>
    <w:rsid w:val="007A4EC3"/>
    <w:rsid w:val="007A6AA1"/>
    <w:rsid w:val="007A7E34"/>
    <w:rsid w:val="007B02EE"/>
    <w:rsid w:val="007B0BD9"/>
    <w:rsid w:val="007B251F"/>
    <w:rsid w:val="007B2A62"/>
    <w:rsid w:val="007B442D"/>
    <w:rsid w:val="007B6DB0"/>
    <w:rsid w:val="007C02F1"/>
    <w:rsid w:val="007C12D1"/>
    <w:rsid w:val="007C2784"/>
    <w:rsid w:val="007C2FE7"/>
    <w:rsid w:val="007C31D3"/>
    <w:rsid w:val="007C3BF2"/>
    <w:rsid w:val="007C450D"/>
    <w:rsid w:val="007D13C1"/>
    <w:rsid w:val="007D61A8"/>
    <w:rsid w:val="007E24AC"/>
    <w:rsid w:val="007E4857"/>
    <w:rsid w:val="007E49A7"/>
    <w:rsid w:val="007F0262"/>
    <w:rsid w:val="007F0AA9"/>
    <w:rsid w:val="007F1801"/>
    <w:rsid w:val="007F2A1E"/>
    <w:rsid w:val="007F5ABF"/>
    <w:rsid w:val="007F721C"/>
    <w:rsid w:val="0080020C"/>
    <w:rsid w:val="008004FD"/>
    <w:rsid w:val="00802D53"/>
    <w:rsid w:val="00805798"/>
    <w:rsid w:val="00806B68"/>
    <w:rsid w:val="008101B9"/>
    <w:rsid w:val="0081294B"/>
    <w:rsid w:val="00812E49"/>
    <w:rsid w:val="00813118"/>
    <w:rsid w:val="00814D0F"/>
    <w:rsid w:val="0082230E"/>
    <w:rsid w:val="008233A5"/>
    <w:rsid w:val="00823673"/>
    <w:rsid w:val="008239F9"/>
    <w:rsid w:val="0082566B"/>
    <w:rsid w:val="0082612D"/>
    <w:rsid w:val="008317F8"/>
    <w:rsid w:val="00832F4D"/>
    <w:rsid w:val="008350AF"/>
    <w:rsid w:val="00836001"/>
    <w:rsid w:val="00836CD6"/>
    <w:rsid w:val="00837FA5"/>
    <w:rsid w:val="00846296"/>
    <w:rsid w:val="008475FC"/>
    <w:rsid w:val="00847DF9"/>
    <w:rsid w:val="0085212E"/>
    <w:rsid w:val="00852E5F"/>
    <w:rsid w:val="00853376"/>
    <w:rsid w:val="008634DE"/>
    <w:rsid w:val="00864ACF"/>
    <w:rsid w:val="00864E6B"/>
    <w:rsid w:val="00865607"/>
    <w:rsid w:val="00872F3C"/>
    <w:rsid w:val="00881FFC"/>
    <w:rsid w:val="0088233B"/>
    <w:rsid w:val="0088469F"/>
    <w:rsid w:val="008901B0"/>
    <w:rsid w:val="00890470"/>
    <w:rsid w:val="008938FF"/>
    <w:rsid w:val="00896CDC"/>
    <w:rsid w:val="008A4294"/>
    <w:rsid w:val="008A467A"/>
    <w:rsid w:val="008A5038"/>
    <w:rsid w:val="008A54D8"/>
    <w:rsid w:val="008B02C1"/>
    <w:rsid w:val="008B0726"/>
    <w:rsid w:val="008B1E65"/>
    <w:rsid w:val="008B21AB"/>
    <w:rsid w:val="008B31A0"/>
    <w:rsid w:val="008B31F7"/>
    <w:rsid w:val="008B4DA4"/>
    <w:rsid w:val="008B4EB2"/>
    <w:rsid w:val="008C1020"/>
    <w:rsid w:val="008C4F74"/>
    <w:rsid w:val="008C5D70"/>
    <w:rsid w:val="008C79EC"/>
    <w:rsid w:val="008D00EF"/>
    <w:rsid w:val="008D5AFF"/>
    <w:rsid w:val="008D6561"/>
    <w:rsid w:val="008E1921"/>
    <w:rsid w:val="008E5009"/>
    <w:rsid w:val="008E55E4"/>
    <w:rsid w:val="008E5B1F"/>
    <w:rsid w:val="008E60E8"/>
    <w:rsid w:val="008E6154"/>
    <w:rsid w:val="008E6DF8"/>
    <w:rsid w:val="008F298E"/>
    <w:rsid w:val="008F478A"/>
    <w:rsid w:val="008F598A"/>
    <w:rsid w:val="008F6C9E"/>
    <w:rsid w:val="0090207D"/>
    <w:rsid w:val="00907885"/>
    <w:rsid w:val="009106EB"/>
    <w:rsid w:val="0091426F"/>
    <w:rsid w:val="00914448"/>
    <w:rsid w:val="00920937"/>
    <w:rsid w:val="009239DA"/>
    <w:rsid w:val="00924934"/>
    <w:rsid w:val="00926AA9"/>
    <w:rsid w:val="009270AF"/>
    <w:rsid w:val="00927980"/>
    <w:rsid w:val="00933D44"/>
    <w:rsid w:val="00935E39"/>
    <w:rsid w:val="0094088C"/>
    <w:rsid w:val="009423AE"/>
    <w:rsid w:val="00942C98"/>
    <w:rsid w:val="00944253"/>
    <w:rsid w:val="009509D2"/>
    <w:rsid w:val="00951F52"/>
    <w:rsid w:val="0095334D"/>
    <w:rsid w:val="00955DDA"/>
    <w:rsid w:val="00960773"/>
    <w:rsid w:val="009624F4"/>
    <w:rsid w:val="00963FB4"/>
    <w:rsid w:val="00964BB0"/>
    <w:rsid w:val="00965C30"/>
    <w:rsid w:val="0096634F"/>
    <w:rsid w:val="0097200E"/>
    <w:rsid w:val="0097224E"/>
    <w:rsid w:val="0097421B"/>
    <w:rsid w:val="00974AB3"/>
    <w:rsid w:val="00975396"/>
    <w:rsid w:val="00980425"/>
    <w:rsid w:val="00981C92"/>
    <w:rsid w:val="00983A95"/>
    <w:rsid w:val="0099018E"/>
    <w:rsid w:val="00991044"/>
    <w:rsid w:val="00995FD5"/>
    <w:rsid w:val="00997D56"/>
    <w:rsid w:val="009A0049"/>
    <w:rsid w:val="009A0926"/>
    <w:rsid w:val="009A0E3B"/>
    <w:rsid w:val="009A2C9B"/>
    <w:rsid w:val="009A44B4"/>
    <w:rsid w:val="009A49B3"/>
    <w:rsid w:val="009A7305"/>
    <w:rsid w:val="009A7A3C"/>
    <w:rsid w:val="009B0791"/>
    <w:rsid w:val="009B0AC1"/>
    <w:rsid w:val="009B1858"/>
    <w:rsid w:val="009B27D4"/>
    <w:rsid w:val="009B4835"/>
    <w:rsid w:val="009B4958"/>
    <w:rsid w:val="009B7735"/>
    <w:rsid w:val="009C0AD2"/>
    <w:rsid w:val="009C0F3D"/>
    <w:rsid w:val="009C4C24"/>
    <w:rsid w:val="009C68E9"/>
    <w:rsid w:val="009C7D02"/>
    <w:rsid w:val="009D0BB2"/>
    <w:rsid w:val="009D42B3"/>
    <w:rsid w:val="009E009C"/>
    <w:rsid w:val="009E4A65"/>
    <w:rsid w:val="009F294A"/>
    <w:rsid w:val="009F2DC4"/>
    <w:rsid w:val="009F378A"/>
    <w:rsid w:val="009F3B1C"/>
    <w:rsid w:val="009F46E9"/>
    <w:rsid w:val="009F7785"/>
    <w:rsid w:val="00A06D97"/>
    <w:rsid w:val="00A10ED8"/>
    <w:rsid w:val="00A12326"/>
    <w:rsid w:val="00A13B5E"/>
    <w:rsid w:val="00A17A4A"/>
    <w:rsid w:val="00A2037A"/>
    <w:rsid w:val="00A21697"/>
    <w:rsid w:val="00A21AD5"/>
    <w:rsid w:val="00A25E29"/>
    <w:rsid w:val="00A32701"/>
    <w:rsid w:val="00A33D0A"/>
    <w:rsid w:val="00A35726"/>
    <w:rsid w:val="00A465D8"/>
    <w:rsid w:val="00A5386D"/>
    <w:rsid w:val="00A61EE2"/>
    <w:rsid w:val="00A62080"/>
    <w:rsid w:val="00A62AFC"/>
    <w:rsid w:val="00A62EF4"/>
    <w:rsid w:val="00A633A0"/>
    <w:rsid w:val="00A63F8D"/>
    <w:rsid w:val="00A65A8A"/>
    <w:rsid w:val="00A70BF2"/>
    <w:rsid w:val="00A70C30"/>
    <w:rsid w:val="00A70C9D"/>
    <w:rsid w:val="00A74EC3"/>
    <w:rsid w:val="00A755A7"/>
    <w:rsid w:val="00A7745C"/>
    <w:rsid w:val="00A7752F"/>
    <w:rsid w:val="00A86EC3"/>
    <w:rsid w:val="00A87D6C"/>
    <w:rsid w:val="00A95D93"/>
    <w:rsid w:val="00A97355"/>
    <w:rsid w:val="00A97A38"/>
    <w:rsid w:val="00AA4144"/>
    <w:rsid w:val="00AA471D"/>
    <w:rsid w:val="00AA79C6"/>
    <w:rsid w:val="00AA7CD4"/>
    <w:rsid w:val="00AB1FD0"/>
    <w:rsid w:val="00AB3BE9"/>
    <w:rsid w:val="00AB4C7D"/>
    <w:rsid w:val="00AC0690"/>
    <w:rsid w:val="00AC5065"/>
    <w:rsid w:val="00AC551D"/>
    <w:rsid w:val="00AC5E5F"/>
    <w:rsid w:val="00AC6580"/>
    <w:rsid w:val="00AC6E5B"/>
    <w:rsid w:val="00AC7439"/>
    <w:rsid w:val="00AD1AD2"/>
    <w:rsid w:val="00AD2246"/>
    <w:rsid w:val="00AD3C10"/>
    <w:rsid w:val="00AD417A"/>
    <w:rsid w:val="00AE1904"/>
    <w:rsid w:val="00AF028E"/>
    <w:rsid w:val="00AF2392"/>
    <w:rsid w:val="00AF2A71"/>
    <w:rsid w:val="00AF72D7"/>
    <w:rsid w:val="00AF78DE"/>
    <w:rsid w:val="00B02445"/>
    <w:rsid w:val="00B028E1"/>
    <w:rsid w:val="00B069D2"/>
    <w:rsid w:val="00B06F10"/>
    <w:rsid w:val="00B17CBD"/>
    <w:rsid w:val="00B251E9"/>
    <w:rsid w:val="00B25846"/>
    <w:rsid w:val="00B30B76"/>
    <w:rsid w:val="00B31D25"/>
    <w:rsid w:val="00B332FD"/>
    <w:rsid w:val="00B33AB6"/>
    <w:rsid w:val="00B36826"/>
    <w:rsid w:val="00B375C9"/>
    <w:rsid w:val="00B42A68"/>
    <w:rsid w:val="00B44545"/>
    <w:rsid w:val="00B4760A"/>
    <w:rsid w:val="00B506D1"/>
    <w:rsid w:val="00B5110D"/>
    <w:rsid w:val="00B51C17"/>
    <w:rsid w:val="00B5256E"/>
    <w:rsid w:val="00B61AD9"/>
    <w:rsid w:val="00B6204D"/>
    <w:rsid w:val="00B62DB8"/>
    <w:rsid w:val="00B64143"/>
    <w:rsid w:val="00B6665C"/>
    <w:rsid w:val="00B66D90"/>
    <w:rsid w:val="00B7090B"/>
    <w:rsid w:val="00B716C6"/>
    <w:rsid w:val="00B749D8"/>
    <w:rsid w:val="00B8020C"/>
    <w:rsid w:val="00B82603"/>
    <w:rsid w:val="00B82D59"/>
    <w:rsid w:val="00B86208"/>
    <w:rsid w:val="00B87369"/>
    <w:rsid w:val="00B937BA"/>
    <w:rsid w:val="00B94A0C"/>
    <w:rsid w:val="00B95576"/>
    <w:rsid w:val="00BA1B5F"/>
    <w:rsid w:val="00BA7575"/>
    <w:rsid w:val="00BA7709"/>
    <w:rsid w:val="00BB6282"/>
    <w:rsid w:val="00BC7845"/>
    <w:rsid w:val="00BC7E7A"/>
    <w:rsid w:val="00BD0C3D"/>
    <w:rsid w:val="00BD0F9E"/>
    <w:rsid w:val="00BD543F"/>
    <w:rsid w:val="00BE248F"/>
    <w:rsid w:val="00BE2E49"/>
    <w:rsid w:val="00BE2E4F"/>
    <w:rsid w:val="00BE7070"/>
    <w:rsid w:val="00BE71DA"/>
    <w:rsid w:val="00BF19A9"/>
    <w:rsid w:val="00BF1D80"/>
    <w:rsid w:val="00BF3735"/>
    <w:rsid w:val="00BF3D12"/>
    <w:rsid w:val="00C01201"/>
    <w:rsid w:val="00C02284"/>
    <w:rsid w:val="00C04D28"/>
    <w:rsid w:val="00C0514D"/>
    <w:rsid w:val="00C11832"/>
    <w:rsid w:val="00C11CB2"/>
    <w:rsid w:val="00C13FDF"/>
    <w:rsid w:val="00C14AD2"/>
    <w:rsid w:val="00C15A8A"/>
    <w:rsid w:val="00C15F3F"/>
    <w:rsid w:val="00C20E21"/>
    <w:rsid w:val="00C21012"/>
    <w:rsid w:val="00C21810"/>
    <w:rsid w:val="00C26EB3"/>
    <w:rsid w:val="00C31D99"/>
    <w:rsid w:val="00C35666"/>
    <w:rsid w:val="00C443A0"/>
    <w:rsid w:val="00C5017F"/>
    <w:rsid w:val="00C564D0"/>
    <w:rsid w:val="00C67829"/>
    <w:rsid w:val="00C712D4"/>
    <w:rsid w:val="00C73934"/>
    <w:rsid w:val="00C75295"/>
    <w:rsid w:val="00C76CE8"/>
    <w:rsid w:val="00C779F2"/>
    <w:rsid w:val="00C77D12"/>
    <w:rsid w:val="00C82975"/>
    <w:rsid w:val="00C8408E"/>
    <w:rsid w:val="00C85FA4"/>
    <w:rsid w:val="00C94B01"/>
    <w:rsid w:val="00C94D80"/>
    <w:rsid w:val="00C96148"/>
    <w:rsid w:val="00C96396"/>
    <w:rsid w:val="00CA32E5"/>
    <w:rsid w:val="00CB069F"/>
    <w:rsid w:val="00CB079D"/>
    <w:rsid w:val="00CB3987"/>
    <w:rsid w:val="00CB5E28"/>
    <w:rsid w:val="00CB6103"/>
    <w:rsid w:val="00CB7236"/>
    <w:rsid w:val="00CC5622"/>
    <w:rsid w:val="00CC5ACE"/>
    <w:rsid w:val="00CC6BD9"/>
    <w:rsid w:val="00CD38B4"/>
    <w:rsid w:val="00CD4C55"/>
    <w:rsid w:val="00CD625D"/>
    <w:rsid w:val="00CE0E70"/>
    <w:rsid w:val="00CE111F"/>
    <w:rsid w:val="00CE23BE"/>
    <w:rsid w:val="00CE53CD"/>
    <w:rsid w:val="00CE549E"/>
    <w:rsid w:val="00CE566C"/>
    <w:rsid w:val="00CE666B"/>
    <w:rsid w:val="00CE6B3A"/>
    <w:rsid w:val="00CF2091"/>
    <w:rsid w:val="00CF31E5"/>
    <w:rsid w:val="00CF4E64"/>
    <w:rsid w:val="00CF50A6"/>
    <w:rsid w:val="00CF525A"/>
    <w:rsid w:val="00D00956"/>
    <w:rsid w:val="00D017CC"/>
    <w:rsid w:val="00D04F21"/>
    <w:rsid w:val="00D11C5F"/>
    <w:rsid w:val="00D13733"/>
    <w:rsid w:val="00D16C54"/>
    <w:rsid w:val="00D20A76"/>
    <w:rsid w:val="00D2197E"/>
    <w:rsid w:val="00D24862"/>
    <w:rsid w:val="00D249C8"/>
    <w:rsid w:val="00D25051"/>
    <w:rsid w:val="00D30E5F"/>
    <w:rsid w:val="00D316C5"/>
    <w:rsid w:val="00D334CF"/>
    <w:rsid w:val="00D34A48"/>
    <w:rsid w:val="00D35BDF"/>
    <w:rsid w:val="00D465E7"/>
    <w:rsid w:val="00D4661E"/>
    <w:rsid w:val="00D50B54"/>
    <w:rsid w:val="00D53C68"/>
    <w:rsid w:val="00D54FF8"/>
    <w:rsid w:val="00D55FB4"/>
    <w:rsid w:val="00D57346"/>
    <w:rsid w:val="00D60484"/>
    <w:rsid w:val="00D646DC"/>
    <w:rsid w:val="00D65EA9"/>
    <w:rsid w:val="00D721A1"/>
    <w:rsid w:val="00D74763"/>
    <w:rsid w:val="00D77C5A"/>
    <w:rsid w:val="00D80EA9"/>
    <w:rsid w:val="00D80F13"/>
    <w:rsid w:val="00D82117"/>
    <w:rsid w:val="00D8353E"/>
    <w:rsid w:val="00D85906"/>
    <w:rsid w:val="00D85A29"/>
    <w:rsid w:val="00D914EE"/>
    <w:rsid w:val="00D926E9"/>
    <w:rsid w:val="00D93E80"/>
    <w:rsid w:val="00D94872"/>
    <w:rsid w:val="00D972AA"/>
    <w:rsid w:val="00DA08E9"/>
    <w:rsid w:val="00DA1AA7"/>
    <w:rsid w:val="00DA3980"/>
    <w:rsid w:val="00DA571A"/>
    <w:rsid w:val="00DB44EC"/>
    <w:rsid w:val="00DB52C0"/>
    <w:rsid w:val="00DB5369"/>
    <w:rsid w:val="00DB6336"/>
    <w:rsid w:val="00DB74CF"/>
    <w:rsid w:val="00DB7D67"/>
    <w:rsid w:val="00DC0354"/>
    <w:rsid w:val="00DC0667"/>
    <w:rsid w:val="00DD0FF1"/>
    <w:rsid w:val="00DD31AB"/>
    <w:rsid w:val="00DD59E3"/>
    <w:rsid w:val="00DD60B1"/>
    <w:rsid w:val="00DD7F62"/>
    <w:rsid w:val="00DE456D"/>
    <w:rsid w:val="00DE65A1"/>
    <w:rsid w:val="00DF30B3"/>
    <w:rsid w:val="00DF3537"/>
    <w:rsid w:val="00DF5752"/>
    <w:rsid w:val="00DF794C"/>
    <w:rsid w:val="00E00673"/>
    <w:rsid w:val="00E03717"/>
    <w:rsid w:val="00E03B5A"/>
    <w:rsid w:val="00E045C3"/>
    <w:rsid w:val="00E076A5"/>
    <w:rsid w:val="00E1455B"/>
    <w:rsid w:val="00E15A3E"/>
    <w:rsid w:val="00E20160"/>
    <w:rsid w:val="00E214AD"/>
    <w:rsid w:val="00E2640E"/>
    <w:rsid w:val="00E31ECC"/>
    <w:rsid w:val="00E33133"/>
    <w:rsid w:val="00E35224"/>
    <w:rsid w:val="00E37C56"/>
    <w:rsid w:val="00E41D76"/>
    <w:rsid w:val="00E43381"/>
    <w:rsid w:val="00E43672"/>
    <w:rsid w:val="00E43C88"/>
    <w:rsid w:val="00E448F8"/>
    <w:rsid w:val="00E47AFF"/>
    <w:rsid w:val="00E51940"/>
    <w:rsid w:val="00E52D5E"/>
    <w:rsid w:val="00E54F97"/>
    <w:rsid w:val="00E60BC8"/>
    <w:rsid w:val="00E6312E"/>
    <w:rsid w:val="00E63E9A"/>
    <w:rsid w:val="00E66EBD"/>
    <w:rsid w:val="00E70199"/>
    <w:rsid w:val="00E7116B"/>
    <w:rsid w:val="00E748B2"/>
    <w:rsid w:val="00E74A84"/>
    <w:rsid w:val="00E77C62"/>
    <w:rsid w:val="00E8126A"/>
    <w:rsid w:val="00E825FC"/>
    <w:rsid w:val="00E85758"/>
    <w:rsid w:val="00EA0D63"/>
    <w:rsid w:val="00EA1769"/>
    <w:rsid w:val="00EA68CF"/>
    <w:rsid w:val="00EA6EFE"/>
    <w:rsid w:val="00EB2451"/>
    <w:rsid w:val="00EB536C"/>
    <w:rsid w:val="00EB5E06"/>
    <w:rsid w:val="00EB6A27"/>
    <w:rsid w:val="00EC0E38"/>
    <w:rsid w:val="00EC10B9"/>
    <w:rsid w:val="00EC2FDB"/>
    <w:rsid w:val="00EC68AA"/>
    <w:rsid w:val="00ED48DA"/>
    <w:rsid w:val="00ED5CA4"/>
    <w:rsid w:val="00EE048B"/>
    <w:rsid w:val="00EE1A77"/>
    <w:rsid w:val="00EE3409"/>
    <w:rsid w:val="00EE3A59"/>
    <w:rsid w:val="00EE5A19"/>
    <w:rsid w:val="00EE5A90"/>
    <w:rsid w:val="00EE5E7F"/>
    <w:rsid w:val="00EE7321"/>
    <w:rsid w:val="00EF0AD2"/>
    <w:rsid w:val="00EF5AD4"/>
    <w:rsid w:val="00EF6119"/>
    <w:rsid w:val="00EF62DA"/>
    <w:rsid w:val="00F00FA8"/>
    <w:rsid w:val="00F04430"/>
    <w:rsid w:val="00F045D6"/>
    <w:rsid w:val="00F10494"/>
    <w:rsid w:val="00F11B77"/>
    <w:rsid w:val="00F13145"/>
    <w:rsid w:val="00F21000"/>
    <w:rsid w:val="00F22FA2"/>
    <w:rsid w:val="00F23F48"/>
    <w:rsid w:val="00F243A3"/>
    <w:rsid w:val="00F3350E"/>
    <w:rsid w:val="00F4149C"/>
    <w:rsid w:val="00F46386"/>
    <w:rsid w:val="00F46E5E"/>
    <w:rsid w:val="00F47680"/>
    <w:rsid w:val="00F47A06"/>
    <w:rsid w:val="00F51D74"/>
    <w:rsid w:val="00F539F9"/>
    <w:rsid w:val="00F555A4"/>
    <w:rsid w:val="00F65635"/>
    <w:rsid w:val="00F658EE"/>
    <w:rsid w:val="00F65DBE"/>
    <w:rsid w:val="00F7006C"/>
    <w:rsid w:val="00F71048"/>
    <w:rsid w:val="00F7176F"/>
    <w:rsid w:val="00F72237"/>
    <w:rsid w:val="00F73D1B"/>
    <w:rsid w:val="00F80E38"/>
    <w:rsid w:val="00F84BB5"/>
    <w:rsid w:val="00F84D79"/>
    <w:rsid w:val="00F85E9F"/>
    <w:rsid w:val="00F87FA4"/>
    <w:rsid w:val="00F90224"/>
    <w:rsid w:val="00F90A12"/>
    <w:rsid w:val="00F941B5"/>
    <w:rsid w:val="00FA7FC1"/>
    <w:rsid w:val="00FB33C7"/>
    <w:rsid w:val="00FB3DE6"/>
    <w:rsid w:val="00FB5121"/>
    <w:rsid w:val="00FB7997"/>
    <w:rsid w:val="00FC1BF5"/>
    <w:rsid w:val="00FC3270"/>
    <w:rsid w:val="00FC36D6"/>
    <w:rsid w:val="00FC43ED"/>
    <w:rsid w:val="00FC4AB6"/>
    <w:rsid w:val="00FC5B18"/>
    <w:rsid w:val="00FC61BF"/>
    <w:rsid w:val="00FC6B19"/>
    <w:rsid w:val="00FD1D11"/>
    <w:rsid w:val="00FD3B04"/>
    <w:rsid w:val="00FD4AE2"/>
    <w:rsid w:val="00FD6778"/>
    <w:rsid w:val="00FD67FF"/>
    <w:rsid w:val="00FE2F0B"/>
    <w:rsid w:val="00FE3842"/>
    <w:rsid w:val="00FE3B1D"/>
    <w:rsid w:val="00FE5DD2"/>
    <w:rsid w:val="00FE6F59"/>
    <w:rsid w:val="00FF6E5F"/>
    <w:rsid w:val="00FF76B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F4B30C"/>
  <w15:docId w15:val="{B73F3C14-3D02-4FD5-A86B-038D15D1F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422"/>
    <w:pPr>
      <w:spacing w:before="120" w:after="120" w:line="264" w:lineRule="auto"/>
      <w:jc w:val="both"/>
    </w:pPr>
    <w:rPr>
      <w:sz w:val="22"/>
      <w:szCs w:val="22"/>
      <w:lang w:eastAsia="en-US"/>
    </w:rPr>
  </w:style>
  <w:style w:type="paragraph" w:styleId="Heading1">
    <w:name w:val="heading 1"/>
    <w:basedOn w:val="NoSpacing"/>
    <w:next w:val="Normal"/>
    <w:link w:val="Heading1Char"/>
    <w:uiPriority w:val="9"/>
    <w:qFormat/>
    <w:rsid w:val="00CE53CD"/>
    <w:pPr>
      <w:pageBreakBefore/>
      <w:numPr>
        <w:numId w:val="2"/>
      </w:numPr>
      <w:spacing w:before="240" w:after="240"/>
      <w:outlineLvl w:val="0"/>
    </w:pPr>
    <w:rPr>
      <w:rFonts w:asciiTheme="minorHAnsi" w:hAnsiTheme="minorHAnsi" w:cstheme="minorHAnsi"/>
      <w:b/>
      <w:sz w:val="40"/>
      <w:szCs w:val="44"/>
    </w:rPr>
  </w:style>
  <w:style w:type="paragraph" w:styleId="Heading2">
    <w:name w:val="heading 2"/>
    <w:basedOn w:val="Normal"/>
    <w:next w:val="Normal"/>
    <w:link w:val="Heading2Char"/>
    <w:uiPriority w:val="9"/>
    <w:unhideWhenUsed/>
    <w:qFormat/>
    <w:rsid w:val="00576AFA"/>
    <w:pPr>
      <w:numPr>
        <w:ilvl w:val="1"/>
        <w:numId w:val="2"/>
      </w:numPr>
      <w:autoSpaceDE w:val="0"/>
      <w:autoSpaceDN w:val="0"/>
      <w:adjustRightInd w:val="0"/>
      <w:spacing w:before="240"/>
      <w:outlineLvl w:val="1"/>
    </w:pPr>
    <w:rPr>
      <w:rFonts w:asciiTheme="minorHAnsi" w:hAnsiTheme="minorHAnsi" w:cstheme="minorHAnsi"/>
      <w:b/>
      <w:sz w:val="28"/>
      <w:szCs w:val="24"/>
      <w:lang w:eastAsia="es-ES"/>
    </w:rPr>
  </w:style>
  <w:style w:type="paragraph" w:styleId="Heading3">
    <w:name w:val="heading 3"/>
    <w:basedOn w:val="Normal"/>
    <w:next w:val="Normal"/>
    <w:link w:val="Heading3Char"/>
    <w:uiPriority w:val="9"/>
    <w:unhideWhenUsed/>
    <w:qFormat/>
    <w:rsid w:val="00503ED9"/>
    <w:pPr>
      <w:keepNext/>
      <w:keepLines/>
      <w:numPr>
        <w:ilvl w:val="2"/>
        <w:numId w:val="2"/>
      </w:numPr>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531741"/>
    <w:pPr>
      <w:keepNext/>
      <w:keepLines/>
      <w:numPr>
        <w:ilvl w:val="3"/>
        <w:numId w:val="2"/>
      </w:num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D67FF"/>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D67FF"/>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D67FF"/>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D67FF"/>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D67FF"/>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61542"/>
    <w:rPr>
      <w:sz w:val="22"/>
      <w:szCs w:val="22"/>
      <w:lang w:eastAsia="en-US"/>
    </w:rPr>
  </w:style>
  <w:style w:type="character" w:customStyle="1" w:styleId="Heading1Char">
    <w:name w:val="Heading 1 Char"/>
    <w:basedOn w:val="DefaultParagraphFont"/>
    <w:link w:val="Heading1"/>
    <w:uiPriority w:val="9"/>
    <w:rsid w:val="00CE53CD"/>
    <w:rPr>
      <w:rFonts w:asciiTheme="minorHAnsi" w:hAnsiTheme="minorHAnsi" w:cstheme="minorHAnsi"/>
      <w:b/>
      <w:sz w:val="40"/>
      <w:szCs w:val="44"/>
      <w:lang w:eastAsia="en-US"/>
    </w:rPr>
  </w:style>
  <w:style w:type="paragraph" w:styleId="TOCHeading">
    <w:name w:val="TOC Heading"/>
    <w:basedOn w:val="Heading1"/>
    <w:next w:val="Normal"/>
    <w:uiPriority w:val="39"/>
    <w:unhideWhenUsed/>
    <w:qFormat/>
    <w:rsid w:val="00CE23BE"/>
    <w:pPr>
      <w:keepNext/>
      <w:keepLines/>
      <w:spacing w:before="480" w:line="276" w:lineRule="auto"/>
      <w:outlineLvl w:val="9"/>
    </w:pPr>
    <w:rPr>
      <w:rFonts w:asciiTheme="majorHAnsi" w:eastAsiaTheme="majorEastAsia" w:hAnsiTheme="majorHAnsi" w:cstheme="majorBidi"/>
      <w:b w:val="0"/>
      <w:bCs/>
      <w:color w:val="365F91" w:themeColor="accent1" w:themeShade="BF"/>
      <w:sz w:val="28"/>
      <w:szCs w:val="28"/>
      <w:lang w:eastAsia="es-ES"/>
    </w:rPr>
  </w:style>
  <w:style w:type="paragraph" w:styleId="TOC1">
    <w:name w:val="toc 1"/>
    <w:basedOn w:val="Normal"/>
    <w:next w:val="Normal"/>
    <w:autoRedefine/>
    <w:uiPriority w:val="39"/>
    <w:unhideWhenUsed/>
    <w:rsid w:val="000C748F"/>
    <w:pPr>
      <w:keepNext/>
      <w:spacing w:after="100"/>
    </w:pPr>
  </w:style>
  <w:style w:type="character" w:styleId="Hyperlink">
    <w:name w:val="Hyperlink"/>
    <w:basedOn w:val="DefaultParagraphFont"/>
    <w:uiPriority w:val="99"/>
    <w:unhideWhenUsed/>
    <w:rsid w:val="00CE23BE"/>
    <w:rPr>
      <w:color w:val="0000FF" w:themeColor="hyperlink"/>
      <w:u w:val="single"/>
    </w:rPr>
  </w:style>
  <w:style w:type="paragraph" w:styleId="BalloonText">
    <w:name w:val="Balloon Text"/>
    <w:basedOn w:val="Normal"/>
    <w:link w:val="BalloonTextChar"/>
    <w:uiPriority w:val="99"/>
    <w:semiHidden/>
    <w:unhideWhenUsed/>
    <w:rsid w:val="00CE23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23BE"/>
    <w:rPr>
      <w:rFonts w:ascii="Tahoma" w:hAnsi="Tahoma" w:cs="Tahoma"/>
      <w:sz w:val="16"/>
      <w:szCs w:val="16"/>
      <w:lang w:eastAsia="en-US"/>
    </w:rPr>
  </w:style>
  <w:style w:type="character" w:customStyle="1" w:styleId="Heading2Char">
    <w:name w:val="Heading 2 Char"/>
    <w:basedOn w:val="DefaultParagraphFont"/>
    <w:link w:val="Heading2"/>
    <w:uiPriority w:val="9"/>
    <w:rsid w:val="00576AFA"/>
    <w:rPr>
      <w:rFonts w:asciiTheme="minorHAnsi" w:hAnsiTheme="minorHAnsi" w:cstheme="minorHAnsi"/>
      <w:b/>
      <w:sz w:val="28"/>
      <w:szCs w:val="24"/>
    </w:rPr>
  </w:style>
  <w:style w:type="paragraph" w:styleId="ListParagraph">
    <w:name w:val="List Paragraph"/>
    <w:basedOn w:val="Normal"/>
    <w:uiPriority w:val="34"/>
    <w:qFormat/>
    <w:rsid w:val="000221B2"/>
    <w:pPr>
      <w:ind w:left="720"/>
      <w:contextualSpacing/>
    </w:pPr>
  </w:style>
  <w:style w:type="paragraph" w:styleId="TOC2">
    <w:name w:val="toc 2"/>
    <w:basedOn w:val="Normal"/>
    <w:next w:val="Normal"/>
    <w:autoRedefine/>
    <w:uiPriority w:val="39"/>
    <w:unhideWhenUsed/>
    <w:rsid w:val="00D80F13"/>
    <w:pPr>
      <w:spacing w:after="100"/>
      <w:ind w:left="220"/>
    </w:pPr>
  </w:style>
  <w:style w:type="paragraph" w:styleId="Header">
    <w:name w:val="header"/>
    <w:basedOn w:val="Normal"/>
    <w:link w:val="HeaderChar"/>
    <w:uiPriority w:val="99"/>
    <w:unhideWhenUsed/>
    <w:rsid w:val="002603EF"/>
    <w:pPr>
      <w:tabs>
        <w:tab w:val="center" w:pos="4252"/>
        <w:tab w:val="right" w:pos="8504"/>
      </w:tabs>
      <w:spacing w:after="0" w:line="240" w:lineRule="auto"/>
    </w:pPr>
  </w:style>
  <w:style w:type="character" w:customStyle="1" w:styleId="HeaderChar">
    <w:name w:val="Header Char"/>
    <w:basedOn w:val="DefaultParagraphFont"/>
    <w:link w:val="Header"/>
    <w:uiPriority w:val="99"/>
    <w:rsid w:val="002603EF"/>
    <w:rPr>
      <w:sz w:val="22"/>
      <w:szCs w:val="22"/>
      <w:lang w:eastAsia="en-US"/>
    </w:rPr>
  </w:style>
  <w:style w:type="paragraph" w:styleId="Footer">
    <w:name w:val="footer"/>
    <w:basedOn w:val="Normal"/>
    <w:link w:val="FooterChar"/>
    <w:uiPriority w:val="99"/>
    <w:unhideWhenUsed/>
    <w:rsid w:val="002603EF"/>
    <w:pPr>
      <w:tabs>
        <w:tab w:val="center" w:pos="4252"/>
        <w:tab w:val="right" w:pos="8504"/>
      </w:tabs>
      <w:spacing w:after="0" w:line="240" w:lineRule="auto"/>
    </w:pPr>
  </w:style>
  <w:style w:type="character" w:customStyle="1" w:styleId="FooterChar">
    <w:name w:val="Footer Char"/>
    <w:basedOn w:val="DefaultParagraphFont"/>
    <w:link w:val="Footer"/>
    <w:uiPriority w:val="99"/>
    <w:rsid w:val="002603EF"/>
    <w:rPr>
      <w:sz w:val="22"/>
      <w:szCs w:val="22"/>
      <w:lang w:eastAsia="en-US"/>
    </w:rPr>
  </w:style>
  <w:style w:type="character" w:customStyle="1" w:styleId="Heading3Char">
    <w:name w:val="Heading 3 Char"/>
    <w:basedOn w:val="DefaultParagraphFont"/>
    <w:link w:val="Heading3"/>
    <w:uiPriority w:val="9"/>
    <w:rsid w:val="00503ED9"/>
    <w:rPr>
      <w:rFonts w:asciiTheme="majorHAnsi" w:eastAsiaTheme="majorEastAsia" w:hAnsiTheme="majorHAnsi" w:cstheme="majorBidi"/>
      <w:b/>
      <w:bCs/>
      <w:sz w:val="22"/>
      <w:szCs w:val="22"/>
      <w:lang w:eastAsia="en-US"/>
    </w:rPr>
  </w:style>
  <w:style w:type="paragraph" w:styleId="TOC3">
    <w:name w:val="toc 3"/>
    <w:basedOn w:val="Normal"/>
    <w:next w:val="Normal"/>
    <w:autoRedefine/>
    <w:uiPriority w:val="39"/>
    <w:unhideWhenUsed/>
    <w:rsid w:val="003243BC"/>
    <w:pPr>
      <w:spacing w:after="100"/>
      <w:ind w:left="440"/>
    </w:pPr>
  </w:style>
  <w:style w:type="character" w:customStyle="1" w:styleId="Heading4Char">
    <w:name w:val="Heading 4 Char"/>
    <w:basedOn w:val="DefaultParagraphFont"/>
    <w:link w:val="Heading4"/>
    <w:uiPriority w:val="9"/>
    <w:rsid w:val="00531741"/>
    <w:rPr>
      <w:rFonts w:asciiTheme="majorHAnsi" w:eastAsiaTheme="majorEastAsia" w:hAnsiTheme="majorHAnsi" w:cstheme="majorBidi"/>
      <w:b/>
      <w:bCs/>
      <w:i/>
      <w:iCs/>
      <w:sz w:val="22"/>
      <w:szCs w:val="22"/>
      <w:lang w:eastAsia="en-US"/>
    </w:rPr>
  </w:style>
  <w:style w:type="character" w:customStyle="1" w:styleId="Heading5Char">
    <w:name w:val="Heading 5 Char"/>
    <w:basedOn w:val="DefaultParagraphFont"/>
    <w:link w:val="Heading5"/>
    <w:uiPriority w:val="9"/>
    <w:semiHidden/>
    <w:rsid w:val="00FD67FF"/>
    <w:rPr>
      <w:rFonts w:asciiTheme="majorHAnsi" w:eastAsiaTheme="majorEastAsia" w:hAnsiTheme="majorHAnsi" w:cstheme="majorBidi"/>
      <w:color w:val="243F60" w:themeColor="accent1" w:themeShade="7F"/>
      <w:sz w:val="22"/>
      <w:szCs w:val="22"/>
      <w:lang w:eastAsia="en-US"/>
    </w:rPr>
  </w:style>
  <w:style w:type="character" w:customStyle="1" w:styleId="Heading6Char">
    <w:name w:val="Heading 6 Char"/>
    <w:basedOn w:val="DefaultParagraphFont"/>
    <w:link w:val="Heading6"/>
    <w:uiPriority w:val="9"/>
    <w:semiHidden/>
    <w:rsid w:val="00FD67FF"/>
    <w:rPr>
      <w:rFonts w:asciiTheme="majorHAnsi" w:eastAsiaTheme="majorEastAsia" w:hAnsiTheme="majorHAnsi" w:cstheme="majorBidi"/>
      <w:i/>
      <w:iCs/>
      <w:color w:val="243F60" w:themeColor="accent1" w:themeShade="7F"/>
      <w:sz w:val="22"/>
      <w:szCs w:val="22"/>
      <w:lang w:eastAsia="en-US"/>
    </w:rPr>
  </w:style>
  <w:style w:type="character" w:customStyle="1" w:styleId="Heading7Char">
    <w:name w:val="Heading 7 Char"/>
    <w:basedOn w:val="DefaultParagraphFont"/>
    <w:link w:val="Heading7"/>
    <w:uiPriority w:val="9"/>
    <w:semiHidden/>
    <w:rsid w:val="00FD67FF"/>
    <w:rPr>
      <w:rFonts w:asciiTheme="majorHAnsi" w:eastAsiaTheme="majorEastAsia" w:hAnsiTheme="majorHAnsi" w:cstheme="majorBidi"/>
      <w:i/>
      <w:iCs/>
      <w:color w:val="404040" w:themeColor="text1" w:themeTint="BF"/>
      <w:sz w:val="22"/>
      <w:szCs w:val="22"/>
      <w:lang w:eastAsia="en-US"/>
    </w:rPr>
  </w:style>
  <w:style w:type="character" w:customStyle="1" w:styleId="Heading8Char">
    <w:name w:val="Heading 8 Char"/>
    <w:basedOn w:val="DefaultParagraphFont"/>
    <w:link w:val="Heading8"/>
    <w:uiPriority w:val="9"/>
    <w:semiHidden/>
    <w:rsid w:val="00FD67FF"/>
    <w:rPr>
      <w:rFonts w:asciiTheme="majorHAnsi" w:eastAsiaTheme="majorEastAsia" w:hAnsiTheme="majorHAnsi" w:cstheme="majorBidi"/>
      <w:color w:val="404040" w:themeColor="text1" w:themeTint="BF"/>
      <w:lang w:eastAsia="en-US"/>
    </w:rPr>
  </w:style>
  <w:style w:type="character" w:customStyle="1" w:styleId="Heading9Char">
    <w:name w:val="Heading 9 Char"/>
    <w:basedOn w:val="DefaultParagraphFont"/>
    <w:link w:val="Heading9"/>
    <w:uiPriority w:val="9"/>
    <w:semiHidden/>
    <w:rsid w:val="00FD67FF"/>
    <w:rPr>
      <w:rFonts w:asciiTheme="majorHAnsi" w:eastAsiaTheme="majorEastAsia" w:hAnsiTheme="majorHAnsi" w:cstheme="majorBidi"/>
      <w:i/>
      <w:iCs/>
      <w:color w:val="404040" w:themeColor="text1" w:themeTint="BF"/>
      <w:lang w:eastAsia="en-US"/>
    </w:rPr>
  </w:style>
  <w:style w:type="paragraph" w:styleId="Bibliography">
    <w:name w:val="Bibliography"/>
    <w:basedOn w:val="Normal"/>
    <w:next w:val="Normal"/>
    <w:uiPriority w:val="37"/>
    <w:unhideWhenUsed/>
    <w:rsid w:val="00C26EB3"/>
  </w:style>
  <w:style w:type="paragraph" w:styleId="BodyText">
    <w:name w:val="Body Text"/>
    <w:basedOn w:val="Normal"/>
    <w:link w:val="BodyTextChar"/>
    <w:rsid w:val="006B2FCD"/>
    <w:pPr>
      <w:spacing w:after="0" w:line="240" w:lineRule="auto"/>
    </w:pPr>
    <w:rPr>
      <w:rFonts w:ascii="Times New Roman" w:eastAsia="Times New Roman" w:hAnsi="Times New Roman"/>
      <w:i/>
      <w:iCs/>
      <w:sz w:val="24"/>
      <w:szCs w:val="24"/>
      <w:lang w:eastAsia="es-ES"/>
    </w:rPr>
  </w:style>
  <w:style w:type="character" w:customStyle="1" w:styleId="BodyTextChar">
    <w:name w:val="Body Text Char"/>
    <w:basedOn w:val="DefaultParagraphFont"/>
    <w:link w:val="BodyText"/>
    <w:rsid w:val="006B2FCD"/>
    <w:rPr>
      <w:rFonts w:ascii="Times New Roman" w:eastAsia="Times New Roman" w:hAnsi="Times New Roman"/>
      <w:i/>
      <w:iCs/>
      <w:sz w:val="24"/>
      <w:szCs w:val="24"/>
    </w:rPr>
  </w:style>
  <w:style w:type="table" w:styleId="TableGrid">
    <w:name w:val="Table Grid"/>
    <w:basedOn w:val="TableNormal"/>
    <w:uiPriority w:val="59"/>
    <w:unhideWhenUsed/>
    <w:rsid w:val="000618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045C3"/>
    <w:rPr>
      <w:sz w:val="16"/>
      <w:szCs w:val="16"/>
    </w:rPr>
  </w:style>
  <w:style w:type="paragraph" w:styleId="CommentText">
    <w:name w:val="annotation text"/>
    <w:basedOn w:val="Normal"/>
    <w:link w:val="CommentTextChar"/>
    <w:uiPriority w:val="99"/>
    <w:semiHidden/>
    <w:unhideWhenUsed/>
    <w:rsid w:val="00E045C3"/>
    <w:pPr>
      <w:spacing w:line="240" w:lineRule="auto"/>
    </w:pPr>
    <w:rPr>
      <w:sz w:val="20"/>
      <w:szCs w:val="20"/>
    </w:rPr>
  </w:style>
  <w:style w:type="character" w:customStyle="1" w:styleId="CommentTextChar">
    <w:name w:val="Comment Text Char"/>
    <w:basedOn w:val="DefaultParagraphFont"/>
    <w:link w:val="CommentText"/>
    <w:uiPriority w:val="99"/>
    <w:semiHidden/>
    <w:rsid w:val="00E045C3"/>
    <w:rPr>
      <w:lang w:eastAsia="en-US"/>
    </w:rPr>
  </w:style>
  <w:style w:type="paragraph" w:styleId="CommentSubject">
    <w:name w:val="annotation subject"/>
    <w:basedOn w:val="CommentText"/>
    <w:next w:val="CommentText"/>
    <w:link w:val="CommentSubjectChar"/>
    <w:uiPriority w:val="99"/>
    <w:semiHidden/>
    <w:unhideWhenUsed/>
    <w:rsid w:val="00E045C3"/>
    <w:rPr>
      <w:b/>
      <w:bCs/>
    </w:rPr>
  </w:style>
  <w:style w:type="character" w:customStyle="1" w:styleId="CommentSubjectChar">
    <w:name w:val="Comment Subject Char"/>
    <w:basedOn w:val="CommentTextChar"/>
    <w:link w:val="CommentSubject"/>
    <w:uiPriority w:val="99"/>
    <w:semiHidden/>
    <w:rsid w:val="00E045C3"/>
    <w:rPr>
      <w:b/>
      <w:bCs/>
      <w:lang w:eastAsia="en-US"/>
    </w:rPr>
  </w:style>
  <w:style w:type="paragraph" w:styleId="DocumentMap">
    <w:name w:val="Document Map"/>
    <w:basedOn w:val="Normal"/>
    <w:link w:val="DocumentMapChar"/>
    <w:uiPriority w:val="99"/>
    <w:semiHidden/>
    <w:unhideWhenUsed/>
    <w:rsid w:val="00CE6B3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E6B3A"/>
    <w:rPr>
      <w:rFonts w:ascii="Tahoma" w:hAnsi="Tahoma" w:cs="Tahoma"/>
      <w:sz w:val="16"/>
      <w:szCs w:val="16"/>
      <w:lang w:eastAsia="en-US"/>
    </w:rPr>
  </w:style>
  <w:style w:type="character" w:styleId="UnresolvedMention">
    <w:name w:val="Unresolved Mention"/>
    <w:basedOn w:val="DefaultParagraphFont"/>
    <w:uiPriority w:val="99"/>
    <w:semiHidden/>
    <w:unhideWhenUsed/>
    <w:rsid w:val="008E6DF8"/>
    <w:rPr>
      <w:color w:val="605E5C"/>
      <w:shd w:val="clear" w:color="auto" w:fill="E1DFDD"/>
    </w:rPr>
  </w:style>
  <w:style w:type="paragraph" w:styleId="Caption">
    <w:name w:val="caption"/>
    <w:basedOn w:val="Normal"/>
    <w:next w:val="Normal"/>
    <w:uiPriority w:val="35"/>
    <w:unhideWhenUsed/>
    <w:qFormat/>
    <w:rsid w:val="0099018E"/>
    <w:pPr>
      <w:spacing w:before="0" w:after="200" w:line="240" w:lineRule="auto"/>
    </w:pPr>
    <w:rPr>
      <w:i/>
      <w:iCs/>
      <w:color w:val="1F497D" w:themeColor="text2"/>
      <w:sz w:val="18"/>
      <w:szCs w:val="18"/>
    </w:rPr>
  </w:style>
  <w:style w:type="paragraph" w:styleId="TableofFigures">
    <w:name w:val="table of figures"/>
    <w:basedOn w:val="Normal"/>
    <w:next w:val="Normal"/>
    <w:uiPriority w:val="99"/>
    <w:unhideWhenUsed/>
    <w:rsid w:val="0099018E"/>
    <w:pPr>
      <w:spacing w:after="0"/>
    </w:pPr>
  </w:style>
  <w:style w:type="character" w:styleId="FollowedHyperlink">
    <w:name w:val="FollowedHyperlink"/>
    <w:basedOn w:val="DefaultParagraphFont"/>
    <w:uiPriority w:val="99"/>
    <w:semiHidden/>
    <w:unhideWhenUsed/>
    <w:rsid w:val="000A46D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886368">
      <w:bodyDiv w:val="1"/>
      <w:marLeft w:val="0"/>
      <w:marRight w:val="0"/>
      <w:marTop w:val="0"/>
      <w:marBottom w:val="0"/>
      <w:divBdr>
        <w:top w:val="none" w:sz="0" w:space="0" w:color="auto"/>
        <w:left w:val="none" w:sz="0" w:space="0" w:color="auto"/>
        <w:bottom w:val="none" w:sz="0" w:space="0" w:color="auto"/>
        <w:right w:val="none" w:sz="0" w:space="0" w:color="auto"/>
      </w:divBdr>
    </w:div>
    <w:div w:id="1621108124">
      <w:bodyDiv w:val="1"/>
      <w:marLeft w:val="0"/>
      <w:marRight w:val="0"/>
      <w:marTop w:val="0"/>
      <w:marBottom w:val="0"/>
      <w:divBdr>
        <w:top w:val="none" w:sz="0" w:space="0" w:color="auto"/>
        <w:left w:val="none" w:sz="0" w:space="0" w:color="auto"/>
        <w:bottom w:val="none" w:sz="0" w:space="0" w:color="auto"/>
        <w:right w:val="none" w:sz="0" w:space="0" w:color="auto"/>
      </w:divBdr>
    </w:div>
    <w:div w:id="2019195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centrodedescargas.cnig.es/CentroDescargas/catalogo.do?Serie=NGMEN" TargetMode="External"/><Relationship Id="rId47" Type="http://schemas.openxmlformats.org/officeDocument/2006/relationships/hyperlink" Target="https://www.ine.es/jaxi/files/tpx/csv_bdsc/59543.csv" TargetMode="External"/><Relationship Id="rId50" Type="http://schemas.openxmlformats.org/officeDocument/2006/relationships/hyperlink" Target="https://doi.org/10.1007/978-3-031-38747-0" TargetMode="External"/><Relationship Id="rId55" Type="http://schemas.openxmlformats.org/officeDocument/2006/relationships/hyperlink" Target="https://apps.fomento.gob.es/BoletinOnline2/sedal/34010210.XLS" TargetMode="External"/><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doi.org/10.1006/jhec.1999.0246" TargetMode="External"/><Relationship Id="rId40" Type="http://schemas.openxmlformats.org/officeDocument/2006/relationships/hyperlink" Target="https://doi.org/10.1007/978-0-387-84858-7" TargetMode="External"/><Relationship Id="rId45" Type="http://schemas.openxmlformats.org/officeDocument/2006/relationships/hyperlink" Target="https://www.ine.es/jaxiT3/files/t/csv_bdsc/29005.csv" TargetMode="External"/><Relationship Id="rId53" Type="http://schemas.openxmlformats.org/officeDocument/2006/relationships/hyperlink" Target="https://estadisticasdecriminalidad.ses.mir.es/sec/jaxiPx/files/_px/es/csv_bdsc/Datos11/l0/11001.csv" TargetMode="External"/><Relationship Id="rId58" Type="http://schemas.openxmlformats.org/officeDocument/2006/relationships/hyperlink" Target="https://doi.org/10.37230/CyTET.2024.221.8"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i.org/10.1108/IJHMA-01-2021-0006"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ine.es/jaxiT3/files/t/es/csv_bdsc/68542.csv" TargetMode="External"/><Relationship Id="rId48" Type="http://schemas.openxmlformats.org/officeDocument/2006/relationships/hyperlink" Target="https://www.ine.es/jaxi/files/tpx/es/csv_bdsc/59531.csv" TargetMode="External"/><Relationship Id="rId56" Type="http://schemas.openxmlformats.org/officeDocument/2006/relationships/hyperlink" Target="https://apps.fomento.gob.es/BoletinOnline2/sedal/34010240.XLS" TargetMode="External"/><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doi.org/10.3390/land13050575"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researchgate.net/publication/256116884_Geografia_y_precio_de_la_vivienda_en_los_municipios_urbanos_de_Espana" TargetMode="External"/><Relationship Id="rId46" Type="http://schemas.openxmlformats.org/officeDocument/2006/relationships/hyperlink" Target="https://ine.es/jaxiT3/files/t/es/csv_bdsc/30824.csv" TargetMode="External"/><Relationship Id="rId59" Type="http://schemas.openxmlformats.org/officeDocument/2006/relationships/hyperlink" Target="https://sede.sepe.gob.es/es/portaltrabaja/resources/sede/datos_abiertos/datos/Paro_por_municipios_2025_csv.csv" TargetMode="External"/><Relationship Id="rId20" Type="http://schemas.openxmlformats.org/officeDocument/2006/relationships/image" Target="media/image13.png"/><Relationship Id="rId41" Type="http://schemas.openxmlformats.org/officeDocument/2006/relationships/hyperlink" Target="https://www.ign.es/resources/ane/Informacion_Geografica_Destacada/IGN_INFOGEO_MUNICIPIOS.xlsx" TargetMode="External"/><Relationship Id="rId54" Type="http://schemas.openxmlformats.org/officeDocument/2006/relationships/hyperlink" Target="https://cdn.mivau.gob.es/portal-web-mivau/Datos_MIVAU/CSV/VDP001_01.csv" TargetMode="External"/><Relationship Id="rId62" Type="http://schemas.openxmlformats.org/officeDocument/2006/relationships/hyperlink" Target="https://github.com/DavidJuanP/TFM-segmentacion-inmobiliari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i.org/10.46661/revmetodoscuanteconempresa.2161" TargetMode="External"/><Relationship Id="rId49" Type="http://schemas.openxmlformats.org/officeDocument/2006/relationships/hyperlink" Target="https://www.ine.es/jaxiT3/files/t/csv_bdsc/39363.csv" TargetMode="External"/><Relationship Id="rId57" Type="http://schemas.openxmlformats.org/officeDocument/2006/relationships/hyperlink" Target="https://apps.fomento.gob.es/BoletinOnline2/sedal/34010250.XLS"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www.ine.es/jaxiT3/files/t/csv_bdsc/69767.csv" TargetMode="External"/><Relationship Id="rId52" Type="http://schemas.openxmlformats.org/officeDocument/2006/relationships/hyperlink" Target="https://estadisticasdecriminalidad.ses.mir.es/sec/jaxiPx/files/_px/es/csv_bdsc/DatosBalanceAnt/l0/1509012.csv" TargetMode="External"/><Relationship Id="rId60" Type="http://schemas.openxmlformats.org/officeDocument/2006/relationships/hyperlink" Target="https://doi.org/10.1068/a34162"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www.catastro.hacienda.gob.es/es-ES/estadisticas_1.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b:Source>
    <b:Tag>Mir10</b:Tag>
    <b:SourceType>DocumentFromInternetSite</b:SourceType>
    <b:Guid>{2CDF4F68-C8DD-4FD7-B689-749E7155C8E8}</b:Guid>
    <b:Title>Recursos para aprender a escribir</b:Title>
    <b:Year>2010</b:Year>
    <b:YearAccessed>2012</b:YearAccessed>
    <b:MonthAccessed>septiembre</b:MonthAccessed>
    <b:URL>http://bioinfo.uib.es/~joemiro/RecEscr/manual.pdf</b:URL>
    <b:Author>
      <b:Author>
        <b:NameList>
          <b:Person>
            <b:Last>Miró Julià</b:Last>
            <b:First>José</b:First>
          </b:Person>
        </b:NameList>
      </b:Author>
    </b:Author>
    <b:RefOrder>1</b:RefOrder>
  </b:Source>
  <b:Source>
    <b:Tag>AEN10</b:Tag>
    <b:SourceType>InternetSite</b:SourceType>
    <b:Guid>{04753591-12E2-4C33-94E3-72C5A9935190}</b:Guid>
    <b:Title>AEN/CTN 157 - PROYECTOS</b:Title>
    <b:InternetSiteTitle>Normas y Publicaciones</b:InternetSiteTitle>
    <b:Year>2010</b:Year>
    <b:YearAccessed>2013</b:YearAccessed>
    <b:MonthAccessed>abril</b:MonthAccessed>
    <b:DayAccessed>25</b:DayAccessed>
    <b:URL>http://www.aenor.es/aenor/normas/ctn/fichactn.asp?codigonorm=AEN/CTN%20157</b:URL>
    <b:Author>
      <b:Author>
        <b:Corporate>AENOR</b:Corporate>
      </b:Author>
    </b:Author>
    <b:RefOrder>2</b:RefOrder>
  </b:Source>
  <b:Source>
    <b:Tag>UNE02</b:Tag>
    <b:SourceType>DocumentFromInternetSite</b:SourceType>
    <b:Guid>{9BE57CA5-ECFA-44A1-A239-3632EAA8F494}</b:Guid>
    <b:Title>Criterios generales para la elaboración de proyectos</b:Title>
    <b:InternetSiteTitle>Escuela Universitaria de Ingeniería de Vitoria</b:InternetSiteTitle>
    <b:Year>2002</b:Year>
    <b:YearAccessed>2013</b:YearAccessed>
    <b:MonthAccessed>abril</b:MonthAccessed>
    <b:DayAccessed>25</b:DayAccessed>
    <b:URL>http://www.coiib.es/coiib/documentos/DocumentosContenidos/Gu%C3%ADa%20de%20elaboraci%C3%B3n%20de%20proyectos/2-Electricidad/5_PNE_157701_Criterios.pdf</b:URL>
    <b:Author>
      <b:Author>
        <b:Corporate>UNE 157001</b:Corporate>
      </b:Author>
    </b:Author>
    <b:RefOrder>3</b:RefOrder>
  </b:Source>
</b:Sources>
</file>

<file path=customXml/itemProps1.xml><?xml version="1.0" encoding="utf-8"?>
<ds:datastoreItem xmlns:ds="http://schemas.openxmlformats.org/officeDocument/2006/customXml" ds:itemID="{5F126072-53BE-4647-806F-2543CE575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20492</TotalTime>
  <Pages>92</Pages>
  <Words>26859</Words>
  <Characters>147725</Characters>
  <Application>Microsoft Office Word</Application>
  <DocSecurity>0</DocSecurity>
  <Lines>1231</Lines>
  <Paragraphs>348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Company>
  <LinksUpToDate>false</LinksUpToDate>
  <CharactersWithSpaces>174236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MORENO MARTÍNEZ     carlos.moreno@universidadeuropea.es;MJ Terrón</dc:creator>
  <cp:lastModifiedBy>David Juan</cp:lastModifiedBy>
  <cp:revision>529</cp:revision>
  <cp:lastPrinted>2026-10-13T21:30:00Z</cp:lastPrinted>
  <dcterms:created xsi:type="dcterms:W3CDTF">2026-04-17T14:38:00Z</dcterms:created>
  <dcterms:modified xsi:type="dcterms:W3CDTF">2026-10-13T21:32:00Z</dcterms:modified>
</cp:coreProperties>
</file>