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965A63"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  <w:lang w:val="sr-Latn"/>
        </w:rPr>
        <w:t xml:space="preserve">Levenshtein distance zadatak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</w:rPr>
      </w:r>
    </w:p>
    <w:p w14:paraId="2CBC6DE2">
      <w:pPr>
        <w:pBdr/>
        <w:spacing/>
        <w:ind/>
        <w:jc w:val="center"/>
        <w:rPr>
          <w:b/>
          <w:bCs/>
          <w:sz w:val="24"/>
          <w:szCs w:val="24"/>
          <w:highlight w:val="none"/>
          <w:lang w:val="sr-Latn"/>
        </w:rPr>
      </w:pPr>
      <w:r>
        <w:rPr>
          <w:b/>
          <w:bCs/>
          <w:sz w:val="24"/>
          <w:szCs w:val="24"/>
          <w:highlight w:val="none"/>
          <w:lang w:val="sr-Latn"/>
        </w:rPr>
        <w:t xml:space="preserve">David Katrinka 26123035</w:t>
      </w:r>
      <w:r>
        <w:rPr>
          <w:b/>
          <w:bCs/>
          <w:sz w:val="14"/>
          <w:szCs w:val="14"/>
        </w:rPr>
      </w:r>
    </w:p>
    <w:p w14:paraId="06FB90D7">
      <w:pPr>
        <w:pBdr/>
        <w:spacing/>
        <w:ind/>
        <w:jc w:val="center"/>
        <w:rPr>
          <w:b/>
          <w:bCs/>
          <w:sz w:val="14"/>
          <w:szCs w:val="14"/>
        </w:rPr>
      </w:pPr>
      <w:r>
        <w:rPr>
          <w:b/>
          <w:bCs/>
          <w:sz w:val="24"/>
          <w:szCs w:val="24"/>
          <w:highlight w:val="none"/>
          <w:lang w:val="sr-Latn"/>
        </w:rPr>
      </w:r>
      <w:r>
        <w:rPr>
          <w:b/>
          <w:bCs/>
          <w:sz w:val="24"/>
          <w:szCs w:val="24"/>
          <w:highlight w:val="none"/>
          <w:lang w:val="sr-Latn"/>
        </w:rPr>
      </w:r>
      <w:r>
        <w:rPr>
          <w:b/>
          <w:bCs/>
          <w:sz w:val="24"/>
          <w:szCs w:val="24"/>
          <w:highlight w:val="none"/>
          <w:lang w:val="sr-Latn"/>
        </w:rPr>
      </w:r>
    </w:p>
    <w:p w14:paraId="6FBD39EE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1. Opis zadatka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9E86B9B">
      <w:pPr>
        <w:pBdr/>
        <w:spacing/>
        <w:ind/>
        <w:rPr/>
      </w:pPr>
      <w:r>
        <w:t xml:space="preserve">Cilj zadatka je izrada web aplikacije koja pronalazi najsličniju reč iz baze podataka u odnosu na reč koju korisnik unese. Sličnost se određuje Levenshtein rastojanjem (broj operacija zamene, brisanja ili dodavanja karaktera potrebnih da se jedna reč pretvo</w:t>
      </w:r>
      <w:r>
        <w:t xml:space="preserve">ri u drugu).</w:t>
      </w:r>
      <w:r/>
    </w:p>
    <w:p w14:paraId="119B2067">
      <w:pPr>
        <w:pBdr/>
        <w:spacing/>
        <w:ind/>
        <w:rPr/>
      </w:pPr>
      <w:r/>
      <w:r/>
    </w:p>
    <w:p w14:paraId="2FEFB90F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Funkcionalnosti aplikacije:</w:t>
      </w:r>
      <w:r>
        <w:rPr>
          <w:sz w:val="20"/>
          <w:szCs w:val="20"/>
        </w:rPr>
      </w:r>
      <w:r>
        <w:rPr>
          <w:b/>
          <w:bCs/>
          <w:sz w:val="24"/>
          <w:szCs w:val="24"/>
        </w:rPr>
      </w:r>
    </w:p>
    <w:p w14:paraId="23AFFE94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Korisnik unosi reč u tekstualno polje na početnoj stranici.</w:t>
      </w:r>
      <w:r/>
      <w:r/>
      <w:r/>
      <w:r/>
    </w:p>
    <w:p w14:paraId="7E269B7E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Biraju se minimalna i maksimalna dužina reči za pretragu (3–15 karaktera).</w:t>
      </w:r>
      <w:r/>
      <w:r/>
      <w:r/>
      <w:r/>
    </w:p>
    <w:p w14:paraId="11615897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Na osnovu unete reči i baze podataka pronalazi se najsličnija reč.</w:t>
      </w:r>
      <w:r/>
      <w:r/>
      <w:r/>
      <w:r/>
    </w:p>
    <w:p w14:paraId="6B291DFB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Rezultat se prikazuje u tabeli: uneta reč, najsličnija reč, vrednost Levenshtein rastojanja.</w:t>
      </w:r>
      <w:r/>
      <w:r/>
      <w:r/>
      <w:r/>
    </w:p>
    <w:p w14:paraId="352B2427"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Svaki unos i rezultat se čuva u tabeli results.</w:t>
      </w:r>
      <w:r/>
    </w:p>
    <w:p w14:paraId="2E8D2CAC">
      <w:pPr>
        <w:pBdr/>
        <w:spacing/>
        <w:ind/>
        <w:rPr/>
      </w:pPr>
      <w:r/>
      <w:r/>
    </w:p>
    <w:p w14:paraId="25C0AA7C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Korišćene tehnologije</w:t>
      </w:r>
      <w:r>
        <w:rPr>
          <w:b/>
          <w:bCs/>
          <w:sz w:val="32"/>
          <w:szCs w:val="32"/>
        </w:rPr>
      </w:r>
    </w:p>
    <w:p w14:paraId="2E79064A">
      <w:pPr>
        <w:pBdr/>
        <w:spacing/>
        <w:ind/>
        <w:rPr/>
      </w:pPr>
      <w:r/>
      <w:r/>
    </w:p>
    <w:p w14:paraId="2F119349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PHP 8+ – serverski jezik</w:t>
      </w:r>
      <w:r/>
      <w:r/>
      <w:r/>
      <w:r/>
    </w:p>
    <w:p w14:paraId="1D78B823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MySQL / MariaDB – baza podataka</w:t>
      </w:r>
      <w:r/>
      <w:r/>
      <w:r/>
      <w:r/>
    </w:p>
    <w:p w14:paraId="014ABF5E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PDO – za rad sa bazom podataka</w:t>
      </w:r>
      <w:r/>
      <w:r/>
      <w:r/>
      <w:r/>
    </w:p>
    <w:p w14:paraId="5AF07DDB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Composer – za upravljanje bibliotekama</w:t>
      </w:r>
      <w:r/>
      <w:r/>
      <w:r/>
      <w:r/>
    </w:p>
    <w:p w14:paraId="421C9946">
      <w:pPr>
        <w:pStyle w:val="668"/>
        <w:numPr>
          <w:ilvl w:val="0"/>
          <w:numId w:val="2"/>
        </w:numPr>
        <w:pBdr/>
        <w:spacing/>
        <w:ind/>
        <w:rPr/>
      </w:pPr>
      <w:r>
        <w:t xml:space="preserve">Bootstrap 5 – stilizovanje frontenda</w:t>
      </w:r>
      <w:r/>
      <w:r/>
      <w:r/>
      <w:r/>
      <w:r/>
      <w:r/>
      <w:r/>
    </w:p>
    <w:p w14:paraId="2571351E">
      <w:pPr>
        <w:pBdr/>
        <w:shd w:val="nil"/>
        <w:spacing/>
        <w:ind/>
        <w:rPr/>
      </w:pPr>
      <w:r>
        <w:br w:type="page" w:clear="all"/>
      </w:r>
      <w:r/>
      <w:r/>
      <w:r/>
      <w:r/>
      <w:r/>
    </w:p>
    <w:p w14:paraId="3E3BC4AB"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3. Struktura baze podataka</w:t>
      </w:r>
      <w:r>
        <w:rPr>
          <w:b/>
          <w:bCs/>
          <w:sz w:val="32"/>
          <w:szCs w:val="32"/>
        </w:rPr>
      </w:r>
    </w:p>
    <w:p w14:paraId="65CEF287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2625" cy="26296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172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582624" cy="2629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58pt;height:207.0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31D6957C">
      <w:pPr>
        <w:pBdr/>
        <w:spacing/>
        <w:ind w:firstLine="0" w:left="0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</w:rPr>
        <w:t xml:space="preserve">4. Ključni PHP kod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4A389AEE">
      <w:pPr>
        <w:pBdr/>
        <w:spacing/>
        <w:ind w:firstLine="0" w:left="0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4.1 Funkcija za dobavljanje re</w:t>
      </w:r>
      <w:r>
        <w:rPr>
          <w:b/>
          <w:bCs/>
          <w:sz w:val="32"/>
          <w:szCs w:val="32"/>
          <w:highlight w:val="none"/>
          <w:lang w:val="sr-Latn"/>
        </w:rPr>
        <w:t xml:space="preserve">či po dužini</w:t>
      </w:r>
      <w:r>
        <w:rPr>
          <w:b/>
          <w:bCs/>
          <w:sz w:val="32"/>
          <w:szCs w:val="32"/>
          <w:highlight w:val="none"/>
        </w:rPr>
      </w:r>
    </w:p>
    <w:p w14:paraId="4BA1E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569cd6"/>
          <w:sz w:val="21"/>
        </w:rPr>
        <w:t xml:space="preserve">function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dcdcaa"/>
          <w:sz w:val="21"/>
        </w:rPr>
        <w:t xml:space="preserve">getWordsInRange</w:t>
      </w:r>
      <w:r>
        <w:rPr>
          <w:rFonts w:ascii="Adwaita Mono" w:hAnsi="Adwaita Mono" w:eastAsia="Adwaita Mono" w:cs="Adwaita Mono"/>
          <w:color w:val="d4d4d4"/>
          <w:sz w:val="21"/>
        </w:rPr>
        <w:t xml:space="preserve">(</w:t>
      </w:r>
      <w:r>
        <w:rPr>
          <w:rFonts w:ascii="Adwaita Mono" w:hAnsi="Adwaita Mono" w:eastAsia="Adwaita Mono" w:cs="Adwaita Mono"/>
          <w:color w:val="569cd6"/>
          <w:sz w:val="21"/>
        </w:rPr>
        <w:t xml:space="preserve">int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$minLength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b5cea8"/>
          <w:sz w:val="21"/>
        </w:rPr>
        <w:t xml:space="preserve">3</w:t>
      </w:r>
      <w:r>
        <w:rPr>
          <w:rFonts w:ascii="Adwaita Mono" w:hAnsi="Adwaita Mono" w:eastAsia="Adwaita Mono" w:cs="Adwaita Mono"/>
          <w:color w:val="d4d4d4"/>
          <w:sz w:val="21"/>
        </w:rPr>
        <w:t xml:space="preserve">, </w:t>
      </w:r>
      <w:r>
        <w:rPr>
          <w:rFonts w:ascii="Adwaita Mono" w:hAnsi="Adwaita Mono" w:eastAsia="Adwaita Mono" w:cs="Adwaita Mono"/>
          <w:color w:val="569cd6"/>
          <w:sz w:val="21"/>
        </w:rPr>
        <w:t xml:space="preserve">int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$maxLength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b5cea8"/>
          <w:sz w:val="21"/>
        </w:rPr>
        <w:t xml:space="preserve">15</w:t>
      </w:r>
      <w:r>
        <w:rPr>
          <w:rFonts w:ascii="Adwaita Mono" w:hAnsi="Adwaita Mono" w:eastAsia="Adwaita Mono" w:cs="Adwaita Mono"/>
          <w:color w:val="d4d4d4"/>
          <w:sz w:val="21"/>
        </w:rPr>
        <w:t xml:space="preserve">): </w:t>
      </w:r>
      <w:r>
        <w:rPr>
          <w:rFonts w:ascii="Adwaita Mono" w:hAnsi="Adwaita Mono" w:eastAsia="Adwaita Mono" w:cs="Adwaita Mono"/>
          <w:color w:val="569cd6"/>
          <w:sz w:val="21"/>
        </w:rPr>
        <w:t xml:space="preserve">array</w:t>
      </w:r>
      <w:r>
        <w:rPr>
          <w:rFonts w:ascii="Adwaita Mono" w:hAnsi="Adwaita Mono" w:eastAsia="Adwaita Mono" w:cs="Adwaita Mono"/>
        </w:rPr>
      </w:r>
    </w:p>
    <w:p w14:paraId="3EAE6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{</w:t>
      </w:r>
      <w:r>
        <w:rPr>
          <w:rFonts w:ascii="Adwaita Mono" w:hAnsi="Adwaita Mono" w:eastAsia="Adwaita Mono" w:cs="Adwaita Mono"/>
        </w:rPr>
      </w:r>
    </w:p>
    <w:p w14:paraId="384B8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$pdo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$GLOBALS</w:t>
      </w:r>
      <w:r>
        <w:rPr>
          <w:rFonts w:ascii="Adwaita Mono" w:hAnsi="Adwaita Mono" w:eastAsia="Adwaita Mono" w:cs="Adwaita Mono"/>
          <w:color w:val="d4d4d4"/>
          <w:sz w:val="21"/>
        </w:rPr>
        <w:t xml:space="preserve">[</w:t>
      </w:r>
      <w:r>
        <w:rPr>
          <w:rFonts w:ascii="Adwaita Mono" w:hAnsi="Adwaita Mono" w:eastAsia="Adwaita Mono" w:cs="Adwaita Mono"/>
          <w:color w:val="ce9178"/>
          <w:sz w:val="21"/>
        </w:rPr>
        <w:t xml:space="preserve">'pdo'</w:t>
      </w:r>
      <w:r>
        <w:rPr>
          <w:rFonts w:ascii="Adwaita Mono" w:hAnsi="Adwaita Mono" w:eastAsia="Adwaita Mono" w:cs="Adwaita Mono"/>
          <w:color w:val="d4d4d4"/>
          <w:sz w:val="21"/>
        </w:rPr>
        <w:t xml:space="preserve">];</w:t>
      </w:r>
      <w:r>
        <w:rPr>
          <w:rFonts w:ascii="Adwaita Mono" w:hAnsi="Adwaita Mono" w:eastAsia="Adwaita Mono" w:cs="Adwaita Mono"/>
        </w:rPr>
      </w:r>
    </w:p>
    <w:p w14:paraId="33040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$sql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ce9178"/>
          <w:sz w:val="21"/>
        </w:rPr>
        <w:t xml:space="preserve">"</w:t>
      </w:r>
      <w:r>
        <w:rPr>
          <w:rFonts w:ascii="Adwaita Mono" w:hAnsi="Adwaita Mono" w:eastAsia="Adwaita Mono" w:cs="Adwaita Mono"/>
          <w:color w:val="569cd6"/>
          <w:sz w:val="21"/>
        </w:rPr>
        <w:t xml:space="preserve">SELECT</w:t>
      </w:r>
      <w:r>
        <w:rPr>
          <w:rFonts w:ascii="Adwaita Mono" w:hAnsi="Adwaita Mono" w:eastAsia="Adwaita Mono" w:cs="Adwaita Mono"/>
          <w:color w:val="ce9178"/>
          <w:sz w:val="21"/>
        </w:rPr>
        <w:t xml:space="preserve"> id_word, word </w:t>
      </w:r>
      <w:r>
        <w:rPr>
          <w:rFonts w:ascii="Adwaita Mono" w:hAnsi="Adwaita Mono" w:eastAsia="Adwaita Mono" w:cs="Adwaita Mono"/>
          <w:color w:val="569cd6"/>
          <w:sz w:val="21"/>
        </w:rPr>
        <w:t xml:space="preserve">FROM</w:t>
      </w:r>
      <w:r>
        <w:rPr>
          <w:rFonts w:ascii="Adwaita Mono" w:hAnsi="Adwaita Mono" w:eastAsia="Adwaita Mono" w:cs="Adwaita Mono"/>
          <w:color w:val="ce9178"/>
          <w:sz w:val="21"/>
        </w:rPr>
        <w:t xml:space="preserve"> words </w:t>
      </w:r>
      <w:r>
        <w:rPr>
          <w:rFonts w:ascii="Adwaita Mono" w:hAnsi="Adwaita Mono" w:eastAsia="Adwaita Mono" w:cs="Adwaita Mono"/>
          <w:color w:val="569cd6"/>
          <w:sz w:val="21"/>
        </w:rPr>
        <w:t xml:space="preserve">WHERE</w:t>
      </w:r>
      <w:r>
        <w:rPr>
          <w:rFonts w:ascii="Adwaita Mono" w:hAnsi="Adwaita Mono" w:eastAsia="Adwaita Mono" w:cs="Adwaita Mono"/>
          <w:color w:val="ce9178"/>
          <w:sz w:val="21"/>
        </w:rPr>
        <w:t xml:space="preserve"> word_length </w:t>
      </w:r>
      <w:r>
        <w:rPr>
          <w:rFonts w:ascii="Adwaita Mono" w:hAnsi="Adwaita Mono" w:eastAsia="Adwaita Mono" w:cs="Adwaita Mono"/>
          <w:color w:val="569cd6"/>
          <w:sz w:val="21"/>
        </w:rPr>
        <w:t xml:space="preserve">BETWEEN</w:t>
      </w:r>
      <w:r>
        <w:rPr>
          <w:rFonts w:ascii="Adwaita Mono" w:hAnsi="Adwaita Mono" w:eastAsia="Adwaita Mono" w:cs="Adwaita Mono"/>
          <w:color w:val="ce9178"/>
          <w:sz w:val="21"/>
        </w:rPr>
        <w:t xml:space="preserve"> :min </w:t>
      </w:r>
      <w:r>
        <w:rPr>
          <w:rFonts w:ascii="Adwaita Mono" w:hAnsi="Adwaita Mono" w:eastAsia="Adwaita Mono" w:cs="Adwaita Mono"/>
          <w:color w:val="569cd6"/>
          <w:sz w:val="21"/>
        </w:rPr>
        <w:t xml:space="preserve">AND</w:t>
      </w:r>
      <w:r>
        <w:rPr>
          <w:rFonts w:ascii="Adwaita Mono" w:hAnsi="Adwaita Mono" w:eastAsia="Adwaita Mono" w:cs="Adwaita Mono"/>
          <w:color w:val="ce9178"/>
          <w:sz w:val="21"/>
        </w:rPr>
        <w:t xml:space="preserve"> :max"</w:t>
      </w:r>
      <w:r>
        <w:rPr>
          <w:rFonts w:ascii="Adwaita Mono" w:hAnsi="Adwaita Mono" w:eastAsia="Adwaita Mono" w:cs="Adwaita Mono"/>
          <w:color w:val="d4d4d4"/>
          <w:sz w:val="21"/>
        </w:rPr>
        <w:t xml:space="preserve">;</w:t>
      </w:r>
      <w:r>
        <w:rPr>
          <w:rFonts w:ascii="Adwaita Mono" w:hAnsi="Adwaita Mono" w:eastAsia="Adwaita Mono" w:cs="Adwaita Mono"/>
        </w:rPr>
      </w:r>
    </w:p>
    <w:p w14:paraId="5D778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$stmt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$pdo</w:t>
      </w:r>
      <w:r>
        <w:rPr>
          <w:rFonts w:ascii="Adwaita Mono" w:hAnsi="Adwaita Mono" w:eastAsia="Adwaita Mono" w:cs="Adwaita Mono"/>
          <w:color w:val="d4d4d4"/>
          <w:sz w:val="21"/>
        </w:rPr>
        <w:t xml:space="preserve">-&gt;</w:t>
      </w:r>
      <w:r>
        <w:rPr>
          <w:rFonts w:ascii="Adwaita Mono" w:hAnsi="Adwaita Mono" w:eastAsia="Adwaita Mono" w:cs="Adwaita Mono"/>
          <w:color w:val="dcdcaa"/>
          <w:sz w:val="21"/>
        </w:rPr>
        <w:t xml:space="preserve">prepare</w:t>
      </w:r>
      <w:r>
        <w:rPr>
          <w:rFonts w:ascii="Adwaita Mono" w:hAnsi="Adwaita Mono" w:eastAsia="Adwaita Mono" w:cs="Adwaita Mono"/>
          <w:color w:val="d4d4d4"/>
          <w:sz w:val="21"/>
        </w:rPr>
        <w:t xml:space="preserve">(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$sql</w:t>
      </w:r>
      <w:r>
        <w:rPr>
          <w:rFonts w:ascii="Adwaita Mono" w:hAnsi="Adwaita Mono" w:eastAsia="Adwaita Mono" w:cs="Adwaita Mono"/>
          <w:color w:val="d4d4d4"/>
          <w:sz w:val="21"/>
        </w:rPr>
        <w:t xml:space="preserve">);</w:t>
      </w:r>
      <w:r>
        <w:rPr>
          <w:rFonts w:ascii="Adwaita Mono" w:hAnsi="Adwaita Mono" w:eastAsia="Adwaita Mono" w:cs="Adwaita Mono"/>
        </w:rPr>
      </w:r>
    </w:p>
    <w:p w14:paraId="60AE5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$stmt</w:t>
      </w:r>
      <w:r>
        <w:rPr>
          <w:rFonts w:ascii="Adwaita Mono" w:hAnsi="Adwaita Mono" w:eastAsia="Adwaita Mono" w:cs="Adwaita Mono"/>
          <w:color w:val="d4d4d4"/>
          <w:sz w:val="21"/>
        </w:rPr>
        <w:t xml:space="preserve">-&gt;</w:t>
      </w:r>
      <w:r>
        <w:rPr>
          <w:rFonts w:ascii="Adwaita Mono" w:hAnsi="Adwaita Mono" w:eastAsia="Adwaita Mono" w:cs="Adwaita Mono"/>
          <w:color w:val="dcdcaa"/>
          <w:sz w:val="21"/>
        </w:rPr>
        <w:t xml:space="preserve">execute</w:t>
      </w:r>
      <w:r>
        <w:rPr>
          <w:rFonts w:ascii="Adwaita Mono" w:hAnsi="Adwaita Mono" w:eastAsia="Adwaita Mono" w:cs="Adwaita Mono"/>
          <w:color w:val="d4d4d4"/>
          <w:sz w:val="21"/>
        </w:rPr>
        <w:t xml:space="preserve">([</w:t>
      </w:r>
      <w:r>
        <w:rPr>
          <w:rFonts w:ascii="Adwaita Mono" w:hAnsi="Adwaita Mono" w:eastAsia="Adwaita Mono" w:cs="Adwaita Mono"/>
          <w:color w:val="ce9178"/>
          <w:sz w:val="21"/>
        </w:rPr>
        <w:t xml:space="preserve">':min'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=&gt;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$minLength</w:t>
      </w:r>
      <w:r>
        <w:rPr>
          <w:rFonts w:ascii="Adwaita Mono" w:hAnsi="Adwaita Mono" w:eastAsia="Adwaita Mono" w:cs="Adwaita Mono"/>
          <w:color w:val="d4d4d4"/>
          <w:sz w:val="21"/>
        </w:rPr>
        <w:t xml:space="preserve">, </w:t>
      </w:r>
      <w:r>
        <w:rPr>
          <w:rFonts w:ascii="Adwaita Mono" w:hAnsi="Adwaita Mono" w:eastAsia="Adwaita Mono" w:cs="Adwaita Mono"/>
          <w:color w:val="ce9178"/>
          <w:sz w:val="21"/>
        </w:rPr>
        <w:t xml:space="preserve">':max'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=&gt;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$maxLength</w:t>
      </w:r>
      <w:r>
        <w:rPr>
          <w:rFonts w:ascii="Adwaita Mono" w:hAnsi="Adwaita Mono" w:eastAsia="Adwaita Mono" w:cs="Adwaita Mono"/>
          <w:color w:val="d4d4d4"/>
          <w:sz w:val="21"/>
        </w:rPr>
        <w:t xml:space="preserve">]);</w:t>
      </w:r>
      <w:r>
        <w:rPr>
          <w:rFonts w:ascii="Adwaita Mono" w:hAnsi="Adwaita Mono" w:eastAsia="Adwaita Mono" w:cs="Adwaita Mono"/>
        </w:rPr>
      </w:r>
    </w:p>
    <w:p w14:paraId="3BC6B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1"/>
        </w:rPr>
      </w:r>
      <w:r>
        <w:rPr>
          <w:rFonts w:ascii="Adwaita Mono" w:hAnsi="Adwaita Mono" w:eastAsia="Adwaita Mono" w:cs="Adwaita Mono"/>
        </w:rPr>
      </w:r>
    </w:p>
    <w:p w14:paraId="1680E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c586c0"/>
          <w:sz w:val="21"/>
        </w:rPr>
        <w:t xml:space="preserve">return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$stmt</w:t>
      </w:r>
      <w:r>
        <w:rPr>
          <w:rFonts w:ascii="Adwaita Mono" w:hAnsi="Adwaita Mono" w:eastAsia="Adwaita Mono" w:cs="Adwaita Mono"/>
          <w:color w:val="d4d4d4"/>
          <w:sz w:val="21"/>
        </w:rPr>
        <w:t xml:space="preserve">-&gt;</w:t>
      </w:r>
      <w:r>
        <w:rPr>
          <w:rFonts w:ascii="Adwaita Mono" w:hAnsi="Adwaita Mono" w:eastAsia="Adwaita Mono" w:cs="Adwaita Mono"/>
          <w:color w:val="dcdcaa"/>
          <w:sz w:val="21"/>
        </w:rPr>
        <w:t xml:space="preserve">fetchAll</w:t>
      </w:r>
      <w:r>
        <w:rPr>
          <w:rFonts w:ascii="Adwaita Mono" w:hAnsi="Adwaita Mono" w:eastAsia="Adwaita Mono" w:cs="Adwaita Mono"/>
          <w:color w:val="d4d4d4"/>
          <w:sz w:val="21"/>
        </w:rPr>
        <w:t xml:space="preserve">(</w:t>
      </w:r>
      <w:r>
        <w:rPr>
          <w:rFonts w:ascii="Adwaita Mono" w:hAnsi="Adwaita Mono" w:eastAsia="Adwaita Mono" w:cs="Adwaita Mono"/>
          <w:color w:val="4ec9b0"/>
          <w:sz w:val="21"/>
        </w:rPr>
        <w:t xml:space="preserve">PDO</w:t>
      </w:r>
      <w:r>
        <w:rPr>
          <w:rFonts w:ascii="Adwaita Mono" w:hAnsi="Adwaita Mono" w:eastAsia="Adwaita Mono" w:cs="Adwaita Mono"/>
          <w:color w:val="d4d4d4"/>
          <w:sz w:val="21"/>
        </w:rPr>
        <w:t xml:space="preserve">::FETCH_ASSOC);</w:t>
      </w:r>
      <w:r>
        <w:rPr>
          <w:rFonts w:ascii="Adwaita Mono" w:hAnsi="Adwaita Mono" w:eastAsia="Adwaita Mono" w:cs="Adwaita Mono"/>
        </w:rPr>
      </w:r>
    </w:p>
    <w:p w14:paraId="0D80C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}</w:t>
      </w:r>
      <w:r>
        <w:rPr>
          <w:rFonts w:ascii="Adwaita Mono" w:hAnsi="Adwaita Mono" w:eastAsia="Adwaita Mono" w:cs="Adwaita Mono"/>
        </w:rPr>
      </w:r>
    </w:p>
    <w:p w14:paraId="0705D552">
      <w:pPr>
        <w:pBdr/>
        <w:spacing/>
        <w:ind w:firstLine="0"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6D5035B">
      <w:pPr>
        <w:pBdr/>
        <w:spacing/>
        <w:ind w:firstLine="0"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sr-Latn"/>
        </w:rPr>
        <w:t xml:space="preserve">4.2 Funkcija za Levenshtein</w:t>
      </w:r>
      <w:r>
        <w:rPr>
          <w:b/>
          <w:bCs/>
          <w:sz w:val="32"/>
          <w:szCs w:val="32"/>
        </w:rPr>
      </w:r>
    </w:p>
    <w:p w14:paraId="525AB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569cd6"/>
          <w:sz w:val="21"/>
        </w:rPr>
        <w:t xml:space="preserve">function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dcdcaa"/>
          <w:sz w:val="21"/>
        </w:rPr>
        <w:t xml:space="preserve">findClosestWord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(</w:t>
      </w:r>
      <w:r>
        <w:rPr>
          <w:rFonts w:ascii="Adwaita Mono" w:hAnsi="Adwaita Mono" w:eastAsia="Adwaita Mono" w:cs="Adwaita Mono"/>
          <w:color w:val="569cd6"/>
          <w:sz w:val="21"/>
        </w:rPr>
        <w:t xml:space="preserve">string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$inputWord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, </w:t>
      </w:r>
      <w:r>
        <w:rPr>
          <w:rFonts w:ascii="Adwaita Mono" w:hAnsi="Adwaita Mono" w:eastAsia="Adwaita Mono" w:cs="Adwaita Mono"/>
          <w:color w:val="569cd6"/>
          <w:sz w:val="21"/>
        </w:rPr>
        <w:t xml:space="preserve">array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$words</w:t>
      </w:r>
      <w:r>
        <w:rPr>
          <w:rFonts w:ascii="Adwaita Mono" w:hAnsi="Adwaita Mono" w:eastAsia="Adwaita Mono" w:cs="Adwaita Mono"/>
          <w:color w:val="d4d4d4"/>
          <w:sz w:val="21"/>
        </w:rPr>
        <w:t xml:space="preserve">): ?</w:t>
      </w:r>
      <w:r>
        <w:rPr>
          <w:rFonts w:ascii="Adwaita Mono" w:hAnsi="Adwaita Mono" w:eastAsia="Adwaita Mono" w:cs="Adwaita Mono"/>
          <w:color w:val="569cd6"/>
          <w:sz w:val="21"/>
        </w:rPr>
        <w:t xml:space="preserve">array</w:t>
      </w:r>
      <w:r>
        <w:rPr>
          <w:rFonts w:ascii="Adwaita Mono" w:hAnsi="Adwaita Mono" w:eastAsia="Adwaita Mono" w:cs="Adwaita Mono"/>
        </w:rPr>
      </w:r>
    </w:p>
    <w:p w14:paraId="4A3FD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{</w:t>
      </w:r>
      <w:r>
        <w:rPr>
          <w:rFonts w:ascii="Adwaita Mono" w:hAnsi="Adwaita Mono" w:eastAsia="Adwaita Mono" w:cs="Adwaita Mono"/>
        </w:rPr>
      </w:r>
    </w:p>
    <w:p w14:paraId="250102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$closestWord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569cd6"/>
          <w:sz w:val="21"/>
        </w:rPr>
        <w:t xml:space="preserve">null</w:t>
      </w:r>
      <w:r>
        <w:rPr>
          <w:rFonts w:ascii="Adwaita Mono" w:hAnsi="Adwaita Mono" w:eastAsia="Adwaita Mono" w:cs="Adwaita Mono"/>
          <w:color w:val="d4d4d4"/>
          <w:sz w:val="21"/>
        </w:rPr>
        <w:t xml:space="preserve">;</w:t>
      </w:r>
      <w:r>
        <w:rPr>
          <w:rFonts w:ascii="Adwaita Mono" w:hAnsi="Adwaita Mono" w:eastAsia="Adwaita Mono" w:cs="Adwaita Mono"/>
        </w:rPr>
      </w:r>
    </w:p>
    <w:p w14:paraId="15262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$smallestDistance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569cd6"/>
          <w:sz w:val="21"/>
        </w:rPr>
        <w:t xml:space="preserve">null</w:t>
      </w:r>
      <w:r>
        <w:rPr>
          <w:rFonts w:ascii="Adwaita Mono" w:hAnsi="Adwaita Mono" w:eastAsia="Adwaita Mono" w:cs="Adwaita Mono"/>
          <w:color w:val="d4d4d4"/>
          <w:sz w:val="21"/>
        </w:rPr>
        <w:t xml:space="preserve">;</w:t>
      </w:r>
      <w:r>
        <w:rPr>
          <w:rFonts w:ascii="Adwaita Mono" w:hAnsi="Adwaita Mono" w:eastAsia="Adwaita Mono" w:cs="Adwaita Mono"/>
        </w:rPr>
      </w:r>
    </w:p>
    <w:p w14:paraId="412CB5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1"/>
        </w:rPr>
      </w:r>
      <w:r>
        <w:rPr>
          <w:rFonts w:ascii="Adwaita Mono" w:hAnsi="Adwaita Mono" w:eastAsia="Adwaita Mono" w:cs="Adwaita Mono"/>
        </w:rPr>
      </w:r>
    </w:p>
    <w:p w14:paraId="46692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c586c0"/>
          <w:sz w:val="21"/>
        </w:rPr>
        <w:t xml:space="preserve">foreach</w:t>
      </w:r>
      <w:r>
        <w:rPr>
          <w:rFonts w:ascii="Adwaita Mono" w:hAnsi="Adwaita Mono" w:eastAsia="Adwaita Mono" w:cs="Adwaita Mono"/>
          <w:color w:val="d4d4d4"/>
          <w:sz w:val="21"/>
        </w:rPr>
        <w:t xml:space="preserve"> (</w:t>
      </w:r>
      <w:r>
        <w:rPr>
          <w:rFonts w:ascii="Adwaita Mono" w:hAnsi="Adwaita Mono" w:eastAsia="Adwaita Mono" w:cs="Adwaita Mono"/>
          <w:color w:val="9cdcfe"/>
          <w:sz w:val="21"/>
        </w:rPr>
        <w:t xml:space="preserve">$words</w:t>
      </w:r>
      <w:r>
        <w:rPr>
          <w:rFonts w:ascii="Adwaita Mono" w:hAnsi="Adwaita Mono" w:eastAsia="Adwaita Mono" w:cs="Adwaita Mono"/>
          <w:color w:val="d4d4d4"/>
          <w:sz w:val="21"/>
        </w:rPr>
        <w:t xml:space="preserve"> as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$row</w:t>
      </w:r>
      <w:r>
        <w:rPr>
          <w:rFonts w:ascii="Adwaita Mono" w:hAnsi="Adwaita Mono" w:eastAsia="Adwaita Mono" w:cs="Adwaita Mono"/>
          <w:color w:val="d4d4d4"/>
          <w:sz w:val="21"/>
        </w:rPr>
        <w:t xml:space="preserve">) {</w:t>
      </w:r>
      <w:r>
        <w:rPr>
          <w:rFonts w:ascii="Adwaita Mono" w:hAnsi="Adwaita Mono" w:eastAsia="Adwaita Mono" w:cs="Adwaita Mono"/>
        </w:rPr>
      </w:r>
    </w:p>
    <w:p w14:paraId="7073F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$distance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dcdcaa"/>
          <w:sz w:val="21"/>
        </w:rPr>
        <w:t xml:space="preserve">levenshtein</w:t>
      </w:r>
      <w:r>
        <w:rPr>
          <w:rFonts w:ascii="Adwaita Mono" w:hAnsi="Adwaita Mono" w:eastAsia="Adwaita Mono" w:cs="Adwaita Mono"/>
          <w:color w:val="d4d4d4"/>
          <w:sz w:val="21"/>
        </w:rPr>
        <w:t xml:space="preserve">(</w:t>
      </w:r>
      <w:r>
        <w:rPr>
          <w:rFonts w:ascii="Adwaita Mono" w:hAnsi="Adwaita Mono" w:eastAsia="Adwaita Mono" w:cs="Adwaita Mono"/>
          <w:color w:val="9cdcfe"/>
          <w:sz w:val="21"/>
        </w:rPr>
        <w:t xml:space="preserve">$inputWord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,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$row</w:t>
      </w:r>
      <w:r>
        <w:rPr>
          <w:rFonts w:ascii="Adwaita Mono" w:hAnsi="Adwaita Mono" w:eastAsia="Adwaita Mono" w:cs="Adwaita Mono"/>
          <w:color w:val="d4d4d4"/>
          <w:sz w:val="21"/>
        </w:rPr>
        <w:t xml:space="preserve">[</w:t>
      </w:r>
      <w:r>
        <w:rPr>
          <w:rFonts w:ascii="Adwaita Mono" w:hAnsi="Adwaita Mono" w:eastAsia="Adwaita Mono" w:cs="Adwaita Mono"/>
          <w:color w:val="ce9178"/>
          <w:sz w:val="21"/>
        </w:rPr>
        <w:t xml:space="preserve">'word'</w:t>
      </w:r>
      <w:r>
        <w:rPr>
          <w:rFonts w:ascii="Adwaita Mono" w:hAnsi="Adwaita Mono" w:eastAsia="Adwaita Mono" w:cs="Adwaita Mono"/>
          <w:color w:val="d4d4d4"/>
          <w:sz w:val="21"/>
        </w:rPr>
        <w:t xml:space="preserve">]);</w:t>
      </w:r>
      <w:r>
        <w:rPr>
          <w:rFonts w:ascii="Adwaita Mono" w:hAnsi="Adwaita Mono" w:eastAsia="Adwaita Mono" w:cs="Adwaita Mono"/>
        </w:rPr>
      </w:r>
    </w:p>
    <w:p w14:paraId="15657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1"/>
        </w:rPr>
      </w:r>
      <w:r>
        <w:rPr>
          <w:rFonts w:ascii="Adwaita Mono" w:hAnsi="Adwaita Mono" w:eastAsia="Adwaita Mono" w:cs="Adwaita Mono"/>
        </w:rPr>
      </w:r>
    </w:p>
    <w:p w14:paraId="036E0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</w:t>
      </w:r>
      <w:r>
        <w:rPr>
          <w:rFonts w:ascii="Adwaita Mono" w:hAnsi="Adwaita Mono" w:eastAsia="Adwaita Mono" w:cs="Adwaita Mono"/>
          <w:color w:val="c586c0"/>
          <w:sz w:val="21"/>
        </w:rPr>
        <w:t xml:space="preserve">if</w:t>
      </w:r>
      <w:r>
        <w:rPr>
          <w:rFonts w:ascii="Adwaita Mono" w:hAnsi="Adwaita Mono" w:eastAsia="Adwaita Mono" w:cs="Adwaita Mono"/>
          <w:color w:val="d4d4d4"/>
          <w:sz w:val="21"/>
        </w:rPr>
        <w:t xml:space="preserve"> (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$smallestDistance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=== </w:t>
      </w:r>
      <w:r>
        <w:rPr>
          <w:rFonts w:ascii="Adwaita Mono" w:hAnsi="Adwaita Mono" w:eastAsia="Adwaita Mono" w:cs="Adwaita Mono"/>
          <w:color w:val="569cd6"/>
          <w:sz w:val="21"/>
        </w:rPr>
        <w:t xml:space="preserve">null</w:t>
      </w:r>
      <w:r>
        <w:rPr>
          <w:rFonts w:ascii="Adwaita Mono" w:hAnsi="Adwaita Mono" w:eastAsia="Adwaita Mono" w:cs="Adwaita Mono"/>
          <w:color w:val="d4d4d4"/>
          <w:sz w:val="21"/>
        </w:rPr>
        <w:t xml:space="preserve"> ||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$distance</w:t>
      </w:r>
      <w:r>
        <w:rPr>
          <w:rFonts w:ascii="Adwaita Mono" w:hAnsi="Adwaita Mono" w:eastAsia="Adwaita Mono" w:cs="Adwaita Mono"/>
          <w:color w:val="d4d4d4"/>
          <w:sz w:val="21"/>
        </w:rPr>
        <w:t xml:space="preserve"> &lt;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$smallestDistance</w:t>
      </w:r>
      <w:r>
        <w:rPr>
          <w:rFonts w:ascii="Adwaita Mono" w:hAnsi="Adwaita Mono" w:eastAsia="Adwaita Mono" w:cs="Adwaita Mono"/>
          <w:color w:val="d4d4d4"/>
          <w:sz w:val="21"/>
        </w:rPr>
        <w:t xml:space="preserve">) {</w:t>
      </w:r>
      <w:r>
        <w:rPr>
          <w:rFonts w:ascii="Adwaita Mono" w:hAnsi="Adwaita Mono" w:eastAsia="Adwaita Mono" w:cs="Adwaita Mono"/>
        </w:rPr>
      </w:r>
    </w:p>
    <w:p w14:paraId="6F0F5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$smallestDistance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$distance</w:t>
      </w:r>
      <w:r>
        <w:rPr>
          <w:rFonts w:ascii="Adwaita Mono" w:hAnsi="Adwaita Mono" w:eastAsia="Adwaita Mono" w:cs="Adwaita Mono"/>
          <w:color w:val="d4d4d4"/>
          <w:sz w:val="21"/>
        </w:rPr>
        <w:t xml:space="preserve">;</w:t>
      </w:r>
      <w:r>
        <w:rPr>
          <w:rFonts w:ascii="Adwaita Mono" w:hAnsi="Adwaita Mono" w:eastAsia="Adwaita Mono" w:cs="Adwaita Mono"/>
        </w:rPr>
      </w:r>
    </w:p>
    <w:p w14:paraId="77299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$closestWord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$row</w:t>
      </w:r>
      <w:r>
        <w:rPr>
          <w:rFonts w:ascii="Adwaita Mono" w:hAnsi="Adwaita Mono" w:eastAsia="Adwaita Mono" w:cs="Adwaita Mono"/>
          <w:color w:val="d4d4d4"/>
          <w:sz w:val="21"/>
        </w:rPr>
        <w:t xml:space="preserve">;</w:t>
      </w:r>
      <w:r>
        <w:rPr>
          <w:rFonts w:ascii="Adwaita Mono" w:hAnsi="Adwaita Mono" w:eastAsia="Adwaita Mono" w:cs="Adwaita Mono"/>
        </w:rPr>
      </w:r>
    </w:p>
    <w:p w14:paraId="17BE1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}</w:t>
      </w:r>
      <w:r>
        <w:rPr>
          <w:rFonts w:ascii="Adwaita Mono" w:hAnsi="Adwaita Mono" w:eastAsia="Adwaita Mono" w:cs="Adwaita Mono"/>
        </w:rPr>
      </w:r>
    </w:p>
    <w:p w14:paraId="1B0D06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}</w:t>
      </w:r>
      <w:r>
        <w:rPr>
          <w:rFonts w:ascii="Adwaita Mono" w:hAnsi="Adwaita Mono" w:eastAsia="Adwaita Mono" w:cs="Adwaita Mono"/>
        </w:rPr>
      </w:r>
    </w:p>
    <w:p w14:paraId="738D7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1"/>
        </w:rPr>
      </w:r>
      <w:r>
        <w:rPr>
          <w:rFonts w:ascii="Adwaita Mono" w:hAnsi="Adwaita Mono" w:eastAsia="Adwaita Mono" w:cs="Adwaita Mono"/>
        </w:rPr>
      </w:r>
    </w:p>
    <w:p w14:paraId="5051A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c586c0"/>
          <w:sz w:val="21"/>
        </w:rPr>
        <w:t xml:space="preserve">if</w:t>
      </w:r>
      <w:r>
        <w:rPr>
          <w:rFonts w:ascii="Adwaita Mono" w:hAnsi="Adwaita Mono" w:eastAsia="Adwaita Mono" w:cs="Adwaita Mono"/>
          <w:color w:val="d4d4d4"/>
          <w:sz w:val="21"/>
        </w:rPr>
        <w:t xml:space="preserve"> (</w:t>
      </w:r>
      <w:r>
        <w:rPr>
          <w:rFonts w:ascii="Adwaita Mono" w:hAnsi="Adwaita Mono" w:eastAsia="Adwaita Mono" w:cs="Adwaita Mono"/>
          <w:color w:val="9cdcfe"/>
          <w:sz w:val="21"/>
        </w:rPr>
        <w:t xml:space="preserve">$closestWord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=== </w:t>
      </w:r>
      <w:r>
        <w:rPr>
          <w:rFonts w:ascii="Adwaita Mono" w:hAnsi="Adwaita Mono" w:eastAsia="Adwaita Mono" w:cs="Adwaita Mono"/>
          <w:color w:val="569cd6"/>
          <w:sz w:val="21"/>
        </w:rPr>
        <w:t xml:space="preserve">null</w:t>
      </w:r>
      <w:r>
        <w:rPr>
          <w:rFonts w:ascii="Adwaita Mono" w:hAnsi="Adwaita Mono" w:eastAsia="Adwaita Mono" w:cs="Adwaita Mono"/>
          <w:color w:val="d4d4d4"/>
          <w:sz w:val="21"/>
        </w:rPr>
        <w:t xml:space="preserve">)</w:t>
      </w:r>
      <w:r>
        <w:rPr>
          <w:rFonts w:ascii="Adwaita Mono" w:hAnsi="Adwaita Mono" w:eastAsia="Adwaita Mono" w:cs="Adwaita Mono"/>
        </w:rPr>
      </w:r>
    </w:p>
    <w:p w14:paraId="7DC46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</w:t>
      </w:r>
      <w:r>
        <w:rPr>
          <w:rFonts w:ascii="Adwaita Mono" w:hAnsi="Adwaita Mono" w:eastAsia="Adwaita Mono" w:cs="Adwaita Mono"/>
          <w:color w:val="c586c0"/>
          <w:sz w:val="21"/>
        </w:rPr>
        <w:t xml:space="preserve">return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569cd6"/>
          <w:sz w:val="21"/>
        </w:rPr>
        <w:t xml:space="preserve">null</w:t>
      </w:r>
      <w:r>
        <w:rPr>
          <w:rFonts w:ascii="Adwaita Mono" w:hAnsi="Adwaita Mono" w:eastAsia="Adwaita Mono" w:cs="Adwaita Mono"/>
          <w:color w:val="d4d4d4"/>
          <w:sz w:val="21"/>
        </w:rPr>
        <w:t xml:space="preserve">;</w:t>
      </w:r>
      <w:r>
        <w:rPr>
          <w:rFonts w:ascii="Adwaita Mono" w:hAnsi="Adwaita Mono" w:eastAsia="Adwaita Mono" w:cs="Adwaita Mono"/>
        </w:rPr>
      </w:r>
    </w:p>
    <w:p w14:paraId="7DD99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1"/>
        </w:rPr>
      </w:r>
      <w:r>
        <w:rPr>
          <w:rFonts w:ascii="Adwaita Mono" w:hAnsi="Adwaita Mono" w:eastAsia="Adwaita Mono" w:cs="Adwaita Mono"/>
        </w:rPr>
      </w:r>
    </w:p>
    <w:p w14:paraId="14556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$closestWord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[</w:t>
      </w:r>
      <w:r>
        <w:rPr>
          <w:rFonts w:ascii="Adwaita Mono" w:hAnsi="Adwaita Mono" w:eastAsia="Adwaita Mono" w:cs="Adwaita Mono"/>
          <w:color w:val="ce9178"/>
          <w:sz w:val="21"/>
        </w:rPr>
        <w:t xml:space="preserve">'distance'</w:t>
      </w:r>
      <w:r>
        <w:rPr>
          <w:rFonts w:ascii="Adwaita Mono" w:hAnsi="Adwaita Mono" w:eastAsia="Adwaita Mono" w:cs="Adwaita Mono"/>
          <w:color w:val="d4d4d4"/>
          <w:sz w:val="21"/>
        </w:rPr>
        <w:t xml:space="preserve">] =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$smallestDistance</w:t>
      </w:r>
      <w:r>
        <w:rPr>
          <w:rFonts w:ascii="Adwaita Mono" w:hAnsi="Adwaita Mono" w:eastAsia="Adwaita Mono" w:cs="Adwaita Mono"/>
          <w:color w:val="d4d4d4"/>
          <w:sz w:val="21"/>
        </w:rPr>
        <w:t xml:space="preserve">;</w:t>
      </w:r>
      <w:r>
        <w:rPr>
          <w:rFonts w:ascii="Adwaita Mono" w:hAnsi="Adwaita Mono" w:eastAsia="Adwaita Mono" w:cs="Adwaita Mono"/>
        </w:rPr>
      </w:r>
    </w:p>
    <w:p w14:paraId="6BE3E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c586c0"/>
          <w:sz w:val="21"/>
        </w:rPr>
        <w:t xml:space="preserve">return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$closestWord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;</w:t>
      </w:r>
      <w:r>
        <w:rPr>
          <w:rFonts w:ascii="Adwaita Mono" w:hAnsi="Adwaita Mono" w:eastAsia="Adwaita Mono" w:cs="Adwaita Mono"/>
        </w:rPr>
      </w:r>
    </w:p>
    <w:p w14:paraId="25AA8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}</w:t>
      </w:r>
      <w:r>
        <w:rPr>
          <w:rFonts w:ascii="Adwaita Mono" w:hAnsi="Adwaita Mono" w:eastAsia="Adwaita Mono" w:cs="Adwaita Mono"/>
        </w:rPr>
      </w:r>
    </w:p>
    <w:p w14:paraId="62D3B45F">
      <w:pPr>
        <w:pBdr/>
        <w:spacing/>
        <w:ind w:firstLine="0"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418E611F">
      <w:pPr>
        <w:pBdr/>
        <w:spacing/>
        <w:ind w:firstLine="0"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sr-Latn"/>
        </w:rPr>
        <w:t xml:space="preserve">4.3 Funkcija za unos u results</w:t>
      </w:r>
      <w:r>
        <w:rPr>
          <w:b/>
          <w:bCs/>
          <w:sz w:val="32"/>
          <w:szCs w:val="32"/>
        </w:rPr>
      </w:r>
    </w:p>
    <w:p w14:paraId="6BC56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569cd6"/>
          <w:sz w:val="21"/>
        </w:rPr>
        <w:t xml:space="preserve">function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dcdcaa"/>
          <w:sz w:val="21"/>
        </w:rPr>
        <w:t xml:space="preserve">insertResult</w:t>
      </w:r>
      <w:r>
        <w:rPr>
          <w:rFonts w:ascii="Adwaita Mono" w:hAnsi="Adwaita Mono" w:eastAsia="Adwaita Mono" w:cs="Adwaita Mono"/>
          <w:color w:val="d4d4d4"/>
          <w:sz w:val="21"/>
        </w:rPr>
        <w:t xml:space="preserve">(</w:t>
      </w:r>
      <w:r>
        <w:rPr>
          <w:rFonts w:ascii="Adwaita Mono" w:hAnsi="Adwaita Mono" w:eastAsia="Adwaita Mono" w:cs="Adwaita Mono"/>
          <w:color w:val="569cd6"/>
          <w:sz w:val="21"/>
        </w:rPr>
        <w:t xml:space="preserve">int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$idWord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, </w:t>
      </w:r>
      <w:r>
        <w:rPr>
          <w:rFonts w:ascii="Adwaita Mono" w:hAnsi="Adwaita Mono" w:eastAsia="Adwaita Mono" w:cs="Adwaita Mono"/>
          <w:color w:val="569cd6"/>
          <w:sz w:val="21"/>
        </w:rPr>
        <w:t xml:space="preserve">string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$inputWord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, </w:t>
      </w:r>
      <w:r>
        <w:rPr>
          <w:rFonts w:ascii="Adwaita Mono" w:hAnsi="Adwaita Mono" w:eastAsia="Adwaita Mono" w:cs="Adwaita Mono"/>
          <w:color w:val="569cd6"/>
          <w:sz w:val="21"/>
        </w:rPr>
        <w:t xml:space="preserve">int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$distance</w:t>
      </w:r>
      <w:r>
        <w:rPr>
          <w:rFonts w:ascii="Adwaita Mono" w:hAnsi="Adwaita Mono" w:eastAsia="Adwaita Mono" w:cs="Adwaita Mono"/>
          <w:color w:val="d4d4d4"/>
          <w:sz w:val="21"/>
        </w:rPr>
        <w:t xml:space="preserve">): </w:t>
      </w:r>
      <w:r>
        <w:rPr>
          <w:rFonts w:ascii="Adwaita Mono" w:hAnsi="Adwaita Mono" w:eastAsia="Adwaita Mono" w:cs="Adwaita Mono"/>
          <w:color w:val="569cd6"/>
          <w:sz w:val="21"/>
        </w:rPr>
        <w:t xml:space="preserve">void</w:t>
      </w:r>
      <w:r>
        <w:rPr>
          <w:rFonts w:ascii="Adwaita Mono" w:hAnsi="Adwaita Mono" w:eastAsia="Adwaita Mono" w:cs="Adwaita Mono"/>
        </w:rPr>
      </w:r>
    </w:p>
    <w:p w14:paraId="682EE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{</w:t>
      </w:r>
      <w:r>
        <w:rPr>
          <w:rFonts w:ascii="Adwaita Mono" w:hAnsi="Adwaita Mono" w:eastAsia="Adwaita Mono" w:cs="Adwaita Mono"/>
        </w:rPr>
      </w:r>
    </w:p>
    <w:p w14:paraId="2BD40A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$pdo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$GLOBALS</w:t>
      </w:r>
      <w:r>
        <w:rPr>
          <w:rFonts w:ascii="Adwaita Mono" w:hAnsi="Adwaita Mono" w:eastAsia="Adwaita Mono" w:cs="Adwaita Mono"/>
          <w:color w:val="d4d4d4"/>
          <w:sz w:val="21"/>
        </w:rPr>
        <w:t xml:space="preserve">[</w:t>
      </w:r>
      <w:r>
        <w:rPr>
          <w:rFonts w:ascii="Adwaita Mono" w:hAnsi="Adwaita Mono" w:eastAsia="Adwaita Mono" w:cs="Adwaita Mono"/>
          <w:color w:val="ce9178"/>
          <w:sz w:val="21"/>
        </w:rPr>
        <w:t xml:space="preserve">'pdo'</w:t>
      </w:r>
      <w:r>
        <w:rPr>
          <w:rFonts w:ascii="Adwaita Mono" w:hAnsi="Adwaita Mono" w:eastAsia="Adwaita Mono" w:cs="Adwaita Mono"/>
          <w:color w:val="d4d4d4"/>
          <w:sz w:val="21"/>
        </w:rPr>
        <w:t xml:space="preserve">];</w:t>
      </w:r>
      <w:r>
        <w:rPr>
          <w:rFonts w:ascii="Adwaita Mono" w:hAnsi="Adwaita Mono" w:eastAsia="Adwaita Mono" w:cs="Adwaita Mono"/>
        </w:rPr>
      </w:r>
    </w:p>
    <w:p w14:paraId="5C507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1"/>
        </w:rPr>
      </w:r>
      <w:r>
        <w:rPr>
          <w:rFonts w:ascii="Adwaita Mono" w:hAnsi="Adwaita Mono" w:eastAsia="Adwaita Mono" w:cs="Adwaita Mono"/>
        </w:rPr>
      </w:r>
    </w:p>
    <w:p w14:paraId="329C9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$sql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ce9178"/>
          <w:sz w:val="21"/>
        </w:rPr>
        <w:t xml:space="preserve">"</w:t>
      </w:r>
      <w:r>
        <w:rPr>
          <w:rFonts w:ascii="Adwaita Mono" w:hAnsi="Adwaita Mono" w:eastAsia="Adwaita Mono" w:cs="Adwaita Mono"/>
          <w:color w:val="569cd6"/>
          <w:sz w:val="21"/>
        </w:rPr>
        <w:t xml:space="preserve">INSERT INTO</w:t>
      </w:r>
      <w:r>
        <w:rPr>
          <w:rFonts w:ascii="Adwaita Mono" w:hAnsi="Adwaita Mono" w:eastAsia="Adwaita Mono" w:cs="Adwaita Mono"/>
          <w:color w:val="ce9178"/>
          <w:sz w:val="21"/>
        </w:rPr>
        <w:t xml:space="preserve"> results (id_word, input, distance, date_time) </w:t>
      </w:r>
      <w:r>
        <w:rPr>
          <w:rFonts w:ascii="Adwaita Mono" w:hAnsi="Adwaita Mono" w:eastAsia="Adwaita Mono" w:cs="Adwaita Mono"/>
        </w:rPr>
      </w:r>
    </w:p>
    <w:p w14:paraId="4A675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ce9178"/>
          <w:sz w:val="21"/>
        </w:rPr>
        <w:t xml:space="preserve">            </w:t>
      </w:r>
      <w:r>
        <w:rPr>
          <w:rFonts w:ascii="Adwaita Mono" w:hAnsi="Adwaita Mono" w:eastAsia="Adwaita Mono" w:cs="Adwaita Mono"/>
          <w:color w:val="569cd6"/>
          <w:sz w:val="21"/>
        </w:rPr>
        <w:t xml:space="preserve">VALUES</w:t>
      </w:r>
      <w:r>
        <w:rPr>
          <w:rFonts w:ascii="Adwaita Mono" w:hAnsi="Adwaita Mono" w:eastAsia="Adwaita Mono" w:cs="Adwaita Mono"/>
          <w:color w:val="ce9178"/>
          <w:sz w:val="21"/>
        </w:rPr>
        <w:t xml:space="preserve"> (:id_word, :input, :distance, </w:t>
      </w:r>
      <w:r>
        <w:rPr>
          <w:rFonts w:ascii="Adwaita Mono" w:hAnsi="Adwaita Mono" w:eastAsia="Adwaita Mono" w:cs="Adwaita Mono"/>
          <w:color w:val="569cd6"/>
          <w:sz w:val="21"/>
        </w:rPr>
        <w:t xml:space="preserve">NOW</w:t>
      </w:r>
      <w:r>
        <w:rPr>
          <w:rFonts w:ascii="Adwaita Mono" w:hAnsi="Adwaita Mono" w:eastAsia="Adwaita Mono" w:cs="Adwaita Mono"/>
          <w:color w:val="ce9178"/>
          <w:sz w:val="21"/>
        </w:rPr>
        <w:t xml:space="preserve">())"</w:t>
      </w:r>
      <w:r>
        <w:rPr>
          <w:rFonts w:ascii="Adwaita Mono" w:hAnsi="Adwaita Mono" w:eastAsia="Adwaita Mono" w:cs="Adwaita Mono"/>
          <w:color w:val="d4d4d4"/>
          <w:sz w:val="21"/>
        </w:rPr>
        <w:t xml:space="preserve">;</w:t>
      </w:r>
      <w:r>
        <w:rPr>
          <w:rFonts w:ascii="Adwaita Mono" w:hAnsi="Adwaita Mono" w:eastAsia="Adwaita Mono" w:cs="Adwaita Mono"/>
        </w:rPr>
      </w:r>
    </w:p>
    <w:p w14:paraId="3953A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$stmt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$pdo</w:t>
      </w:r>
      <w:r>
        <w:rPr>
          <w:rFonts w:ascii="Adwaita Mono" w:hAnsi="Adwaita Mono" w:eastAsia="Adwaita Mono" w:cs="Adwaita Mono"/>
          <w:color w:val="d4d4d4"/>
          <w:sz w:val="21"/>
        </w:rPr>
        <w:t xml:space="preserve">-&gt;</w:t>
      </w:r>
      <w:r>
        <w:rPr>
          <w:rFonts w:ascii="Adwaita Mono" w:hAnsi="Adwaita Mono" w:eastAsia="Adwaita Mono" w:cs="Adwaita Mono"/>
          <w:color w:val="dcdcaa"/>
          <w:sz w:val="21"/>
        </w:rPr>
        <w:t xml:space="preserve">prepare</w:t>
      </w:r>
      <w:r>
        <w:rPr>
          <w:rFonts w:ascii="Adwaita Mono" w:hAnsi="Adwaita Mono" w:eastAsia="Adwaita Mono" w:cs="Adwaita Mono"/>
          <w:color w:val="d4d4d4"/>
          <w:sz w:val="21"/>
        </w:rPr>
        <w:t xml:space="preserve">(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$sql</w:t>
      </w:r>
      <w:r>
        <w:rPr>
          <w:rFonts w:ascii="Adwaita Mono" w:hAnsi="Adwaita Mono" w:eastAsia="Adwaita Mono" w:cs="Adwaita Mono"/>
          <w:color w:val="d4d4d4"/>
          <w:sz w:val="21"/>
        </w:rPr>
        <w:t xml:space="preserve">);</w:t>
      </w:r>
      <w:r>
        <w:rPr>
          <w:rFonts w:ascii="Adwaita Mono" w:hAnsi="Adwaita Mono" w:eastAsia="Adwaita Mono" w:cs="Adwaita Mono"/>
        </w:rPr>
      </w:r>
    </w:p>
    <w:p w14:paraId="4AF13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1"/>
        </w:rPr>
      </w:r>
      <w:r>
        <w:rPr>
          <w:rFonts w:ascii="Adwaita Mono" w:hAnsi="Adwaita Mono" w:eastAsia="Adwaita Mono" w:cs="Adwaita Mono"/>
        </w:rPr>
      </w:r>
    </w:p>
    <w:p w14:paraId="0E16E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</w:t>
      </w:r>
      <w:r>
        <w:rPr>
          <w:rFonts w:ascii="Adwaita Mono" w:hAnsi="Adwaita Mono" w:eastAsia="Adwaita Mono" w:cs="Adwaita Mono"/>
          <w:color w:val="c586c0"/>
          <w:sz w:val="21"/>
        </w:rPr>
        <w:t xml:space="preserve">try</w:t>
      </w:r>
      <w:r>
        <w:rPr>
          <w:rFonts w:ascii="Adwaita Mono" w:hAnsi="Adwaita Mono" w:eastAsia="Adwaita Mono" w:cs="Adwaita Mono"/>
          <w:color w:val="d4d4d4"/>
          <w:sz w:val="21"/>
        </w:rPr>
        <w:t xml:space="preserve"> {</w:t>
      </w:r>
      <w:r>
        <w:rPr>
          <w:rFonts w:ascii="Adwaita Mono" w:hAnsi="Adwaita Mono" w:eastAsia="Adwaita Mono" w:cs="Adwaita Mono"/>
        </w:rPr>
      </w:r>
    </w:p>
    <w:p w14:paraId="12DBE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$stmt</w:t>
      </w:r>
      <w:r>
        <w:rPr>
          <w:rFonts w:ascii="Adwaita Mono" w:hAnsi="Adwaita Mono" w:eastAsia="Adwaita Mono" w:cs="Adwaita Mono"/>
          <w:color w:val="d4d4d4"/>
          <w:sz w:val="21"/>
        </w:rPr>
        <w:t xml:space="preserve">-&gt;</w:t>
      </w:r>
      <w:r>
        <w:rPr>
          <w:rFonts w:ascii="Adwaita Mono" w:hAnsi="Adwaita Mono" w:eastAsia="Adwaita Mono" w:cs="Adwaita Mono"/>
          <w:color w:val="dcdcaa"/>
          <w:sz w:val="21"/>
        </w:rPr>
        <w:t xml:space="preserve">execute</w:t>
      </w:r>
      <w:r>
        <w:rPr>
          <w:rFonts w:ascii="Adwaita Mono" w:hAnsi="Adwaita Mono" w:eastAsia="Adwaita Mono" w:cs="Adwaita Mono"/>
          <w:color w:val="d4d4d4"/>
          <w:sz w:val="21"/>
        </w:rPr>
        <w:t xml:space="preserve">([</w:t>
      </w:r>
      <w:r>
        <w:rPr>
          <w:rFonts w:ascii="Adwaita Mono" w:hAnsi="Adwaita Mono" w:eastAsia="Adwaita Mono" w:cs="Adwaita Mono"/>
        </w:rPr>
      </w:r>
    </w:p>
    <w:p w14:paraId="266CA1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    </w:t>
      </w:r>
      <w:r>
        <w:rPr>
          <w:rFonts w:ascii="Adwaita Mono" w:hAnsi="Adwaita Mono" w:eastAsia="Adwaita Mono" w:cs="Adwaita Mono"/>
          <w:color w:val="ce9178"/>
          <w:sz w:val="21"/>
        </w:rPr>
        <w:t xml:space="preserve">':id_word'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=&gt;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$idWord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,</w:t>
      </w:r>
      <w:r>
        <w:rPr>
          <w:rFonts w:ascii="Adwaita Mono" w:hAnsi="Adwaita Mono" w:eastAsia="Adwaita Mono" w:cs="Adwaita Mono"/>
        </w:rPr>
      </w:r>
    </w:p>
    <w:p w14:paraId="1DD79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    </w:t>
      </w:r>
      <w:r>
        <w:rPr>
          <w:rFonts w:ascii="Adwaita Mono" w:hAnsi="Adwaita Mono" w:eastAsia="Adwaita Mono" w:cs="Adwaita Mono"/>
          <w:color w:val="ce9178"/>
          <w:sz w:val="21"/>
        </w:rPr>
        <w:t xml:space="preserve">':input'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=&gt;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$inputWord</w:t>
      </w:r>
      <w:r>
        <w:rPr>
          <w:rFonts w:ascii="Adwaita Mono" w:hAnsi="Adwaita Mono" w:eastAsia="Adwaita Mono" w:cs="Adwaita Mono"/>
          <w:color w:val="d4d4d4"/>
          <w:sz w:val="21"/>
        </w:rPr>
        <w:t xml:space="preserve">,</w:t>
      </w:r>
      <w:r>
        <w:rPr>
          <w:rFonts w:ascii="Adwaita Mono" w:hAnsi="Adwaita Mono" w:eastAsia="Adwaita Mono" w:cs="Adwaita Mono"/>
        </w:rPr>
      </w:r>
    </w:p>
    <w:p w14:paraId="6008C0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    </w:t>
      </w:r>
      <w:r>
        <w:rPr>
          <w:rFonts w:ascii="Adwaita Mono" w:hAnsi="Adwaita Mono" w:eastAsia="Adwaita Mono" w:cs="Adwaita Mono"/>
          <w:color w:val="ce9178"/>
          <w:sz w:val="21"/>
        </w:rPr>
        <w:t xml:space="preserve">':distance'</w:t>
      </w:r>
      <w:r>
        <w:rPr>
          <w:rFonts w:ascii="Adwaita Mono" w:hAnsi="Adwaita Mono" w:eastAsia="Adwaita Mono" w:cs="Adwaita Mono"/>
          <w:color w:val="d4d4d4"/>
          <w:sz w:val="21"/>
        </w:rPr>
        <w:t xml:space="preserve"> =&gt;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$distance</w:t>
      </w:r>
      <w:r>
        <w:rPr>
          <w:rFonts w:ascii="Adwaita Mono" w:hAnsi="Adwaita Mono" w:eastAsia="Adwaita Mono" w:cs="Adwaita Mono"/>
        </w:rPr>
      </w:r>
    </w:p>
    <w:p w14:paraId="70EB1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]);</w:t>
      </w:r>
      <w:r>
        <w:rPr>
          <w:rFonts w:ascii="Adwaita Mono" w:hAnsi="Adwaita Mono" w:eastAsia="Adwaita Mono" w:cs="Adwaita Mono"/>
        </w:rPr>
      </w:r>
    </w:p>
    <w:p w14:paraId="0FF51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} </w:t>
      </w:r>
      <w:r>
        <w:rPr>
          <w:rFonts w:ascii="Adwaita Mono" w:hAnsi="Adwaita Mono" w:eastAsia="Adwaita Mono" w:cs="Adwaita Mono"/>
          <w:color w:val="c586c0"/>
          <w:sz w:val="21"/>
        </w:rPr>
        <w:t xml:space="preserve">catch</w:t>
      </w:r>
      <w:r>
        <w:rPr>
          <w:rFonts w:ascii="Adwaita Mono" w:hAnsi="Adwaita Mono" w:eastAsia="Adwaita Mono" w:cs="Adwaita Mono"/>
          <w:color w:val="d4d4d4"/>
          <w:sz w:val="21"/>
        </w:rPr>
        <w:t xml:space="preserve"> (</w:t>
      </w:r>
      <w:r>
        <w:rPr>
          <w:rFonts w:ascii="Adwaita Mono" w:hAnsi="Adwaita Mono" w:eastAsia="Adwaita Mono" w:cs="Adwaita Mono"/>
          <w:color w:val="4ec9b0"/>
          <w:sz w:val="21"/>
        </w:rPr>
        <w:t xml:space="preserve">PDOException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$e</w:t>
      </w:r>
      <w:r>
        <w:rPr>
          <w:rFonts w:ascii="Adwaita Mono" w:hAnsi="Adwaita Mono" w:eastAsia="Adwaita Mono" w:cs="Adwaita Mono"/>
          <w:color w:val="d4d4d4"/>
          <w:sz w:val="21"/>
        </w:rPr>
        <w:t xml:space="preserve">) {</w:t>
      </w:r>
      <w:r>
        <w:rPr>
          <w:rFonts w:ascii="Adwaita Mono" w:hAnsi="Adwaita Mono" w:eastAsia="Adwaita Mono" w:cs="Adwaita Mono"/>
        </w:rPr>
      </w:r>
    </w:p>
    <w:p w14:paraId="43D74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</w:t>
      </w:r>
      <w:r>
        <w:rPr>
          <w:rFonts w:ascii="Adwaita Mono" w:hAnsi="Adwaita Mono" w:eastAsia="Adwaita Mono" w:cs="Adwaita Mono"/>
          <w:color w:val="c586c0"/>
          <w:sz w:val="21"/>
        </w:rPr>
        <w:t xml:space="preserve">if</w:t>
      </w:r>
      <w:r>
        <w:rPr>
          <w:rFonts w:ascii="Adwaita Mono" w:hAnsi="Adwaita Mono" w:eastAsia="Adwaita Mono" w:cs="Adwaita Mono"/>
          <w:color w:val="d4d4d4"/>
          <w:sz w:val="21"/>
        </w:rPr>
        <w:t xml:space="preserve"> (</w:t>
      </w:r>
      <w:r>
        <w:rPr>
          <w:rFonts w:ascii="Adwaita Mono" w:hAnsi="Adwaita Mono" w:eastAsia="Adwaita Mono" w:cs="Adwaita Mono"/>
          <w:color w:val="9cdcfe"/>
          <w:sz w:val="21"/>
        </w:rPr>
        <w:t xml:space="preserve">$e</w:t>
      </w:r>
      <w:r>
        <w:rPr>
          <w:rFonts w:ascii="Adwaita Mono" w:hAnsi="Adwaita Mono" w:eastAsia="Adwaita Mono" w:cs="Adwaita Mono"/>
          <w:color w:val="d4d4d4"/>
          <w:sz w:val="21"/>
        </w:rPr>
        <w:t xml:space="preserve">-&gt;</w:t>
      </w:r>
      <w:r>
        <w:rPr>
          <w:rFonts w:ascii="Adwaita Mono" w:hAnsi="Adwaita Mono" w:eastAsia="Adwaita Mono" w:cs="Adwaita Mono"/>
          <w:color w:val="dcdcaa"/>
          <w:sz w:val="21"/>
        </w:rPr>
        <w:t xml:space="preserve">getCode</w:t>
      </w:r>
      <w:r>
        <w:rPr>
          <w:rFonts w:ascii="Adwaita Mono" w:hAnsi="Adwaita Mono" w:eastAsia="Adwaita Mono" w:cs="Adwaita Mono"/>
          <w:color w:val="d4d4d4"/>
          <w:sz w:val="21"/>
        </w:rPr>
        <w:t xml:space="preserve">() == </w:t>
      </w:r>
      <w:r>
        <w:rPr>
          <w:rFonts w:ascii="Adwaita Mono" w:hAnsi="Adwaita Mono" w:eastAsia="Adwaita Mono" w:cs="Adwaita Mono"/>
          <w:color w:val="b5cea8"/>
          <w:sz w:val="21"/>
        </w:rPr>
        <w:t xml:space="preserve">23000</w:t>
      </w:r>
      <w:r>
        <w:rPr>
          <w:rFonts w:ascii="Adwaita Mono" w:hAnsi="Adwaita Mono" w:eastAsia="Adwaita Mono" w:cs="Adwaita Mono"/>
          <w:color w:val="d4d4d4"/>
          <w:sz w:val="21"/>
        </w:rPr>
        <w:t xml:space="preserve">) {</w:t>
      </w:r>
      <w:r>
        <w:rPr>
          <w:rFonts w:ascii="Adwaita Mono" w:hAnsi="Adwaita Mono" w:eastAsia="Adwaita Mono" w:cs="Adwaita Mono"/>
        </w:rPr>
      </w:r>
    </w:p>
    <w:p w14:paraId="3552B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} </w:t>
      </w:r>
      <w:r>
        <w:rPr>
          <w:rFonts w:ascii="Adwaita Mono" w:hAnsi="Adwaita Mono" w:eastAsia="Adwaita Mono" w:cs="Adwaita Mono"/>
          <w:color w:val="c586c0"/>
          <w:sz w:val="21"/>
        </w:rPr>
        <w:t xml:space="preserve">else</w:t>
      </w:r>
      <w:r>
        <w:rPr>
          <w:rFonts w:ascii="Adwaita Mono" w:hAnsi="Adwaita Mono" w:eastAsia="Adwaita Mono" w:cs="Adwaita Mono"/>
          <w:color w:val="d4d4d4"/>
          <w:sz w:val="21"/>
        </w:rPr>
        <w:t xml:space="preserve"> {</w:t>
      </w:r>
      <w:r>
        <w:rPr>
          <w:rFonts w:ascii="Adwaita Mono" w:hAnsi="Adwaita Mono" w:eastAsia="Adwaita Mono" w:cs="Adwaita Mono"/>
        </w:rPr>
      </w:r>
    </w:p>
    <w:p w14:paraId="355F9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    </w:t>
      </w:r>
      <w:r>
        <w:rPr>
          <w:rFonts w:ascii="Adwaita Mono" w:hAnsi="Adwaita Mono" w:eastAsia="Adwaita Mono" w:cs="Adwaita Mono"/>
          <w:color w:val="c586c0"/>
          <w:sz w:val="21"/>
        </w:rPr>
        <w:t xml:space="preserve">throw</w:t>
      </w:r>
      <w:r>
        <w:rPr>
          <w:rFonts w:ascii="Adwaita Mono" w:hAnsi="Adwaita Mono" w:eastAsia="Adwaita Mono" w:cs="Adwaita Mono"/>
          <w:color w:val="d4d4d4"/>
          <w:sz w:val="21"/>
        </w:rPr>
        <w:t xml:space="preserve"> </w:t>
      </w:r>
      <w:r>
        <w:rPr>
          <w:rFonts w:ascii="Adwaita Mono" w:hAnsi="Adwaita Mono" w:eastAsia="Adwaita Mono" w:cs="Adwaita Mono"/>
          <w:color w:val="9cdcfe"/>
          <w:sz w:val="21"/>
        </w:rPr>
        <w:t xml:space="preserve">$e</w:t>
      </w:r>
      <w:r>
        <w:rPr>
          <w:rFonts w:ascii="Adwaita Mono" w:hAnsi="Adwaita Mono" w:eastAsia="Adwaita Mono" w:cs="Adwaita Mono"/>
          <w:color w:val="d4d4d4"/>
          <w:sz w:val="21"/>
        </w:rPr>
        <w:t xml:space="preserve">;</w:t>
      </w:r>
      <w:r>
        <w:rPr>
          <w:rFonts w:ascii="Adwaita Mono" w:hAnsi="Adwaita Mono" w:eastAsia="Adwaita Mono" w:cs="Adwaita Mono"/>
        </w:rPr>
      </w:r>
    </w:p>
    <w:p w14:paraId="1E101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    }</w:t>
      </w:r>
      <w:r>
        <w:rPr>
          <w:rFonts w:ascii="Adwaita Mono" w:hAnsi="Adwaita Mono" w:eastAsia="Adwaita Mono" w:cs="Adwaita Mono"/>
        </w:rPr>
      </w:r>
    </w:p>
    <w:p w14:paraId="591AB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    }</w:t>
      </w:r>
      <w:r>
        <w:rPr>
          <w:rFonts w:ascii="Adwaita Mono" w:hAnsi="Adwaita Mono" w:eastAsia="Adwaita Mono" w:cs="Adwaita Mono"/>
        </w:rPr>
      </w:r>
    </w:p>
    <w:p w14:paraId="643ED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e1e1e" w:fill="1e1e1e"/>
        <w:spacing w:line="285" w:lineRule="atLeast"/>
        <w:ind w:right="0" w:firstLine="0" w:left="0"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color w:val="d4d4d4"/>
          <w:sz w:val="21"/>
        </w:rPr>
        <w:t xml:space="preserve">}</w:t>
      </w:r>
      <w:r>
        <w:rPr>
          <w:rFonts w:ascii="Adwaita Mono" w:hAnsi="Adwaita Mono" w:eastAsia="Adwaita Mono" w:cs="Adwaita Mono"/>
        </w:rPr>
      </w:r>
    </w:p>
    <w:p w14:paraId="5C4D0473">
      <w:pPr>
        <w:pBdr/>
        <w:spacing/>
        <w:ind w:firstLine="0" w:left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  <w:r>
        <w:rPr>
          <w:b/>
          <w:bCs/>
          <w:sz w:val="44"/>
          <w:szCs w:val="44"/>
        </w:rPr>
      </w:r>
    </w:p>
    <w:p w14:paraId="36E2CF9B">
      <w:pPr>
        <w:pBdr/>
        <w:spacing/>
        <w:ind w:firstLine="0"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  <w:t xml:space="preserve">5. Optimizacija i performanse</w:t>
      </w:r>
      <w:r>
        <w:rPr>
          <w:b/>
          <w:bCs/>
          <w:sz w:val="32"/>
          <w:szCs w:val="32"/>
        </w:rPr>
      </w:r>
    </w:p>
    <w:p w14:paraId="3853BF7C">
      <w:pPr>
        <w:pBdr/>
        <w:spacing/>
        <w:ind w:firstLine="0" w:left="0"/>
        <w:rPr/>
      </w:pPr>
      <w:r>
        <w:rPr>
          <w:b w:val="0"/>
          <w:bCs w:val="0"/>
          <w:sz w:val="22"/>
          <w:szCs w:val="22"/>
          <w:highlight w:val="none"/>
        </w:rPr>
      </w:r>
      <w:r/>
    </w:p>
    <w:p w14:paraId="6AE40FC8">
      <w:pPr>
        <w:pStyle w:val="668"/>
        <w:numPr>
          <w:ilvl w:val="0"/>
          <w:numId w:val="3"/>
        </w:num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Indeks idx_word_length smanjuje broj kandidata nad kojima se izračunava Levenshtein rastojanje.</w:t>
      </w:r>
      <w:r/>
      <w:r>
        <w:rPr>
          <w:b w:val="0"/>
          <w:bCs w:val="0"/>
          <w:sz w:val="22"/>
          <w:szCs w:val="22"/>
          <w:highlight w:val="none"/>
        </w:rPr>
      </w:r>
      <w:r/>
      <w:r>
        <w:rPr>
          <w:b w:val="0"/>
          <w:bCs w:val="0"/>
          <w:sz w:val="22"/>
          <w:szCs w:val="22"/>
          <w:highlight w:val="none"/>
        </w:rPr>
      </w:r>
    </w:p>
    <w:p w14:paraId="63CF2CD9">
      <w:pPr>
        <w:pStyle w:val="668"/>
        <w:numPr>
          <w:ilvl w:val="0"/>
          <w:numId w:val="3"/>
        </w:num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Filtriranje po dužini (WHERE word_length BETWEEN :min AND :max) smanjuje dataset i ubrzava proces.</w:t>
      </w:r>
      <w:r/>
      <w:r>
        <w:rPr>
          <w:b w:val="0"/>
          <w:bCs w:val="0"/>
          <w:sz w:val="22"/>
          <w:szCs w:val="22"/>
          <w:highlight w:val="none"/>
        </w:rPr>
      </w:r>
      <w:r/>
      <w:r>
        <w:rPr>
          <w:b w:val="0"/>
          <w:bCs w:val="0"/>
          <w:sz w:val="22"/>
          <w:szCs w:val="22"/>
          <w:highlight w:val="none"/>
        </w:rPr>
      </w:r>
    </w:p>
    <w:p w14:paraId="6630B08C">
      <w:pPr>
        <w:pStyle w:val="668"/>
        <w:numPr>
          <w:ilvl w:val="0"/>
          <w:numId w:val="3"/>
        </w:num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PHP funkcija levenshtein() je dovoljno brza za reči dužine 3–15 karaktera, čak i sa 50.000+ reči.</w:t>
      </w:r>
      <w:r>
        <w:rPr>
          <w:b w:val="0"/>
          <w:bCs w:val="0"/>
          <w:sz w:val="22"/>
          <w:szCs w:val="22"/>
          <w:highlight w:val="none"/>
        </w:rPr>
      </w:r>
    </w:p>
    <w:p w14:paraId="3D16DF3D">
      <w:pPr>
        <w:pBdr/>
        <w:shd w:val="nil"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br w:type="page" w:clear="all"/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2DD3F681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72CAFCD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  <w:t xml:space="preserve">6. Frontend</w:t>
      </w:r>
      <w:r>
        <w:rPr>
          <w:b/>
          <w:bCs/>
          <w:sz w:val="32"/>
          <w:szCs w:val="32"/>
        </w:rPr>
      </w:r>
    </w:p>
    <w:p w14:paraId="02335576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</w:r>
      <w:r/>
    </w:p>
    <w:p w14:paraId="6296200F">
      <w:pPr>
        <w:pStyle w:val="668"/>
        <w:numPr>
          <w:ilvl w:val="0"/>
          <w:numId w:val="4"/>
        </w:num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Bootstrap 5 table sa card, table-striped, table-hover, i badge za distance</w:t>
      </w:r>
      <w:r/>
      <w:r>
        <w:rPr>
          <w:b w:val="0"/>
          <w:bCs w:val="0"/>
          <w:sz w:val="22"/>
          <w:szCs w:val="22"/>
          <w:highlight w:val="none"/>
        </w:rPr>
      </w:r>
      <w:r/>
      <w:r>
        <w:rPr>
          <w:b w:val="0"/>
          <w:bCs w:val="0"/>
          <w:sz w:val="22"/>
          <w:szCs w:val="22"/>
          <w:highlight w:val="none"/>
        </w:rPr>
      </w:r>
    </w:p>
    <w:p w14:paraId="3D03FE68">
      <w:pPr>
        <w:pStyle w:val="668"/>
        <w:numPr>
          <w:ilvl w:val="0"/>
          <w:numId w:val="4"/>
        </w:num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Minimalni i maksimalni select inputi za dužinu reči (3–15)</w:t>
      </w:r>
      <w:r/>
      <w:r>
        <w:rPr>
          <w:b w:val="0"/>
          <w:bCs w:val="0"/>
          <w:sz w:val="22"/>
          <w:szCs w:val="22"/>
          <w:highlight w:val="none"/>
        </w:rPr>
      </w:r>
      <w:r/>
      <w:r>
        <w:rPr>
          <w:b w:val="0"/>
          <w:bCs w:val="0"/>
          <w:sz w:val="22"/>
          <w:szCs w:val="22"/>
          <w:highlight w:val="none"/>
        </w:rPr>
      </w:r>
    </w:p>
    <w:p w14:paraId="30D16400">
      <w:pPr>
        <w:pStyle w:val="668"/>
        <w:numPr>
          <w:ilvl w:val="0"/>
          <w:numId w:val="4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Jednostavna i pregledna forma sa validacijom</w:t>
      </w:r>
      <w:r/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654048ED">
      <w:p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p w14:paraId="53B7DD23">
      <w:pPr>
        <w:pBdr/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  <w:t xml:space="preserve">7. Zaključak i predlog za unapređenje</w:t>
      </w:r>
      <w:r>
        <w:rPr>
          <w:b/>
          <w:bCs/>
          <w:sz w:val="32"/>
          <w:szCs w:val="32"/>
        </w:rPr>
      </w:r>
    </w:p>
    <w:p w14:paraId="12559049">
      <w:p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</w:r>
      <w:r/>
    </w:p>
    <w:p w14:paraId="7150A261">
      <w:pPr>
        <w:pStyle w:val="668"/>
        <w:numPr>
          <w:ilvl w:val="0"/>
          <w:numId w:val="5"/>
        </w:num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Aplikacija uspešno pronalazi najsličnije reči pomoću Levenshtein distance.</w:t>
      </w:r>
      <w:r/>
      <w:r>
        <w:rPr>
          <w:b w:val="0"/>
          <w:bCs w:val="0"/>
          <w:sz w:val="22"/>
          <w:szCs w:val="22"/>
          <w:highlight w:val="none"/>
        </w:rPr>
      </w:r>
      <w:r/>
      <w:r>
        <w:rPr>
          <w:b w:val="0"/>
          <w:bCs w:val="0"/>
          <w:sz w:val="22"/>
          <w:szCs w:val="22"/>
          <w:highlight w:val="none"/>
        </w:rPr>
      </w:r>
    </w:p>
    <w:p w14:paraId="25DDB136">
      <w:pPr>
        <w:pStyle w:val="668"/>
        <w:numPr>
          <w:ilvl w:val="0"/>
          <w:numId w:val="5"/>
        </w:numPr>
        <w:pBdr/>
        <w:spacing/>
        <w:ind/>
        <w:rPr/>
      </w:pPr>
      <w:r>
        <w:rPr>
          <w:b w:val="0"/>
          <w:bCs w:val="0"/>
          <w:sz w:val="22"/>
          <w:szCs w:val="22"/>
          <w:highlight w:val="none"/>
        </w:rPr>
        <w:t xml:space="preserve">Baza i indeksiranje omogućavaju rad sa velikim brojem reči bez značajnog usporavanja.</w:t>
      </w:r>
      <w:r/>
      <w:r>
        <w:rPr>
          <w:b w:val="0"/>
          <w:bCs w:val="0"/>
          <w:sz w:val="22"/>
          <w:szCs w:val="22"/>
          <w:highlight w:val="none"/>
        </w:rPr>
      </w:r>
      <w:r/>
      <w:r>
        <w:rPr>
          <w:b w:val="0"/>
          <w:bCs w:val="0"/>
          <w:sz w:val="22"/>
          <w:szCs w:val="22"/>
          <w:highlight w:val="none"/>
        </w:rPr>
      </w:r>
    </w:p>
    <w:p w14:paraId="224B58F3">
      <w:pPr>
        <w:pStyle w:val="668"/>
        <w:numPr>
          <w:ilvl w:val="0"/>
          <w:numId w:val="5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  <w:t xml:space="preserve">Moguća poboljšanja:</w:t>
      </w:r>
      <w:r>
        <w:rPr>
          <w:b w:val="0"/>
          <w:bCs w:val="0"/>
          <w:sz w:val="22"/>
          <w:szCs w:val="22"/>
          <w:highlight w:val="none"/>
        </w:rPr>
      </w:r>
    </w:p>
    <w:p w14:paraId="4309F926">
      <w:pPr>
        <w:pStyle w:val="668"/>
        <w:numPr>
          <w:ilvl w:val="1"/>
          <w:numId w:val="5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  <w:t xml:space="preserve">Dodati AJAX pretragu za trenutno prikazivanje rezultata bez reload-a stranice.</w:t>
      </w:r>
      <w:r>
        <w:rPr>
          <w:b w:val="0"/>
          <w:bCs w:val="0"/>
          <w:sz w:val="22"/>
          <w:szCs w:val="22"/>
          <w:highlight w:val="none"/>
        </w:rPr>
      </w:r>
    </w:p>
    <w:p w14:paraId="6C5FA0B7">
      <w:pPr>
        <w:pStyle w:val="668"/>
        <w:numPr>
          <w:ilvl w:val="1"/>
          <w:numId w:val="5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  <w:t xml:space="preserve">Implementirati cache ili predračunavanje distance za najčešće unesene reči.</w:t>
      </w:r>
      <w:r>
        <w:rPr>
          <w:b w:val="0"/>
          <w:bCs w:val="0"/>
          <w:sz w:val="22"/>
          <w:szCs w:val="22"/>
          <w:highlight w:val="none"/>
        </w:rPr>
      </w:r>
    </w:p>
    <w:p w14:paraId="1C59EA66">
      <w:pPr>
        <w:pStyle w:val="668"/>
        <w:numPr>
          <w:ilvl w:val="1"/>
          <w:numId w:val="5"/>
        </w:numPr>
        <w:pBdr/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  <w:t xml:space="preserve">Omogućiti korisnicima unos više reči odjednom.</w:t>
      </w:r>
      <w:r>
        <w:rPr>
          <w:b w:val="0"/>
          <w:bCs w:val="0"/>
          <w:sz w:val="22"/>
          <w:szCs w:val="22"/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waita Mono">
    <w:panose1 w:val="020005090300000000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A268A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A1A43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B8AE6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49AF0E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4F8869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2025-12-16T16:18:35Z</dcterms:modified>
</cp:coreProperties>
</file>