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numId w:val="0"/>
        </w:numPr>
        <w:pBdr/>
        <w:bidi w:val="false"/>
        <w:spacing/>
        <w:ind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Skripta Mreže</w:t>
      </w:r>
      <w:r>
        <w:rPr>
          <w:rFonts w:hint="default"/>
          <w:lang w:val="en-US"/>
        </w:rPr>
      </w:r>
    </w:p>
    <w:p>
      <w:pPr>
        <w:pBdr/>
        <w:spacing/>
        <w:ind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Algoritmi za rutiranje (usmeravanje):</w:t>
      </w:r>
      <w:r>
        <w:rPr>
          <w:rFonts w:hint="default"/>
          <w:sz w:val="28"/>
          <w:szCs w:val="28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Algoritam za rutiranje je onaj deo mrežnog softvera koji je odgovoran za odluku o tome na kojoj izlaznoj liniji će ulazni paket da se prosledi.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Ruter sadrži dva procesa: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Jedan upravlja dolazećim paketima: za svaki pronalazi izlaznu liniju iz ruting </w:t>
      </w:r>
      <w:r>
        <w:rPr>
          <w:rFonts w:hint="default"/>
          <w:sz w:val="24"/>
          <w:szCs w:val="24"/>
          <w:lang w:val="en-US"/>
        </w:rPr>
        <w:tab/>
        <w:t xml:space="preserve">tabele: prosleđivanje (forwarding).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ab/>
        <w:t xml:space="preserve">Drugi proces je zadužen za popunjavanje i održavanje tabela rutiranja - </w:t>
      </w:r>
      <w:r>
        <w:rPr>
          <w:rFonts w:hint="default"/>
          <w:sz w:val="24"/>
          <w:szCs w:val="24"/>
          <w:lang w:val="en-US"/>
        </w:rPr>
        <w:tab/>
        <w:t xml:space="preserve">algoritmi usmeravanja.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Statički algoritmi rutiranja</w:t>
      </w:r>
      <w:r>
        <w:rPr>
          <w:rFonts w:hint="default"/>
          <w:sz w:val="24"/>
          <w:szCs w:val="24"/>
          <w:lang w:val="en-US"/>
        </w:rPr>
        <w:t xml:space="preserve"> - Nije adaptivno, ne oslanja se na aktuelne procene o saobraćaju, 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Rutiranje na osnovu najkraćeg puta</w:t>
      </w:r>
      <w:r>
        <w:rPr>
          <w:rFonts w:hint="default"/>
          <w:sz w:val="24"/>
          <w:szCs w:val="24"/>
          <w:lang w:val="en-US"/>
        </w:rPr>
        <w:t xml:space="preserve"> (treba da se izradi graf podmreže). 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algoritam traži najkraći put između dva rutera.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Dužina puta se može meriti na primer sa brojem skokova. Jedna druga mera može biti udaljenost u kilometrima.</w:t>
      </w:r>
      <w:r>
        <w:rPr>
          <w:rFonts w:hint="default"/>
          <w:sz w:val="24"/>
          <w:szCs w:val="24"/>
          <w:lang w:val="en-US"/>
        </w:rPr>
        <w:br/>
      </w:r>
      <w:r>
        <w:rPr>
          <w:rFonts w:hint="default"/>
          <w:sz w:val="24"/>
          <w:szCs w:val="24"/>
          <w:lang w:val="en-US"/>
        </w:rPr>
        <w:t xml:space="preserve">U opštem slučaju se težine lukova grafa mogu izračunati kao funkcije udaljenosti, širine kanala, prosečnog saobraćaja, troškova komunikacije, prosečnog reda čekanja, merenog vremena kašnjenja.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 xml:space="preserve">Plavljenje (flooding)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svaki dolazni paket se prosleđuje na svaku izlaznu liniju osim na onu sa koje je stigao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stvara se mnogo dupliranih paketa, zbog toga u zaglavlju paketa ima brojač skokova (hop </w:t>
      </w:r>
      <w:r>
        <w:rPr>
          <w:rFonts w:hint="default"/>
          <w:sz w:val="24"/>
          <w:szCs w:val="24"/>
          <w:lang w:val="en-US"/>
        </w:rPr>
        <w:tab/>
        <w:t xml:space="preserve">counting)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plavljenje bira uvek najkraći put, jer bira sve puteve istovremeno</w:t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 w:firstLine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korisno je na primer za osvežavanje baze podataka</w:t>
      </w:r>
      <w:r>
        <w:rPr>
          <w:rFonts w:hint="default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Dinamčki protokoli rutiranja: </w:t>
      </w:r>
      <w:r>
        <w:rPr>
          <w:rFonts w:hint="default"/>
          <w:b/>
          <w:bCs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Unutrašnji: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Unutar jednog AS. Npr. RIP ima maksimalni hop count 15 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Spoljašnji: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Koriste ga Internet Service Provider-i. Spajaju AS-eve. Ovakav je npr. BGP (Border Gateway Protocol)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Adaptivni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Rutiranje na osnovu vektora razdaljine (distance vector routing).Svaki ruter održava tabelu (vektor) koji sadrži najkraći poznati put do svakog cilja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Zapis sadrži dva dela: preferirana izlazna linija za dati cilj i procenjeno vreme ili udaljenost.U periodima od T ms svaki ruter šalje svim svojim susedima listu o procenjenim kašnjenjima do svakog cilja. I dobija sličnu listu od svakog suseda.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Ruter može da sazna koja je procena najbolja, i u budućnosti koristi tu procenu i pripadajuću liniju u tabeli rutiranja.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Rutiranje na osnovu stanja linije (linka) (link state routing)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Zasniva se na Dijkstra algoritmu Brže konvergira od DVR-a.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 upotrebi je više vrsta ovog algoritma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ruter čini sledećih pet koraka: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Pronalazi susede i saznaje njihove mrežne adrese (HELLO).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Izmeri kašnjenje ili troškove do svakog suseda (ECHO).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Sastavlja paket koji sadrži dobijene informacije u koraku 1 i 2.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Prosleđuje ovaj paket svim drugim ruterima.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Izračunava najkraći put do svih ostalih rutera.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Hierarhijsko rutiranje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Kako raste veličina mreže, tako rastu tabele rutiranja rutera.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Postaje nemoguće da se u svakom ruteru održava zapis o svakom drugom ruteru, zato se rutiranje izvodi hierarhijski.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Ruteri se dele na oblasti (regions). Svaki ruter zna kako da usmerava pakete ka ciljevima iz svoje oblasti.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Dvostepena hierarhija često nije dovoljna, potrebna je podela na oblasti, okruge, zone, grupe.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Algoritmi za upravljanje zagušenjem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Ako saobraćaj previše poraste, ruteri ga ne mogu pratiti, i paketi počinju da se gube. Dalji rast saobraćaja brzo dovodi do potpunog kolpasa, i nijedan paket neće biti isporučen.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Rešenja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otvorene petlje ne dozvoljavaju nastanak zagušenja. Nakon oživljavanja sistema se ne vrše korekcije u toku rada. Alati sprečavanja zagušenja su odluke kada treba baciti paket, kada dozvoliti saobraćaj, itd. i donose se bez obzira na aktuelno stanje mreže.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Sistemi zatvorene petlje se baziraju na petlji sa povratnom spregom.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Posmatranje sistema da bi se ustanovilo gde i kada se dešava zagušenje.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Prosleđivanje ove informacije na ona mesta na kojima se može intervenisati (izvor saobraćaja).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Modifikovanje funkcionisanja sistema da se problem ukloni (smanjenje opterećenja).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Povezivanje mreža</w:t>
      </w:r>
      <w:r>
        <w:rPr>
          <w:rFonts w:hint="default"/>
          <w:b/>
          <w:bCs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Nadovezivanje virtuelnih kola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Garantovan kvalitet usluge je lakše postići konekcionim mrežama nego bez njih.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Različita virtuelna kola su povezana multiprotokolskim ruterima, i čine jedno dugačko virtuelno kolo.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gateway po potrebi konvertuje formate paketa i brojeve virtuelnih kola.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Povezivanje datagramskih mreža-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Različite datagramske mreže su povezane multiprotokolnim ruterima. Nema zahteva da svaki paket prođe istu sekvencu gateway-a.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Tuneliranje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Slučaj kada su izvorišni i ciljni host na isim tipovima mreže, a između njih se nalazi neka druga vrsta mreže.</w:t>
      </w: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/>
          <w:bCs/>
          <w:sz w:val="24"/>
          <w:szCs w:val="24"/>
          <w:lang w:val="en-US"/>
        </w:rPr>
        <w:t xml:space="preserve">Fragmentiranje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Kada veliki paket želi da prođe kroz mrežu čija je maksimalna dužina paketa previše mala, jedino rešenje je razbijanje paketa na manje delove.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Prva strategija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je da se fragmentiranje učini transparentnim za naredne mreže kroz koje će paket da prođe do konačnog cilja –</w:t>
      </w:r>
      <w:r>
        <w:rPr>
          <w:rFonts w:hint="default"/>
          <w:b/>
          <w:bCs/>
          <w:sz w:val="24"/>
          <w:szCs w:val="24"/>
          <w:lang w:val="en-US"/>
        </w:rPr>
        <w:t xml:space="preserve"> transparentno fragmentiranje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Naredne mreže ne znaju da je bilo fragmentiranja.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Problemi: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U svaki paket mora da se smesti polje za numerisanje (brojač fragmenta) ili polje za oznaku kraja paketa.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Svaki paket mora da napusti mrežu kroz isti gateway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Druga strategija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u usputnim gateway-ima se ne vrši ponovo sastavljanje paketa, nego samo u ciljnom hostu – netransparentno fragmentiranje.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Problemi:</w:t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zahteva od hostova da budu sposobni da sastave pakete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povećava se količina podataka koja treba da se prenese, jer svaki fragment ima svoj header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Prednost: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– može se koristiti više izlaznih gateway-a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Sloj mreže na Internetu</w:t>
      </w:r>
      <w:r>
        <w:rPr>
          <w:rFonts w:hint="default"/>
          <w:b/>
          <w:bCs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nivou mrežnog sloja se Internet može smatrati skupom povezanih autonomnih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sistema. Nema određenu strukturu, ali sadrži mnogo glavnih okosnica (backbone), </w:t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koji se sastoje od linija velike propusne moći i brzih rutera.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IP Datagram: Opcije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Opcije su promenljive dužine. Svaka počinje identifikatorom opcije dužine 1 B.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Zatim dolazi kod nekih opcija polje dužine (isto 1B) i zatim jedan ili više B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podataka.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Bezbednost: u praksi se ne koristi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Strogo usmeravanje sa izvora: Kompletna putanja se zadaje u obliku sekvence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adresa. Korisno je na primer prilikom merenja.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Približno usmeravanje sa izvora: zahteva od paketa da kroz određene rutere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prođe određenim redosledom, ali može da prođe i kroz druge rutere. (Razlozi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su ekonomski ili politički.)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Beleženje putanje: upućuje rutere da dodaju svoju adresu polju opcija.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Koristilo se za otkrivanje grešaka na ruterskim algoritmima.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Vremenska oznaka: upućuje da svaki ruter pored 32 bitne IP adrese beleži i 32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bitnu vremensku oznaku. Namenili su za pronalaženje grešaka.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IP adresiranje: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Na Internetu svaki host i ruter ima IP adresu koja kodira broj mreže i broj hosta.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Svaka IP adresa je 32 bitna i sadržana je u poljima Adresa izvora i Adresa cilja u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paketima.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adresa je dodeljena interfejsu (ne hostu), pa se host može priključivati i na više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mreža).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ICANN (Internet Corporation for Assigned Nantes and Numbers, Korporacija za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dodeljivanje imena i brojeva na Internetu) organizacija je zadužena za dodeljivanje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imena, radi izbegavanja konfliktnih situacija.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ICANN zadužuje regionalne vlasti za dodeljivanje dela adresnih prostora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provajderima internet servisa i drugim kompanijama.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Adrese se pišu decimalno, tačkom odvojeno bajt po bajt. U ovom formatu se adresa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sastoji od 4 decimalne cifre od 0 do 255.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57IP adresiranje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32 bitni IPv4 adresa pruža 4294967296 adresa.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Od toga je otprilike 18120 miliona rezervisano za privatne mreže.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Najmanja IP adresa je 0.0.0.0 a najveća 255.255.255.255.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Adrese sa ispravnom mrežnom adresom i jedinicama na mestu adrese hosta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omogućavaju broadcast na udaljene LAN mreže.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Sve adrese formata 127.xx.yy.zz su rezervisane za testiranje sa povratnom petljom.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Specijalne IP adrese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ilvl w:val="0"/>
          <w:numId w:val="1"/>
        </w:numPr>
        <w:pBdr/>
        <w:spacing/>
        <w:ind w:hanging="420" w:left="42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IP rutiranje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Prosleđivanje paketa (forwarding) - Zadaci svičeva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Svičevi na osnovu SAT (Source Address Table) – zove se još i tabela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MAC adresa prosleđuju ram (a u ramu paket)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Svič dobije ram, čita MAC adresu, proverava CRC i prosleđuje ram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odgovarajući port.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Multicast i broadcast ramove prosleđuju na svaki port osim odakle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je došao. Svič može da izvodi IGMP snooping da sazna za portove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 koje treba da proledi multicast ramove.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U SAT-u su informacije i o VLAN-u.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Prosleđivanje paketa (forwarding) -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Hostovi su konfigurtisani ili statički ili DHCP (Dynamic Host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Configuration Protocol) protokolom.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Hostovi šalju sve što nije na njihovoj mreži default gateway-u. 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dg nije definisan, operativni sistem daje poruku Destination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unreachable.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Šta radi host prvo kada treba da pošalje paket?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Proverava tabelu rutiranja i obrađuje podatke iz tabele i adrese cilja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(da bi saznao da li je cilj na njegovoj ili na udaljenoj mreži.)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Zadaci rutera: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Prosleđuje paket sa svog jednog porta na neki svoj drugi port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Koriste ARP: Naime Ethernet ram biva uništen kada dođe u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ruter. Ruter gradi novi Ethernet ram sa svojom MAC adresom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kao izvorom i MAC adresom sledećeg rutera ili hosta kuda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prosleđuje paket.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Može da radi i NAT (Network Address Translation)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Može da sprovodi i QoS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NAT - Network Address Translation -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Preslikavanje mrežne adrese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Pravni korisnici (a i kućni) raspolažu sa više računara, koji su povezani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LAN-om. Obično je na LAN-u jedan ruter koji je povezan iznajmljenom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linijom sa provajderom radi kontinuiranog pristupa. Svaki računar zahteva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svoju IP adresu tokom celog dana.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Servis provajder ne može imati više korisnika nego što ima IP adresa.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Rešenje je IPv6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Privremeno rešenje je NAT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Svakom preduzeću ili ustanovi se dodeljuje jedna (ili mali broj) IP adresa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 internet saobraćaj.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Unutar preduzeća svaki računar ima svoju IP adresu.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Međutim, kada paket napusti preduzeće, i izađe prema internet servis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provajderu, vrši se konverzija adrese.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Dodeljeno je tri adresna prostora za privatno korišćenje. Na Internetu ne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sme da se pojavi paket koji sadrži adrese iz ovih adresnih prostora: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10.0.0.0 -10.255.255.255/8 (16 777 216 hostova)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172.16.0.0 -172.31.255.255/12 (1 048 576 hostova)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192.168.0.0 -192.168.255.255/16 (65 536 hostova)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Nedostaci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NAT beskonekcioni Internet pretvara u jednu vrstu konekcione mreže. 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NAT ruter ispadne, i tabela se izgubi, sve TCP konekcije prestaju. Inače, bez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NAT-a ispad rutera nema uticaja na TCP.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NAT povređuje najvažniji princip slojevitosti protokola: k.-ti sloj ne sme da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čini nikakve pretpostavke o tome šta je k +1. sloj stavio u polje podataka.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Promene u jednom sloju ne smeju zahtevati promene drugih slojeva.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Procesi na Internetu ne koriste obavezno TCP ili UDP.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Nekoliko aplikacija (npr. FTP) smešta IP adrese u polje podataka, i zbog toga u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prisustvu NAT-a može da bude problema (rešava se često na nivou aplikacije).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Internet Control Message Protocol ICMP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Neizostavni deo IP-a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Služi za korektnu obradu grešaka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Sa ICMP komunicira 3. sloj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Niži slojevi barataju ICMP paketima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kao i sa svim drugim vrstama.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Obično se ovakav paket i vrati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pošiljaocu, jer mu je potreban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izveštaj o grešci.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− Zaglavlje se malo razlikuje od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zaglavlja.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DHCP </w:t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Dynamic Host Configuration Protocol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Ovo je klijent-server protokol pomoću kojeg se hostovima (ređe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ruterima) mogu dodeliti konfiguracione informacije.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Klijenti DHCP-om traže IP adresu, masku podmreže, adresu rutera,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IP adresu DNS servera, i slično.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DHCP server održava bazu podataka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DHCP server dodeljuje IP adresu na zahtev, koji klijent vraća nakon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završetka konekcije.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Na taj način više hostova može da koristi istu IP adresu.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Tri načina dodeljivanja IP adrese: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Dinamčko: Administrator dodeljuje DHCP serveru jedan IP interval,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računari na LAN-u traže IP adresu prilikom inicijalizacije mreže, i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dobiju je na određeno vreme - leasing. DHCP server može da oduzme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adresu koja nije obnovljena na vreme i da je dodeli nekom drugom.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Statičko: administrator unapred odredi kojoj MAC adresi koju IP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adresu treba dodeliti, i to će DHCP server da dodeli.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Automatsko: Slično kao dinamičko, samo DHCP server u tabeli sačuva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 je koju adresu dobio, i ubuduće dodeljuje uvek te adrese.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Dinamčki protokoli rutiranja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OSPF (Open Shortest Path First) unutrašnji protokol za mrežni prolaz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Standard važi unutar jednog autonomnog sistema (routing domain)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OSPF preslikava stvarnu mrežu u ovakav graf, zatim izračunava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najkraću putanju od svakog rutera ka svakom drugom ruteru.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4925" cy="1424940"/>
                <wp:effectExtent l="0" t="0" r="10795" b="762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844925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2.75pt;height:112.2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numPr>
          <w:numId w:val="0"/>
        </w:numPr>
        <w:pBdr/>
        <w:spacing/>
        <w:in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</w:r>
      <w:r>
        <w:rPr>
          <w:rFonts w:hint="default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Svaki AS ima područje okosnice koje se zove nulto područje.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Svako područje se spaja sa okosnicom (eventualno tunelom)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Unutar jednog područja svaki ruter raspolaže istom bazom podataka 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stanju linka, i koristi isti algoritam za pronalaženje najkraćeg puta.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Zadatak mu je da izračuna najkraći put od sebe do svakog rutera unutar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područja, uključujući i ruter koji ga povezuje sa okosnicom.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– Ruter koji se spaja na dva područja, ima dve baze podataka (za svako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područje jednu), i za svako područje izvršava algoritam najkraćeg puta.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Neighbor: Designated router (bira se na osnovu ID broja,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koji je obično i IP adresa, odnosno loopback adresa)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Hello paketi: Dead time- nakon ovog vremena se smatra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susedni ruter mrtvim.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Link State Database: update preko flooding-a (ima više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tipova slanja link state-a, npr. može samo DR da šalje)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• Cost: RRT vreme (podešen bandwidth)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/>
      <w:bookmarkStart w:id="0" w:name="_GoBack"/>
      <w:r/>
      <w:bookmarkEnd w:id="0"/>
      <w:r/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</w:r>
      <w:r>
        <w:rPr>
          <w:rFonts w:hint="default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</w:r>
      <w:r>
        <w:rPr>
          <w:rFonts w:hint="default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</w:r>
      <w:r>
        <w:rPr>
          <w:rFonts w:hint="default"/>
          <w:b/>
          <w:bCs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br/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</w:r>
      <w:r>
        <w:rPr>
          <w:rFonts w:hint="default"/>
          <w:b w:val="0"/>
          <w:bCs w:val="0"/>
          <w:sz w:val="24"/>
          <w:szCs w:val="24"/>
          <w:lang w:val="en-US" w:eastAsia="zh-CN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</w:r>
      <w:r>
        <w:rPr>
          <w:rFonts w:hint="default"/>
          <w:b w:val="0"/>
          <w:bCs w:val="0"/>
          <w:sz w:val="28"/>
          <w:szCs w:val="28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/>
      </w:r>
      <w:r>
        <w:rPr>
          <w:rFonts w:hint="default"/>
          <w:b w:val="0"/>
          <w:bCs w:val="0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</w:r>
      <w:r>
        <w:rPr>
          <w:rFonts w:hint="default"/>
          <w:b/>
          <w:bCs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p>
      <w:pPr>
        <w:numPr>
          <w:numId w:val="0"/>
        </w:numPr>
        <w:pBdr/>
        <w:spacing/>
        <w:ind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</w:r>
      <w:r>
        <w:rPr>
          <w:rFonts w:hint="default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5"/>
        <w:szCs w:val="15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66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8"/>
    <w:link w:val="6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8"/>
    <w:link w:val="6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8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3"/>
    <w:next w:val="66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3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8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8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664">
    <w:name w:val="Heading 2"/>
    <w:next w:val="663"/>
    <w:uiPriority w:val="0"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36"/>
      <w:szCs w:val="36"/>
      <w:lang w:val="en-US" w:eastAsia="zh-CN" w:bidi="ar"/>
    </w:rPr>
  </w:style>
  <w:style w:type="paragraph" w:styleId="665">
    <w:name w:val="Heading 4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4"/>
      <w:szCs w:val="24"/>
      <w:lang w:val="en-US" w:eastAsia="zh-CN" w:bidi="ar"/>
    </w:rPr>
  </w:style>
  <w:style w:type="paragraph" w:styleId="666">
    <w:name w:val="Heading 5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0"/>
      <w:szCs w:val="20"/>
      <w:lang w:val="en-US" w:eastAsia="zh-CN" w:bidi="ar"/>
    </w:rPr>
  </w:style>
  <w:style w:type="paragraph" w:styleId="667">
    <w:name w:val="Heading 6"/>
    <w:next w:val="663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14"/>
      <w:szCs w:val="14"/>
      <w:lang w:val="en-US" w:eastAsia="zh-CN" w:bidi="ar"/>
    </w:rPr>
  </w:style>
  <w:style w:type="character" w:styleId="668" w:default="1">
    <w:name w:val="Default Paragraph Font"/>
    <w:uiPriority w:val="0"/>
    <w:semiHidden/>
    <w:pPr>
      <w:pBdr/>
      <w:spacing/>
      <w:ind/>
    </w:pPr>
  </w:style>
  <w:style w:type="table" w:styleId="669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>
    <w:name w:val="Normal (Web)"/>
    <w:uiPriority w:val="0"/>
    <w:pPr>
      <w:pBdr/>
      <w:spacing w:after="0" w:afterAutospacing="1" w:before="0" w:beforeAutospacing="1"/>
      <w:ind w:right="0" w:left="0"/>
      <w:jc w:val="left"/>
    </w:pPr>
    <w:rPr>
      <w:sz w:val="24"/>
      <w:szCs w:val="24"/>
      <w:lang w:val="en-US" w:eastAsia="zh-CN" w:bidi="a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 Zigic</dc:creator>
  <cp:revision>2</cp:revision>
  <dcterms:created xsi:type="dcterms:W3CDTF">2022-06-27T19:30:00Z</dcterms:created>
  <dcterms:modified xsi:type="dcterms:W3CDTF">2025-06-18T14:27:16Z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1685150FFC7B4DD3A7BED7EF3A4AD026</vt:lpwstr>
  </property>
</Properties>
</file>