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1F90" w14:textId="77777777" w:rsidR="003D1B11" w:rsidRDefault="003D1B11" w:rsidP="003D1B11">
      <w:pPr>
        <w:spacing w:after="120"/>
        <w:jc w:val="center"/>
        <w:rPr>
          <w:rFonts w:ascii="Segoe UI Symbol" w:hAnsi="Segoe UI Symbol" w:cs="Segoe UI Symbol"/>
          <w:color w:val="8B6F1F"/>
          <w:sz w:val="36"/>
        </w:rPr>
      </w:pPr>
      <w:r w:rsidRPr="003D1B11">
        <w:rPr>
          <w:rFonts w:ascii="Segoe UI Symbol" w:hAnsi="Segoe UI Symbol" w:cs="Segoe UI Symbol"/>
          <w:color w:val="8B6F1F"/>
          <w:sz w:val="36"/>
        </w:rPr>
        <w:t>⚜</w:t>
      </w:r>
      <w:r w:rsidRPr="003D1B11">
        <w:rPr>
          <w:rFonts w:ascii="Garamond" w:hAnsi="Garamond"/>
          <w:color w:val="8B6F1F"/>
          <w:sz w:val="36"/>
        </w:rPr>
        <w:t xml:space="preserve">  </w:t>
      </w:r>
      <w:r w:rsidRPr="003D1B11">
        <w:rPr>
          <w:rFonts w:ascii="Segoe UI Symbol" w:hAnsi="Segoe UI Symbol" w:cs="Segoe UI Symbol"/>
          <w:color w:val="8B6F1F"/>
          <w:sz w:val="36"/>
        </w:rPr>
        <w:t>⚜</w:t>
      </w:r>
      <w:r w:rsidRPr="003D1B11">
        <w:rPr>
          <w:rFonts w:ascii="Garamond" w:hAnsi="Garamond"/>
          <w:color w:val="8B6F1F"/>
          <w:sz w:val="36"/>
        </w:rPr>
        <w:t xml:space="preserve">  </w:t>
      </w:r>
      <w:r w:rsidRPr="003D1B11">
        <w:rPr>
          <w:rFonts w:ascii="Segoe UI Symbol" w:hAnsi="Segoe UI Symbol" w:cs="Segoe UI Symbol"/>
          <w:color w:val="8B6F1F"/>
          <w:sz w:val="36"/>
        </w:rPr>
        <w:t>⚜</w:t>
      </w:r>
    </w:p>
    <w:p w14:paraId="5B126D35" w14:textId="77777777" w:rsidR="003D1B11" w:rsidRDefault="003D1B11" w:rsidP="003D1B11">
      <w:pPr>
        <w:spacing w:after="40"/>
        <w:jc w:val="center"/>
        <w:rPr>
          <w:rFonts w:ascii="Garamond" w:hAnsi="Garamond"/>
          <w:i/>
          <w:color w:val="7B1F1F"/>
          <w:sz w:val="26"/>
        </w:rPr>
      </w:pPr>
      <w:r w:rsidRPr="003D1B11">
        <w:rPr>
          <w:rFonts w:ascii="Garamond" w:hAnsi="Garamond"/>
          <w:i/>
          <w:color w:val="7B1F1F"/>
          <w:sz w:val="26"/>
        </w:rPr>
        <w:t>Granted by Authority of His Imperial Majesty</w:t>
      </w:r>
    </w:p>
    <w:p w14:paraId="5FBF4357" w14:textId="77777777" w:rsidR="003D1B11" w:rsidRDefault="003D1B11" w:rsidP="003D1B11">
      <w:pPr>
        <w:spacing w:after="240"/>
        <w:jc w:val="center"/>
        <w:rPr>
          <w:rFonts w:ascii="Garamond" w:hAnsi="Garamond"/>
          <w:i/>
          <w:color w:val="7B1F1F"/>
          <w:sz w:val="26"/>
        </w:rPr>
      </w:pPr>
      <w:r w:rsidRPr="003D1B11">
        <w:rPr>
          <w:rFonts w:ascii="Garamond" w:hAnsi="Garamond"/>
          <w:i/>
          <w:color w:val="7B1F1F"/>
          <w:sz w:val="26"/>
        </w:rPr>
        <w:t xml:space="preserve">Emperor </w:t>
      </w:r>
      <w:proofErr w:type="spellStart"/>
      <w:r w:rsidRPr="003D1B11">
        <w:rPr>
          <w:rFonts w:ascii="Garamond" w:hAnsi="Garamond"/>
          <w:i/>
          <w:color w:val="7B1F1F"/>
          <w:sz w:val="26"/>
        </w:rPr>
        <w:t>Valorian</w:t>
      </w:r>
      <w:proofErr w:type="spellEnd"/>
      <w:r w:rsidRPr="003D1B11">
        <w:rPr>
          <w:rFonts w:ascii="Garamond" w:hAnsi="Garamond"/>
          <w:i/>
          <w:color w:val="7B1F1F"/>
          <w:sz w:val="26"/>
        </w:rPr>
        <w:t xml:space="preserve"> III, Dragon Throne of </w:t>
      </w:r>
      <w:proofErr w:type="spellStart"/>
      <w:r w:rsidRPr="003D1B11">
        <w:rPr>
          <w:rFonts w:ascii="Garamond" w:hAnsi="Garamond"/>
          <w:i/>
          <w:color w:val="7B1F1F"/>
          <w:sz w:val="26"/>
        </w:rPr>
        <w:t>Aethermoor</w:t>
      </w:r>
      <w:proofErr w:type="spellEnd"/>
    </w:p>
    <w:p w14:paraId="769264CB" w14:textId="77777777" w:rsidR="003D1B11" w:rsidRDefault="003D1B11" w:rsidP="003D1B11">
      <w:pPr>
        <w:spacing w:after="120"/>
        <w:jc w:val="center"/>
        <w:rPr>
          <w:rFonts w:ascii="Garamond" w:hAnsi="Garamond"/>
          <w:b/>
          <w:smallCaps/>
          <w:color w:val="7B1F1F"/>
          <w:sz w:val="72"/>
        </w:rPr>
      </w:pPr>
      <w:r w:rsidRPr="003D1B11">
        <w:rPr>
          <w:rFonts w:ascii="Garamond" w:hAnsi="Garamond"/>
          <w:b/>
          <w:smallCaps/>
          <w:color w:val="7B1F1F"/>
          <w:sz w:val="72"/>
        </w:rPr>
        <w:t>Letter of Marque</w:t>
      </w:r>
    </w:p>
    <w:p w14:paraId="3D73B065" w14:textId="77777777" w:rsidR="003D1B11" w:rsidRDefault="003D1B11" w:rsidP="003D1B11">
      <w:pPr>
        <w:spacing w:after="280"/>
        <w:jc w:val="center"/>
        <w:rPr>
          <w:rFonts w:ascii="Garamond" w:hAnsi="Garamond"/>
          <w:color w:val="8B6F1F"/>
          <w:sz w:val="28"/>
        </w:rPr>
      </w:pPr>
      <w:r w:rsidRPr="003D1B11">
        <w:rPr>
          <w:rFonts w:ascii="Garamond" w:hAnsi="Garamond"/>
          <w:color w:val="8B6F1F"/>
          <w:sz w:val="28"/>
        </w:rPr>
        <w:t xml:space="preserve">═══════════ </w:t>
      </w:r>
      <w:r w:rsidRPr="003D1B11">
        <w:rPr>
          <w:rFonts w:ascii="Segoe UI Symbol" w:hAnsi="Segoe UI Symbol" w:cs="Segoe UI Symbol"/>
          <w:color w:val="8B6F1F"/>
          <w:sz w:val="28"/>
        </w:rPr>
        <w:t>✦</w:t>
      </w:r>
      <w:r w:rsidRPr="003D1B11">
        <w:rPr>
          <w:rFonts w:ascii="Garamond" w:hAnsi="Garamond"/>
          <w:color w:val="8B6F1F"/>
          <w:sz w:val="28"/>
        </w:rPr>
        <w:t xml:space="preserve"> ═══════════</w:t>
      </w:r>
    </w:p>
    <w:p w14:paraId="77F4FB65" w14:textId="77777777" w:rsidR="003D1B11" w:rsidRDefault="003D1B11" w:rsidP="003D1B11">
      <w:pPr>
        <w:jc w:val="center"/>
        <w:rPr>
          <w:rFonts w:ascii="Garamond" w:hAnsi="Garamond"/>
          <w:b/>
          <w:i/>
          <w:sz w:val="28"/>
        </w:rPr>
      </w:pPr>
      <w:r w:rsidRPr="003D1B11">
        <w:rPr>
          <w:rFonts w:ascii="Garamond" w:hAnsi="Garamond"/>
          <w:b/>
          <w:i/>
          <w:sz w:val="28"/>
        </w:rPr>
        <w:t>Know All By These Presents,</w:t>
      </w:r>
    </w:p>
    <w:p w14:paraId="1E560256" w14:textId="77777777" w:rsidR="003D1B11" w:rsidRDefault="003D1B11" w:rsidP="003D1B11">
      <w:pPr>
        <w:spacing w:after="280"/>
        <w:ind w:firstLine="480"/>
        <w:jc w:val="both"/>
        <w:rPr>
          <w:rFonts w:ascii="Garamond" w:hAnsi="Garamond"/>
        </w:rPr>
      </w:pPr>
      <w:r w:rsidRPr="003D1B11">
        <w:rPr>
          <w:rFonts w:ascii="Garamond" w:hAnsi="Garamond"/>
        </w:rPr>
        <w:t xml:space="preserve">That We, </w:t>
      </w:r>
      <w:proofErr w:type="spellStart"/>
      <w:r w:rsidRPr="003D1B11">
        <w:rPr>
          <w:rFonts w:ascii="Garamond" w:hAnsi="Garamond"/>
        </w:rPr>
        <w:t>Valorian</w:t>
      </w:r>
      <w:proofErr w:type="spellEnd"/>
      <w:r w:rsidRPr="003D1B11">
        <w:rPr>
          <w:rFonts w:ascii="Garamond" w:hAnsi="Garamond"/>
        </w:rPr>
        <w:t xml:space="preserve"> Aurelius Magnus, third of our name, by divine providence and ancient covenant Emperor of the </w:t>
      </w:r>
      <w:proofErr w:type="spellStart"/>
      <w:r w:rsidRPr="003D1B11">
        <w:rPr>
          <w:rFonts w:ascii="Garamond" w:hAnsi="Garamond"/>
        </w:rPr>
        <w:t>Aethermoor</w:t>
      </w:r>
      <w:proofErr w:type="spellEnd"/>
      <w:r w:rsidRPr="003D1B11">
        <w:rPr>
          <w:rFonts w:ascii="Garamond" w:hAnsi="Garamond"/>
        </w:rPr>
        <w:t xml:space="preserve"> Dominion, Protector of the Twelve Realms, Keeper of the Sacred Flame, and Lord Marshal of the Imperial Legions, do hereby grant this LETTER OF MARQUE to the company of adventurers hereinafter described, conferring upon them the rights, privileges, and obligations as set forth in the articles below.</w:t>
      </w:r>
    </w:p>
    <w:p w14:paraId="55A3066B" w14:textId="77777777" w:rsidR="003D1B11" w:rsidRDefault="003D1B11" w:rsidP="003D1B11">
      <w:pPr>
        <w:spacing w:before="120"/>
        <w:jc w:val="center"/>
        <w:rPr>
          <w:rFonts w:ascii="Garamond" w:hAnsi="Garamond"/>
          <w:b/>
          <w:smallCaps/>
          <w:color w:val="7B1F1F"/>
          <w:sz w:val="32"/>
        </w:rPr>
      </w:pPr>
      <w:r w:rsidRPr="003D1B11">
        <w:rPr>
          <w:rFonts w:ascii="Garamond" w:hAnsi="Garamond"/>
          <w:b/>
          <w:smallCaps/>
          <w:color w:val="7B1F1F"/>
          <w:sz w:val="32"/>
        </w:rPr>
        <w:t>Grant of Commission</w:t>
      </w:r>
    </w:p>
    <w:p w14:paraId="7806DA0A" w14:textId="77777777" w:rsidR="003D1B11" w:rsidRDefault="003D1B11" w:rsidP="003D1B11">
      <w:pPr>
        <w:spacing w:after="120"/>
        <w:jc w:val="center"/>
        <w:rPr>
          <w:rFonts w:ascii="Garamond" w:hAnsi="Garamond"/>
          <w:i/>
        </w:rPr>
      </w:pPr>
      <w:r w:rsidRPr="003D1B11">
        <w:rPr>
          <w:rFonts w:ascii="Garamond" w:hAnsi="Garamond"/>
          <w:i/>
        </w:rPr>
        <w:t>This commission is hereby granted to the adventuring company known as</w:t>
      </w:r>
    </w:p>
    <w:p w14:paraId="16A7380B" w14:textId="77777777" w:rsidR="003D1B11" w:rsidRDefault="003D1B11" w:rsidP="003D1B11">
      <w:pPr>
        <w:spacing w:after="120"/>
        <w:jc w:val="center"/>
        <w:rPr>
          <w:rFonts w:ascii="Garamond" w:hAnsi="Garamond"/>
          <w:b/>
          <w:color w:val="7B1F1F"/>
          <w:sz w:val="36"/>
        </w:rPr>
      </w:pPr>
      <w:r w:rsidRPr="003D1B11">
        <w:rPr>
          <w:rFonts w:ascii="Garamond" w:hAnsi="Garamond"/>
          <w:b/>
          <w:color w:val="7B1F1F"/>
          <w:sz w:val="36"/>
        </w:rPr>
        <w:t>[ COMPANY NAME ]</w:t>
      </w:r>
    </w:p>
    <w:p w14:paraId="12DB9244" w14:textId="77777777" w:rsidR="003D1B11" w:rsidRDefault="003D1B11" w:rsidP="003D1B11">
      <w:pPr>
        <w:spacing w:after="40"/>
        <w:jc w:val="center"/>
        <w:rPr>
          <w:rFonts w:ascii="Garamond" w:hAnsi="Garamond"/>
          <w:i/>
        </w:rPr>
      </w:pPr>
      <w:r w:rsidRPr="003D1B11">
        <w:rPr>
          <w:rFonts w:ascii="Garamond" w:hAnsi="Garamond"/>
          <w:i/>
        </w:rPr>
        <w:t>under the command and leadership of [ PARTY LEADER NAME ],</w:t>
      </w:r>
    </w:p>
    <w:p w14:paraId="3EB491D1" w14:textId="77777777" w:rsidR="003D1B11" w:rsidRDefault="003D1B11" w:rsidP="003D1B11">
      <w:pPr>
        <w:spacing w:after="280"/>
        <w:jc w:val="center"/>
        <w:rPr>
          <w:rFonts w:ascii="Garamond" w:hAnsi="Garamond"/>
          <w:i/>
        </w:rPr>
      </w:pPr>
      <w:r w:rsidRPr="003D1B11">
        <w:rPr>
          <w:rFonts w:ascii="Garamond" w:hAnsi="Garamond"/>
          <w:i/>
        </w:rPr>
        <w:t>and comprising such members as may be enrolled in their company roster and registered with the Imperial Commission of Adventurers.</w:t>
      </w:r>
    </w:p>
    <w:p w14:paraId="1EE85DDB" w14:textId="77777777" w:rsidR="003D1B11" w:rsidRDefault="003D1B11" w:rsidP="003D1B11">
      <w:pPr>
        <w:spacing w:after="200"/>
        <w:jc w:val="center"/>
        <w:rPr>
          <w:rFonts w:ascii="Segoe UI Symbol" w:hAnsi="Segoe UI Symbol" w:cs="Segoe UI Symbol"/>
          <w:color w:val="8B6F1F"/>
          <w:sz w:val="32"/>
        </w:rPr>
      </w:pPr>
      <w:r w:rsidRPr="003D1B11">
        <w:rPr>
          <w:rFonts w:ascii="Segoe UI Symbol" w:hAnsi="Segoe UI Symbol" w:cs="Segoe UI Symbol"/>
          <w:color w:val="8B6F1F"/>
          <w:sz w:val="32"/>
        </w:rPr>
        <w:t>❦</w:t>
      </w:r>
    </w:p>
    <w:p w14:paraId="1BEE815F" w14:textId="77777777" w:rsidR="003D1B11" w:rsidRDefault="003D1B11" w:rsidP="003D1B11">
      <w:pPr>
        <w:spacing w:before="120"/>
        <w:jc w:val="center"/>
        <w:rPr>
          <w:rFonts w:ascii="Garamond" w:hAnsi="Garamond"/>
          <w:b/>
          <w:smallCaps/>
          <w:color w:val="7B1F1F"/>
          <w:sz w:val="30"/>
        </w:rPr>
      </w:pPr>
      <w:r w:rsidRPr="003D1B11">
        <w:rPr>
          <w:rFonts w:ascii="Garamond" w:hAnsi="Garamond"/>
          <w:b/>
          <w:smallCaps/>
          <w:color w:val="7B1F1F"/>
          <w:sz w:val="30"/>
        </w:rPr>
        <w:t>I.  Rights and Privileges</w:t>
      </w:r>
    </w:p>
    <w:p w14:paraId="6A129796" w14:textId="77777777" w:rsidR="003D1B11" w:rsidRDefault="003D1B11" w:rsidP="003D1B11">
      <w:pPr>
        <w:spacing w:after="200"/>
        <w:jc w:val="both"/>
        <w:rPr>
          <w:rFonts w:ascii="Garamond" w:hAnsi="Garamond"/>
          <w:i/>
        </w:rPr>
      </w:pPr>
      <w:r w:rsidRPr="003D1B11">
        <w:rPr>
          <w:rFonts w:ascii="Garamond" w:hAnsi="Garamond"/>
          <w:i/>
        </w:rPr>
        <w:t>The bearers of this Letter are hereby granted the following extraordinary rights and immunities:</w:t>
      </w:r>
    </w:p>
    <w:p w14:paraId="6C6AD79B" w14:textId="77777777" w:rsidR="003D1B11" w:rsidRDefault="003D1B11" w:rsidP="003D1B11">
      <w:pPr>
        <w:ind w:left="480" w:hanging="480"/>
        <w:jc w:val="both"/>
        <w:rPr>
          <w:rFonts w:ascii="Garamond" w:hAnsi="Garamond"/>
        </w:rPr>
      </w:pPr>
      <w:r w:rsidRPr="003D1B11">
        <w:rPr>
          <w:rFonts w:ascii="Garamond" w:hAnsi="Garamond"/>
          <w:b/>
          <w:color w:val="7B1F1F"/>
        </w:rPr>
        <w:t>Right of Armed Transit.</w:t>
      </w:r>
      <w:r w:rsidRPr="003D1B11">
        <w:rPr>
          <w:rFonts w:ascii="Garamond" w:hAnsi="Garamond"/>
        </w:rPr>
        <w:t xml:space="preserve">  Permission to bear weapons, armor, and implements of war within all Imperial territories, including cities, towns, and fortified places where such carriage would otherwise be prohibited.</w:t>
      </w:r>
    </w:p>
    <w:p w14:paraId="14606C82" w14:textId="77777777" w:rsidR="003D1B11" w:rsidRDefault="003D1B11" w:rsidP="003D1B11">
      <w:pPr>
        <w:ind w:left="480" w:hanging="480"/>
        <w:jc w:val="both"/>
        <w:rPr>
          <w:rFonts w:ascii="Garamond" w:hAnsi="Garamond"/>
        </w:rPr>
      </w:pPr>
      <w:r w:rsidRPr="003D1B11">
        <w:rPr>
          <w:rFonts w:ascii="Garamond" w:hAnsi="Garamond"/>
          <w:b/>
          <w:color w:val="7B1F1F"/>
        </w:rPr>
        <w:t>Right of Requisition.</w:t>
      </w:r>
      <w:r w:rsidRPr="003D1B11">
        <w:rPr>
          <w:rFonts w:ascii="Garamond" w:hAnsi="Garamond"/>
        </w:rPr>
        <w:t xml:space="preserve">  Authority to commandeer horses, provisions, lodging, and transport from Imperial subjects upon fair payment or promise thereof, with recourse to Imperial reimbursement within thirty days.</w:t>
      </w:r>
    </w:p>
    <w:p w14:paraId="6BAA8F81" w14:textId="77777777" w:rsidR="003D1B11" w:rsidRDefault="003D1B11" w:rsidP="003D1B11">
      <w:pPr>
        <w:ind w:left="480" w:hanging="480"/>
        <w:jc w:val="both"/>
        <w:rPr>
          <w:rFonts w:ascii="Garamond" w:hAnsi="Garamond"/>
        </w:rPr>
      </w:pPr>
      <w:r w:rsidRPr="003D1B11">
        <w:rPr>
          <w:rFonts w:ascii="Garamond" w:hAnsi="Garamond"/>
          <w:b/>
          <w:color w:val="7B1F1F"/>
        </w:rPr>
        <w:lastRenderedPageBreak/>
        <w:t>Right of Sanctuary.</w:t>
      </w:r>
      <w:r w:rsidRPr="003D1B11">
        <w:rPr>
          <w:rFonts w:ascii="Garamond" w:hAnsi="Garamond"/>
        </w:rPr>
        <w:t xml:space="preserve">  Immunity from arrest or detention by local authorities for minor infractions, excepting only charges of murder, high treason, desecration of temples, or grievous assault upon Imperial officers.</w:t>
      </w:r>
    </w:p>
    <w:p w14:paraId="76F5657A" w14:textId="77777777" w:rsidR="003D1B11" w:rsidRDefault="003D1B11" w:rsidP="003D1B11">
      <w:pPr>
        <w:ind w:left="480" w:hanging="480"/>
        <w:jc w:val="both"/>
        <w:rPr>
          <w:rFonts w:ascii="Garamond" w:hAnsi="Garamond"/>
        </w:rPr>
      </w:pPr>
      <w:r w:rsidRPr="003D1B11">
        <w:rPr>
          <w:rFonts w:ascii="Garamond" w:hAnsi="Garamond"/>
          <w:b/>
          <w:color w:val="7B1F1F"/>
        </w:rPr>
        <w:t>Right of Salvage.</w:t>
      </w:r>
      <w:r w:rsidRPr="003D1B11">
        <w:rPr>
          <w:rFonts w:ascii="Garamond" w:hAnsi="Garamond"/>
        </w:rPr>
        <w:t xml:space="preserve">  Legal claim to all treasure, artifacts, and valuables recovered from dungeons, ruins, monster lairs, and other hostile locations, subject only to the Imperial Tithes specified herein.</w:t>
      </w:r>
    </w:p>
    <w:p w14:paraId="00D984EB" w14:textId="77777777" w:rsidR="003D1B11" w:rsidRDefault="003D1B11" w:rsidP="003D1B11">
      <w:pPr>
        <w:ind w:left="480" w:hanging="480"/>
        <w:jc w:val="both"/>
        <w:rPr>
          <w:rFonts w:ascii="Garamond" w:hAnsi="Garamond"/>
        </w:rPr>
      </w:pPr>
      <w:r w:rsidRPr="003D1B11">
        <w:rPr>
          <w:rFonts w:ascii="Garamond" w:hAnsi="Garamond"/>
          <w:b/>
          <w:color w:val="7B1F1F"/>
        </w:rPr>
        <w:t>Right of Bounty Claim.</w:t>
      </w:r>
      <w:r w:rsidRPr="003D1B11">
        <w:rPr>
          <w:rFonts w:ascii="Garamond" w:hAnsi="Garamond"/>
        </w:rPr>
        <w:t xml:space="preserve">  Authority to claim Imperial bounties posted for the elimination of monsters, bandits, undead, and other threats to the peace and security of the realm.</w:t>
      </w:r>
    </w:p>
    <w:p w14:paraId="75D5D3D5" w14:textId="77777777" w:rsidR="003D1B11" w:rsidRDefault="003D1B11" w:rsidP="003D1B11">
      <w:pPr>
        <w:ind w:left="480" w:hanging="480"/>
        <w:jc w:val="both"/>
        <w:rPr>
          <w:rFonts w:ascii="Garamond" w:hAnsi="Garamond"/>
        </w:rPr>
      </w:pPr>
      <w:r w:rsidRPr="003D1B11">
        <w:rPr>
          <w:rFonts w:ascii="Garamond" w:hAnsi="Garamond"/>
          <w:b/>
          <w:color w:val="7B1F1F"/>
        </w:rPr>
        <w:t>Right of Free Passage.</w:t>
      </w:r>
      <w:r w:rsidRPr="003D1B11">
        <w:rPr>
          <w:rFonts w:ascii="Garamond" w:hAnsi="Garamond"/>
        </w:rPr>
        <w:t xml:space="preserve">  Exemption from road tolls, bridge fees, and city gate taxes when traveling in pursuit of sanctioned adventuring activities.</w:t>
      </w:r>
    </w:p>
    <w:p w14:paraId="047CC45C" w14:textId="77777777" w:rsidR="003D1B11" w:rsidRDefault="003D1B11" w:rsidP="003D1B11">
      <w:pPr>
        <w:ind w:left="480" w:hanging="480"/>
        <w:jc w:val="both"/>
        <w:rPr>
          <w:rFonts w:ascii="Garamond" w:hAnsi="Garamond"/>
        </w:rPr>
      </w:pPr>
      <w:r w:rsidRPr="003D1B11">
        <w:rPr>
          <w:rFonts w:ascii="Garamond" w:hAnsi="Garamond"/>
          <w:b/>
          <w:color w:val="7B1F1F"/>
        </w:rPr>
        <w:t>Right of Imperial Appeal.</w:t>
      </w:r>
      <w:r w:rsidRPr="003D1B11">
        <w:rPr>
          <w:rFonts w:ascii="Garamond" w:hAnsi="Garamond"/>
        </w:rPr>
        <w:t xml:space="preserve">  Direct recourse to Imperial courts and magistrates in disputes with local authorities or noble houses, bypassing baronial and provincial jurisdictions.</w:t>
      </w:r>
    </w:p>
    <w:p w14:paraId="2BB68E88" w14:textId="77777777" w:rsidR="003D1B11" w:rsidRDefault="003D1B11" w:rsidP="003D1B11">
      <w:pPr>
        <w:spacing w:before="80" w:after="200"/>
        <w:jc w:val="center"/>
        <w:rPr>
          <w:rFonts w:ascii="Segoe UI Symbol" w:hAnsi="Segoe UI Symbol" w:cs="Segoe UI Symbol"/>
          <w:color w:val="8B6F1F"/>
          <w:sz w:val="32"/>
        </w:rPr>
      </w:pPr>
      <w:r w:rsidRPr="003D1B11">
        <w:rPr>
          <w:rFonts w:ascii="Segoe UI Symbol" w:hAnsi="Segoe UI Symbol" w:cs="Segoe UI Symbol"/>
          <w:color w:val="8B6F1F"/>
          <w:sz w:val="32"/>
        </w:rPr>
        <w:t>❦</w:t>
      </w:r>
    </w:p>
    <w:p w14:paraId="5171389A" w14:textId="77777777" w:rsidR="003D1B11" w:rsidRDefault="003D1B11" w:rsidP="003D1B11">
      <w:pPr>
        <w:jc w:val="center"/>
        <w:rPr>
          <w:rFonts w:ascii="Garamond" w:hAnsi="Garamond"/>
          <w:b/>
          <w:smallCaps/>
          <w:color w:val="7B1F1F"/>
          <w:sz w:val="30"/>
        </w:rPr>
      </w:pPr>
      <w:r w:rsidRPr="003D1B11">
        <w:rPr>
          <w:rFonts w:ascii="Garamond" w:hAnsi="Garamond"/>
          <w:b/>
          <w:smallCaps/>
          <w:color w:val="7B1F1F"/>
          <w:sz w:val="30"/>
        </w:rPr>
        <w:t>II.  Imperial Tithes and Bounties</w:t>
      </w:r>
    </w:p>
    <w:p w14:paraId="59A092E8" w14:textId="77777777" w:rsidR="003D1B11" w:rsidRDefault="003D1B11" w:rsidP="003D1B11">
      <w:pPr>
        <w:spacing w:after="200"/>
        <w:jc w:val="both"/>
        <w:rPr>
          <w:rFonts w:ascii="Garamond" w:hAnsi="Garamond"/>
          <w:i/>
        </w:rPr>
      </w:pPr>
      <w:r w:rsidRPr="003D1B11">
        <w:rPr>
          <w:rFonts w:ascii="Garamond" w:hAnsi="Garamond"/>
          <w:i/>
        </w:rPr>
        <w:t>In exchange for these privileges, the commissioned company shall render unto the Imperial Treasury the following tithes upon all treasure and valuables recovered:</w:t>
      </w:r>
    </w:p>
    <w:p w14:paraId="49FF5D01" w14:textId="77777777" w:rsidR="003D1B11" w:rsidRDefault="003D1B11" w:rsidP="003D1B11">
      <w:pPr>
        <w:ind w:left="480" w:hanging="480"/>
        <w:jc w:val="both"/>
        <w:rPr>
          <w:rFonts w:ascii="Garamond" w:hAnsi="Garamond"/>
        </w:rPr>
      </w:pPr>
      <w:r w:rsidRPr="003D1B11">
        <w:rPr>
          <w:rFonts w:ascii="Garamond" w:hAnsi="Garamond"/>
          <w:b/>
          <w:color w:val="7B1F1F"/>
        </w:rPr>
        <w:t>The Emperor's Fifth.</w:t>
      </w:r>
      <w:r w:rsidRPr="003D1B11">
        <w:rPr>
          <w:rFonts w:ascii="Garamond" w:hAnsi="Garamond"/>
        </w:rPr>
        <w:t xml:space="preserve">  Twenty percent (20%) of all monetary treasure, including but not limited to gold, silver, platinum, precious gems, and jewelry recovered from dungeons, ruins, or hostile territories.</w:t>
      </w:r>
    </w:p>
    <w:p w14:paraId="50CED250" w14:textId="77777777" w:rsidR="003D1B11" w:rsidRDefault="003D1B11" w:rsidP="003D1B11">
      <w:pPr>
        <w:ind w:left="480" w:hanging="480"/>
        <w:jc w:val="both"/>
        <w:rPr>
          <w:rFonts w:ascii="Garamond" w:hAnsi="Garamond"/>
        </w:rPr>
      </w:pPr>
      <w:r w:rsidRPr="003D1B11">
        <w:rPr>
          <w:rFonts w:ascii="Garamond" w:hAnsi="Garamond"/>
          <w:b/>
          <w:color w:val="7B1F1F"/>
        </w:rPr>
        <w:t>Artifact Declaration.</w:t>
      </w:r>
      <w:r w:rsidRPr="003D1B11">
        <w:rPr>
          <w:rFonts w:ascii="Garamond" w:hAnsi="Garamond"/>
        </w:rPr>
        <w:t xml:space="preserve">  All magical items, ancient relics, arcane texts, and artifacts of historical or military significance must be declared to the Imperial Bureau within seven days of recovery. The Empire reserves first right of purchase at fair market value.</w:t>
      </w:r>
    </w:p>
    <w:p w14:paraId="3E67F23B" w14:textId="77777777" w:rsidR="003D1B11" w:rsidRDefault="003D1B11" w:rsidP="003D1B11">
      <w:pPr>
        <w:ind w:left="480" w:hanging="480"/>
        <w:jc w:val="both"/>
        <w:rPr>
          <w:rFonts w:ascii="Garamond" w:hAnsi="Garamond"/>
        </w:rPr>
      </w:pPr>
      <w:r w:rsidRPr="003D1B11">
        <w:rPr>
          <w:rFonts w:ascii="Garamond" w:hAnsi="Garamond"/>
          <w:b/>
          <w:color w:val="7B1F1F"/>
        </w:rPr>
        <w:t>Strategic Resources.</w:t>
      </w:r>
      <w:r w:rsidRPr="003D1B11">
        <w:rPr>
          <w:rFonts w:ascii="Garamond" w:hAnsi="Garamond"/>
        </w:rPr>
        <w:t xml:space="preserve">  One-half (50%) of all mithril, adamantine, </w:t>
      </w:r>
      <w:proofErr w:type="spellStart"/>
      <w:r w:rsidRPr="003D1B11">
        <w:rPr>
          <w:rFonts w:ascii="Garamond" w:hAnsi="Garamond"/>
        </w:rPr>
        <w:t>dragonscale</w:t>
      </w:r>
      <w:proofErr w:type="spellEnd"/>
      <w:r w:rsidRPr="003D1B11">
        <w:rPr>
          <w:rFonts w:ascii="Garamond" w:hAnsi="Garamond"/>
        </w:rPr>
        <w:t>, phoenix feathers, and other materials classified as strategic military resources by Imperial decree.</w:t>
      </w:r>
    </w:p>
    <w:p w14:paraId="2FBCF521" w14:textId="77777777" w:rsidR="003D1B11" w:rsidRDefault="003D1B11" w:rsidP="003D1B11">
      <w:pPr>
        <w:ind w:left="480" w:hanging="480"/>
        <w:jc w:val="both"/>
        <w:rPr>
          <w:rFonts w:ascii="Garamond" w:hAnsi="Garamond"/>
        </w:rPr>
      </w:pPr>
      <w:r w:rsidRPr="003D1B11">
        <w:rPr>
          <w:rFonts w:ascii="Garamond" w:hAnsi="Garamond"/>
          <w:b/>
          <w:color w:val="7B1F1F"/>
        </w:rPr>
        <w:t>Forbidden Items.</w:t>
      </w:r>
      <w:r w:rsidRPr="003D1B11">
        <w:rPr>
          <w:rFonts w:ascii="Garamond" w:hAnsi="Garamond"/>
        </w:rPr>
        <w:t xml:space="preserve">  Items deemed dangerous, heretical, or corrupting by the Imperial Inquisition must be surrendered in their entirety without compensation, including but not limited to necromantic artifacts, demon-touched relics, and tomes of forbidden magic.</w:t>
      </w:r>
    </w:p>
    <w:p w14:paraId="79D2B9B3" w14:textId="77777777" w:rsidR="003D1B11" w:rsidRDefault="003D1B11" w:rsidP="003D1B11">
      <w:pPr>
        <w:ind w:left="480" w:hanging="480"/>
        <w:jc w:val="both"/>
        <w:rPr>
          <w:rFonts w:ascii="Garamond" w:hAnsi="Garamond"/>
        </w:rPr>
      </w:pPr>
      <w:r w:rsidRPr="003D1B11">
        <w:rPr>
          <w:rFonts w:ascii="Garamond" w:hAnsi="Garamond"/>
          <w:b/>
          <w:color w:val="7B1F1F"/>
        </w:rPr>
        <w:t>Intelligence Reports.</w:t>
      </w:r>
      <w:r w:rsidRPr="003D1B11">
        <w:rPr>
          <w:rFonts w:ascii="Garamond" w:hAnsi="Garamond"/>
        </w:rPr>
        <w:t xml:space="preserve">  Written reports detailing the location, defenses, and nature of all dungeons explored, submitted to the Imperial Cartographic Office within fourteen days of completion, for which a stipend of 50 gold crowns shall be paid.</w:t>
      </w:r>
    </w:p>
    <w:p w14:paraId="22F1D0DA" w14:textId="77777777" w:rsidR="003D1B11" w:rsidRDefault="003D1B11" w:rsidP="003D1B11">
      <w:pPr>
        <w:spacing w:before="80" w:after="200"/>
        <w:jc w:val="center"/>
        <w:rPr>
          <w:rFonts w:ascii="Segoe UI Symbol" w:hAnsi="Segoe UI Symbol" w:cs="Segoe UI Symbol"/>
          <w:color w:val="8B6F1F"/>
          <w:sz w:val="32"/>
        </w:rPr>
      </w:pPr>
      <w:r w:rsidRPr="003D1B11">
        <w:rPr>
          <w:rFonts w:ascii="Segoe UI Symbol" w:hAnsi="Segoe UI Symbol" w:cs="Segoe UI Symbol"/>
          <w:color w:val="8B6F1F"/>
          <w:sz w:val="32"/>
        </w:rPr>
        <w:t>❦</w:t>
      </w:r>
    </w:p>
    <w:p w14:paraId="735CEB86" w14:textId="77777777" w:rsidR="003D1B11" w:rsidRDefault="003D1B11" w:rsidP="003D1B11">
      <w:pPr>
        <w:jc w:val="center"/>
        <w:rPr>
          <w:rFonts w:ascii="Garamond" w:hAnsi="Garamond"/>
          <w:b/>
          <w:smallCaps/>
          <w:color w:val="7B1F1F"/>
          <w:sz w:val="30"/>
        </w:rPr>
      </w:pPr>
      <w:r w:rsidRPr="003D1B11">
        <w:rPr>
          <w:rFonts w:ascii="Garamond" w:hAnsi="Garamond"/>
          <w:b/>
          <w:smallCaps/>
          <w:color w:val="7B1F1F"/>
          <w:sz w:val="30"/>
        </w:rPr>
        <w:t>III.  Conditions and Obligations</w:t>
      </w:r>
    </w:p>
    <w:p w14:paraId="6E7AA1F8" w14:textId="77777777" w:rsidR="003D1B11" w:rsidRDefault="003D1B11" w:rsidP="003D1B11">
      <w:pPr>
        <w:spacing w:after="200"/>
        <w:jc w:val="both"/>
        <w:rPr>
          <w:rFonts w:ascii="Garamond" w:hAnsi="Garamond"/>
          <w:i/>
        </w:rPr>
      </w:pPr>
      <w:r w:rsidRPr="003D1B11">
        <w:rPr>
          <w:rFonts w:ascii="Garamond" w:hAnsi="Garamond"/>
          <w:i/>
        </w:rPr>
        <w:lastRenderedPageBreak/>
        <w:t>This commission is granted subject to the following conditions, which must be faithfully observed:</w:t>
      </w:r>
    </w:p>
    <w:p w14:paraId="556094CD" w14:textId="77777777" w:rsidR="003D1B11" w:rsidRDefault="003D1B11" w:rsidP="003D1B11">
      <w:pPr>
        <w:ind w:left="640" w:hanging="640"/>
        <w:jc w:val="both"/>
        <w:rPr>
          <w:rFonts w:ascii="Garamond" w:hAnsi="Garamond"/>
        </w:rPr>
      </w:pPr>
      <w:proofErr w:type="spellStart"/>
      <w:r w:rsidRPr="003D1B11">
        <w:rPr>
          <w:rFonts w:ascii="Garamond" w:hAnsi="Garamond"/>
          <w:b/>
          <w:i/>
          <w:color w:val="7B1F1F"/>
        </w:rPr>
        <w:t>i</w:t>
      </w:r>
      <w:proofErr w:type="spellEnd"/>
      <w:r w:rsidRPr="003D1B11">
        <w:rPr>
          <w:rFonts w:ascii="Garamond" w:hAnsi="Garamond"/>
          <w:b/>
          <w:i/>
          <w:color w:val="7B1F1F"/>
        </w:rPr>
        <w:t>.</w:t>
      </w:r>
      <w:r w:rsidRPr="003D1B11">
        <w:rPr>
          <w:rFonts w:ascii="Garamond" w:hAnsi="Garamond"/>
        </w:rPr>
        <w:t xml:space="preserve">   The company shall conduct themselves with honor and shall not engage in banditry, piracy, unlawful violence against Imperial subjects, or desecration of sacred sites.</w:t>
      </w:r>
    </w:p>
    <w:p w14:paraId="086BFBAB" w14:textId="77777777" w:rsidR="003D1B11" w:rsidRDefault="003D1B11" w:rsidP="003D1B11">
      <w:pPr>
        <w:ind w:left="640" w:hanging="640"/>
        <w:jc w:val="both"/>
        <w:rPr>
          <w:rFonts w:ascii="Garamond" w:hAnsi="Garamond"/>
        </w:rPr>
      </w:pPr>
      <w:r w:rsidRPr="003D1B11">
        <w:rPr>
          <w:rFonts w:ascii="Garamond" w:hAnsi="Garamond"/>
          <w:b/>
          <w:i/>
          <w:color w:val="7B1F1F"/>
        </w:rPr>
        <w:t>ii.</w:t>
      </w:r>
      <w:r w:rsidRPr="003D1B11">
        <w:rPr>
          <w:rFonts w:ascii="Garamond" w:hAnsi="Garamond"/>
        </w:rPr>
        <w:t xml:space="preserve">   This Letter shall be presented upon demand to any Imperial officer, magistrate, or noble of the realm.</w:t>
      </w:r>
    </w:p>
    <w:p w14:paraId="40D521FD" w14:textId="77777777" w:rsidR="003D1B11" w:rsidRDefault="003D1B11" w:rsidP="003D1B11">
      <w:pPr>
        <w:ind w:left="640" w:hanging="640"/>
        <w:jc w:val="both"/>
        <w:rPr>
          <w:rFonts w:ascii="Garamond" w:hAnsi="Garamond"/>
        </w:rPr>
      </w:pPr>
      <w:r w:rsidRPr="003D1B11">
        <w:rPr>
          <w:rFonts w:ascii="Garamond" w:hAnsi="Garamond"/>
          <w:b/>
          <w:i/>
          <w:color w:val="7B1F1F"/>
        </w:rPr>
        <w:t>iii.</w:t>
      </w:r>
      <w:r w:rsidRPr="003D1B11">
        <w:rPr>
          <w:rFonts w:ascii="Garamond" w:hAnsi="Garamond"/>
        </w:rPr>
        <w:t xml:space="preserve">   The company shall render assistance to Imperial forces when called upon in times of war, rebellion, or dire emergency.</w:t>
      </w:r>
    </w:p>
    <w:p w14:paraId="1162F528" w14:textId="77777777" w:rsidR="003D1B11" w:rsidRDefault="003D1B11" w:rsidP="003D1B11">
      <w:pPr>
        <w:ind w:left="640" w:hanging="640"/>
        <w:jc w:val="both"/>
        <w:rPr>
          <w:rFonts w:ascii="Garamond" w:hAnsi="Garamond"/>
        </w:rPr>
      </w:pPr>
      <w:r w:rsidRPr="003D1B11">
        <w:rPr>
          <w:rFonts w:ascii="Garamond" w:hAnsi="Garamond"/>
          <w:b/>
          <w:i/>
          <w:color w:val="7B1F1F"/>
        </w:rPr>
        <w:t>iv.</w:t>
      </w:r>
      <w:r w:rsidRPr="003D1B11">
        <w:rPr>
          <w:rFonts w:ascii="Garamond" w:hAnsi="Garamond"/>
        </w:rPr>
        <w:t xml:space="preserve">   This commission may be revoked at Imperial pleasure for violations of these articles or conduct unbecoming of chartered adventurers.</w:t>
      </w:r>
    </w:p>
    <w:p w14:paraId="3FC4C1F3" w14:textId="77777777" w:rsidR="003D1B11" w:rsidRDefault="003D1B11" w:rsidP="003D1B11">
      <w:pPr>
        <w:spacing w:before="240" w:after="280"/>
        <w:jc w:val="center"/>
        <w:rPr>
          <w:rFonts w:ascii="Garamond" w:hAnsi="Garamond"/>
          <w:color w:val="8B6F1F"/>
          <w:sz w:val="28"/>
        </w:rPr>
      </w:pPr>
      <w:r w:rsidRPr="003D1B11">
        <w:rPr>
          <w:rFonts w:ascii="Garamond" w:hAnsi="Garamond"/>
          <w:color w:val="8B6F1F"/>
          <w:sz w:val="28"/>
        </w:rPr>
        <w:t xml:space="preserve">═══════════ </w:t>
      </w:r>
      <w:r w:rsidRPr="003D1B11">
        <w:rPr>
          <w:rFonts w:ascii="Segoe UI Symbol" w:hAnsi="Segoe UI Symbol" w:cs="Segoe UI Symbol"/>
          <w:color w:val="8B6F1F"/>
          <w:sz w:val="28"/>
        </w:rPr>
        <w:t>✦</w:t>
      </w:r>
      <w:r w:rsidRPr="003D1B11">
        <w:rPr>
          <w:rFonts w:ascii="Garamond" w:hAnsi="Garamond"/>
          <w:color w:val="8B6F1F"/>
          <w:sz w:val="28"/>
        </w:rPr>
        <w:t xml:space="preserve"> ═══════════</w:t>
      </w:r>
    </w:p>
    <w:p w14:paraId="4A63F6F6" w14:textId="77777777" w:rsidR="003D1B11" w:rsidRDefault="003D1B11" w:rsidP="003D1B11">
      <w:pPr>
        <w:spacing w:after="480"/>
        <w:jc w:val="center"/>
        <w:rPr>
          <w:rFonts w:ascii="Garamond" w:hAnsi="Garamond"/>
          <w:b/>
          <w:i/>
          <w:smallCaps/>
          <w:color w:val="7B1F1F"/>
          <w:sz w:val="32"/>
        </w:rPr>
      </w:pPr>
      <w:r w:rsidRPr="003D1B11">
        <w:rPr>
          <w:rFonts w:ascii="Garamond" w:hAnsi="Garamond"/>
          <w:b/>
          <w:i/>
          <w:smallCaps/>
          <w:color w:val="7B1F1F"/>
          <w:sz w:val="32"/>
        </w:rPr>
        <w:t>By Our Hand and Seal</w:t>
      </w:r>
    </w:p>
    <w:p w14:paraId="1ED5F89D" w14:textId="77777777" w:rsidR="003D1B11" w:rsidRDefault="003D1B11" w:rsidP="003D1B11">
      <w:pPr>
        <w:spacing w:after="40"/>
        <w:jc w:val="center"/>
        <w:rPr>
          <w:rFonts w:ascii="Lucida Handwriting" w:hAnsi="Lucida Handwriting"/>
          <w:i/>
          <w:color w:val="7B1F1F"/>
          <w:sz w:val="40"/>
        </w:rPr>
      </w:pPr>
      <w:proofErr w:type="spellStart"/>
      <w:r w:rsidRPr="003D1B11">
        <w:rPr>
          <w:rFonts w:ascii="Lucida Handwriting" w:hAnsi="Lucida Handwriting"/>
          <w:i/>
          <w:color w:val="7B1F1F"/>
          <w:sz w:val="40"/>
        </w:rPr>
        <w:t>Valorian</w:t>
      </w:r>
      <w:proofErr w:type="spellEnd"/>
      <w:r w:rsidRPr="003D1B11">
        <w:rPr>
          <w:rFonts w:ascii="Lucida Handwriting" w:hAnsi="Lucida Handwriting"/>
          <w:i/>
          <w:color w:val="7B1F1F"/>
          <w:sz w:val="40"/>
        </w:rPr>
        <w:t xml:space="preserve"> III Aurelius Magnus</w:t>
      </w:r>
    </w:p>
    <w:p w14:paraId="113C9BC3" w14:textId="77777777" w:rsidR="003D1B11" w:rsidRDefault="003D1B11" w:rsidP="003D1B11">
      <w:pPr>
        <w:spacing w:after="360"/>
        <w:jc w:val="center"/>
        <w:rPr>
          <w:rFonts w:ascii="Garamond" w:hAnsi="Garamond"/>
          <w:i/>
        </w:rPr>
      </w:pPr>
      <w:r w:rsidRPr="003D1B11">
        <w:rPr>
          <w:rFonts w:ascii="Garamond" w:hAnsi="Garamond"/>
          <w:i/>
        </w:rPr>
        <w:t xml:space="preserve">Emperor of </w:t>
      </w:r>
      <w:proofErr w:type="spellStart"/>
      <w:r w:rsidRPr="003D1B11">
        <w:rPr>
          <w:rFonts w:ascii="Garamond" w:hAnsi="Garamond"/>
          <w:i/>
        </w:rPr>
        <w:t>Aethermoor</w:t>
      </w:r>
      <w:proofErr w:type="spellEnd"/>
    </w:p>
    <w:p w14:paraId="7A4A4283" w14:textId="77777777" w:rsidR="003D1B11" w:rsidRDefault="003D1B11" w:rsidP="003D1B11">
      <w:pPr>
        <w:spacing w:after="240"/>
        <w:jc w:val="center"/>
        <w:rPr>
          <w:rFonts w:ascii="Garamond" w:hAnsi="Garamond"/>
          <w:i/>
        </w:rPr>
      </w:pPr>
      <w:r w:rsidRPr="003D1B11">
        <w:rPr>
          <w:rFonts w:ascii="Garamond" w:hAnsi="Garamond"/>
          <w:i/>
        </w:rPr>
        <w:t>This _____ day of __________, Year of the Realm _____</w:t>
      </w:r>
    </w:p>
    <w:p w14:paraId="224876FA" w14:textId="5B962C5F" w:rsidR="00D84C8D" w:rsidRPr="003D1B11" w:rsidRDefault="003D1B11" w:rsidP="003D1B11">
      <w:pPr>
        <w:jc w:val="center"/>
        <w:rPr>
          <w:rFonts w:ascii="Garamond" w:hAnsi="Garamond"/>
          <w:color w:val="8B6F1F"/>
          <w:sz w:val="36"/>
        </w:rPr>
      </w:pPr>
      <w:r w:rsidRPr="003D1B11">
        <w:rPr>
          <w:rFonts w:ascii="Segoe UI Symbol" w:hAnsi="Segoe UI Symbol" w:cs="Segoe UI Symbol"/>
          <w:color w:val="8B6F1F"/>
          <w:sz w:val="36"/>
        </w:rPr>
        <w:t>⚜</w:t>
      </w:r>
      <w:r w:rsidRPr="003D1B11">
        <w:rPr>
          <w:rFonts w:ascii="Garamond" w:hAnsi="Garamond"/>
          <w:color w:val="8B6F1F"/>
          <w:sz w:val="36"/>
        </w:rPr>
        <w:t xml:space="preserve">  </w:t>
      </w:r>
      <w:r w:rsidR="00832F52" w:rsidRPr="00832F52">
        <w:rPr>
          <w:rFonts w:ascii="Segoe UI Symbol" w:hAnsi="Segoe UI Symbol" w:cs="Segoe UI Symbol"/>
          <w:color w:val="8B6F1F"/>
          <w:sz w:val="36"/>
        </w:rPr>
        <w:t>⚜</w:t>
      </w:r>
      <w:r w:rsidRPr="003D1B11">
        <w:rPr>
          <w:rFonts w:ascii="Garamond" w:hAnsi="Garamond"/>
          <w:color w:val="8B6F1F"/>
          <w:sz w:val="36"/>
        </w:rPr>
        <w:t xml:space="preserve">  </w:t>
      </w:r>
      <w:r w:rsidRPr="003D1B11">
        <w:rPr>
          <w:rFonts w:ascii="Segoe UI Symbol" w:hAnsi="Segoe UI Symbol" w:cs="Segoe UI Symbol"/>
          <w:color w:val="8B6F1F"/>
          <w:sz w:val="36"/>
        </w:rPr>
        <w:t>⚜</w:t>
      </w:r>
    </w:p>
    <w:sectPr w:rsidR="00D84C8D" w:rsidRPr="003D1B1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08D45" w14:textId="77777777" w:rsidR="00A67295" w:rsidRDefault="00A67295" w:rsidP="003D1B11">
      <w:pPr>
        <w:spacing w:after="0" w:line="240" w:lineRule="auto"/>
      </w:pPr>
      <w:r>
        <w:separator/>
      </w:r>
    </w:p>
  </w:endnote>
  <w:endnote w:type="continuationSeparator" w:id="0">
    <w:p w14:paraId="7612E34D" w14:textId="77777777" w:rsidR="00A67295" w:rsidRDefault="00A67295" w:rsidP="003D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59F9" w14:textId="77777777" w:rsidR="003D1B11" w:rsidRDefault="003D1B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0880" w14:textId="77777777" w:rsidR="003D1B11" w:rsidRDefault="003D1B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40C4" w14:textId="77777777" w:rsidR="003D1B11" w:rsidRDefault="003D1B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9D94F" w14:textId="77777777" w:rsidR="00A67295" w:rsidRDefault="00A67295" w:rsidP="003D1B11">
      <w:pPr>
        <w:spacing w:after="0" w:line="240" w:lineRule="auto"/>
      </w:pPr>
      <w:r>
        <w:separator/>
      </w:r>
    </w:p>
  </w:footnote>
  <w:footnote w:type="continuationSeparator" w:id="0">
    <w:p w14:paraId="50AD8A3A" w14:textId="77777777" w:rsidR="00A67295" w:rsidRDefault="00A67295" w:rsidP="003D1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CB95" w14:textId="77777777" w:rsidR="003D1B11" w:rsidRDefault="003D1B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0DC0" w14:textId="77777777" w:rsidR="003D1B11" w:rsidRDefault="003D1B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A50D2" w14:textId="77777777" w:rsidR="003D1B11" w:rsidRDefault="003D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11"/>
    <w:rsid w:val="003D1B11"/>
    <w:rsid w:val="006D58EE"/>
    <w:rsid w:val="00721709"/>
    <w:rsid w:val="007772C6"/>
    <w:rsid w:val="00832F52"/>
    <w:rsid w:val="009E01FE"/>
    <w:rsid w:val="00A67295"/>
    <w:rsid w:val="00D84C8D"/>
    <w:rsid w:val="00D84D54"/>
    <w:rsid w:val="00DE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35BA"/>
  <w15:chartTrackingRefBased/>
  <w15:docId w15:val="{636B1903-6595-4909-ABB8-A01B97F1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B11"/>
    <w:rPr>
      <w:rFonts w:eastAsiaTheme="majorEastAsia" w:cstheme="majorBidi"/>
      <w:color w:val="272727" w:themeColor="text1" w:themeTint="D8"/>
    </w:rPr>
  </w:style>
  <w:style w:type="paragraph" w:styleId="Title">
    <w:name w:val="Title"/>
    <w:basedOn w:val="Normal"/>
    <w:next w:val="Normal"/>
    <w:link w:val="TitleChar"/>
    <w:uiPriority w:val="10"/>
    <w:qFormat/>
    <w:rsid w:val="003D1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B11"/>
    <w:pPr>
      <w:spacing w:before="160"/>
      <w:jc w:val="center"/>
    </w:pPr>
    <w:rPr>
      <w:i/>
      <w:iCs/>
      <w:color w:val="404040" w:themeColor="text1" w:themeTint="BF"/>
    </w:rPr>
  </w:style>
  <w:style w:type="character" w:customStyle="1" w:styleId="QuoteChar">
    <w:name w:val="Quote Char"/>
    <w:basedOn w:val="DefaultParagraphFont"/>
    <w:link w:val="Quote"/>
    <w:uiPriority w:val="29"/>
    <w:rsid w:val="003D1B11"/>
    <w:rPr>
      <w:i/>
      <w:iCs/>
      <w:color w:val="404040" w:themeColor="text1" w:themeTint="BF"/>
    </w:rPr>
  </w:style>
  <w:style w:type="paragraph" w:styleId="ListParagraph">
    <w:name w:val="List Paragraph"/>
    <w:basedOn w:val="Normal"/>
    <w:uiPriority w:val="34"/>
    <w:qFormat/>
    <w:rsid w:val="003D1B11"/>
    <w:pPr>
      <w:ind w:left="720"/>
      <w:contextualSpacing/>
    </w:pPr>
  </w:style>
  <w:style w:type="character" w:styleId="IntenseEmphasis">
    <w:name w:val="Intense Emphasis"/>
    <w:basedOn w:val="DefaultParagraphFont"/>
    <w:uiPriority w:val="21"/>
    <w:qFormat/>
    <w:rsid w:val="003D1B11"/>
    <w:rPr>
      <w:i/>
      <w:iCs/>
      <w:color w:val="0F4761" w:themeColor="accent1" w:themeShade="BF"/>
    </w:rPr>
  </w:style>
  <w:style w:type="paragraph" w:styleId="IntenseQuote">
    <w:name w:val="Intense Quote"/>
    <w:basedOn w:val="Normal"/>
    <w:next w:val="Normal"/>
    <w:link w:val="IntenseQuoteChar"/>
    <w:uiPriority w:val="30"/>
    <w:qFormat/>
    <w:rsid w:val="003D1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B11"/>
    <w:rPr>
      <w:i/>
      <w:iCs/>
      <w:color w:val="0F4761" w:themeColor="accent1" w:themeShade="BF"/>
    </w:rPr>
  </w:style>
  <w:style w:type="character" w:styleId="IntenseReference">
    <w:name w:val="Intense Reference"/>
    <w:basedOn w:val="DefaultParagraphFont"/>
    <w:uiPriority w:val="32"/>
    <w:qFormat/>
    <w:rsid w:val="003D1B11"/>
    <w:rPr>
      <w:b/>
      <w:bCs/>
      <w:smallCaps/>
      <w:color w:val="0F4761" w:themeColor="accent1" w:themeShade="BF"/>
      <w:spacing w:val="5"/>
    </w:rPr>
  </w:style>
  <w:style w:type="paragraph" w:styleId="Header">
    <w:name w:val="header"/>
    <w:basedOn w:val="Normal"/>
    <w:link w:val="HeaderChar"/>
    <w:uiPriority w:val="99"/>
    <w:unhideWhenUsed/>
    <w:rsid w:val="003D1B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B11"/>
  </w:style>
  <w:style w:type="paragraph" w:styleId="Footer">
    <w:name w:val="footer"/>
    <w:basedOn w:val="Normal"/>
    <w:link w:val="FooterChar"/>
    <w:uiPriority w:val="99"/>
    <w:unhideWhenUsed/>
    <w:rsid w:val="003D1B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3D905B-6395-496D-B5F1-99A803619F61}">
  <we:reference id="wa200010453" version="1.0.0.1" store="en-US" storeType="OMEX"/>
  <we:alternateReferences>
    <we:reference id="wa200010453" version="1.0.0.1" store="wa200010453" storeType="OMEX"/>
  </we:alternateReferences>
  <we:properties>
    <we:property name="claude.fileId" value="&quot;c251bd09-0160-443f-9aca-bb009a2720a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3</Pages>
  <Words>676</Words>
  <Characters>3875</Characters>
  <Application>Microsoft Office Word</Application>
  <DocSecurity>0</DocSecurity>
  <Lines>73</Lines>
  <Paragraphs>50</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Kendig</dc:creator>
  <cp:keywords/>
  <dc:description/>
  <cp:lastModifiedBy>David Kendig</cp:lastModifiedBy>
  <cp:revision>3</cp:revision>
  <dcterms:created xsi:type="dcterms:W3CDTF">2026-05-10T18:47:00Z</dcterms:created>
  <dcterms:modified xsi:type="dcterms:W3CDTF">2026-05-10T18:52:00Z</dcterms:modified>
</cp:coreProperties>
</file>