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- Health Summary Draft</w:t>
      </w:r>
    </w:p>
    <w:p>
      <w:r>
        <w:t>DRAFT - INCOMPLETE - For QBR Preparation</w:t>
      </w:r>
    </w:p>
    <w:p>
      <w:r>
        <w:t>Author: Sarah (Customer Success)</w:t>
      </w:r>
    </w:p>
    <w:p>
      <w:r>
        <w:t>Last Updated: January 5, 2026</w:t>
      </w:r>
    </w:p>
    <w:p/>
    <w:p>
      <w:pPr>
        <w:pStyle w:val="Heading1"/>
      </w:pPr>
      <w:r>
        <w:t>Executive Summary</w:t>
      </w:r>
    </w:p>
    <w:p>
      <w:r>
        <w:t>Acme Corp remains a strategic account with strong usage fundamentals. Q4 saw significant growth in platform adoption despite operational challenges in November. Key focus for Q1 should be reinforcing reliability confidence and securing renewal.</w:t>
      </w:r>
    </w:p>
    <w:p>
      <w:pPr>
        <w:pStyle w:val="Heading1"/>
      </w:pPr>
      <w:r>
        <w:t>Health Score Overview</w:t>
      </w:r>
    </w:p>
    <w:p>
      <w:r>
        <w:t>Overall Health: 76 (down from 82 in October)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Trend</w:t>
            </w:r>
          </w:p>
        </w:tc>
      </w:tr>
      <w:tr>
        <w:tc>
          <w:tcPr>
            <w:tcW w:type="dxa" w:w="2880"/>
          </w:tcPr>
          <w:p>
            <w:r>
              <w:t>Adoption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Engagement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Support Health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/>
    <w:p>
      <w:pPr>
        <w:pStyle w:val="Heading1"/>
      </w:pPr>
      <w:r>
        <w:t>Usage Highlights</w:t>
      </w:r>
    </w:p>
    <w:p>
      <w:r>
        <w:t>TODO: Pull latest numbers from usage analytics export</w:t>
      </w:r>
    </w:p>
    <w:p/>
    <w:p>
      <w:r>
        <w:t>Key points to include:</w:t>
      </w:r>
    </w:p>
    <w:p>
      <w:pPr>
        <w:pStyle w:val="ListBullet"/>
      </w:pPr>
      <w:r>
        <w:t>Monthly active users trend</w:t>
      </w:r>
    </w:p>
    <w:p>
      <w:pPr>
        <w:pStyle w:val="ListBullet"/>
      </w:pPr>
      <w:r>
        <w:t>Feature adoption rates</w:t>
      </w:r>
    </w:p>
    <w:p>
      <w:pPr>
        <w:pStyle w:val="ListBullet"/>
      </w:pPr>
      <w:r>
        <w:t>YoY comparison (should be strong)</w:t>
      </w:r>
    </w:p>
    <w:p>
      <w:pPr>
        <w:pStyle w:val="ListBullet"/>
      </w:pPr>
      <w:r>
        <w:t>API usage growth</w:t>
      </w:r>
    </w:p>
    <w:p>
      <w:pPr>
        <w:pStyle w:val="Heading1"/>
      </w:pPr>
      <w:r>
        <w:t>Support Ticket Analysis</w:t>
      </w:r>
    </w:p>
    <w:p>
      <w:r>
        <w:t>Q4 saw elevated ticket volume, primarily driven by the November service disruption. Excluding incident-related tickets, support volume was actually below Q3 levels.</w:t>
      </w:r>
    </w:p>
    <w:p/>
    <w:p>
      <w:r>
        <w:t>TODO: Add ticket breakdown table</w:t>
      </w:r>
    </w:p>
    <w:p>
      <w:r>
        <w:t>TODO: Calculate CSAT excluding Nov 8-10 tickets</w:t>
      </w:r>
    </w:p>
    <w:p/>
    <w:p>
      <w:pPr>
        <w:pStyle w:val="Heading1"/>
      </w:pPr>
      <w:r>
        <w:t>Risk Factors</w:t>
      </w:r>
    </w:p>
    <w:p>
      <w:r>
        <w:t>NOTE TO SELF: Be careful how we frame this section</w:t>
      </w:r>
    </w:p>
    <w:p/>
    <w:p>
      <w:pPr>
        <w:pStyle w:val="ListBullet"/>
      </w:pPr>
      <w:r>
        <w:t>November incident impact on trust (CFO involved now)</w:t>
      </w:r>
    </w:p>
    <w:p>
      <w:pPr>
        <w:pStyle w:val="ListBullet"/>
      </w:pPr>
      <w:r>
        <w:t>SLA credit discussion still pending</w:t>
      </w:r>
    </w:p>
    <w:p>
      <w:pPr>
        <w:pStyle w:val="ListBullet"/>
      </w:pPr>
      <w:r>
        <w:t>Competitive evaluation may be underway</w:t>
      </w:r>
    </w:p>
    <w:p>
      <w:pPr>
        <w:pStyle w:val="ListBullet"/>
      </w:pPr>
      <w:r>
        <w:t>Renewal timeline is Q1, not Q2 as previously communicated</w:t>
      </w:r>
    </w:p>
    <w:p>
      <w:pPr>
        <w:pStyle w:val="Heading1"/>
      </w:pPr>
      <w:r>
        <w:t>Sections Still Needed</w:t>
      </w:r>
    </w:p>
    <w:p>
      <w:pPr>
        <w:pStyle w:val="ListBullet"/>
      </w:pPr>
      <w:r>
        <w:t>Renewal likelihood analysis</w:t>
      </w:r>
    </w:p>
    <w:p>
      <w:pPr>
        <w:pStyle w:val="ListBullet"/>
      </w:pPr>
      <w:r>
        <w:t>Expansion opportunity sizing</w:t>
      </w:r>
    </w:p>
    <w:p>
      <w:pPr>
        <w:pStyle w:val="ListBullet"/>
      </w:pPr>
      <w:r>
        <w:t>Competitive positioning</w:t>
      </w:r>
    </w:p>
    <w:p>
      <w:pPr>
        <w:pStyle w:val="ListBullet"/>
      </w:pPr>
      <w:r>
        <w:t>Recommended actions for QBR</w:t>
      </w:r>
    </w:p>
    <w:p/>
    <w:p>
      <w:r>
        <w:t>--- END OF DRAFT ---</w:t>
      </w:r>
    </w:p>
    <w:p>
      <w:r>
        <w:t>Will complete by EOD Friday. Need usage data from analytics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