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rxoetfo9or6q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2019 S2 R Workshop Plan</w:t>
      </w:r>
    </w:p>
    <w:p w:rsidR="00000000" w:rsidDel="00000000" w:rsidP="00000000" w:rsidRDefault="00000000" w:rsidRPr="00000000" w14:paraId="00000002">
      <w:pPr>
        <w:pStyle w:val="Subtitle"/>
        <w:spacing w:after="40" w:line="360" w:lineRule="auto"/>
        <w:rPr/>
      </w:pPr>
      <w:bookmarkStart w:colFirst="0" w:colLast="0" w:name="_h46ulrt64foj" w:id="1"/>
      <w:bookmarkEnd w:id="1"/>
      <w:r w:rsidDel="00000000" w:rsidR="00000000" w:rsidRPr="00000000">
        <w:rPr>
          <w:rtl w:val="0"/>
        </w:rPr>
        <w:t xml:space="preserve">1.Basic Framework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Goal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beginners or students without any knowledge of programming language get more comfortable in learning basic concept of R language. The workshop will mainly focus on “tidyverse” collection.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1.2 Workshop Content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Workshop1 - Introduction to R and RStudio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Week 2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line="360" w:lineRule="auto"/>
        <w:ind w:left="144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spacing w:line="360" w:lineRule="auto"/>
        <w:ind w:left="144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RStudio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line="360" w:lineRule="auto"/>
        <w:ind w:left="72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Workshop2 - Introduction to R Markdown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Week 3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line="360" w:lineRule="auto"/>
        <w:ind w:left="144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R Markdown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line="360" w:lineRule="auto"/>
        <w:ind w:left="72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Workshop3 - Data Visualization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Week 4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line="360" w:lineRule="auto"/>
        <w:ind w:left="144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ggplot2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line="360" w:lineRule="auto"/>
        <w:ind w:left="72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Workshop4 - Data Type and Import Data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Week 5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tibble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readr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stringr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Workshop5 - Data Wrangling 1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Week 6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spacing w:line="360" w:lineRule="auto"/>
        <w:ind w:left="144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tidyr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line="360" w:lineRule="auto"/>
        <w:ind w:left="144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dplyr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line="360" w:lineRule="auto"/>
        <w:ind w:left="72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Workshop6 - Data Wrangling 2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Week 7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line="360" w:lineRule="auto"/>
        <w:ind w:left="144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Handle missing value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1.3 Workshop Setting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Advertising form Week 0 to Week 1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Workshop begin at Week 2, end at Week 7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One workshop per week, one hour per workshop</w:t>
      </w:r>
    </w:p>
    <w:p w:rsidR="00000000" w:rsidDel="00000000" w:rsidP="00000000" w:rsidRDefault="00000000" w:rsidRPr="00000000" w14:paraId="0000001D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1.4 Room Booking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Capacity: 50-100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1 hour workshop per week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Same time of the week from week 2 to week 7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Easy to find</w:t>
      </w:r>
    </w:p>
    <w:p w:rsidR="00000000" w:rsidDel="00000000" w:rsidP="00000000" w:rsidRDefault="00000000" w:rsidRPr="00000000" w14:paraId="00000023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1.5 Finalize Room Location and Workshop Timetable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Wait for confirmation of Room Booking</w:t>
      </w:r>
    </w:p>
    <w:p w:rsidR="00000000" w:rsidDel="00000000" w:rsidP="00000000" w:rsidRDefault="00000000" w:rsidRPr="00000000" w14:paraId="00000026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spacing w:after="40" w:line="360" w:lineRule="auto"/>
        <w:rPr/>
      </w:pPr>
      <w:bookmarkStart w:colFirst="0" w:colLast="0" w:name="_paal4x34y20z" w:id="2"/>
      <w:bookmarkEnd w:id="2"/>
      <w:r w:rsidDel="00000000" w:rsidR="00000000" w:rsidRPr="00000000">
        <w:rPr>
          <w:rtl w:val="0"/>
        </w:rPr>
        <w:t xml:space="preserve">2.Crew</w:t>
      </w:r>
    </w:p>
    <w:p w:rsidR="00000000" w:rsidDel="00000000" w:rsidP="00000000" w:rsidRDefault="00000000" w:rsidRPr="00000000" w14:paraId="00000029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2.1 Advisor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Dianne Cook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Patricia Menendez</w:t>
      </w:r>
    </w:p>
    <w:p w:rsidR="00000000" w:rsidDel="00000000" w:rsidP="00000000" w:rsidRDefault="00000000" w:rsidRPr="00000000" w14:paraId="0000002C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2.2 Speaker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2.3 Helper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Jiaying Wu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Yijia Pan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Sherry Zhang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Zihui Li</w:t>
      </w:r>
    </w:p>
    <w:p w:rsidR="00000000" w:rsidDel="00000000" w:rsidP="00000000" w:rsidRDefault="00000000" w:rsidRPr="00000000" w14:paraId="00000036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2.4 Organizer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Jiaying Wu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line="360" w:lineRule="auto"/>
        <w:ind w:left="72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Yijia Pan</w:t>
      </w:r>
    </w:p>
    <w:p w:rsidR="00000000" w:rsidDel="00000000" w:rsidP="00000000" w:rsidRDefault="00000000" w:rsidRPr="00000000" w14:paraId="0000003A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2.5 Benefit for Crew member</w:t>
      </w:r>
    </w:p>
    <w:p w:rsidR="00000000" w:rsidDel="00000000" w:rsidP="00000000" w:rsidRDefault="00000000" w:rsidRPr="00000000" w14:paraId="0000003C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rPr/>
      </w:pPr>
      <w:bookmarkStart w:colFirst="0" w:colLast="0" w:name="_kffhf373lgv" w:id="3"/>
      <w:bookmarkEnd w:id="3"/>
      <w:r w:rsidDel="00000000" w:rsidR="00000000" w:rsidRPr="00000000">
        <w:rPr>
          <w:rtl w:val="0"/>
        </w:rPr>
        <w:t xml:space="preserve">3.Workshop material</w:t>
      </w:r>
    </w:p>
    <w:p w:rsidR="00000000" w:rsidDel="00000000" w:rsidP="00000000" w:rsidRDefault="00000000" w:rsidRPr="00000000" w14:paraId="00000040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3.1 R Markdown in Interactive Tutorial template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line="360" w:lineRule="auto"/>
        <w:ind w:left="72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Workshop1 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Wait for finalize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Workshop2 (</w:t>
      </w:r>
      <w:r w:rsidDel="00000000" w:rsidR="00000000" w:rsidRPr="00000000">
        <w:rPr>
          <w:color w:val="93c47d"/>
          <w:sz w:val="24"/>
          <w:szCs w:val="24"/>
          <w:rtl w:val="0"/>
        </w:rPr>
        <w:t xml:space="preserve">Wait for finalize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line="360" w:lineRule="auto"/>
        <w:ind w:left="72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Workshop3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 progress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line="360" w:lineRule="auto"/>
        <w:ind w:left="72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Workshop4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 progress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line="360" w:lineRule="auto"/>
        <w:ind w:left="72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Workshop5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Wait for start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line="360" w:lineRule="auto"/>
        <w:ind w:left="720" w:hanging="36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Workshop6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Wait for start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3.2 Website for Workshop</w:t>
      </w:r>
    </w:p>
    <w:p w:rsidR="00000000" w:rsidDel="00000000" w:rsidP="00000000" w:rsidRDefault="00000000" w:rsidRPr="00000000" w14:paraId="00000049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3.3 Load to Server</w:t>
      </w:r>
    </w:p>
    <w:p w:rsidR="00000000" w:rsidDel="00000000" w:rsidP="00000000" w:rsidRDefault="00000000" w:rsidRPr="00000000" w14:paraId="0000004C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Subtitle"/>
        <w:spacing w:after="40" w:line="360" w:lineRule="auto"/>
        <w:rPr/>
      </w:pPr>
      <w:bookmarkStart w:colFirst="0" w:colLast="0" w:name="_t1faggtij104" w:id="4"/>
      <w:bookmarkEnd w:id="4"/>
      <w:r w:rsidDel="00000000" w:rsidR="00000000" w:rsidRPr="00000000">
        <w:rPr>
          <w:rtl w:val="0"/>
        </w:rPr>
        <w:t xml:space="preserve">4.Advertising</w:t>
      </w:r>
    </w:p>
    <w:p w:rsidR="00000000" w:rsidDel="00000000" w:rsidP="00000000" w:rsidRDefault="00000000" w:rsidRPr="00000000" w14:paraId="00000050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4.1 Email students by Lecture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Rob J Hyndman - ETC3550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Wait for Confirm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David Frazier - ETC3400 &amp; ETC3460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Wait for Confirm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Nick Tierney - ETC1010 (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Plan to contact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Catherine Forbes - ETC2420 (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Plan to contact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Klaus Ackermann - ETC3555 (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Plan to contact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Didier Nibbering - ETC3580 (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Plan to contact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4.2 Cooperate with student society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Economics Student Society of Australia (ESSA)  ---- (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Plan to contact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4.3 Poster in campus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40" w:line="36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