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4"/>
        </w:rPr>
        <w:id w:val="1117951931"/>
        <w:docPartObj>
          <w:docPartGallery w:val="Cover Pages"/>
          <w:docPartUnique/>
        </w:docPartObj>
      </w:sdtPr>
      <w:sdtEndPr/>
      <w:sdtContent>
        <w:p w14:paraId="6ABA2899" w14:textId="2B969DE3" w:rsidR="00FA2B16" w:rsidRPr="00FA2B16" w:rsidRDefault="00CF77EC" w:rsidP="00FA2B16">
          <w:pPr>
            <w:pStyle w:val="Ttulo1"/>
            <w:spacing w:before="120"/>
          </w:pPr>
          <w:r>
            <w:t>Seguridad Informática</w:t>
          </w:r>
        </w:p>
        <w:p w14:paraId="02B45738" w14:textId="77777777" w:rsidR="00E639AB" w:rsidRDefault="00E639AB" w:rsidP="00FA2B16">
          <w:pPr>
            <w:pStyle w:val="Ttulo1"/>
            <w:spacing w:before="120"/>
          </w:pPr>
          <w:r>
            <w:t xml:space="preserve">Listado </w:t>
          </w:r>
          <w:r w:rsidR="00C324E3">
            <w:t>de criterios de evaluación</w:t>
          </w:r>
          <w:r>
            <w:t xml:space="preserve"> y su tipo</w:t>
          </w:r>
        </w:p>
        <w:p w14:paraId="5B82A674" w14:textId="77777777" w:rsidR="0053403A" w:rsidRPr="00E639AB" w:rsidRDefault="00350761" w:rsidP="00E639AB"/>
      </w:sdtContent>
    </w:sdt>
    <w:tbl>
      <w:tblPr>
        <w:tblW w:w="8482" w:type="dxa"/>
        <w:tblCellMar>
          <w:left w:w="0" w:type="dxa"/>
          <w:right w:w="0" w:type="dxa"/>
        </w:tblCellMar>
        <w:tblLook w:val="04A0" w:firstRow="1" w:lastRow="0" w:firstColumn="1" w:lastColumn="0" w:noHBand="0" w:noVBand="1"/>
      </w:tblPr>
      <w:tblGrid>
        <w:gridCol w:w="7447"/>
        <w:gridCol w:w="1035"/>
      </w:tblGrid>
      <w:tr w:rsidR="00E639AB" w14:paraId="59C7908A" w14:textId="77777777" w:rsidTr="009D1872">
        <w:trPr>
          <w:trHeight w:val="3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8A94D" w14:textId="77777777" w:rsidR="00E639AB" w:rsidRPr="009D1872" w:rsidRDefault="00C324E3" w:rsidP="009D1872">
            <w:pPr>
              <w:jc w:val="center"/>
              <w:rPr>
                <w:rFonts w:ascii="Arial" w:hAnsi="Arial" w:cs="Arial"/>
                <w:b/>
                <w:bCs/>
                <w:sz w:val="16"/>
                <w:szCs w:val="16"/>
              </w:rPr>
            </w:pPr>
            <w:r w:rsidRPr="009D1872">
              <w:rPr>
                <w:rFonts w:ascii="Arial" w:hAnsi="Arial" w:cs="Arial"/>
                <w:b/>
                <w:bCs/>
                <w:sz w:val="16"/>
                <w:szCs w:val="16"/>
              </w:rPr>
              <w:t>Criterio de evaluación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C3D4CD" w14:textId="77777777" w:rsidR="00E639AB" w:rsidRPr="009D1872" w:rsidRDefault="00E639AB" w:rsidP="009D1872">
            <w:pPr>
              <w:jc w:val="center"/>
              <w:rPr>
                <w:rFonts w:ascii="Arial" w:hAnsi="Arial" w:cs="Arial"/>
                <w:b/>
                <w:bCs/>
                <w:sz w:val="16"/>
                <w:szCs w:val="16"/>
              </w:rPr>
            </w:pPr>
            <w:r w:rsidRPr="009D1872">
              <w:rPr>
                <w:rFonts w:ascii="Arial" w:hAnsi="Arial" w:cs="Arial"/>
                <w:b/>
                <w:bCs/>
                <w:sz w:val="16"/>
                <w:szCs w:val="16"/>
              </w:rPr>
              <w:t>Tipo</w:t>
            </w:r>
          </w:p>
        </w:tc>
      </w:tr>
      <w:tr w:rsidR="00CF77EC" w14:paraId="2A7D8B8D"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00F6B1" w14:textId="023CAF18" w:rsidR="00CF77EC" w:rsidRPr="009D1872" w:rsidRDefault="00CF77EC" w:rsidP="00CF77EC">
            <w:pPr>
              <w:rPr>
                <w:rFonts w:ascii="Arial" w:hAnsi="Arial" w:cs="Arial"/>
                <w:sz w:val="16"/>
                <w:szCs w:val="16"/>
              </w:rPr>
            </w:pPr>
            <w:r>
              <w:rPr>
                <w:rFonts w:ascii="Calibri" w:hAnsi="Calibri" w:cs="Calibri"/>
                <w:sz w:val="22"/>
                <w:szCs w:val="22"/>
              </w:rPr>
              <w:t>1.1 Se ha valorado la importancia de mantener la información segura.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04C81B" w14:textId="6D15D59A"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6CC3EA2A"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5F6E99" w14:textId="79B06364" w:rsidR="00CF77EC" w:rsidRPr="009D1872" w:rsidRDefault="00CF77EC" w:rsidP="00CF77EC">
            <w:pPr>
              <w:rPr>
                <w:rFonts w:ascii="Arial" w:hAnsi="Arial" w:cs="Arial"/>
                <w:sz w:val="16"/>
                <w:szCs w:val="16"/>
              </w:rPr>
            </w:pPr>
            <w:r>
              <w:rPr>
                <w:rFonts w:ascii="Arial" w:hAnsi="Arial" w:cs="Arial"/>
                <w:sz w:val="20"/>
                <w:szCs w:val="20"/>
              </w:rPr>
              <w:t xml:space="preserve">1.2 Se han descrito las diferencias entre seguridad física y lógica.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22BD45" w14:textId="7EE1DA33"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3E289901"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FB2EE4" w14:textId="397CE5DE" w:rsidR="00CF77EC" w:rsidRPr="009D1872" w:rsidRDefault="00CF77EC" w:rsidP="00CF77EC">
            <w:pPr>
              <w:rPr>
                <w:rFonts w:ascii="Arial" w:hAnsi="Arial" w:cs="Arial"/>
                <w:sz w:val="16"/>
                <w:szCs w:val="16"/>
              </w:rPr>
            </w:pPr>
            <w:r>
              <w:rPr>
                <w:rFonts w:ascii="Calibri" w:hAnsi="Calibri" w:cs="Calibri"/>
                <w:sz w:val="22"/>
                <w:szCs w:val="22"/>
              </w:rPr>
              <w:t>1.3 Se han definido las características de la ubicación física y condiciones ambientales de los equipos y servidores.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42AE60" w14:textId="078B3B8F"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5CBF88C9"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828611" w14:textId="0378A27D" w:rsidR="00CF77EC" w:rsidRPr="009D1872" w:rsidRDefault="00CF77EC" w:rsidP="00CF77EC">
            <w:pPr>
              <w:rPr>
                <w:rFonts w:ascii="Arial" w:hAnsi="Arial" w:cs="Arial"/>
                <w:sz w:val="16"/>
                <w:szCs w:val="16"/>
              </w:rPr>
            </w:pPr>
            <w:r>
              <w:rPr>
                <w:rFonts w:ascii="Calibri" w:hAnsi="Calibri" w:cs="Calibri"/>
                <w:sz w:val="22"/>
                <w:szCs w:val="22"/>
              </w:rPr>
              <w:t>1.4 Se ha identificado la necesidad de proteger físicamente los sistemas informáticos.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5E17B0" w14:textId="45FE381A"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36797B0C"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EF7CA8" w14:textId="44BB1B1B" w:rsidR="00CF77EC" w:rsidRPr="009D1872" w:rsidRDefault="00CF77EC" w:rsidP="00CF77EC">
            <w:pPr>
              <w:rPr>
                <w:rFonts w:ascii="Arial" w:hAnsi="Arial" w:cs="Arial"/>
                <w:sz w:val="16"/>
                <w:szCs w:val="16"/>
              </w:rPr>
            </w:pPr>
            <w:r>
              <w:rPr>
                <w:rFonts w:ascii="Calibri" w:hAnsi="Calibri" w:cs="Calibri"/>
                <w:sz w:val="22"/>
                <w:szCs w:val="22"/>
              </w:rPr>
              <w:t>1.5 Se ha verificado el funcionamiento de los sistemas de alimentación ininterrumpida.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8E199E" w14:textId="590BB698"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55D5271D"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723B1F" w14:textId="3168D29E" w:rsidR="00CF77EC" w:rsidRPr="009D1872" w:rsidRDefault="00CF77EC" w:rsidP="00CF77EC">
            <w:pPr>
              <w:rPr>
                <w:rFonts w:ascii="Arial" w:hAnsi="Arial" w:cs="Arial"/>
                <w:sz w:val="16"/>
                <w:szCs w:val="16"/>
              </w:rPr>
            </w:pPr>
            <w:r>
              <w:rPr>
                <w:rFonts w:ascii="Calibri" w:hAnsi="Calibri" w:cs="Calibri"/>
                <w:sz w:val="22"/>
                <w:szCs w:val="22"/>
              </w:rPr>
              <w:t>1.6 Se han seleccionado los puntos de aplicación de los sistemas de alimentación ininterrumpida.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530434" w14:textId="1D64B25F" w:rsidR="00CF77EC" w:rsidRPr="009D1872" w:rsidRDefault="00CF77EC" w:rsidP="00CF77EC">
            <w:pPr>
              <w:rPr>
                <w:rFonts w:ascii="Arial" w:hAnsi="Arial" w:cs="Arial"/>
                <w:sz w:val="16"/>
                <w:szCs w:val="16"/>
              </w:rPr>
            </w:pPr>
            <w:r>
              <w:rPr>
                <w:rFonts w:ascii="Arial" w:hAnsi="Arial" w:cs="Arial"/>
                <w:sz w:val="20"/>
                <w:szCs w:val="20"/>
              </w:rPr>
              <w:t>Avanzado</w:t>
            </w:r>
          </w:p>
        </w:tc>
      </w:tr>
      <w:tr w:rsidR="00CF77EC" w14:paraId="1E05F643"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4A76C6" w14:textId="3B1B981D" w:rsidR="00CF77EC" w:rsidRPr="009D1872" w:rsidRDefault="00CF77EC" w:rsidP="00CF77EC">
            <w:pPr>
              <w:rPr>
                <w:rFonts w:ascii="Arial" w:hAnsi="Arial" w:cs="Arial"/>
                <w:sz w:val="16"/>
                <w:szCs w:val="16"/>
              </w:rPr>
            </w:pPr>
            <w:r>
              <w:rPr>
                <w:rFonts w:ascii="Calibri" w:hAnsi="Calibri" w:cs="Calibri"/>
                <w:sz w:val="22"/>
                <w:szCs w:val="22"/>
              </w:rPr>
              <w:t>1.7 Se han esquematizado las características de una política de seguridad basada en listas de control de acceso.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BB71B4" w14:textId="2CA773D1"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61BDD05D"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52315" w14:textId="2F12E641" w:rsidR="00CF77EC" w:rsidRPr="009D1872" w:rsidRDefault="00CF77EC" w:rsidP="00CF77EC">
            <w:pPr>
              <w:rPr>
                <w:rFonts w:ascii="Arial" w:hAnsi="Arial" w:cs="Arial"/>
                <w:sz w:val="16"/>
                <w:szCs w:val="16"/>
              </w:rPr>
            </w:pPr>
            <w:r>
              <w:rPr>
                <w:rFonts w:ascii="Calibri" w:hAnsi="Calibri" w:cs="Calibri"/>
                <w:sz w:val="22"/>
                <w:szCs w:val="22"/>
              </w:rPr>
              <w:t>1.8 Se ha valorado la importancia de establecer una política de contraseñas.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DFC60D" w14:textId="0318107A"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3D118B6B"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EF725A" w14:textId="4D3CC906" w:rsidR="00CF77EC" w:rsidRPr="009D1872" w:rsidRDefault="00CF77EC" w:rsidP="00CF77EC">
            <w:pPr>
              <w:rPr>
                <w:rFonts w:ascii="Arial" w:hAnsi="Arial" w:cs="Arial"/>
                <w:sz w:val="16"/>
                <w:szCs w:val="16"/>
              </w:rPr>
            </w:pPr>
            <w:r>
              <w:rPr>
                <w:rFonts w:ascii="Calibri" w:hAnsi="Calibri" w:cs="Calibri"/>
                <w:sz w:val="22"/>
                <w:szCs w:val="22"/>
              </w:rPr>
              <w:t>1.9 Se han valorado las ventajas que supone la utilización de sistemas biométricos.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02B620" w14:textId="2FF8C792"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77C8258D"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1E5EA3" w14:textId="760CF517" w:rsidR="00CF77EC" w:rsidRPr="009D1872" w:rsidRDefault="00CF77EC" w:rsidP="00CF77EC">
            <w:pPr>
              <w:rPr>
                <w:rFonts w:ascii="Arial" w:hAnsi="Arial" w:cs="Arial"/>
                <w:sz w:val="16"/>
                <w:szCs w:val="16"/>
              </w:rPr>
            </w:pPr>
            <w:r>
              <w:rPr>
                <w:rFonts w:ascii="Calibri" w:hAnsi="Calibri" w:cs="Calibri"/>
                <w:sz w:val="22"/>
                <w:szCs w:val="22"/>
              </w:rPr>
              <w:t>2.1 Se ha interpretado la documentación técnica relativa Avanzado la política de almacenamiento.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219118" w14:textId="6A237760"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4479615B"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557846" w14:textId="6DA7A02C" w:rsidR="00CF77EC" w:rsidRPr="009D1872" w:rsidRDefault="00CF77EC" w:rsidP="00CF77EC">
            <w:pPr>
              <w:rPr>
                <w:rFonts w:ascii="Arial" w:hAnsi="Arial" w:cs="Arial"/>
                <w:sz w:val="16"/>
                <w:szCs w:val="16"/>
              </w:rPr>
            </w:pPr>
            <w:r>
              <w:rPr>
                <w:rFonts w:ascii="Arial" w:hAnsi="Arial" w:cs="Arial"/>
                <w:sz w:val="20"/>
                <w:szCs w:val="20"/>
              </w:rPr>
              <w:t xml:space="preserve">2.2 Se han tenido en cuenta factores inherentes al almacenamiento de la información (rendimiento, disponibilidad, accesibilidad, entre otros).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F3FE8D" w14:textId="52B8B351"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3197DC3D"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98BCE4" w14:textId="12C403AB" w:rsidR="00CF77EC" w:rsidRPr="009D1872" w:rsidRDefault="00CF77EC" w:rsidP="00CF77EC">
            <w:pPr>
              <w:rPr>
                <w:rFonts w:ascii="Arial" w:hAnsi="Arial" w:cs="Arial"/>
                <w:sz w:val="16"/>
                <w:szCs w:val="16"/>
              </w:rPr>
            </w:pPr>
            <w:r>
              <w:rPr>
                <w:rFonts w:ascii="Calibri" w:hAnsi="Calibri" w:cs="Calibri"/>
                <w:sz w:val="22"/>
                <w:szCs w:val="22"/>
              </w:rPr>
              <w:t>2.3 Se han clasificado y enumerado los principales métodos de almacenamiento incluidos los sistemas de almacenamiento en 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93790E" w14:textId="04CD776A"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3D2C0B99"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E8D4F2" w14:textId="596ACB23" w:rsidR="00CF77EC" w:rsidRPr="009D1872" w:rsidRDefault="00CF77EC" w:rsidP="00CF77EC">
            <w:pPr>
              <w:rPr>
                <w:rFonts w:ascii="Arial" w:hAnsi="Arial" w:cs="Arial"/>
                <w:sz w:val="16"/>
                <w:szCs w:val="16"/>
              </w:rPr>
            </w:pPr>
            <w:r>
              <w:rPr>
                <w:rFonts w:ascii="Arial" w:hAnsi="Arial" w:cs="Arial"/>
                <w:sz w:val="20"/>
                <w:szCs w:val="20"/>
              </w:rPr>
              <w:t>2.4 Se han descrito las tecnologías de almacenamiento redundante y distribuido.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E1803" w14:textId="70FFEF4E"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4995264B"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C5C49F" w14:textId="258C6B43" w:rsidR="00CF77EC" w:rsidRPr="009D1872" w:rsidRDefault="00CF77EC" w:rsidP="00CF77EC">
            <w:pPr>
              <w:rPr>
                <w:rFonts w:ascii="Arial" w:hAnsi="Arial" w:cs="Arial"/>
                <w:sz w:val="16"/>
                <w:szCs w:val="16"/>
              </w:rPr>
            </w:pPr>
            <w:r>
              <w:rPr>
                <w:rFonts w:ascii="Calibri" w:hAnsi="Calibri" w:cs="Calibri"/>
                <w:sz w:val="22"/>
                <w:szCs w:val="22"/>
              </w:rPr>
              <w:t>2.5 Se han seleccionado estrategias para la realización de copias de seguridad.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14F204" w14:textId="16FBC0C9"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6AFDB14F"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EAF6D7" w14:textId="531F9185" w:rsidR="00CF77EC" w:rsidRPr="009D1872" w:rsidRDefault="00CF77EC" w:rsidP="00CF77EC">
            <w:pPr>
              <w:rPr>
                <w:rFonts w:ascii="Arial" w:hAnsi="Arial" w:cs="Arial"/>
                <w:sz w:val="16"/>
                <w:szCs w:val="16"/>
              </w:rPr>
            </w:pPr>
            <w:r>
              <w:rPr>
                <w:rFonts w:ascii="Calibri" w:hAnsi="Calibri" w:cs="Calibri"/>
                <w:sz w:val="22"/>
                <w:szCs w:val="22"/>
              </w:rPr>
              <w:t>2.6 Se ha tenido en cuenta la frecuencia y el esquema de rotación.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0C9004" w14:textId="7D1E857D"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11003325"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8804F5" w14:textId="16F3F503" w:rsidR="00CF77EC" w:rsidRPr="009D1872" w:rsidRDefault="00CF77EC" w:rsidP="00CF77EC">
            <w:pPr>
              <w:rPr>
                <w:rFonts w:ascii="Arial" w:hAnsi="Arial" w:cs="Arial"/>
                <w:sz w:val="16"/>
                <w:szCs w:val="16"/>
              </w:rPr>
            </w:pPr>
            <w:r>
              <w:rPr>
                <w:rFonts w:ascii="Arial" w:hAnsi="Arial" w:cs="Arial"/>
                <w:sz w:val="20"/>
                <w:szCs w:val="20"/>
              </w:rPr>
              <w:t>2.7 Se han realizado copias de seguridad con distintas estrategias.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32FC26" w14:textId="280B3D72"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0D996806"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B6D74D" w14:textId="52411195" w:rsidR="00CF77EC" w:rsidRPr="009D1872" w:rsidRDefault="00CF77EC" w:rsidP="00CF77EC">
            <w:pPr>
              <w:rPr>
                <w:rFonts w:ascii="Arial" w:hAnsi="Arial" w:cs="Arial"/>
                <w:sz w:val="16"/>
                <w:szCs w:val="16"/>
              </w:rPr>
            </w:pPr>
            <w:r>
              <w:rPr>
                <w:rFonts w:ascii="Calibri" w:hAnsi="Calibri" w:cs="Calibri"/>
                <w:sz w:val="22"/>
                <w:szCs w:val="22"/>
              </w:rPr>
              <w:t>2.8 Se han identificado las características de los medios de almacenamiento remotos y extraíbles.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6E7C0A" w14:textId="254C72CC"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305065DC"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38603B" w14:textId="00DCC4A5" w:rsidR="00CF77EC" w:rsidRPr="009D1872" w:rsidRDefault="00CF77EC" w:rsidP="00CF77EC">
            <w:pPr>
              <w:rPr>
                <w:rFonts w:ascii="Arial" w:hAnsi="Arial" w:cs="Arial"/>
                <w:sz w:val="16"/>
                <w:szCs w:val="16"/>
              </w:rPr>
            </w:pPr>
            <w:r>
              <w:rPr>
                <w:rFonts w:ascii="Arial" w:hAnsi="Arial" w:cs="Arial"/>
                <w:sz w:val="20"/>
                <w:szCs w:val="20"/>
              </w:rPr>
              <w:t xml:space="preserve">2.9 Se han utilizado medios de almacenamiento remotos y extraíbles.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D09E28" w14:textId="30709AD3"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7B6B9A17"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60702E" w14:textId="6AF062EC" w:rsidR="00CF77EC" w:rsidRPr="009D1872" w:rsidRDefault="00CF77EC" w:rsidP="00CF77EC">
            <w:pPr>
              <w:rPr>
                <w:rFonts w:ascii="Arial" w:hAnsi="Arial" w:cs="Arial"/>
                <w:sz w:val="16"/>
                <w:szCs w:val="16"/>
              </w:rPr>
            </w:pPr>
            <w:r>
              <w:rPr>
                <w:rFonts w:ascii="Arial" w:hAnsi="Arial" w:cs="Arial"/>
                <w:sz w:val="20"/>
                <w:szCs w:val="20"/>
              </w:rPr>
              <w:t>2.10 Se han creado y restaurado imágenes de respaldo de sistemas en funcionamiento.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BC6495" w14:textId="230FEE03"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223566BD"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036F1F" w14:textId="352AA51C" w:rsidR="00CF77EC" w:rsidRPr="009D1872" w:rsidRDefault="00CF77EC" w:rsidP="00CF77EC">
            <w:pPr>
              <w:rPr>
                <w:rFonts w:ascii="Arial" w:hAnsi="Arial" w:cs="Arial"/>
                <w:sz w:val="16"/>
                <w:szCs w:val="16"/>
              </w:rPr>
            </w:pPr>
            <w:r>
              <w:rPr>
                <w:rFonts w:ascii="Calibri" w:hAnsi="Calibri" w:cs="Calibri"/>
                <w:sz w:val="22"/>
                <w:szCs w:val="22"/>
              </w:rPr>
              <w:t>3.1 Se han seguido planes de contingencia para actuar ante fallos de seguridad.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CAE163" w14:textId="400CE99B"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08DDEB34"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B316FB" w14:textId="4A6AAF42" w:rsidR="00CF77EC" w:rsidRPr="009D1872" w:rsidRDefault="00CF77EC" w:rsidP="00CF77EC">
            <w:pPr>
              <w:rPr>
                <w:rFonts w:ascii="Arial" w:hAnsi="Arial" w:cs="Arial"/>
                <w:sz w:val="16"/>
                <w:szCs w:val="16"/>
              </w:rPr>
            </w:pPr>
            <w:r>
              <w:rPr>
                <w:rFonts w:ascii="Calibri" w:hAnsi="Calibri" w:cs="Calibri"/>
                <w:sz w:val="22"/>
                <w:szCs w:val="22"/>
              </w:rPr>
              <w:t>3.2 Se han clasificado los principales tipos de software malicioso.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858F78" w14:textId="79D2498B"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172DA5BF"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94E010" w14:textId="135C6025" w:rsidR="00CF77EC" w:rsidRPr="009D1872" w:rsidRDefault="00CF77EC" w:rsidP="00CF77EC">
            <w:pPr>
              <w:rPr>
                <w:rFonts w:ascii="Arial" w:hAnsi="Arial" w:cs="Arial"/>
                <w:sz w:val="16"/>
                <w:szCs w:val="16"/>
              </w:rPr>
            </w:pPr>
            <w:r>
              <w:rPr>
                <w:rFonts w:ascii="Arial" w:hAnsi="Arial" w:cs="Arial"/>
                <w:sz w:val="20"/>
                <w:szCs w:val="20"/>
              </w:rPr>
              <w:t>3.3 Se han realizado actualizaciones periódicas de los sistemas para corregir posibles vulnerabilidades.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64AC2B" w14:textId="59E12EA7"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300355A9"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3C45BC" w14:textId="2EC793E3" w:rsidR="00CF77EC" w:rsidRPr="009D1872" w:rsidRDefault="00CF77EC" w:rsidP="00CF77EC">
            <w:pPr>
              <w:rPr>
                <w:rFonts w:ascii="Arial" w:hAnsi="Arial" w:cs="Arial"/>
                <w:sz w:val="16"/>
                <w:szCs w:val="16"/>
              </w:rPr>
            </w:pPr>
            <w:r>
              <w:rPr>
                <w:rFonts w:ascii="Calibri" w:hAnsi="Calibri" w:cs="Calibri"/>
                <w:sz w:val="22"/>
                <w:szCs w:val="22"/>
              </w:rPr>
              <w:t>3.4 Se ha verificado el origen y la autenticidad de las aplicaciones que se instalan en los sistemas.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C23BA" w14:textId="39812F6D"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6F2F9D43"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FA0BFD" w14:textId="2C0538C6" w:rsidR="00CF77EC" w:rsidRPr="009D1872" w:rsidRDefault="00CF77EC" w:rsidP="00CF77EC">
            <w:pPr>
              <w:rPr>
                <w:rFonts w:ascii="Arial" w:hAnsi="Arial" w:cs="Arial"/>
                <w:sz w:val="16"/>
                <w:szCs w:val="16"/>
              </w:rPr>
            </w:pPr>
            <w:r>
              <w:rPr>
                <w:rFonts w:ascii="Arial" w:hAnsi="Arial" w:cs="Arial"/>
                <w:sz w:val="20"/>
                <w:szCs w:val="20"/>
              </w:rPr>
              <w:lastRenderedPageBreak/>
              <w:t xml:space="preserve">3.5 Se han instalado, probado y actualizado aplicaciones específicas para la detección y eliminación de software malicioso.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AAA959" w14:textId="5F5FC50A"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16211B1A"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B0FCB1" w14:textId="78170AEA" w:rsidR="00CF77EC" w:rsidRPr="009D1872" w:rsidRDefault="00CF77EC" w:rsidP="00CF77EC">
            <w:pPr>
              <w:rPr>
                <w:rFonts w:ascii="Arial" w:hAnsi="Arial" w:cs="Arial"/>
                <w:sz w:val="16"/>
                <w:szCs w:val="16"/>
              </w:rPr>
            </w:pPr>
            <w:r>
              <w:rPr>
                <w:rFonts w:ascii="Calibri" w:hAnsi="Calibri" w:cs="Calibri"/>
                <w:sz w:val="22"/>
                <w:szCs w:val="22"/>
              </w:rPr>
              <w:t>3.6 Se han aplicado técnicas de recuperación de datos.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DAD4C2" w14:textId="270A9DA2"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1717ECBF"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197B68" w14:textId="5D4E159C" w:rsidR="00CF77EC" w:rsidRPr="009D1872" w:rsidRDefault="00CF77EC" w:rsidP="00CF77EC">
            <w:pPr>
              <w:rPr>
                <w:rFonts w:ascii="Arial" w:hAnsi="Arial" w:cs="Arial"/>
                <w:sz w:val="16"/>
                <w:szCs w:val="16"/>
              </w:rPr>
            </w:pPr>
            <w:r>
              <w:rPr>
                <w:rFonts w:ascii="Calibri" w:hAnsi="Calibri" w:cs="Calibri"/>
                <w:sz w:val="22"/>
                <w:szCs w:val="22"/>
              </w:rPr>
              <w:t>4.1 Se ha identificado la necesidad de inventariar y controlar los servicios de 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9FF8C8" w14:textId="179FDFA2"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16766E2B"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E217EF" w14:textId="6B531B25" w:rsidR="00CF77EC" w:rsidRPr="009D1872" w:rsidRDefault="00CF77EC" w:rsidP="00CF77EC">
            <w:pPr>
              <w:rPr>
                <w:rFonts w:ascii="Arial" w:hAnsi="Arial" w:cs="Arial"/>
                <w:sz w:val="16"/>
                <w:szCs w:val="16"/>
              </w:rPr>
            </w:pPr>
            <w:r>
              <w:rPr>
                <w:rFonts w:ascii="Calibri" w:hAnsi="Calibri" w:cs="Calibri"/>
                <w:sz w:val="22"/>
                <w:szCs w:val="22"/>
              </w:rPr>
              <w:t>4.2 Se ha contrastado la incidencia de las técnicas de ingeniería social en los fraudes informáticos y robos de información.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BCD64E" w14:textId="6E455DB7" w:rsidR="00CF77EC" w:rsidRPr="009D1872" w:rsidRDefault="00CF77EC" w:rsidP="00CF77EC">
            <w:pPr>
              <w:rPr>
                <w:rFonts w:ascii="Arial" w:hAnsi="Arial" w:cs="Arial"/>
                <w:sz w:val="16"/>
                <w:szCs w:val="16"/>
              </w:rPr>
            </w:pPr>
            <w:r>
              <w:rPr>
                <w:rFonts w:ascii="Arial" w:hAnsi="Arial" w:cs="Arial"/>
                <w:sz w:val="20"/>
                <w:szCs w:val="20"/>
              </w:rPr>
              <w:t>Avanzado</w:t>
            </w:r>
          </w:p>
        </w:tc>
      </w:tr>
      <w:tr w:rsidR="00CF77EC" w14:paraId="2CA67711" w14:textId="77777777" w:rsidTr="00CF77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6D169A" w14:textId="7629184F" w:rsidR="00CF77EC" w:rsidRPr="009D1872" w:rsidRDefault="00CF77EC" w:rsidP="00CF77EC">
            <w:pPr>
              <w:rPr>
                <w:rFonts w:ascii="Arial" w:hAnsi="Arial" w:cs="Arial"/>
                <w:sz w:val="16"/>
                <w:szCs w:val="16"/>
              </w:rPr>
            </w:pPr>
            <w:r>
              <w:rPr>
                <w:rFonts w:ascii="Arial" w:hAnsi="Arial" w:cs="Arial"/>
                <w:sz w:val="20"/>
                <w:szCs w:val="20"/>
              </w:rPr>
              <w:t xml:space="preserve">4.3 Se ha deducido la importancia de minimizar el volumen de tráfico generado por la publicidad y el correo no deseado.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08E783" w14:textId="21967F05"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149122A8"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327F00" w14:textId="2593A115" w:rsidR="00CF77EC" w:rsidRPr="009D1872" w:rsidRDefault="00CF77EC" w:rsidP="00CF77EC">
            <w:pPr>
              <w:rPr>
                <w:rFonts w:ascii="Arial" w:hAnsi="Arial" w:cs="Arial"/>
                <w:sz w:val="16"/>
                <w:szCs w:val="16"/>
              </w:rPr>
            </w:pPr>
            <w:r>
              <w:rPr>
                <w:rFonts w:ascii="Calibri" w:hAnsi="Calibri" w:cs="Calibri"/>
                <w:sz w:val="22"/>
                <w:szCs w:val="22"/>
              </w:rPr>
              <w:t>4.4 Se han aplicado medidas para evitar la monitorización de redes cableadas.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3EE2D6" w14:textId="2B977A4C"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0D1DB814"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EB44B3" w14:textId="6D3B7D03" w:rsidR="00CF77EC" w:rsidRPr="009D1872" w:rsidRDefault="00CF77EC" w:rsidP="00CF77EC">
            <w:pPr>
              <w:rPr>
                <w:rFonts w:ascii="Arial" w:hAnsi="Arial" w:cs="Arial"/>
                <w:sz w:val="16"/>
                <w:szCs w:val="16"/>
              </w:rPr>
            </w:pPr>
            <w:r>
              <w:rPr>
                <w:rFonts w:ascii="Arial" w:hAnsi="Arial" w:cs="Arial"/>
                <w:sz w:val="20"/>
                <w:szCs w:val="20"/>
              </w:rPr>
              <w:t xml:space="preserve">4.5 Se han clasificado y valorado las propiedades de seguridad de los protocolos usados en redes inalámbricas.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B74D4F" w14:textId="1E37E044"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78C822A1"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2B8BB7" w14:textId="60A35410" w:rsidR="00CF77EC" w:rsidRPr="009D1872" w:rsidRDefault="00CF77EC" w:rsidP="00CF77EC">
            <w:pPr>
              <w:rPr>
                <w:rFonts w:ascii="Arial" w:hAnsi="Arial" w:cs="Arial"/>
                <w:sz w:val="16"/>
                <w:szCs w:val="16"/>
              </w:rPr>
            </w:pPr>
            <w:r>
              <w:rPr>
                <w:rFonts w:ascii="Arial" w:hAnsi="Arial" w:cs="Arial"/>
                <w:sz w:val="20"/>
                <w:szCs w:val="20"/>
              </w:rPr>
              <w:t xml:space="preserve">4.6 Se han descrito sistemas de identificación como la firma electrónica, certificado digital, entre otros.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9BCB04" w14:textId="74DCCEF6"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5FE7348E"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E573F3" w14:textId="55FCBBD0" w:rsidR="00CF77EC" w:rsidRPr="009D1872" w:rsidRDefault="00CF77EC" w:rsidP="00CF77EC">
            <w:pPr>
              <w:rPr>
                <w:rFonts w:ascii="Arial" w:hAnsi="Arial" w:cs="Arial"/>
                <w:sz w:val="16"/>
                <w:szCs w:val="16"/>
              </w:rPr>
            </w:pPr>
            <w:r>
              <w:rPr>
                <w:rFonts w:ascii="Arial" w:hAnsi="Arial" w:cs="Arial"/>
                <w:sz w:val="20"/>
                <w:szCs w:val="20"/>
              </w:rPr>
              <w:t xml:space="preserve">4.7 Se han utilizado sistemas de identificación como la firma electrónica, certificado digital, entre otros.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9DF5AF" w14:textId="5BBDEB8F"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0FE3D8A9"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D820B3" w14:textId="2002B45A" w:rsidR="00CF77EC" w:rsidRPr="009D1872" w:rsidRDefault="00CF77EC" w:rsidP="00CF77EC">
            <w:pPr>
              <w:rPr>
                <w:rFonts w:ascii="Arial" w:hAnsi="Arial" w:cs="Arial"/>
                <w:sz w:val="16"/>
                <w:szCs w:val="16"/>
              </w:rPr>
            </w:pPr>
            <w:r>
              <w:rPr>
                <w:rFonts w:ascii="Calibri" w:hAnsi="Calibri" w:cs="Calibri"/>
                <w:sz w:val="22"/>
                <w:szCs w:val="22"/>
              </w:rPr>
              <w:t>4.8 Se ha instalado y configurado un cortafuegos en un equipo o servidor.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6B4932" w14:textId="22CDADA6"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1ED228DD"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FB888A" w14:textId="478B81AF" w:rsidR="00CF77EC" w:rsidRPr="009D1872" w:rsidRDefault="00CF77EC" w:rsidP="00CF77EC">
            <w:pPr>
              <w:rPr>
                <w:rFonts w:ascii="Arial" w:hAnsi="Arial" w:cs="Arial"/>
                <w:sz w:val="16"/>
                <w:szCs w:val="16"/>
              </w:rPr>
            </w:pPr>
            <w:r>
              <w:rPr>
                <w:rFonts w:ascii="Calibri" w:hAnsi="Calibri" w:cs="Calibri"/>
                <w:sz w:val="22"/>
                <w:szCs w:val="22"/>
              </w:rPr>
              <w:t>5.1 Se ha descrito la legislación sobre protección de datos de carácter personal.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B1D1FF" w14:textId="4DFB023F"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7402B850"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765842" w14:textId="31920567" w:rsidR="00CF77EC" w:rsidRPr="009D1872" w:rsidRDefault="00CF77EC" w:rsidP="00CF77EC">
            <w:pPr>
              <w:rPr>
                <w:rFonts w:ascii="Arial" w:hAnsi="Arial" w:cs="Arial"/>
                <w:sz w:val="16"/>
                <w:szCs w:val="16"/>
              </w:rPr>
            </w:pPr>
            <w:r>
              <w:rPr>
                <w:rFonts w:ascii="Calibri" w:hAnsi="Calibri" w:cs="Calibri"/>
                <w:sz w:val="22"/>
                <w:szCs w:val="22"/>
              </w:rPr>
              <w:t>5.2 Se ha determinado la necesidad de controlar el acceso a la información personal almacenada.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24E218" w14:textId="49E60414"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1A46F293"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65D02C" w14:textId="18374DEE" w:rsidR="00CF77EC" w:rsidRPr="009D1872" w:rsidRDefault="00CF77EC" w:rsidP="00CF77EC">
            <w:pPr>
              <w:rPr>
                <w:rFonts w:ascii="Arial" w:hAnsi="Arial" w:cs="Arial"/>
                <w:sz w:val="16"/>
                <w:szCs w:val="16"/>
              </w:rPr>
            </w:pPr>
            <w:r>
              <w:rPr>
                <w:rFonts w:ascii="Arial" w:hAnsi="Arial" w:cs="Arial"/>
                <w:sz w:val="20"/>
                <w:szCs w:val="20"/>
              </w:rPr>
              <w:t xml:space="preserve">5.3 Se han identificado las figuras legales que intervienen en el tratamiento y mantenimiento de los ficheros de datos.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EFEC3F" w14:textId="1CB5750F"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22EF66B1"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D4A208" w14:textId="785892DE" w:rsidR="00CF77EC" w:rsidRPr="009D1872" w:rsidRDefault="00CF77EC" w:rsidP="00CF77EC">
            <w:pPr>
              <w:rPr>
                <w:rFonts w:ascii="Arial" w:hAnsi="Arial" w:cs="Arial"/>
                <w:sz w:val="16"/>
                <w:szCs w:val="16"/>
              </w:rPr>
            </w:pPr>
            <w:r>
              <w:rPr>
                <w:rFonts w:ascii="Arial" w:hAnsi="Arial" w:cs="Arial"/>
                <w:sz w:val="20"/>
                <w:szCs w:val="20"/>
              </w:rPr>
              <w:t xml:space="preserve">5.4 Se ha contrastado la obligación de poner a disposición de las personas los datos personales que les conciernen.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58E253" w14:textId="7907475B" w:rsidR="00CF77EC" w:rsidRPr="009D1872" w:rsidRDefault="00CF77EC" w:rsidP="00CF77EC">
            <w:pPr>
              <w:rPr>
                <w:rFonts w:ascii="Arial" w:hAnsi="Arial" w:cs="Arial"/>
                <w:sz w:val="16"/>
                <w:szCs w:val="16"/>
              </w:rPr>
            </w:pPr>
            <w:r>
              <w:rPr>
                <w:rFonts w:ascii="Arial" w:hAnsi="Arial" w:cs="Arial"/>
                <w:sz w:val="20"/>
                <w:szCs w:val="20"/>
              </w:rPr>
              <w:t>Básico</w:t>
            </w:r>
          </w:p>
        </w:tc>
      </w:tr>
      <w:tr w:rsidR="00CF77EC" w14:paraId="540DE6DC"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43544A" w14:textId="27495FE0" w:rsidR="00CF77EC" w:rsidRPr="009D1872" w:rsidRDefault="00CF77EC" w:rsidP="00CF77EC">
            <w:pPr>
              <w:rPr>
                <w:rFonts w:ascii="Arial" w:hAnsi="Arial" w:cs="Arial"/>
                <w:sz w:val="16"/>
                <w:szCs w:val="16"/>
              </w:rPr>
            </w:pPr>
            <w:r>
              <w:rPr>
                <w:rFonts w:ascii="Calibri" w:hAnsi="Calibri" w:cs="Calibri"/>
                <w:sz w:val="22"/>
                <w:szCs w:val="22"/>
              </w:rPr>
              <w:t>5.5 Se ha descrito la legislación actual sobre los servicios de la sociedad de la información y comercio electrónico.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05795F" w14:textId="44EFEAEB" w:rsidR="00CF77EC" w:rsidRPr="009D1872" w:rsidRDefault="00CF77EC" w:rsidP="00CF77EC">
            <w:pPr>
              <w:rPr>
                <w:rFonts w:ascii="Arial" w:hAnsi="Arial" w:cs="Arial"/>
                <w:sz w:val="16"/>
                <w:szCs w:val="16"/>
              </w:rPr>
            </w:pPr>
            <w:r>
              <w:rPr>
                <w:rFonts w:ascii="Arial" w:hAnsi="Arial" w:cs="Arial"/>
                <w:sz w:val="20"/>
                <w:szCs w:val="20"/>
              </w:rPr>
              <w:t>Intermedio</w:t>
            </w:r>
          </w:p>
        </w:tc>
      </w:tr>
      <w:tr w:rsidR="00CF77EC" w14:paraId="4053319C" w14:textId="77777777" w:rsidTr="00C324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5E6C5A" w14:textId="43140B58" w:rsidR="00CF77EC" w:rsidRPr="009D1872" w:rsidRDefault="00CF77EC" w:rsidP="00CF77EC">
            <w:pPr>
              <w:rPr>
                <w:rFonts w:ascii="Arial" w:hAnsi="Arial" w:cs="Arial"/>
                <w:sz w:val="16"/>
                <w:szCs w:val="16"/>
              </w:rPr>
            </w:pPr>
            <w:r>
              <w:rPr>
                <w:rFonts w:ascii="Arial" w:hAnsi="Arial" w:cs="Arial"/>
                <w:sz w:val="20"/>
                <w:szCs w:val="20"/>
              </w:rPr>
              <w:t>5.6 Se han contrastado las normas sobre gestión de seguridad de la información.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6F77C9" w14:textId="7303FDDE" w:rsidR="00CF77EC" w:rsidRPr="009D1872" w:rsidRDefault="00CF77EC" w:rsidP="00CF77EC">
            <w:pPr>
              <w:rPr>
                <w:rFonts w:ascii="Arial" w:hAnsi="Arial" w:cs="Arial"/>
                <w:sz w:val="16"/>
                <w:szCs w:val="16"/>
              </w:rPr>
            </w:pPr>
            <w:r>
              <w:rPr>
                <w:rFonts w:ascii="Arial" w:hAnsi="Arial" w:cs="Arial"/>
                <w:sz w:val="20"/>
                <w:szCs w:val="20"/>
              </w:rPr>
              <w:t>Avanzado</w:t>
            </w:r>
          </w:p>
        </w:tc>
      </w:tr>
    </w:tbl>
    <w:p w14:paraId="3078A53A" w14:textId="77777777" w:rsidR="00E639AB" w:rsidRPr="00E639AB" w:rsidRDefault="00E639AB" w:rsidP="00E639AB">
      <w:pPr>
        <w:rPr>
          <w:bCs/>
          <w:lang w:eastAsia="es-ES_tradnl"/>
        </w:rPr>
      </w:pPr>
    </w:p>
    <w:sectPr w:rsidR="00E639AB" w:rsidRPr="00E639AB" w:rsidSect="00E639AB">
      <w:footerReference w:type="default" r:id="rId9"/>
      <w:pgSz w:w="11900" w:h="16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88BBE" w14:textId="77777777" w:rsidR="00350761" w:rsidRDefault="00350761" w:rsidP="00E023F0">
      <w:r>
        <w:separator/>
      </w:r>
    </w:p>
  </w:endnote>
  <w:endnote w:type="continuationSeparator" w:id="0">
    <w:p w14:paraId="65D2D3C9" w14:textId="77777777" w:rsidR="00350761" w:rsidRDefault="00350761"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5012E" w14:textId="77777777" w:rsidR="00FA2B16" w:rsidRPr="00446D08" w:rsidRDefault="00FA2B16" w:rsidP="00FA2B16">
    <w:pPr>
      <w:jc w:val="right"/>
      <w:rPr>
        <w:sz w:val="13"/>
        <w:szCs w:val="13"/>
      </w:rPr>
    </w:pPr>
    <w:r w:rsidRPr="00446D08">
      <w:rPr>
        <w:sz w:val="13"/>
        <w:szCs w:val="13"/>
      </w:rPr>
      <w:t>Material elaborado por David Romero Santos</w:t>
    </w:r>
  </w:p>
  <w:p w14:paraId="62BB1CBF" w14:textId="77777777" w:rsidR="00FA2B16" w:rsidRPr="00446D08" w:rsidRDefault="00FA2B16" w:rsidP="00FA2B16">
    <w:pPr>
      <w:jc w:val="right"/>
      <w:rPr>
        <w:sz w:val="6"/>
        <w:szCs w:val="6"/>
      </w:rPr>
    </w:pPr>
  </w:p>
  <w:p w14:paraId="3F4ABFD3" w14:textId="77777777" w:rsidR="00FA2B16" w:rsidRPr="00446D08" w:rsidRDefault="00FA2B16" w:rsidP="00FA2B16">
    <w:pPr>
      <w:jc w:val="right"/>
      <w:rPr>
        <w:sz w:val="6"/>
        <w:szCs w:val="6"/>
      </w:rPr>
    </w:pPr>
    <w:r w:rsidRPr="00446D08">
      <w:rPr>
        <w:noProof/>
        <w:color w:val="0000FF"/>
        <w:sz w:val="13"/>
        <w:szCs w:val="13"/>
      </w:rPr>
      <w:drawing>
        <wp:inline distT="0" distB="0" distL="0" distR="0" wp14:anchorId="3A0A311E" wp14:editId="340B2B5C">
          <wp:extent cx="705600" cy="248400"/>
          <wp:effectExtent l="0" t="0" r="5715" b="5715"/>
          <wp:docPr id="2" name="Imagen 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31ADE5D5" w14:textId="77777777" w:rsidR="00FA2B16" w:rsidRPr="00FA2B16" w:rsidRDefault="00FA2B16" w:rsidP="00FA2B16">
    <w:pPr>
      <w:jc w:val="right"/>
      <w:rPr>
        <w:sz w:val="13"/>
        <w:szCs w:val="13"/>
      </w:rPr>
    </w:pPr>
    <w:r w:rsidRPr="00446D08">
      <w:rPr>
        <w:sz w:val="13"/>
        <w:szCs w:val="13"/>
      </w:rPr>
      <w:t xml:space="preserve">Esta obra está bajo una </w:t>
    </w:r>
    <w:hyperlink r:id="rId3" w:history="1">
      <w:r w:rsidRPr="00446D08">
        <w:rPr>
          <w:rStyle w:val="Hipervnculo"/>
          <w:sz w:val="13"/>
          <w:szCs w:val="13"/>
        </w:rPr>
        <w:t>licencia de Creative Commons Reconocimiento-CompartirIgual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CFFFB" w14:textId="77777777" w:rsidR="00350761" w:rsidRDefault="00350761" w:rsidP="00E023F0">
      <w:r>
        <w:separator/>
      </w:r>
    </w:p>
  </w:footnote>
  <w:footnote w:type="continuationSeparator" w:id="0">
    <w:p w14:paraId="5730AC7E" w14:textId="77777777" w:rsidR="00350761" w:rsidRDefault="00350761"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2139A"/>
    <w:rsid w:val="000C695D"/>
    <w:rsid w:val="00145E6A"/>
    <w:rsid w:val="001612F1"/>
    <w:rsid w:val="00164A83"/>
    <w:rsid w:val="00194430"/>
    <w:rsid w:val="00350761"/>
    <w:rsid w:val="0038304D"/>
    <w:rsid w:val="004605A7"/>
    <w:rsid w:val="00474416"/>
    <w:rsid w:val="00500838"/>
    <w:rsid w:val="0053403A"/>
    <w:rsid w:val="00554620"/>
    <w:rsid w:val="005914B1"/>
    <w:rsid w:val="005A2E46"/>
    <w:rsid w:val="006A1C9C"/>
    <w:rsid w:val="006C0E4D"/>
    <w:rsid w:val="006E667F"/>
    <w:rsid w:val="00712B67"/>
    <w:rsid w:val="007C2933"/>
    <w:rsid w:val="007D79D6"/>
    <w:rsid w:val="009D1872"/>
    <w:rsid w:val="00A91A3F"/>
    <w:rsid w:val="00B11F1B"/>
    <w:rsid w:val="00BF551E"/>
    <w:rsid w:val="00C324E3"/>
    <w:rsid w:val="00C535FC"/>
    <w:rsid w:val="00C765DF"/>
    <w:rsid w:val="00CF77EC"/>
    <w:rsid w:val="00D40327"/>
    <w:rsid w:val="00E023F0"/>
    <w:rsid w:val="00E639AB"/>
    <w:rsid w:val="00E73EFA"/>
    <w:rsid w:val="00EC6CEB"/>
    <w:rsid w:val="00FA2B16"/>
    <w:rsid w:val="00FB52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5BD12"/>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b/>
      <w:bCs/>
      <w:i/>
      <w:iCs/>
    </w:rPr>
  </w:style>
  <w:style w:type="paragraph" w:styleId="TDC2">
    <w:name w:val="toc 2"/>
    <w:basedOn w:val="Normal"/>
    <w:next w:val="Normal"/>
    <w:autoRedefine/>
    <w:uiPriority w:val="39"/>
    <w:unhideWhenUsed/>
    <w:rsid w:val="006E667F"/>
    <w:pPr>
      <w:spacing w:before="120"/>
      <w:ind w:left="240"/>
    </w:pPr>
    <w:rPr>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sz w:val="20"/>
      <w:szCs w:val="20"/>
    </w:rPr>
  </w:style>
  <w:style w:type="paragraph" w:styleId="TDC4">
    <w:name w:val="toc 4"/>
    <w:basedOn w:val="Normal"/>
    <w:next w:val="Normal"/>
    <w:autoRedefine/>
    <w:uiPriority w:val="39"/>
    <w:semiHidden/>
    <w:unhideWhenUsed/>
    <w:rsid w:val="006E667F"/>
    <w:pPr>
      <w:ind w:left="720"/>
    </w:pPr>
    <w:rPr>
      <w:sz w:val="20"/>
      <w:szCs w:val="20"/>
    </w:rPr>
  </w:style>
  <w:style w:type="paragraph" w:styleId="TDC5">
    <w:name w:val="toc 5"/>
    <w:basedOn w:val="Normal"/>
    <w:next w:val="Normal"/>
    <w:autoRedefine/>
    <w:uiPriority w:val="39"/>
    <w:semiHidden/>
    <w:unhideWhenUsed/>
    <w:rsid w:val="006E667F"/>
    <w:pPr>
      <w:ind w:left="960"/>
    </w:pPr>
    <w:rPr>
      <w:sz w:val="20"/>
      <w:szCs w:val="20"/>
    </w:rPr>
  </w:style>
  <w:style w:type="paragraph" w:styleId="TDC6">
    <w:name w:val="toc 6"/>
    <w:basedOn w:val="Normal"/>
    <w:next w:val="Normal"/>
    <w:autoRedefine/>
    <w:uiPriority w:val="39"/>
    <w:semiHidden/>
    <w:unhideWhenUsed/>
    <w:rsid w:val="006E667F"/>
    <w:pPr>
      <w:ind w:left="1200"/>
    </w:pPr>
    <w:rPr>
      <w:sz w:val="20"/>
      <w:szCs w:val="20"/>
    </w:rPr>
  </w:style>
  <w:style w:type="paragraph" w:styleId="TDC7">
    <w:name w:val="toc 7"/>
    <w:basedOn w:val="Normal"/>
    <w:next w:val="Normal"/>
    <w:autoRedefine/>
    <w:uiPriority w:val="39"/>
    <w:semiHidden/>
    <w:unhideWhenUsed/>
    <w:rsid w:val="006E667F"/>
    <w:pPr>
      <w:ind w:left="1440"/>
    </w:pPr>
    <w:rPr>
      <w:sz w:val="20"/>
      <w:szCs w:val="20"/>
    </w:rPr>
  </w:style>
  <w:style w:type="paragraph" w:styleId="TDC8">
    <w:name w:val="toc 8"/>
    <w:basedOn w:val="Normal"/>
    <w:next w:val="Normal"/>
    <w:autoRedefine/>
    <w:uiPriority w:val="39"/>
    <w:semiHidden/>
    <w:unhideWhenUsed/>
    <w:rsid w:val="006E667F"/>
    <w:pPr>
      <w:ind w:left="1680"/>
    </w:pPr>
    <w:rPr>
      <w:sz w:val="20"/>
      <w:szCs w:val="20"/>
    </w:rPr>
  </w:style>
  <w:style w:type="paragraph" w:styleId="TDC9">
    <w:name w:val="toc 9"/>
    <w:basedOn w:val="Normal"/>
    <w:next w:val="Normal"/>
    <w:autoRedefine/>
    <w:uiPriority w:val="39"/>
    <w:semiHidden/>
    <w:unhideWhenUsed/>
    <w:rsid w:val="006E667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57132">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1287128831">
      <w:bodyDiv w:val="1"/>
      <w:marLeft w:val="0"/>
      <w:marRight w:val="0"/>
      <w:marTop w:val="0"/>
      <w:marBottom w:val="0"/>
      <w:divBdr>
        <w:top w:val="none" w:sz="0" w:space="0" w:color="auto"/>
        <w:left w:val="none" w:sz="0" w:space="0" w:color="auto"/>
        <w:bottom w:val="none" w:sz="0" w:space="0" w:color="auto"/>
        <w:right w:val="none" w:sz="0" w:space="0" w:color="auto"/>
      </w:divBdr>
    </w:div>
    <w:div w:id="1341663902">
      <w:bodyDiv w:val="1"/>
      <w:marLeft w:val="0"/>
      <w:marRight w:val="0"/>
      <w:marTop w:val="0"/>
      <w:marBottom w:val="0"/>
      <w:divBdr>
        <w:top w:val="none" w:sz="0" w:space="0" w:color="auto"/>
        <w:left w:val="none" w:sz="0" w:space="0" w:color="auto"/>
        <w:bottom w:val="none" w:sz="0" w:space="0" w:color="auto"/>
        <w:right w:val="none" w:sz="0" w:space="0" w:color="auto"/>
      </w:divBdr>
    </w:div>
    <w:div w:id="1891308705">
      <w:bodyDiv w:val="1"/>
      <w:marLeft w:val="0"/>
      <w:marRight w:val="0"/>
      <w:marTop w:val="0"/>
      <w:marBottom w:val="0"/>
      <w:divBdr>
        <w:top w:val="none" w:sz="0" w:space="0" w:color="auto"/>
        <w:left w:val="none" w:sz="0" w:space="0" w:color="auto"/>
        <w:bottom w:val="none" w:sz="0" w:space="0" w:color="auto"/>
        <w:right w:val="none" w:sz="0" w:space="0" w:color="auto"/>
      </w:divBdr>
    </w:div>
    <w:div w:id="1923491750">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1.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9A301-14B7-544A-AEAE-1A4B4A4D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1
los bloques funcionales del ordenador y su memoria a largo plazo</dc:title>
  <dc:subject>Tecnologías de la Información y la Comunicación I</dc:subject>
  <dc:creator>David Romero Santos y José Gómez Casas</dc:creator>
  <cp:keywords/>
  <dc:description/>
  <cp:lastModifiedBy>David Romero Santos</cp:lastModifiedBy>
  <cp:revision>9</cp:revision>
  <dcterms:created xsi:type="dcterms:W3CDTF">2018-10-08T07:01:00Z</dcterms:created>
  <dcterms:modified xsi:type="dcterms:W3CDTF">2020-09-03T17:36:00Z</dcterms:modified>
</cp:coreProperties>
</file>