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David and Deborah,</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The Superhero project looks incredible and super appreciate the organization this early on in our project. I think the search functionality makes sense and it satisfies the single query requirement as mentioned in the guide.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A minor suggestion is to edit the "</w:t>
      </w:r>
      <w:hyperlink r:id="rId6">
        <w:r w:rsidDel="00000000" w:rsidR="00000000" w:rsidRPr="00000000">
          <w:rPr>
            <w:color w:val="1155cc"/>
            <w:sz w:val="24"/>
            <w:szCs w:val="24"/>
            <w:u w:val="single"/>
            <w:rtl w:val="0"/>
          </w:rPr>
          <w:t xml:space="preserve">Friendships and Rivalries (Links to an external site.)Links to an external site.</w:t>
        </w:r>
      </w:hyperlink>
      <w:r w:rsidDel="00000000" w:rsidR="00000000" w:rsidRPr="00000000">
        <w:rPr>
          <w:color w:val="2d3b45"/>
          <w:sz w:val="24"/>
          <w:szCs w:val="24"/>
          <w:rtl w:val="0"/>
        </w:rPr>
        <w:t xml:space="preserve">" page where it lists numbers instead of actual names of the alter egos. It might be easier for grading if the tables had a clear connection to the Character contents database. If this is not the intention that you had, you can disregard- only thought of it because of the </w:t>
      </w:r>
      <w:hyperlink r:id="rId7">
        <w:r w:rsidDel="00000000" w:rsidR="00000000" w:rsidRPr="00000000">
          <w:rPr>
            <w:color w:val="1155cc"/>
            <w:sz w:val="24"/>
            <w:szCs w:val="24"/>
            <w:u w:val="single"/>
            <w:rtl w:val="0"/>
          </w:rPr>
          <w:t xml:space="preserve">requirement</w:t>
        </w:r>
      </w:hyperlink>
      <w:r w:rsidDel="00000000" w:rsidR="00000000" w:rsidRPr="00000000">
        <w:rPr>
          <w:color w:val="2d3b45"/>
          <w:sz w:val="24"/>
          <w:szCs w:val="24"/>
          <w:rtl w:val="0"/>
        </w:rPr>
        <w:t xml:space="preserve"> to satisfy "One should be able to add and remove certifications for a person without deleting either bsg_people rows or bsg_certification rows."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Likewise, in the "Character Weaknesses" there are only numbers listed and not names. Again just trying to make it more intuitive for the TA's. Overall, blown away by the progress and it looks like you're nearly there with the database front-end requirements.</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lip2.engr.oregonstate.edu:7485/character_relationships" TargetMode="External"/><Relationship Id="rId7" Type="http://schemas.openxmlformats.org/officeDocument/2006/relationships/hyperlink" Target="https://oregonstate.instructure.com/courses/1727186/pages/cs340-project-guide?module_item_id=18520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