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NOTE TECHNIQUE - COFINA Queue System V1</w:t>
      </w:r>
    </w:p>
    <w:p>
      <w:pPr>
        <w:pStyle w:val="Heading3"/>
        <w:pStyle w:val="MdHeading3"/>
      </w:pPr>
      <w:r>
        <w:t xml:space="preserve">À l'attention du Responsable IT - Agence Siège Kodjoviakopé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Blockquote"/>
      </w:pPr>
      <w:r>
        <w:rPr>
          <w:rStyle w:val="MdStrong"/>
          <w:b/>
          <w:bCs/>
        </w:rPr>
        <w:t xml:space="preserve">Référence</w:t>
      </w:r>
      <w:r>
        <w:t xml:space="preserve"> : COFINA-IT-QSYSv1-2026 &amp;nbsp;|&amp;nbsp; </w:t>
      </w:r>
      <w:r>
        <w:rPr>
          <w:rStyle w:val="MdStrong"/>
          <w:b/>
          <w:bCs/>
        </w:rPr>
        <w:t xml:space="preserve">Date</w:t>
      </w:r>
      <w:r>
        <w:t xml:space="preserve"> : Septembre 2026 &amp;nbsp;|&amp;nbsp; </w:t>
      </w:r>
      <w:r>
        <w:rPr>
          <w:rStyle w:val="MdStrong"/>
          <w:b/>
          <w:bCs/>
        </w:rPr>
        <w:t xml:space="preserve">Prestataire</w:t>
      </w:r>
      <w:r>
        <w:t xml:space="preserve"> : Matrix Industrie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Périmètre</w:t>
      </w:r>
      <w:r>
        <w:t xml:space="preserve"> : Agence Siège Kodjoviakopé - Lomé, Togo &amp;nbsp;|&amp;nbsp; </w:t>
      </w:r>
      <w:r>
        <w:rPr>
          <w:rStyle w:val="MdStrong"/>
          <w:b/>
          <w:bCs/>
        </w:rPr>
        <w:t xml:space="preserve">Statut</w:t>
      </w:r>
      <w:r>
        <w:t xml:space="preserve"> : ✅ En Production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Confidentialité</w:t>
      </w:r>
      <w:r>
        <w:t xml:space="preserve"> : Usage Interne - Direction IT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📋 SOMMAIRE</w:t>
      </w:r>
    </w:p>
    <w:p>
      <w:pPr>
        <w:pStyle w:val="MdListItem"/>
        <w:numPr>
          <w:ilvl w:val="0"/>
          <w:numId w:val="2"/>
        </w:numPr>
      </w:pPr>
      <w:hyperlink w:history="1" r:id="rIdivydoi_w48rfllpo_kc5m">
        <w:r>
          <w:rPr>
            <w:rStyle w:val="MdLink"/>
          </w:rPr>
          <w:t xml:space="preserve">Architecture &amp; Stack Technique</w:t>
        </w:r>
      </w:hyperlink>
    </w:p>
    <w:p>
      <w:pPr>
        <w:pStyle w:val="MdListItem"/>
        <w:numPr>
          <w:ilvl w:val="0"/>
          <w:numId w:val="2"/>
        </w:numPr>
      </w:pPr>
      <w:hyperlink w:history="1" r:id="rId6bnjm_sscton8qgmdml7d">
        <w:r>
          <w:rPr>
            <w:rStyle w:val="MdLink"/>
          </w:rPr>
          <w:t xml:space="preserve">Interactions avec le Réseau - Ce qui entre, ce qui sort</w:t>
        </w:r>
      </w:hyperlink>
    </w:p>
    <w:p>
      <w:pPr>
        <w:pStyle w:val="MdListItem"/>
        <w:numPr>
          <w:ilvl w:val="0"/>
          <w:numId w:val="2"/>
        </w:numPr>
      </w:pPr>
      <w:hyperlink w:history="1" r:id="rId9vxcxc5hae1gh0-yl-lhj">
        <w:r>
          <w:rPr>
            <w:rStyle w:val="MdLink"/>
          </w:rPr>
          <w:t xml:space="preserve">Sécurité &amp; Contrôle d'Accès (RBAC)</w:t>
        </w:r>
      </w:hyperlink>
    </w:p>
    <w:p>
      <w:pPr>
        <w:pStyle w:val="MdListItem"/>
        <w:numPr>
          <w:ilvl w:val="0"/>
          <w:numId w:val="2"/>
        </w:numPr>
      </w:pPr>
      <w:hyperlink w:history="1" r:id="rIdj81lg8l9sprpi2kcxucxe">
        <w:r>
          <w:rPr>
            <w:rStyle w:val="MdLink"/>
          </w:rPr>
          <w:t xml:space="preserve">Base de Données &amp; Sauvegardes</w:t>
        </w:r>
      </w:hyperlink>
    </w:p>
    <w:p>
      <w:pPr>
        <w:pStyle w:val="MdListItem"/>
        <w:numPr>
          <w:ilvl w:val="0"/>
          <w:numId w:val="2"/>
        </w:numPr>
      </w:pPr>
      <w:hyperlink w:history="1" r:id="rId7mtl5owsxivsfmveej2pj">
        <w:r>
          <w:rPr>
            <w:rStyle w:val="MdLink"/>
          </w:rPr>
          <w:t xml:space="preserve">Exploitation &amp; Maintenance</w:t>
        </w:r>
      </w:hyperlink>
    </w:p>
    <w:p>
      <w:pPr>
        <w:pStyle w:val="MdListItem"/>
        <w:numPr>
          <w:ilvl w:val="0"/>
          <w:numId w:val="2"/>
        </w:numPr>
      </w:pPr>
      <w:hyperlink w:history="1" r:id="rIds3feicrjcyiqb6lsv1j9m">
        <w:r>
          <w:rPr>
            <w:rStyle w:val="MdLink"/>
          </w:rPr>
          <w:t xml:space="preserve">Contacts &amp; Escalade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1. Architecture &amp; Stack Technique</w:t>
      </w:r>
    </w:p>
    <w:p>
      <w:pPr>
        <w:pStyle w:val="Heading3"/>
        <w:pStyle w:val="MdHeading3"/>
      </w:pPr>
      <w:r>
        <w:t xml:space="preserve">Stack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Couche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Technologie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Version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Frontend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 + Vite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React 18 / Vite 5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Backend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Node.js + Express + Socket.io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Node 18+ / Socket.io 4.7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Base de données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SQLite via Prisma ORM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Prisma 5.20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Auth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JWT + bcryptjs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JWT 9.0 / bcryptjs 2.4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Process Manager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PM2 (démarrage auto au boot)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PM2 5.x</w:t>
            </w:r>
          </w:p>
        </w:tc>
      </w:tr>
    </w:tbl>
    <w:p>
      <w:pPr>
        <w:pStyle w:val="Heading3"/>
        <w:pStyle w:val="MdHeading3"/>
      </w:pPr>
      <w:r>
        <w:t xml:space="preserve">Ce que nous demandons au réseau COFINA</w:t>
      </w: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Demande formelle au Responsable IT</w:t>
      </w:r>
      <w:r>
        <w:t xml:space="preserve"> : Nous avons besoin d'</w:t>
      </w:r>
      <w:r>
        <w:rPr>
          <w:rStyle w:val="MdStrong"/>
          <w:b/>
          <w:bCs/>
        </w:rPr>
        <w:t xml:space="preserve">un seul port libre</w:t>
      </w:r>
      <w:r>
        <w:t xml:space="preserve"> sur le switch réseau existant de l'agence pour y connecter notre propre switch dédié au système de file d'attente.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Schéma de raccordement physique :</w:t>
      </w:r>
    </w:p>
    <w:p>
      <w:pPr>
        <w:pStyle w:val="MdSpace"/>
      </w:pPr>
    </w:p>
    <w:p>
      <w:pPr>
        <w:pStyle w:val="MdCode"/>
      </w:pPr>
      <w:r>
        <w:t xml:space="preserve">RÉSEAU EXISTANT COFINA (Agence Siège Kodjoviakopé)</w:t>
      </w:r>
      <w:r>
        <w:br/>
        <w:t xml:space="preserve">┌────────────────────────────────────────────────────────────┐</w:t>
      </w:r>
      <w:r>
        <w:br/>
        <w:t xml:space="preserve">│                                                            │</w:t>
      </w:r>
      <w:r>
        <w:br/>
        <w:t xml:space="preserve">│  Routeur / Box Internet COFINA                             │</w:t>
      </w:r>
      <w:r>
        <w:br/>
        <w:t xml:space="preserve">│         │                                                  │</w:t>
      </w:r>
      <w:r>
        <w:br/>
        <w:t xml:space="preserve">│  ┌──────▼────────────────────┐                             │</w:t>
      </w:r>
      <w:r>
        <w:br/>
        <w:t xml:space="preserve">│  │  Switch Principal COFINA  │  ← Réseau bancaire Amplitude│</w:t>
      </w:r>
      <w:r>
        <w:br/>
        <w:t xml:space="preserve">│  │  (switch existant)        │                             │</w:t>
      </w:r>
      <w:r>
        <w:br/>
        <w:t xml:space="preserve">│  └───────────────┬───────────┘                             │</w:t>
      </w:r>
      <w:r>
        <w:br/>
        <w:t xml:space="preserve">│                  │                                         │</w:t>
      </w:r>
      <w:r>
        <w:br/>
        <w:t xml:space="preserve">│            1 port libre                                    │</w:t>
      </w:r>
      <w:r>
        <w:br/>
        <w:t xml:space="preserve">│         (demandé à la DSI)                                 │</w:t>
      </w:r>
      <w:r>
        <w:br/>
        <w:t xml:space="preserve">│                  │                                         │</w:t>
      </w:r>
      <w:r>
        <w:br/>
        <w:t xml:space="preserve">└──────────────────┼─────────────────────────────────────────┘</w:t>
      </w:r>
      <w:r>
        <w:br/>
        <w:t xml:space="preserve">                   │  Câble RJ45 (fourni par Matrix Industrie)</w:t>
      </w:r>
      <w:r>
        <w:br/>
        <w:t xml:space="preserve">         ┌─────────▼──────────────────────────────────┐</w:t>
      </w:r>
      <w:r>
        <w:br/>
        <w:t xml:space="preserve">         │  SWITCH MATRIX INDUSTRIE (16 ports)         │</w:t>
      </w:r>
      <w:r>
        <w:br/>
        <w:t xml:space="preserve">         │  Réseau dédié File d'Attente                │</w:t>
      </w:r>
      <w:r>
        <w:br/>
        <w:t xml:space="preserve">         │                                             │</w:t>
      </w:r>
      <w:r>
        <w:br/>
        <w:t xml:space="preserve">         │  ┌──────────┐  Accès : http://&lt;IP&gt;:3000     │</w:t>
      </w:r>
      <w:r>
        <w:br/>
        <w:t xml:space="preserve">         │  │Mini-PC   │──────────────────────────     │</w:t>
      </w:r>
      <w:r>
        <w:br/>
        <w:t xml:space="preserve">         │  │Serveur   │  (IP fixe attribuée par COFINA)│</w:t>
      </w:r>
      <w:r>
        <w:br/>
        <w:t xml:space="preserve">         │  └──────────┘                               │</w:t>
      </w:r>
      <w:r>
        <w:br/>
        <w:t xml:space="preserve">         │  ┌──────────┐  → Borne d'accueil (kiosk)   │</w:t>
      </w:r>
      <w:r>
        <w:br/>
        <w:t xml:space="preserve">         │  │Tablette  │                               │</w:t>
      </w:r>
      <w:r>
        <w:br/>
        <w:t xml:space="preserve">         │  └──────────┘                               │</w:t>
      </w:r>
      <w:r>
        <w:br/>
        <w:t xml:space="preserve">         │  ┌──────────┐  → Écran TV salle d'attente   │</w:t>
      </w:r>
      <w:r>
        <w:br/>
        <w:t xml:space="preserve">         │  │Boîtier TV│                               │</w:t>
      </w:r>
      <w:r>
        <w:br/>
        <w:t xml:space="preserve">         │  └──────────┘                               │</w:t>
      </w:r>
      <w:r>
        <w:br/>
        <w:t xml:space="preserve">         │  ┌──────────┐  → Poste Caisse 1             │</w:t>
      </w:r>
      <w:r>
        <w:br/>
        <w:t xml:space="preserve">         │  │ PC Caisse│  → Poste Caisse 2             │</w:t>
      </w:r>
      <w:r>
        <w:br/>
        <w:t xml:space="preserve">         │  │ &amp; Opérat.│  → Poste Caisse 3             │</w:t>
      </w:r>
      <w:r>
        <w:br/>
        <w:t xml:space="preserve">         │  └──────────┘  → Poste Opérateur 1          │</w:t>
      </w:r>
      <w:r>
        <w:br/>
        <w:t xml:space="preserve">         │                → Poste Opérateur 2          │</w:t>
      </w:r>
      <w:r>
        <w:br/>
        <w:t xml:space="preserve">         │                → Poste Accueil              │</w:t>
      </w:r>
      <w:r>
        <w:br/>
        <w:t xml:space="preserve">         └─────────────────────────────────────────────┘</w:t>
      </w:r>
    </w:p>
    <w:p>
      <w:pPr>
        <w:pStyle w:val="MdSpace"/>
      </w:pPr>
    </w:p>
    <w:p>
      <w:pPr>
        <w:pStyle w:val="Heading3"/>
        <w:pStyle w:val="MdHeading3"/>
      </w:pPr>
      <w:r>
        <w:t xml:space="preserve">Récapitulatif de notre demande réseau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Ce que nous demandons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Détail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 port libre</w:t>
            </w:r>
            <w:r>
              <w:t xml:space="preserve"> sur le switch COFINA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Pour y raccorder notre switch dédié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1 adresse IP fixe</w:t>
            </w:r>
            <w:r>
              <w:t xml:space="preserve"> dans votre plage 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Pour le Mini-PC serveur (ex. </w:t>
            </w:r>
            <w:r>
              <w:rPr>
                <w:rStyle w:val="MdCodespan"/>
                <w:u w:val="single"/>
              </w:rPr>
              <w:t xml:space="preserve">192.168.1.XXX</w:t>
            </w:r>
            <w:r>
              <w:t xml:space="preserve">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Accès LAN uniquement</w:t>
            </w:r>
            <w:r>
              <w:t xml:space="preserve"> (ports 3000 et 4000)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Aucun accès internet nécessaire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Pas d'accès au réseau Amplitude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Notre switch est isolé du réseau bancaire</w:t>
            </w:r>
          </w:p>
        </w:tc>
      </w:tr>
    </w:tbl>
    <w:p>
      <w:pPr>
        <w:pStyle w:val="Heading3"/>
        <w:pStyle w:val="MdHeading3"/>
      </w:pPr>
      <w:r>
        <w:t xml:space="preserve">Ce que nous fournissons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Équipement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Fourni par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Mini-PC serveur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Switch 16 ports dédié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Câbles RJ45 de raccordement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Boîtier HDMI pour l'écran TV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Tablette borne d'accueil + support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</w:t>
            </w:r>
          </w:p>
        </w:tc>
      </w:tr>
    </w:tbl>
    <w:p>
      <w:pPr>
        <w:pStyle w:val="MdBlockquote"/>
      </w:pPr>
      <w:r>
        <w:rPr>
          <w:rStyle w:val="MdStrong"/>
          <w:b/>
          <w:bCs/>
        </w:rPr>
        <w:t xml:space="preserve">Note sécurité</w:t>
      </w:r>
      <w:r>
        <w:t xml:space="preserve"> : Notre switch est </w:t>
      </w:r>
      <w:r>
        <w:rPr>
          <w:rStyle w:val="MdStrong"/>
          <w:b/>
          <w:bCs/>
        </w:rPr>
        <w:t xml:space="preserve">physiquement séparé</w:t>
      </w:r>
      <w:r>
        <w:t xml:space="preserve"> du réseau bancaire. Seule la liaison </w:t>
      </w:r>
      <w:r>
        <w:rPr>
          <w:rStyle w:val="MdCodespan"/>
          <w:u w:val="single"/>
        </w:rPr>
        <w:t xml:space="preserve">switch COFINA → switch Matrix</w:t>
      </w:r>
      <w:r>
        <w:t xml:space="preserve"> relie les deux réseaux, et elle est </w:t>
      </w:r>
      <w:r>
        <w:rPr>
          <w:rStyle w:val="MdStrong"/>
          <w:b/>
          <w:bCs/>
        </w:rPr>
        <w:t xml:space="preserve">unidirectionnelle dans l'usage</w:t>
      </w:r>
      <w:r>
        <w:t xml:space="preserve"> : les postes caissiers accèdent à l'URL du serveur file d'attente, mais notre système n'accède jamais au réseau Amplitude ni aux ressources bancaires.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Réseau logique (flux de données)</w:t>
      </w:r>
    </w:p>
    <w:p>
      <w:pPr>
        <w:pStyle w:val="MdCode"/>
      </w:pPr>
      <w:r>
        <w:t xml:space="preserve">[Borne Tactile]  ──┐</w:t>
      </w:r>
      <w:r>
        <w:br/>
        <w:t xml:space="preserve">[Caisse 1]       ──┤  HTTP/WebSocket (LAN)   ┌─────────────────────┐</w:t>
      </w:r>
      <w:r>
        <w:br/>
        <w:t xml:space="preserve">[Caisse 2]       ──┼────────────────────────▶│  Mini-PC Serveur     │</w:t>
      </w:r>
      <w:r>
        <w:br/>
        <w:t xml:space="preserve">[Caisse 3]       ──┤                          │  Port 3000 : UI      │</w:t>
      </w:r>
      <w:r>
        <w:br/>
        <w:t xml:space="preserve">[Opérateur 1]    ──┤                          │  Port 4000 : API/WS  │</w:t>
      </w:r>
      <w:r>
        <w:br/>
        <w:t xml:space="preserve">[Opérateur 2]    ──┤                          │  SQLite local        │</w:t>
      </w:r>
      <w:r>
        <w:br/>
        <w:t xml:space="preserve">[Poste Accueil]  ──┘                          └─────────────────────┘</w:t>
      </w:r>
      <w:r>
        <w:br/>
        <w:t xml:space="preserve">[Écran TV]       ◀────── WebSocket temps réel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Ports à ouvrir sur le LAN uniquement</w:t>
      </w:r>
      <w:r>
        <w:t xml:space="preserve"> - aucun accès internet requis 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Port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Usage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3000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Interface Web (frontend React)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4000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API REST + WebSocket Socket.io</w:t>
            </w:r>
          </w:p>
        </w:tc>
      </w:tr>
    </w:tbl>
    <w:p>
      <w:pPr>
        <w:pStyle w:val="Heading3"/>
        <w:pStyle w:val="MdHeading3"/>
      </w:pPr>
      <w:r>
        <w:t xml:space="preserve">URLs par poste (IP à remplacer par l'IP fixe du Mini-PC)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Poste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URL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Borne Tactile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http://&lt;IP&gt;:3000/?kiosk=true</w:t>
            </w:r>
            <w:r>
              <w:t xml:space="preserve"> - plein écran Chrome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Écran TV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http://&lt;IP&gt;:3000/?display=true</w:t>
            </w:r>
            <w:r>
              <w:t xml:space="preserve"> - plein écran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Poste Caissier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http://&lt;IP&gt;:3000/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Widget Bureau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http://&lt;IP&gt;:3000/?widgetOnly=true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Health Check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http://&lt;IP&gt;:4000/health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2. Interactions avec le Réseau - Ce qui entre, ce qui sort</w:t>
      </w:r>
    </w:p>
    <w:p>
      <w:pPr>
        <w:pStyle w:val="MdBlockquote"/>
      </w:pPr>
      <w:r>
        <w:rPr>
          <w:rStyle w:val="MdStrong"/>
          <w:b/>
          <w:bCs/>
        </w:rPr>
        <w:t xml:space="preserve">Principe</w:t>
      </w:r>
      <w:r>
        <w:t xml:space="preserve"> : Le système applique le </w:t>
      </w:r>
      <w:r>
        <w:rPr>
          <w:rStyle w:val="MdStrong"/>
          <w:b/>
          <w:bCs/>
        </w:rPr>
        <w:t xml:space="preserve">moindre privilège réseau</w:t>
      </w:r>
      <w:r>
        <w:t xml:space="preserve">. Il n'accède jamais à Amplitude, à l'Active Directory ni à aucune base de données bancaire. Son empreinte réseau est minimale.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Tableau des flux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Flux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Direction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Obligatoire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Données transportées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Borne / Caisses → Serveur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LAN → 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Oui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Code service, horodatage ticket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Serveur → Écran TV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LAN → LAN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✅ Oui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Numéro ticket appelé, caisse cible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Serveur → API Centrale Groupe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LAN → Internet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Optionnel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 JSON anonymisée</w:t>
            </w:r>
          </w:p>
        </w:tc>
      </w:tr>
    </w:tbl>
    <w:p>
      <w:pPr>
        <w:pStyle w:val="MdBlockquote"/>
      </w:pPr>
      <w:r>
        <w:t xml:space="preserve">Le flux internet est </w:t>
      </w:r>
      <w:r>
        <w:rPr>
          <w:rStyle w:val="MdStrong"/>
          <w:b/>
          <w:bCs/>
        </w:rPr>
        <w:t xml:space="preserve">désactivé par défaut</w:t>
      </w:r>
      <w:r>
        <w:t xml:space="preserve"> à l'Agence Siège. Il ne s'active que si la variable </w:t>
      </w:r>
      <w:r>
        <w:rPr>
          <w:rStyle w:val="MdCodespan"/>
          <w:u w:val="single"/>
        </w:rPr>
        <w:t xml:space="preserve">CENTRAL_CLOUD_URL</w:t>
      </w:r>
      <w:r>
        <w:t xml:space="preserve"> est renseignée dans </w:t>
      </w:r>
      <w:r>
        <w:rPr>
          <w:rStyle w:val="MdCodespan"/>
          <w:u w:val="single"/>
        </w:rPr>
        <w:t xml:space="preserve">server/.env</w:t>
      </w:r>
      <w:r>
        <w:t xml:space="preserve">.</w:t>
      </w:r>
    </w:p>
    <w:p>
      <w:pPr>
        <w:pStyle w:val="MdSpace"/>
      </w:pPr>
    </w:p>
    <w:p>
      <w:pPr>
        <w:pStyle w:val="Heading3"/>
        <w:pStyle w:val="MdHeading3"/>
      </w:pPr>
      <w:r>
        <w:t xml:space="preserve">Ce que le système n'accède PAS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Ressource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Accès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Serveurs Amplitude Core Banking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Aucun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Active Directory / LDAP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Aucun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Base de données clients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Aucun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Partages réseau / NAS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Aucun</w:t>
            </w:r>
          </w:p>
        </w:tc>
      </w:tr>
    </w:tbl>
    <w:p>
      <w:pPr>
        <w:pStyle w:val="Heading3"/>
        <w:pStyle w:val="MdHeading3"/>
      </w:pPr>
      <w:r>
        <w:t xml:space="preserve">Données stockées - registre de confidentialité</w:t>
      </w:r>
    </w:p>
    <w:p>
      <w:pPr>
        <w:pStyle w:val="MdParagraph"/>
      </w:pPr>
      <w:r>
        <w:t xml:space="preserve">Le système </w:t>
      </w:r>
      <w:r>
        <w:rPr>
          <w:rStyle w:val="MdStrong"/>
          <w:b/>
          <w:bCs/>
        </w:rPr>
        <w:t xml:space="preserve">ne collecte aucune donnée personnelle client</w:t>
      </w:r>
      <w:r>
        <w:t xml:space="preserve">. Seules ces données opérationnelles sont conservées :</w:t>
      </w:r>
    </w:p>
    <w:p>
      <w:pPr>
        <w:pStyle w:val="MdSpace"/>
      </w:pP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Donnée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Sensibilité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Numéro de ticket (</w:t>
            </w:r>
            <w:r>
              <w:rPr>
                <w:rStyle w:val="MdCodespan"/>
                <w:u w:val="single"/>
              </w:rPr>
              <w:t xml:space="preserve">A-042</w:t>
            </w:r>
            <w:r>
              <w:t xml:space="preserve">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Non sensible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Code service (</w:t>
            </w:r>
            <w:r>
              <w:rPr>
                <w:rStyle w:val="MdCodespan"/>
                <w:u w:val="single"/>
              </w:rPr>
              <w:t xml:space="preserve">D</w:t>
            </w:r>
            <w:r>
              <w:t xml:space="preserve"> = Dépôt)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Non sensible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Horodatage et durée de traitement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🟢 Non sensible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Nom du caissier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🟡 Interne agence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Nom du client, numéro de compte, montant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❌ Non collecté</w:t>
            </w:r>
          </w:p>
        </w:tc>
      </w:tr>
    </w:tbl>
    <w:p>
      <w:pPr>
        <w:pStyle w:val="Heading3"/>
        <w:pStyle w:val="MdHeading3"/>
      </w:pPr>
      <w:r>
        <w:t xml:space="preserve">Règles pare-feu recommandées</w:t>
      </w:r>
    </w:p>
    <w:p>
      <w:pPr>
        <w:pStyle w:val="MdCode"/>
      </w:pPr>
      <w:r>
        <w:t xml:space="preserve"># ENTRANT vers le Mini-PC</w:t>
      </w:r>
      <w:r>
        <w:br/>
        <w:t xml:space="preserve">ACCEPT  TCP  &lt;LAN agence&gt;  →  &lt;IP Mini-PC&gt;:3000</w:t>
      </w:r>
      <w:r>
        <w:br/>
        <w:t xml:space="preserve">ACCEPT  TCP  &lt;LAN agence&gt;  →  &lt;IP Mini-PC&gt;:4000</w:t>
      </w:r>
      <w:r>
        <w:br/>
        <w:t xml:space="preserve">DROP    TCP  0.0.0.0/0     →  &lt;IP Mini-PC&gt;          # Bloquer tout accès externe</w:t>
      </w:r>
      <w:r>
        <w:br/>
        <w:t xml:space="preserve"/>
      </w:r>
      <w:r>
        <w:br/>
        <w:t xml:space="preserve"># SORTANT depuis le Mini-PC</w:t>
      </w:r>
      <w:r>
        <w:br/>
        <w:t xml:space="preserve">ACCEPT  TCP  &lt;IP Mini-PC&gt;  →  &lt;API Centrale&gt;:443    # Si sync activée</w:t>
      </w:r>
      <w:r>
        <w:br/>
        <w:t xml:space="preserve">DROP    TCP  &lt;IP Mini-PC&gt;  →  0.0.0.0/0             # Bloquer tout le reste</w:t>
      </w:r>
    </w:p>
    <w:p>
      <w:pPr>
        <w:pStyle w:val="MdSpace"/>
      </w:pPr>
    </w:p>
    <w:p>
      <w:pPr>
        <w:pStyle w:val="MdBlockquote"/>
      </w:pPr>
      <w:r>
        <w:t xml:space="preserve">⚠️ </w:t>
      </w:r>
      <w:r>
        <w:rPr>
          <w:rStyle w:val="MdStrong"/>
          <w:b/>
          <w:bCs/>
        </w:rPr>
        <w:t xml:space="preserve">Recommandation</w:t>
      </w:r>
      <w:r>
        <w:t xml:space="preserve"> : Placer le Mini-PC dans un VLAN dédié, isolé du réseau bancaire et du Wi-Fi visiteurs.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3. Sécurité &amp; Contrôle d'Accès (RBAC)</w:t>
      </w:r>
    </w:p>
    <w:p>
      <w:pPr>
        <w:pStyle w:val="Heading3"/>
        <w:pStyle w:val="MdHeading3"/>
      </w:pPr>
      <w:r>
        <w:t xml:space="preserve">Hachage des mots de passe</w:t>
      </w:r>
    </w:p>
    <w:p>
      <w:pPr>
        <w:pStyle w:val="MdParagraph"/>
      </w:pPr>
      <w:r>
        <w:t xml:space="preserve">Tous les codes PIN et mots de passe sont </w:t>
      </w:r>
      <w:r>
        <w:rPr>
          <w:rStyle w:val="MdStrong"/>
          <w:b/>
          <w:bCs/>
        </w:rPr>
        <w:t xml:space="preserve">hachés avec bcryptjs</w:t>
      </w:r>
      <w:r>
        <w:t xml:space="preserve"> (salt rounds = 10) avant stockage. Aucun mot de passe n'est jamais stocké en clair.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Hiérarchie des rôles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Permissions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Connexion, appel de tickets, rappels, clôture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ADMIN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Tout Agent + Archivage, réinitialisation, sauvegardes, supervision sync</w:t>
            </w:r>
          </w:p>
        </w:tc>
      </w:tr>
    </w:tbl>
    <w:p>
      <w:pPr>
        <w:pStyle w:val="Heading3"/>
        <w:pStyle w:val="MdHeading3"/>
      </w:pPr>
      <w:r>
        <w:t xml:space="preserve">Endpoints protégés (JWT + rôle ADMIN obligatoire)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Route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 /api/tickets/weekly-archive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Archivage hebdomadaire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 /api/tickets/reset-all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Réinitialisation de la file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GET/POST /api/backup/*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Gestion des sauvegardes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POST /api/sync/trigger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Forcer une synchronisation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4. Base de Données &amp; Sauvegardes</w:t>
      </w:r>
    </w:p>
    <w:p>
      <w:pPr>
        <w:pStyle w:val="MdParagraph"/>
      </w:pPr>
      <w:r>
        <w:rPr>
          <w:rStyle w:val="MdStrong"/>
          <w:b/>
          <w:bCs/>
        </w:rPr>
        <w:t xml:space="preserve">Fichier physique</w:t>
      </w:r>
      <w:r>
        <w:t xml:space="preserve"> : </w:t>
      </w:r>
      <w:r>
        <w:rPr>
          <w:rStyle w:val="MdCodespan"/>
          <w:u w:val="single"/>
        </w:rPr>
        <w:t xml:space="preserve">server/cofina_edge.db</w:t>
      </w:r>
      <w:r>
        <w:t xml:space="preserve"> (SQLite)</w:t>
      </w:r>
    </w:p>
    <w:p>
      <w:pPr>
        <w:pStyle w:val="MdSpace"/>
      </w:pPr>
    </w:p>
    <w:p>
      <w:pPr>
        <w:pStyle w:val="Heading3"/>
        <w:pStyle w:val="MdHeading3"/>
      </w:pPr>
      <w:r>
        <w:t xml:space="preserve">Tables principales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Table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Contenu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Ticket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Tickets de la semaine en cours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WeeklyArchive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Archives hebdomadaires (JSON)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Agent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Comptes caissiers avec hash mot de passe et rôle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SyncOutbox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File d'attente de synchronisation cloud (si activée)</w:t>
            </w:r>
          </w:p>
        </w:tc>
      </w:tr>
    </w:tbl>
    <w:p>
      <w:pPr>
        <w:pStyle w:val="Heading3"/>
        <w:pStyle w:val="MdHeading3"/>
      </w:pPr>
      <w:r>
        <w:t xml:space="preserve">Sauvegardes automatiques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Quotidienne à minuit</w:t>
      </w:r>
      <w:r>
        <w:t xml:space="preserve"> + </w:t>
      </w:r>
      <w:r>
        <w:rPr>
          <w:rStyle w:val="MdStrong"/>
          <w:b/>
          <w:bCs/>
        </w:rPr>
        <w:t xml:space="preserve">au démarrage du serveur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Format : </w:t>
      </w:r>
      <w:r>
        <w:rPr>
          <w:rStyle w:val="MdCodespan"/>
          <w:u w:val="single"/>
        </w:rPr>
        <w:t xml:space="preserve">cofina_edge_backup_YYYY-MM-DD_HH-mm-ss.db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Emplacement : </w:t>
      </w:r>
      <w:r>
        <w:rPr>
          <w:rStyle w:val="MdCodespan"/>
          <w:u w:val="single"/>
        </w:rPr>
        <w:t xml:space="preserve">server/backups/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Rotation automatique</w:t>
      </w:r>
      <w:r>
        <w:t xml:space="preserve"> : suppression des sauvegardes de plus de 14 jours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Sauvegarde manuelle</w:t>
      </w:r>
      <w:r>
        <w:t xml:space="preserve"> : bouton 1-clic dans la console Admin</w:t>
      </w:r>
    </w:p>
    <w:p>
      <w:pPr>
        <w:pStyle w:val="MdSpace"/>
      </w:pPr>
    </w:p>
    <w:p>
      <w:pPr>
        <w:pStyle w:val="Heading3"/>
        <w:pStyle w:val="MdHeading3"/>
      </w:pPr>
      <w:r>
        <w:t xml:space="preserve">Procédure de restauration d'urgence</w:t>
      </w:r>
    </w:p>
    <w:p>
      <w:pPr>
        <w:pStyle w:val="MdCode"/>
      </w:pPr>
      <w:r>
        <w:t xml:space="preserve">pm2 stop cofina-server</w:t>
      </w:r>
      <w:r>
        <w:br/>
        <w:t xml:space="preserve">cp server/backups/cofina_edge_backup_YYYY-MM-DD_*.db server/cofina_edge.db</w:t>
      </w:r>
      <w:r>
        <w:br/>
        <w:t xml:space="preserve">pm2 start cofina-server</w:t>
      </w:r>
    </w:p>
    <w:p>
      <w:pPr>
        <w:pStyle w:val="MdSpace"/>
      </w:pPr>
    </w:p>
    <w:p>
      <w:pPr>
        <w:pStyle w:val="MdBlockquote"/>
      </w:pPr>
      <w:r>
        <w:t xml:space="preserve">⚠️ Exporter régulièrement les sauvegardes sur clé USB ou disque réseau externe.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5. Exploitation &amp; Maintenance</w:t>
      </w:r>
    </w:p>
    <w:p>
      <w:pPr>
        <w:pStyle w:val="Heading3"/>
        <w:pStyle w:val="MdHeading3"/>
      </w:pPr>
      <w:r>
        <w:t xml:space="preserve">Commandes PM2 quotidiennes</w:t>
      </w:r>
    </w:p>
    <w:p>
      <w:pPr>
        <w:pStyle w:val="MdCode"/>
      </w:pPr>
      <w:r>
        <w:t xml:space="preserve">pm2 status                    # État du serveur</w:t>
      </w:r>
      <w:r>
        <w:br/>
        <w:t xml:space="preserve">pm2 logs cofina-server        # Logs en temps réel</w:t>
      </w:r>
      <w:r>
        <w:br/>
        <w:t xml:space="preserve">pm2 restart cofina-server     # Redémarrage</w:t>
      </w:r>
      <w:r>
        <w:br/>
        <w:t xml:space="preserve">pm2 stop cofina-server        # Arrêt</w:t>
      </w:r>
    </w:p>
    <w:p>
      <w:pPr>
        <w:pStyle w:val="MdSpace"/>
      </w:pPr>
    </w:p>
    <w:p>
      <w:pPr>
        <w:pStyle w:val="Heading3"/>
        <w:pStyle w:val="MdHeading3"/>
      </w:pPr>
      <w:r>
        <w:t xml:space="preserve">Health Check</w:t>
      </w:r>
    </w:p>
    <w:p>
      <w:pPr>
        <w:pStyle w:val="MdCode"/>
      </w:pPr>
      <w:r>
        <w:t xml:space="preserve">GET http://&lt;IP&gt;:4000/health</w:t>
      </w:r>
      <w:r>
        <w:br/>
        <w:t xml:space="preserve">→ { "status": "OK", "activeTickets": 12 }</w:t>
      </w:r>
    </w:p>
    <w:p>
      <w:pPr>
        <w:pStyle w:val="MdSpace"/>
      </w:pPr>
    </w:p>
    <w:p>
      <w:pPr>
        <w:pStyle w:val="Heading3"/>
        <w:pStyle w:val="MdHeading3"/>
      </w:pPr>
      <w:r>
        <w:t xml:space="preserve">Procédure de clôture hebdomadaire (Samedi 14h)</w:t>
      </w:r>
    </w:p>
    <w:p>
      <w:pPr>
        <w:pStyle w:val="MdParagraph"/>
      </w:pPr>
      <w:r>
        <w:t xml:space="preserve">Réalisée par le Responsable d'Agence (rôle ADMIN) :</w:t>
      </w:r>
    </w:p>
    <w:p>
      <w:pPr>
        <w:pStyle w:val="MdListItem"/>
        <w:numPr>
          <w:ilvl w:val="0"/>
          <w:numId w:val="3"/>
        </w:numPr>
      </w:pPr>
      <w:r>
        <w:t xml:space="preserve">Se connecter sur </w:t>
      </w:r>
      <w:r>
        <w:rPr>
          <w:rStyle w:val="MdCodespan"/>
          <w:u w:val="single"/>
        </w:rPr>
        <w:t xml:space="preserve">http://&lt;IP&gt;:3000/</w:t>
      </w:r>
      <w:r>
        <w:t xml:space="preserve"> → onglet </w:t>
      </w:r>
      <w:r>
        <w:rPr>
          <w:rStyle w:val="MdStrong"/>
          <w:b/>
          <w:bCs/>
        </w:rPr>
        <w:t xml:space="preserve">Administration</w:t>
      </w:r>
    </w:p>
    <w:p>
      <w:pPr>
        <w:pStyle w:val="MdListItem"/>
        <w:numPr>
          <w:ilvl w:val="0"/>
          <w:numId w:val="3"/>
        </w:numPr>
      </w:pPr>
      <w:r>
        <w:t xml:space="preserve">Cliquer </w:t>
      </w:r>
      <w:r>
        <w:rPr>
          <w:rStyle w:val="MdStrong"/>
          <w:b/>
          <w:bCs/>
        </w:rPr>
        <w:t xml:space="preserve">"Archiver la semaine"</w:t>
      </w:r>
      <w:r>
        <w:t xml:space="preserve"> → confirmer</w:t>
      </w:r>
    </w:p>
    <w:p>
      <w:pPr>
        <w:pStyle w:val="MdListItem"/>
        <w:numPr>
          <w:ilvl w:val="0"/>
          <w:numId w:val="3"/>
        </w:numPr>
      </w:pPr>
      <w:r>
        <w:t xml:space="preserve">Cliquer </w:t>
      </w:r>
      <w:r>
        <w:rPr>
          <w:rStyle w:val="MdStrong"/>
          <w:b/>
          <w:bCs/>
        </w:rPr>
        <w:t xml:space="preserve">"Exporter CSV"</w:t>
      </w:r>
      <w:r>
        <w:t xml:space="preserve"> → envoyer au Data Analyste</w:t>
      </w:r>
    </w:p>
    <w:p>
      <w:pPr>
        <w:pStyle w:val="MdSpace"/>
      </w:pPr>
    </w:p>
    <w:p>
      <w:pPr>
        <w:pStyle w:val="Heading3"/>
        <w:pStyle w:val="MdHeading3"/>
      </w:pPr>
      <w:r>
        <w:t xml:space="preserve">Mise à jour du système</w:t>
      </w:r>
    </w:p>
    <w:p>
      <w:pPr>
        <w:pStyle w:val="MdCode"/>
      </w:pPr>
      <w:r>
        <w:t xml:space="preserve">git pull origin main</w:t>
      </w:r>
      <w:r>
        <w:br/>
        <w:t xml:space="preserve">npm install &amp;&amp; npm --prefix server install</w:t>
      </w:r>
      <w:r>
        <w:br/>
        <w:t xml:space="preserve">npm run build</w:t>
      </w:r>
      <w:r>
        <w:br/>
        <w:t xml:space="preserve">pm2 restart cofina-server</w:t>
      </w:r>
    </w:p>
    <w:p>
      <w:pPr>
        <w:pStyle w:val="MdSpace"/>
      </w:pPr>
    </w:p>
    <w:p>
      <w:pPr>
        <w:pStyle w:val="Heading3"/>
        <w:pStyle w:val="MdHeading3"/>
      </w:pPr>
      <w:r>
        <w:t xml:space="preserve">Fichiers critiques à ne pas supprimer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Fichier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server/cofina_edge.db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Base de données principale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server/backups/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Sauvegardes automatiques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ecosystem.config.cjs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Configuration PM2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server/src/auth.ts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Module authentification RBAC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server/src/backupService.ts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Service de sauvegarde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6. Contacts &amp; Escalade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Niveau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Responsable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Action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Niveau 1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Responsable d'Agence (ADMIN)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Console Admin locale - gestion courante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Niveau 2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Chef IT COFINA Togo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rPr>
                <w:rStyle w:val="MdCodespan"/>
                <w:u w:val="single"/>
              </w:rPr>
              <w:t xml:space="preserve">pm2 logs cofina-server</w:t>
            </w:r>
            <w:r>
              <w:t xml:space="preserve"> → diagnostic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Niveau 3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Matrix Industrie - Support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Intervention technique</w:t>
            </w:r>
          </w:p>
        </w:tc>
      </w:tr>
    </w:tbl>
    <w:p>
      <w:pPr>
        <w:pStyle w:val="Heading3"/>
        <w:pStyle w:val="MdHeading3"/>
      </w:pPr>
      <w:r>
        <w:t xml:space="preserve">Procédure d'escalade rapide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File bloquée / ticket coincé</w:t>
      </w:r>
      <w:r>
        <w:t xml:space="preserve"> → Console Admin → bouton "Réinitialiser"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Serveur ne répond plus</w:t>
      </w:r>
      <w:r>
        <w:t xml:space="preserve"> → </w:t>
      </w:r>
      <w:r>
        <w:rPr>
          <w:rStyle w:val="MdCodespan"/>
          <w:u w:val="single"/>
        </w:rPr>
        <w:t xml:space="preserve">pm2 restart cofina-server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Base corrompue</w:t>
      </w:r>
      <w:r>
        <w:t xml:space="preserve"> → Restauration depuis backup (voir §4)</w:t>
      </w:r>
    </w:p>
    <w:p>
      <w:pPr>
        <w:pStyle w:val="MdListItem"/>
        <w:numPr>
          <w:ilvl w:val="0"/>
          <w:numId w:val="4"/>
        </w:numPr>
      </w:pPr>
      <w:r>
        <w:rPr>
          <w:rStyle w:val="MdStrong"/>
          <w:b/>
          <w:bCs/>
        </w:rPr>
        <w:t xml:space="preserve">Problème persistant</w:t>
      </w:r>
      <w:r>
        <w:t xml:space="preserve"> → Envoyer les logs : </w:t>
      </w:r>
      <w:r>
        <w:rPr>
          <w:rStyle w:val="MdCodespan"/>
          <w:u w:val="single"/>
        </w:rPr>
        <w:t xml:space="preserve">pm2 logs cofina-server &gt; logs_incident.txt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Paragraph"/>
      </w:pPr>
      <w:r>
        <w:rPr>
          <w:rStyle w:val="MdEm"/>
          <w:i/>
          <w:iCs/>
        </w:rPr>
        <w:t xml:space="preserve">Document rédigé par </w:t>
      </w:r>
      <w:r>
        <w:rPr>
          <w:rStyle w:val="MdStrong"/>
          <w:b/>
          <w:bCs/>
          <w:i/>
          <w:iCs/>
        </w:rPr>
        <w:t xml:space="preserve">Matrix Industrie</w:t>
      </w:r>
      <w:r>
        <w:rPr>
          <w:rStyle w:val="MdEm"/>
          <w:i/>
          <w:iCs/>
        </w:rPr>
        <w:t xml:space="preserve"> pour le </w:t>
      </w:r>
      <w:r>
        <w:rPr>
          <w:rStyle w:val="MdStrong"/>
          <w:b/>
          <w:bCs/>
          <w:i/>
          <w:iCs/>
        </w:rPr>
        <w:t xml:space="preserve">Groupe COFINA Togo</w:t>
      </w:r>
      <w:r>
        <w:rPr>
          <w:rStyle w:val="MdEm"/>
          <w:i/>
          <w:iCs/>
        </w:rPr>
        <w:t xml:space="preserve"> - Agence Siège Kodjoviakopé.</w:t>
      </w:r>
      <w:r>
        <w:rPr>
          <w:rStyle w:val="MdBr"/>
        </w:rPr>
        <w:br/>
        <w:t xml:space="preserve"/>
      </w:r>
      <w:r>
        <w:rPr>
          <w:rStyle w:val="MdEm"/>
          <w:i/>
          <w:iCs/>
        </w:rPr>
        <w:t xml:space="preserve">© 2026 - Tous droits réservés. Usage Interne DSI.</w:t>
      </w:r>
    </w:p>
    <w:p>
      <w:pPr>
        <w:pStyle w:val="MdSpace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vydoi_w48rfllpo_kc5m" Type="http://schemas.openxmlformats.org/officeDocument/2006/relationships/hyperlink" Target="#1-architecture--stack-technique" TargetMode="External"/><Relationship Id="rId6bnjm_sscton8qgmdml7d" Type="http://schemas.openxmlformats.org/officeDocument/2006/relationships/hyperlink" Target="#2-interactions-avec-le-r&#233;seau--ce-qui-entre-ce-qui-sort" TargetMode="External"/><Relationship Id="rId9vxcxc5hae1gh0-yl-lhj" Type="http://schemas.openxmlformats.org/officeDocument/2006/relationships/hyperlink" Target="#3-s&#233;curit&#233;--contr&#244;le-dacc&#232;s-rbac" TargetMode="External"/><Relationship Id="rIdj81lg8l9sprpi2kcxucxe" Type="http://schemas.openxmlformats.org/officeDocument/2006/relationships/hyperlink" Target="#4-base-de-donn&#233;es--sauvegardes" TargetMode="External"/><Relationship Id="rId7mtl5owsxivsfmveej2pj" Type="http://schemas.openxmlformats.org/officeDocument/2006/relationships/hyperlink" Target="#5-exploitation--maintenance" TargetMode="External"/><Relationship Id="rIds3feicrjcyiqb6lsv1j9m" Type="http://schemas.openxmlformats.org/officeDocument/2006/relationships/hyperlink" Target="#6-contacts--escalad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2026-09-23T11:08:57.245Z</dcterms:created>
  <dcterms:modified xsi:type="dcterms:W3CDTF">2026-09-23T11:08:57.246Z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