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2606B7DF" w:rsidR="008B219C" w:rsidRPr="00914A64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r w:rsidR="00D563D1" w:rsidRPr="001B339E">
        <w:rPr>
          <w:rFonts w:ascii="Times New Roman" w:hAnsi="Times New Roman"/>
          <w:sz w:val="22"/>
        </w:rPr>
        <w:t xml:space="preserve">Dawei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r w:rsidR="005809A0" w:rsidRPr="001B339E">
        <w:rPr>
          <w:rFonts w:ascii="Times New Roman" w:hAnsi="Times New Roman"/>
          <w:sz w:val="22"/>
        </w:rPr>
        <w:t>Jinzhong</w:t>
      </w:r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146AE9FB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03AD0" w:rsidRPr="00703AD0">
        <w:rPr>
          <w:rFonts w:ascii="Times New Roman" w:hAnsi="Times New Roman"/>
          <w:kern w:val="0"/>
          <w:sz w:val="22"/>
        </w:rPr>
        <w:t>11335 Saskatchewan Dr NW, Edmonton, AB T6G 2M9</w:t>
      </w:r>
      <w:r w:rsidR="00703AD0">
        <w:rPr>
          <w:rFonts w:ascii="Times New Roman" w:hAnsi="Times New Roman" w:hint="eastAsia"/>
          <w:kern w:val="0"/>
          <w:sz w:val="22"/>
        </w:rPr>
        <w:t>,</w:t>
      </w:r>
      <w:r w:rsidR="00703AD0">
        <w:rPr>
          <w:rFonts w:ascii="Times New Roman" w:hAnsi="Times New Roman"/>
          <w:kern w:val="0"/>
          <w:sz w:val="22"/>
        </w:rPr>
        <w:t xml:space="preserve"> CA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5C4A3DF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r w:rsidR="001D60C9" w:rsidRPr="001D60C9">
        <w:rPr>
          <w:rStyle w:val="a9"/>
          <w:rFonts w:ascii="Times New Roman" w:hAnsi="Times New Roman"/>
        </w:rPr>
        <w:t>liudawei03</w:t>
      </w:r>
      <w:r w:rsidR="001D60C9" w:rsidRPr="001D60C9">
        <w:rPr>
          <w:rStyle w:val="a9"/>
          <w:rFonts w:ascii="Times New Roman" w:hAnsi="Times New Roman"/>
          <w:sz w:val="22"/>
        </w:rPr>
        <w:t>7</w:t>
      </w:r>
      <w:r w:rsidR="001D60C9" w:rsidRPr="001D60C9">
        <w:rPr>
          <w:rStyle w:val="a9"/>
          <w:rFonts w:ascii="Times New Roman" w:hAnsi="Times New Roman"/>
        </w:rPr>
        <w:t>@gmail.com</w:t>
      </w:r>
      <w:r w:rsidR="001D60C9" w:rsidRPr="001D60C9">
        <w:rPr>
          <w:rFonts w:ascii="Times New Roman" w:hAnsi="Times New Roman"/>
          <w:sz w:val="22"/>
        </w:rPr>
        <w:t xml:space="preserve">, </w:t>
      </w:r>
      <w:r w:rsidR="00711889">
        <w:rPr>
          <w:rStyle w:val="a9"/>
          <w:rFonts w:ascii="Times New Roman" w:hAnsi="Times New Roman"/>
          <w:sz w:val="22"/>
        </w:rPr>
        <w:t>409791715</w:t>
      </w:r>
      <w:r w:rsidR="00711889">
        <w:rPr>
          <w:rStyle w:val="a9"/>
          <w:rFonts w:ascii="Times New Roman" w:hAnsi="Times New Roman" w:hint="eastAsia"/>
          <w:sz w:val="22"/>
        </w:rPr>
        <w:t>@qq.com</w:t>
      </w:r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8" w:history="1">
        <w:r w:rsidR="00346F2E" w:rsidRPr="001B339E">
          <w:rPr>
            <w:rStyle w:val="a9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Tensorflow, </w:t>
      </w:r>
      <w:r w:rsidR="00346F2E">
        <w:rPr>
          <w:rFonts w:ascii="Times New Roman" w:hAnsi="Times New Roman"/>
          <w:sz w:val="24"/>
          <w:szCs w:val="24"/>
        </w:rPr>
        <w:t xml:space="preserve">Pytorch, </w:t>
      </w:r>
      <w:r>
        <w:rPr>
          <w:rFonts w:ascii="Times New Roman" w:hAnsi="Times New Roman"/>
          <w:sz w:val="24"/>
          <w:szCs w:val="24"/>
        </w:rPr>
        <w:t>Python, GPU, CUDA, Matlab</w:t>
      </w:r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30A4D073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September 2018 – September 2022 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14C7B612" w14:textId="0760F97F" w:rsidR="00715378" w:rsidRDefault="00031B6F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>Xi’an Ji</w:t>
      </w:r>
      <w:r w:rsidR="004D1956" w:rsidRPr="001B339E">
        <w:rPr>
          <w:rFonts w:ascii="Times New Roman" w:hAnsi="Times New Roman"/>
          <w:sz w:val="20"/>
          <w:szCs w:val="20"/>
        </w:rPr>
        <w:t>aotong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663EC863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Master student in Electronics and Communication Engineering, Xi’an Jiaotong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a4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 xml:space="preserve">’an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47089423" w14:textId="4188974A" w:rsidR="009D4A44" w:rsidRDefault="009D4A44" w:rsidP="009D4A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Employment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966DEF" w14:paraId="61AB872D" w14:textId="77777777" w:rsidTr="00B140C9">
        <w:trPr>
          <w:jc w:val="center"/>
        </w:trPr>
        <w:tc>
          <w:tcPr>
            <w:tcW w:w="3222" w:type="pct"/>
          </w:tcPr>
          <w:p w14:paraId="490122C9" w14:textId="78B76A48" w:rsidR="00966DEF" w:rsidRDefault="009D4A44" w:rsidP="00B140C9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6DEF"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 w:rsidR="00966DEF">
              <w:rPr>
                <w:rFonts w:ascii="Times New Roman" w:hAnsi="Times New Roman"/>
                <w:sz w:val="20"/>
                <w:szCs w:val="20"/>
              </w:rPr>
              <w:t>ember 202</w:t>
            </w:r>
            <w:r w:rsidR="00966DEF">
              <w:rPr>
                <w:rFonts w:ascii="Times New Roman" w:hAnsi="Times New Roman"/>
                <w:sz w:val="20"/>
                <w:szCs w:val="20"/>
              </w:rPr>
              <w:t>3</w:t>
            </w:r>
            <w:r w:rsidR="00966DEF"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="00966DEF">
              <w:rPr>
                <w:rFonts w:ascii="Times New Roman" w:hAnsi="Times New Roman"/>
                <w:sz w:val="20"/>
                <w:szCs w:val="20"/>
              </w:rPr>
              <w:t>October</w:t>
            </w:r>
            <w:r w:rsidR="00966DEF"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 w:rsidR="00966DEF">
              <w:rPr>
                <w:rFonts w:ascii="Times New Roman" w:hAnsi="Times New Roman"/>
                <w:sz w:val="20"/>
                <w:szCs w:val="20"/>
              </w:rPr>
              <w:t>5</w:t>
            </w:r>
            <w:r w:rsidR="00966DEF" w:rsidRPr="001B33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8" w:type="pct"/>
          </w:tcPr>
          <w:p w14:paraId="4BA05A0D" w14:textId="10355D7B" w:rsidR="00966DEF" w:rsidRDefault="00966DEF" w:rsidP="00B140C9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0C6DBD1E" w14:textId="647598F4" w:rsidR="00966DEF" w:rsidRDefault="00966DEF" w:rsidP="00966DEF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University</w:t>
      </w:r>
      <w:r>
        <w:rPr>
          <w:rFonts w:ascii="Times New Roman" w:hAnsi="Times New Roman"/>
          <w:sz w:val="20"/>
          <w:szCs w:val="20"/>
        </w:rPr>
        <w:t xml:space="preserve"> of Alberta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CA</w:t>
      </w:r>
      <w:r w:rsidRPr="001B339E">
        <w:rPr>
          <w:rFonts w:ascii="Times New Roman" w:hAnsi="Times New Roman"/>
          <w:sz w:val="20"/>
          <w:szCs w:val="20"/>
        </w:rPr>
        <w:t xml:space="preserve">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703AD0" w14:paraId="26FBE3E6" w14:textId="77777777" w:rsidTr="00B140C9">
        <w:trPr>
          <w:jc w:val="center"/>
        </w:trPr>
        <w:tc>
          <w:tcPr>
            <w:tcW w:w="3222" w:type="pct"/>
          </w:tcPr>
          <w:p w14:paraId="6FFE44F1" w14:textId="77777777" w:rsidR="00703AD0" w:rsidRDefault="00703AD0" w:rsidP="00B140C9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>
              <w:rPr>
                <w:rFonts w:ascii="Times New Roman" w:hAnsi="Times New Roman"/>
                <w:sz w:val="20"/>
                <w:szCs w:val="20"/>
              </w:rPr>
              <w:t>ember 2022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October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8" w:type="pct"/>
          </w:tcPr>
          <w:p w14:paraId="08A7C34C" w14:textId="77777777" w:rsidR="00703AD0" w:rsidRDefault="00703AD0" w:rsidP="00B140C9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Elita Yunyue Li</w:t>
            </w:r>
          </w:p>
        </w:tc>
      </w:tr>
    </w:tbl>
    <w:p w14:paraId="0E79C16E" w14:textId="2862A541" w:rsidR="00703AD0" w:rsidRDefault="00703AD0" w:rsidP="00966DEF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Purdue </w:t>
      </w:r>
      <w:r w:rsidRPr="001B339E">
        <w:rPr>
          <w:rFonts w:ascii="Times New Roman" w:hAnsi="Times New Roman"/>
          <w:sz w:val="20"/>
          <w:szCs w:val="20"/>
        </w:rPr>
        <w:t xml:space="preserve">University, </w:t>
      </w:r>
      <w:r>
        <w:rPr>
          <w:rFonts w:ascii="Times New Roman" w:hAnsi="Times New Roman"/>
          <w:sz w:val="20"/>
          <w:szCs w:val="20"/>
        </w:rPr>
        <w:t>USA</w:t>
      </w:r>
      <w:r w:rsidRPr="001B339E">
        <w:rPr>
          <w:rFonts w:ascii="Times New Roman" w:hAnsi="Times New Roman"/>
          <w:sz w:val="20"/>
          <w:szCs w:val="20"/>
        </w:rPr>
        <w:t>.</w:t>
      </w:r>
    </w:p>
    <w:p w14:paraId="5BC9CDA8" w14:textId="13EBF527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7B8E5086" w14:textId="039B45C5" w:rsidR="00966DEF" w:rsidRPr="00966DEF" w:rsidRDefault="00966DEF" w:rsidP="00054362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966DEF">
        <w:rPr>
          <w:bCs/>
          <w:sz w:val="22"/>
          <w:szCs w:val="22"/>
        </w:rPr>
        <w:t>Ji Li and </w:t>
      </w:r>
      <w:r w:rsidRPr="00966DEF">
        <w:rPr>
          <w:b/>
          <w:sz w:val="22"/>
          <w:szCs w:val="22"/>
        </w:rPr>
        <w:t>Dawei Liu*</w:t>
      </w:r>
      <w:r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(2024),</w:t>
      </w:r>
      <w:r>
        <w:rPr>
          <w:bCs/>
          <w:sz w:val="22"/>
          <w:szCs w:val="22"/>
        </w:rPr>
        <w:t xml:space="preserve"> </w:t>
      </w:r>
      <w:hyperlink r:id="rId9" w:history="1">
        <w:r w:rsidRPr="00966DEF">
          <w:rPr>
            <w:bCs/>
            <w:sz w:val="22"/>
            <w:szCs w:val="22"/>
          </w:rPr>
          <w:t>Robust multi-dimensional reconstruction via Group Sparsity with Radon operators</w:t>
        </w:r>
      </w:hyperlink>
      <w:r>
        <w:rPr>
          <w:bCs/>
          <w:sz w:val="22"/>
          <w:szCs w:val="22"/>
        </w:rPr>
        <w:t>,</w:t>
      </w:r>
      <w:r w:rsidRPr="00966DEF">
        <w:rPr>
          <w:bCs/>
          <w:sz w:val="22"/>
          <w:szCs w:val="22"/>
        </w:rPr>
        <w:t>Geophysics, 0, 1-87.</w:t>
      </w:r>
    </w:p>
    <w:p w14:paraId="1A65FEBD" w14:textId="3AE4EE14" w:rsidR="00054362" w:rsidRPr="00054362" w:rsidRDefault="00054362" w:rsidP="00054362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Mauricio D. Sacchi, </w:t>
      </w:r>
      <w:r>
        <w:rPr>
          <w:bCs/>
          <w:sz w:val="22"/>
          <w:szCs w:val="22"/>
        </w:rPr>
        <w:t xml:space="preserve">Xiaokai Wang, </w:t>
      </w:r>
      <w:r w:rsidRPr="001B339E">
        <w:rPr>
          <w:bCs/>
          <w:sz w:val="22"/>
          <w:szCs w:val="22"/>
        </w:rPr>
        <w:t>and Wenchao Chen, (202</w:t>
      </w:r>
      <w:r w:rsidR="005F3ECC">
        <w:rPr>
          <w:bCs/>
          <w:sz w:val="22"/>
          <w:szCs w:val="22"/>
        </w:rPr>
        <w:t>3</w:t>
      </w:r>
      <w:r w:rsidRPr="001B339E">
        <w:rPr>
          <w:bCs/>
          <w:sz w:val="22"/>
          <w:szCs w:val="22"/>
        </w:rPr>
        <w:t>), "</w:t>
      </w:r>
      <w:r w:rsidRPr="00D9393A">
        <w:t xml:space="preserve"> </w:t>
      </w:r>
      <w:r w:rsidRPr="00054362">
        <w:rPr>
          <w:bCs/>
          <w:sz w:val="22"/>
          <w:szCs w:val="22"/>
        </w:rPr>
        <w:t>Unsupervised deep learning for ground roll and scattered noise attenuation</w:t>
      </w:r>
      <w:r w:rsidRPr="001B339E">
        <w:rPr>
          <w:bCs/>
          <w:sz w:val="22"/>
          <w:szCs w:val="22"/>
        </w:rPr>
        <w:t>," IEEE Transactions on Geoscience and Remote Sensing</w:t>
      </w:r>
      <w:r w:rsidRPr="00D9393A">
        <w:rPr>
          <w:bCs/>
          <w:sz w:val="22"/>
          <w:szCs w:val="22"/>
        </w:rPr>
        <w:t>, 1-17</w:t>
      </w:r>
      <w:r>
        <w:rPr>
          <w:bCs/>
          <w:sz w:val="22"/>
          <w:szCs w:val="22"/>
        </w:rPr>
        <w:t>.</w:t>
      </w:r>
    </w:p>
    <w:p w14:paraId="79AA3B72" w14:textId="64DD572B" w:rsidR="00C90BE4" w:rsidRPr="00C90BE4" w:rsidRDefault="00C90BE4" w:rsidP="00C90BE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</w:t>
      </w:r>
      <w:r w:rsidRPr="00C90BE4">
        <w:rPr>
          <w:bCs/>
          <w:sz w:val="22"/>
          <w:szCs w:val="22"/>
        </w:rPr>
        <w:t>Wenli Niu, Xiaokai Wang, Mauricio D. Sacchi, Wenchao Chen, and Cheng Wang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C90BE4">
        <w:rPr>
          <w:bCs/>
          <w:sz w:val="22"/>
          <w:szCs w:val="22"/>
        </w:rPr>
        <w:t xml:space="preserve">Improving vertical resolution of vintage seismic data by a weakly supervised </w:t>
      </w:r>
      <w:r w:rsidRPr="00C90BE4">
        <w:rPr>
          <w:bCs/>
          <w:sz w:val="22"/>
          <w:szCs w:val="22"/>
        </w:rPr>
        <w:lastRenderedPageBreak/>
        <w:t>method based on Cycle GAN</w:t>
      </w:r>
      <w:r w:rsidRPr="002F4F6A">
        <w:rPr>
          <w:bCs/>
          <w:sz w:val="22"/>
          <w:szCs w:val="22"/>
        </w:rPr>
        <w:t>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 xml:space="preserve">88: </w:t>
      </w:r>
      <w:r>
        <w:rPr>
          <w:bCs/>
          <w:sz w:val="22"/>
          <w:szCs w:val="22"/>
        </w:rPr>
        <w:t>1</w:t>
      </w:r>
      <w:r w:rsidRPr="003164C1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103</w:t>
      </w:r>
      <w:r w:rsidRPr="002F4F6A">
        <w:rPr>
          <w:bCs/>
          <w:sz w:val="22"/>
          <w:szCs w:val="22"/>
        </w:rPr>
        <w:t xml:space="preserve">. </w:t>
      </w:r>
    </w:p>
    <w:p w14:paraId="5709CC32" w14:textId="3378143D" w:rsidR="003164C1" w:rsidRDefault="003164C1" w:rsidP="003164C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>, Wei Wang, Xiaokai Wang, Zhensheng Shi, Mauricio D. Sacchi</w:t>
      </w:r>
      <w:r w:rsidR="0061797C">
        <w:rPr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 w:rsidR="0061797C">
        <w:rPr>
          <w:bCs/>
          <w:sz w:val="22"/>
          <w:szCs w:val="22"/>
        </w:rPr>
        <w:t xml:space="preserve">and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"Improving sparse representation with deep learning: a workflow for separating strong background interference,"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>88: WA253-WA266</w:t>
      </w:r>
      <w:r w:rsidRPr="002F4F6A">
        <w:rPr>
          <w:bCs/>
          <w:sz w:val="22"/>
          <w:szCs w:val="22"/>
        </w:rPr>
        <w:t xml:space="preserve">. </w:t>
      </w:r>
    </w:p>
    <w:p w14:paraId="76654BFC" w14:textId="31FA2E27" w:rsidR="0061797C" w:rsidRPr="0061797C" w:rsidRDefault="0061797C" w:rsidP="0061797C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Cs/>
          <w:sz w:val="22"/>
          <w:szCs w:val="22"/>
        </w:rPr>
        <w:t xml:space="preserve">Xiaokai Wang, </w:t>
      </w:r>
      <w:r w:rsidRPr="0061797C">
        <w:rPr>
          <w:bCs/>
          <w:sz w:val="22"/>
          <w:szCs w:val="22"/>
        </w:rPr>
        <w:t>Siyuan Fan</w:t>
      </w:r>
      <w:r w:rsidRPr="002F4F6A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61797C">
        <w:rPr>
          <w:bCs/>
          <w:sz w:val="22"/>
          <w:szCs w:val="22"/>
        </w:rPr>
        <w:t>Chen Zhao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b/>
          <w:bCs/>
          <w:sz w:val="22"/>
          <w:szCs w:val="22"/>
        </w:rPr>
        <w:t>Dawei Liu</w:t>
      </w:r>
      <w:r>
        <w:rPr>
          <w:b/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and</w:t>
      </w:r>
      <w:r>
        <w:rPr>
          <w:bCs/>
          <w:sz w:val="22"/>
          <w:szCs w:val="22"/>
        </w:rPr>
        <w:t xml:space="preserve">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61797C">
        <w:rPr>
          <w:bCs/>
          <w:sz w:val="22"/>
          <w:szCs w:val="22"/>
        </w:rPr>
        <w:t>A Self-Supervised Method Using Noise2Noise Strategy for Denoising CRP Gathers," IEEE Geoscience and Remote Sensing Letters,</w:t>
      </w:r>
      <w:r w:rsidRPr="003164C1">
        <w:t xml:space="preserve"> </w:t>
      </w:r>
      <w:r>
        <w:rPr>
          <w:bCs/>
          <w:sz w:val="22"/>
          <w:szCs w:val="22"/>
        </w:rPr>
        <w:t>20</w:t>
      </w:r>
      <w:r w:rsidRPr="0061797C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1</w:t>
      </w:r>
      <w:r w:rsidRPr="0061797C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5</w:t>
      </w:r>
      <w:r w:rsidRPr="0061797C">
        <w:rPr>
          <w:bCs/>
          <w:sz w:val="22"/>
          <w:szCs w:val="22"/>
        </w:rPr>
        <w:t xml:space="preserve">. </w:t>
      </w:r>
    </w:p>
    <w:p w14:paraId="4E546C58" w14:textId="43113B51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</w:t>
      </w:r>
      <w:r w:rsidR="003164C1">
        <w:rPr>
          <w:bCs/>
          <w:sz w:val="22"/>
          <w:szCs w:val="22"/>
        </w:rPr>
        <w:t>2</w:t>
      </w:r>
      <w:r w:rsidRPr="001B339E">
        <w:rPr>
          <w:bCs/>
          <w:sz w:val="22"/>
          <w:szCs w:val="22"/>
        </w:rPr>
        <w:t>), "</w:t>
      </w:r>
      <w:r w:rsidRPr="001B339E">
        <w:rPr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Accelerating seismic scattered noise attenuation in OVT domain: application of deep learning</w:t>
      </w:r>
      <w:r w:rsidRPr="001B339E">
        <w:rPr>
          <w:bCs/>
          <w:sz w:val="22"/>
          <w:szCs w:val="22"/>
        </w:rPr>
        <w:t>," Geophysics</w:t>
      </w:r>
      <w:r w:rsidR="003164C1">
        <w:rPr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87: V505-V519.</w:t>
      </w:r>
      <w:r w:rsidRPr="001B339E">
        <w:rPr>
          <w:bCs/>
          <w:sz w:val="22"/>
          <w:szCs w:val="22"/>
        </w:rPr>
        <w:t xml:space="preserve">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726C0976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</w:t>
      </w:r>
      <w:r w:rsidR="007B497D">
        <w:rPr>
          <w:rFonts w:hint="eastAsia"/>
          <w:bCs/>
          <w:sz w:val="22"/>
          <w:szCs w:val="22"/>
        </w:rPr>
        <w:t>,</w:t>
      </w:r>
      <w:r w:rsidR="00D9393A" w:rsidRPr="00D9393A">
        <w:rPr>
          <w:bCs/>
          <w:sz w:val="22"/>
          <w:szCs w:val="22"/>
        </w:rPr>
        <w:t xml:space="preserve"> V367-V379</w:t>
      </w:r>
      <w:r w:rsidRPr="001B339E">
        <w:rPr>
          <w:bCs/>
          <w:sz w:val="22"/>
          <w:szCs w:val="22"/>
        </w:rPr>
        <w:t>.</w:t>
      </w:r>
    </w:p>
    <w:p w14:paraId="45642E0E" w14:textId="4F6BCC01" w:rsidR="00CA6DDB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757E1B00" w14:textId="0045DC67" w:rsidR="00165111" w:rsidRPr="00165111" w:rsidRDefault="00165111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65111">
        <w:rPr>
          <w:bCs/>
          <w:sz w:val="22"/>
          <w:szCs w:val="22"/>
        </w:rPr>
        <w:t xml:space="preserve">Weiwei Xu, Yanhui Zhou, </w:t>
      </w:r>
      <w:r w:rsidRPr="00165111">
        <w:rPr>
          <w:b/>
          <w:sz w:val="22"/>
          <w:szCs w:val="22"/>
        </w:rPr>
        <w:t>Dawei Liu</w:t>
      </w:r>
      <w:r w:rsidRPr="00165111">
        <w:rPr>
          <w:bCs/>
          <w:sz w:val="22"/>
          <w:szCs w:val="22"/>
        </w:rPr>
        <w:t xml:space="preserve">, Xiaokai Wang, and Wenchao Chen, </w:t>
      </w:r>
      <w:r>
        <w:rPr>
          <w:bCs/>
          <w:sz w:val="22"/>
          <w:szCs w:val="22"/>
        </w:rPr>
        <w:t>(</w:t>
      </w:r>
      <w:r w:rsidRPr="00165111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>),</w:t>
      </w:r>
      <w:r w:rsidRPr="00165111">
        <w:rPr>
          <w:bCs/>
          <w:sz w:val="22"/>
          <w:szCs w:val="22"/>
        </w:rPr>
        <w:t xml:space="preserve"> </w:t>
      </w:r>
      <w:r w:rsidR="004E3A32" w:rsidRPr="001B339E">
        <w:rPr>
          <w:bCs/>
          <w:sz w:val="22"/>
          <w:szCs w:val="22"/>
        </w:rPr>
        <w:t>"</w:t>
      </w:r>
      <w:r w:rsidRPr="00165111">
        <w:rPr>
          <w:bCs/>
          <w:sz w:val="22"/>
          <w:szCs w:val="22"/>
        </w:rPr>
        <w:t>Seismic Intelligent Deblending via Plug and Play Method With Blended CSGs Trained Deep CNN Gaussian Denoiser</w:t>
      </w:r>
      <w:r>
        <w:rPr>
          <w:bCs/>
          <w:sz w:val="22"/>
          <w:szCs w:val="22"/>
        </w:rPr>
        <w:t>,</w:t>
      </w:r>
      <w:r w:rsidR="004E3A32" w:rsidRPr="001B339E">
        <w:rPr>
          <w:bCs/>
          <w:sz w:val="22"/>
          <w:szCs w:val="22"/>
        </w:rPr>
        <w:t>"</w:t>
      </w:r>
      <w:r>
        <w:rPr>
          <w:bCs/>
          <w:sz w:val="22"/>
          <w:szCs w:val="22"/>
        </w:rPr>
        <w:t xml:space="preserve"> </w:t>
      </w:r>
      <w:r w:rsidRPr="00165111">
        <w:rPr>
          <w:bCs/>
          <w:sz w:val="22"/>
          <w:szCs w:val="22"/>
        </w:rPr>
        <w:t>IEEE Transactions on Geoscience and Remote Sensing (TGRS), 60, pp. 1-1.</w:t>
      </w:r>
    </w:p>
    <w:p w14:paraId="36447824" w14:textId="3EDAE354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77777777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6245F0B5" w14:textId="70F4F1CC" w:rsidR="00804F59" w:rsidRDefault="00F47512" w:rsidP="00966DEF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966DEF">
        <w:rPr>
          <w:b/>
          <w:sz w:val="22"/>
          <w:szCs w:val="22"/>
        </w:rPr>
        <w:t>Dawei Liu</w:t>
      </w:r>
      <w:r w:rsidR="00966DEF" w:rsidRPr="00966DEF">
        <w:rPr>
          <w:bCs/>
          <w:sz w:val="22"/>
          <w:szCs w:val="22"/>
        </w:rPr>
        <w:t xml:space="preserve"> et al.</w:t>
      </w:r>
      <w:r w:rsidR="00804F59" w:rsidRPr="00966DEF">
        <w:rPr>
          <w:bCs/>
          <w:sz w:val="22"/>
          <w:szCs w:val="22"/>
        </w:rPr>
        <w:t>, (202</w:t>
      </w:r>
      <w:r w:rsidR="00A909B2" w:rsidRPr="00966DEF">
        <w:rPr>
          <w:bCs/>
          <w:sz w:val="22"/>
          <w:szCs w:val="22"/>
        </w:rPr>
        <w:t>3</w:t>
      </w:r>
      <w:r w:rsidR="00804F59" w:rsidRPr="00966DEF">
        <w:rPr>
          <w:bCs/>
          <w:sz w:val="22"/>
          <w:szCs w:val="22"/>
        </w:rPr>
        <w:t>), "</w:t>
      </w:r>
      <w:r w:rsidR="00966DEF" w:rsidRPr="00966DEF">
        <w:rPr>
          <w:bCs/>
          <w:sz w:val="22"/>
          <w:szCs w:val="22"/>
        </w:rPr>
        <w:t xml:space="preserve"> </w:t>
      </w:r>
      <w:r w:rsidR="00966DEF" w:rsidRPr="00966DEF">
        <w:rPr>
          <w:bCs/>
          <w:sz w:val="22"/>
          <w:szCs w:val="22"/>
        </w:rPr>
        <w:t>Enhancing Ground Penetrating Radar (GPR) DataResolution Through Weakly Supervised Learning</w:t>
      </w:r>
      <w:r w:rsidR="00804F59" w:rsidRPr="00966DEF">
        <w:rPr>
          <w:bCs/>
          <w:sz w:val="22"/>
          <w:szCs w:val="22"/>
        </w:rPr>
        <w:t>," IEEE Transactions on Geoscience and Remote Sensing. (Under revision).</w:t>
      </w:r>
    </w:p>
    <w:p w14:paraId="7FED139F" w14:textId="50AAA283" w:rsidR="00966DEF" w:rsidRDefault="00966DEF" w:rsidP="00966DEF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966DEF">
        <w:rPr>
          <w:b/>
          <w:sz w:val="22"/>
          <w:szCs w:val="22"/>
        </w:rPr>
        <w:t>Dawei Liu</w:t>
      </w:r>
      <w:r w:rsidRPr="00966DEF">
        <w:rPr>
          <w:bCs/>
          <w:sz w:val="22"/>
          <w:szCs w:val="22"/>
        </w:rPr>
        <w:t xml:space="preserve"> et al., (202</w:t>
      </w:r>
      <w:r>
        <w:rPr>
          <w:bCs/>
          <w:sz w:val="22"/>
          <w:szCs w:val="22"/>
        </w:rPr>
        <w:t>4</w:t>
      </w:r>
      <w:r w:rsidRPr="00966DEF">
        <w:rPr>
          <w:bCs/>
          <w:sz w:val="22"/>
          <w:szCs w:val="22"/>
        </w:rPr>
        <w:t>), " 5D Seismic Data Interpolation by Continuous</w:t>
      </w:r>
      <w:r>
        <w:rPr>
          <w:bCs/>
          <w:sz w:val="22"/>
          <w:szCs w:val="22"/>
        </w:rPr>
        <w:t xml:space="preserve"> </w:t>
      </w:r>
      <w:r w:rsidRPr="00966DEF">
        <w:rPr>
          <w:bCs/>
          <w:sz w:val="22"/>
          <w:szCs w:val="22"/>
        </w:rPr>
        <w:t>Representation," IEEE Transactions on Geoscience and Remote Sensing. (Under revision).</w:t>
      </w:r>
    </w:p>
    <w:p w14:paraId="758E50D4" w14:textId="4A096177" w:rsidR="00966DEF" w:rsidRPr="00966DEF" w:rsidRDefault="00966DEF" w:rsidP="00966DEF">
      <w:pPr>
        <w:pStyle w:val="a"/>
        <w:numPr>
          <w:ilvl w:val="0"/>
          <w:numId w:val="19"/>
        </w:numPr>
        <w:spacing w:after="12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a</w:t>
      </w:r>
      <w:r w:rsidRPr="00966DEF">
        <w:rPr>
          <w:rFonts w:hint="eastAsia"/>
          <w:bCs/>
          <w:sz w:val="22"/>
          <w:szCs w:val="22"/>
        </w:rPr>
        <w:t>nd</w:t>
      </w:r>
      <w:r w:rsidRPr="00966DEF">
        <w:rPr>
          <w:bCs/>
          <w:sz w:val="22"/>
          <w:szCs w:val="22"/>
        </w:rPr>
        <w:t xml:space="preserve"> Elita Yunyue Li,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“</w:t>
      </w:r>
      <w:r w:rsidRPr="00966DEF">
        <w:rPr>
          <w:bCs/>
          <w:sz w:val="22"/>
          <w:szCs w:val="22"/>
        </w:rPr>
        <w:t>Road Roughness Estimation From Vehicle-Induced</w:t>
      </w:r>
    </w:p>
    <w:p w14:paraId="3D295428" w14:textId="266B279F" w:rsidR="00966DEF" w:rsidRPr="00966DEF" w:rsidRDefault="00966DEF" w:rsidP="00966DEF">
      <w:pPr>
        <w:pStyle w:val="a"/>
        <w:numPr>
          <w:ilvl w:val="0"/>
          <w:numId w:val="0"/>
        </w:numPr>
        <w:spacing w:after="120"/>
        <w:rPr>
          <w:rFonts w:hint="eastAsia"/>
          <w:bCs/>
          <w:sz w:val="22"/>
          <w:szCs w:val="22"/>
        </w:rPr>
      </w:pPr>
      <w:r w:rsidRPr="00966DEF">
        <w:rPr>
          <w:bCs/>
          <w:sz w:val="22"/>
          <w:szCs w:val="22"/>
        </w:rPr>
        <w:t>Signals via a Single Roadside Geophone Monitoring</w:t>
      </w:r>
      <w:r>
        <w:rPr>
          <w:bCs/>
          <w:sz w:val="22"/>
          <w:szCs w:val="22"/>
        </w:rPr>
        <w:t>.”</w:t>
      </w:r>
      <w:r w:rsidRPr="00966DEF">
        <w:rPr>
          <w:bCs/>
          <w:sz w:val="22"/>
          <w:szCs w:val="22"/>
        </w:rPr>
        <w:t xml:space="preserve"> </w:t>
      </w:r>
      <w:r w:rsidRPr="00966DEF"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In preparation</w:t>
      </w:r>
      <w:r w:rsidRPr="00966DEF">
        <w:rPr>
          <w:bCs/>
          <w:sz w:val="22"/>
          <w:szCs w:val="22"/>
        </w:rPr>
        <w:t>).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4628CC69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966DEF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966DEF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Xiaokai Wang, Wenchao Chen. Random noise attenuation method </w:t>
      </w:r>
      <w:r w:rsidRPr="001B339E">
        <w:rPr>
          <w:bCs/>
          <w:sz w:val="22"/>
          <w:szCs w:val="22"/>
        </w:rPr>
        <w:lastRenderedPageBreak/>
        <w:t>for seismic data based on deep residual network[C]. 2018 CPS/SEG Annual Meeting, 2018.</w:t>
      </w:r>
    </w:p>
    <w:p w14:paraId="5D8EC319" w14:textId="77777777" w:rsidR="00E8166E" w:rsidRPr="001B339E" w:rsidRDefault="00E8166E" w:rsidP="00966DEF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966DEF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966DEF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2256EBF0" w14:textId="704BF90F" w:rsidR="00804F59" w:rsidRDefault="00804F59" w:rsidP="00A63D66">
      <w:pPr>
        <w:rPr>
          <w:rFonts w:ascii="Times New Roman" w:hAnsi="Times New Roman"/>
          <w:b/>
          <w:sz w:val="28"/>
          <w:szCs w:val="28"/>
        </w:rPr>
      </w:pPr>
      <w:r w:rsidRPr="00804F59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 w:hint="eastAsia"/>
          <w:b/>
          <w:sz w:val="28"/>
          <w:szCs w:val="28"/>
        </w:rPr>
        <w:t>ervice</w:t>
      </w:r>
      <w:r w:rsidRPr="00804F59">
        <w:rPr>
          <w:rFonts w:ascii="Times New Roman" w:hAnsi="Times New Roman"/>
          <w:b/>
          <w:sz w:val="28"/>
          <w:szCs w:val="28"/>
        </w:rPr>
        <w:t xml:space="preserve"> to the profession</w:t>
      </w:r>
    </w:p>
    <w:p w14:paraId="377F9569" w14:textId="77777777" w:rsidR="00804F59" w:rsidRDefault="00804F59" w:rsidP="00A63D66">
      <w:pPr>
        <w:rPr>
          <w:rFonts w:ascii="Times New Roman" w:hAnsi="Times New Roman"/>
          <w:color w:val="000000"/>
          <w:sz w:val="22"/>
        </w:rPr>
      </w:pPr>
      <w:r w:rsidRPr="00804F59">
        <w:rPr>
          <w:rFonts w:ascii="Times New Roman" w:hAnsi="Times New Roman"/>
          <w:color w:val="000000"/>
          <w:sz w:val="22"/>
        </w:rPr>
        <w:t>Peer Reviewer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 w:hint="eastAsia"/>
          <w:color w:val="000000"/>
          <w:sz w:val="22"/>
        </w:rPr>
        <w:t>for</w:t>
      </w:r>
      <w:r>
        <w:rPr>
          <w:rFonts w:ascii="Times New Roman" w:hAnsi="Times New Roman"/>
          <w:color w:val="000000"/>
          <w:sz w:val="22"/>
        </w:rPr>
        <w:t>:</w:t>
      </w:r>
    </w:p>
    <w:p w14:paraId="22F3A6CE" w14:textId="6D4DE2F4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eophysics, </w:t>
      </w:r>
      <w:r w:rsidRPr="00804F59">
        <w:rPr>
          <w:rFonts w:ascii="Times New Roman" w:hAnsi="Times New Roman"/>
          <w:color w:val="000000"/>
          <w:sz w:val="22"/>
        </w:rPr>
        <w:t>IEEE Transactions on Geoscience and Remote Sensing</w:t>
      </w:r>
      <w:r>
        <w:rPr>
          <w:rFonts w:ascii="Times New Roman" w:hAnsi="Times New Roman" w:hint="eastAsia"/>
          <w:color w:val="000000"/>
          <w:sz w:val="22"/>
        </w:rPr>
        <w:t>,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Geoscience and Remote Sensing Letters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Acta Geophysic</w:t>
      </w:r>
      <w:r>
        <w:rPr>
          <w:rFonts w:ascii="Times New Roman" w:hAnsi="Times New Roman"/>
          <w:color w:val="000000"/>
          <w:sz w:val="22"/>
        </w:rPr>
        <w:t xml:space="preserve">s, </w:t>
      </w:r>
      <w:r w:rsidRPr="00804F59">
        <w:rPr>
          <w:rFonts w:ascii="Times New Roman" w:hAnsi="Times New Roman"/>
          <w:color w:val="000000"/>
          <w:sz w:val="22"/>
        </w:rPr>
        <w:t>Petroleum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Science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International Conference on Physics, Mathematics and Statistics</w:t>
      </w:r>
      <w:r>
        <w:rPr>
          <w:rFonts w:ascii="Times New Roman" w:hAnsi="Times New Roman"/>
          <w:color w:val="000000"/>
          <w:sz w:val="22"/>
        </w:rPr>
        <w:t>,</w:t>
      </w:r>
      <w:r w:rsidRPr="00804F59">
        <w:t xml:space="preserve"> </w:t>
      </w:r>
      <w:r w:rsidRPr="00804F59">
        <w:rPr>
          <w:rFonts w:ascii="Times New Roman" w:hAnsi="Times New Roman"/>
          <w:color w:val="000000"/>
          <w:sz w:val="22"/>
        </w:rPr>
        <w:t>Frontiers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Journal of Geophysics and Engineering</w:t>
      </w:r>
      <w:r>
        <w:rPr>
          <w:rFonts w:ascii="Times New Roman" w:hAnsi="Times New Roman"/>
          <w:color w:val="000000"/>
          <w:sz w:val="22"/>
        </w:rPr>
        <w:t>, IMAGE</w:t>
      </w:r>
      <w:r w:rsidR="00E65B1F">
        <w:rPr>
          <w:rFonts w:ascii="Times New Roman" w:hAnsi="Times New Roman" w:hint="eastAsia"/>
          <w:color w:val="000000"/>
          <w:sz w:val="22"/>
        </w:rPr>
        <w:t>,</w:t>
      </w:r>
      <w:r w:rsidR="00E65B1F">
        <w:rPr>
          <w:rFonts w:ascii="Times New Roman" w:hAnsi="Times New Roman"/>
          <w:color w:val="000000"/>
          <w:sz w:val="22"/>
        </w:rPr>
        <w:t xml:space="preserve"> </w:t>
      </w:r>
      <w:r w:rsidR="00E65B1F" w:rsidRPr="00E65B1F">
        <w:rPr>
          <w:rFonts w:ascii="Times New Roman" w:hAnsi="Times New Roman"/>
          <w:color w:val="000000"/>
          <w:sz w:val="22"/>
        </w:rPr>
        <w:t>Digital Signal Processing</w:t>
      </w:r>
    </w:p>
    <w:p w14:paraId="408D6177" w14:textId="0AE0FBF5" w:rsidR="00804F59" w:rsidRDefault="00804F59" w:rsidP="00A63D66">
      <w:pPr>
        <w:rPr>
          <w:rFonts w:ascii="Times New Roman" w:hAnsi="Times New Roman"/>
          <w:color w:val="000000"/>
          <w:sz w:val="22"/>
        </w:rPr>
      </w:pPr>
    </w:p>
    <w:p w14:paraId="742EA4CA" w14:textId="7DE9BEBC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ession Chair for </w:t>
      </w:r>
      <w:r w:rsidRPr="00804F59">
        <w:rPr>
          <w:rFonts w:ascii="Times New Roman" w:hAnsi="Times New Roman"/>
          <w:color w:val="000000"/>
          <w:sz w:val="22"/>
        </w:rPr>
        <w:t>IMAGE MLDA session</w:t>
      </w:r>
      <w:r>
        <w:rPr>
          <w:rFonts w:ascii="Times New Roman" w:hAnsi="Times New Roman"/>
          <w:color w:val="000000"/>
          <w:sz w:val="22"/>
        </w:rPr>
        <w:t xml:space="preserve"> (2023)</w:t>
      </w:r>
    </w:p>
    <w:p w14:paraId="04E60ADD" w14:textId="01BB91D0" w:rsid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p w14:paraId="13D58659" w14:textId="25239C2A" w:rsidR="00F47512" w:rsidRDefault="00F47512">
      <w:pPr>
        <w:rPr>
          <w:rFonts w:ascii="Times New Roman" w:hAnsi="Times New Roman"/>
          <w:color w:val="000000"/>
          <w:sz w:val="22"/>
          <w:lang w:val="en-CA"/>
        </w:rPr>
      </w:pPr>
      <w:r w:rsidRPr="00F47512">
        <w:rPr>
          <w:rFonts w:ascii="Times New Roman" w:hAnsi="Times New Roman"/>
          <w:color w:val="000000"/>
          <w:sz w:val="22"/>
          <w:lang w:val="en-CA"/>
        </w:rPr>
        <w:t>Editorial Board Member</w:t>
      </w:r>
      <w:r>
        <w:rPr>
          <w:rFonts w:ascii="Times New Roman" w:hAnsi="Times New Roman"/>
          <w:color w:val="000000"/>
          <w:sz w:val="22"/>
          <w:lang w:val="en-CA"/>
        </w:rPr>
        <w:t xml:space="preserve"> for </w:t>
      </w:r>
      <w:r w:rsidRPr="00F47512">
        <w:rPr>
          <w:rFonts w:ascii="Times New Roman" w:hAnsi="Times New Roman"/>
          <w:i/>
          <w:iCs/>
          <w:color w:val="000000"/>
          <w:sz w:val="22"/>
          <w:lang w:val="en-CA"/>
        </w:rPr>
        <w:t>Geology Geophysics and Earth Science</w:t>
      </w:r>
    </w:p>
    <w:p w14:paraId="4D5DA78B" w14:textId="59FC72DB" w:rsidR="009B43B7" w:rsidRDefault="009B43B7" w:rsidP="009B43B7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 xml:space="preserve">Awards and </w:t>
      </w:r>
      <w:r>
        <w:rPr>
          <w:rFonts w:ascii="Times New Roman" w:hAnsi="Times New Roman"/>
          <w:b/>
          <w:sz w:val="28"/>
          <w:szCs w:val="28"/>
        </w:rPr>
        <w:t>Honors</w:t>
      </w:r>
    </w:p>
    <w:p w14:paraId="1CF1610E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73251C97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 xml:space="preserve">School outstanding postgraduate Cadre, </w:t>
      </w:r>
      <w:r w:rsidRPr="001B339E">
        <w:rPr>
          <w:rFonts w:ascii="Times New Roman" w:hAnsi="Times New Roman" w:hint="eastAsia"/>
          <w:color w:val="000000"/>
          <w:sz w:val="22"/>
        </w:rPr>
        <w:t>September 2016</w:t>
      </w:r>
    </w:p>
    <w:p w14:paraId="71C6CA22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15E7C7E2" w14:textId="77777777" w:rsidR="009B43B7" w:rsidRPr="009B43B7" w:rsidRDefault="009B43B7">
      <w:pPr>
        <w:rPr>
          <w:rFonts w:ascii="Times New Roman" w:hAnsi="Times New Roman"/>
          <w:color w:val="000000"/>
          <w:sz w:val="22"/>
        </w:rPr>
      </w:pPr>
    </w:p>
    <w:sectPr w:rsidR="009B43B7" w:rsidRPr="009B43B7" w:rsidSect="006C7E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C3C9" w14:textId="77777777" w:rsidR="007B6750" w:rsidRDefault="007B6750" w:rsidP="00A27292">
      <w:r>
        <w:separator/>
      </w:r>
    </w:p>
  </w:endnote>
  <w:endnote w:type="continuationSeparator" w:id="0">
    <w:p w14:paraId="395855AF" w14:textId="77777777" w:rsidR="007B6750" w:rsidRDefault="007B6750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D049" w14:textId="77777777" w:rsidR="007B6750" w:rsidRDefault="007B6750" w:rsidP="00A27292">
      <w:r>
        <w:separator/>
      </w:r>
    </w:p>
  </w:footnote>
  <w:footnote w:type="continuationSeparator" w:id="0">
    <w:p w14:paraId="3DA0331E" w14:textId="77777777" w:rsidR="007B6750" w:rsidRDefault="007B6750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BB1A354" w:rsidR="008B219C" w:rsidRPr="00C450F4" w:rsidRDefault="008B219C" w:rsidP="00D563D1">
    <w:pPr>
      <w:pStyle w:val="a5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79F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133538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-76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11CE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-76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347723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1"/>
  </w:num>
  <w:num w:numId="19">
    <w:abstractNumId w:val="7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5"/>
  </w:num>
  <w:num w:numId="25">
    <w:abstractNumId w:val="1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sqgFAPJIcectAAAA"/>
  </w:docVars>
  <w:rsids>
    <w:rsidRoot w:val="00F96374"/>
    <w:rsid w:val="00007424"/>
    <w:rsid w:val="00011F0A"/>
    <w:rsid w:val="0002500A"/>
    <w:rsid w:val="00025EE6"/>
    <w:rsid w:val="00031B6F"/>
    <w:rsid w:val="00032F50"/>
    <w:rsid w:val="00054362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65111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D60C9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E3D4B"/>
    <w:rsid w:val="002F4F6A"/>
    <w:rsid w:val="00311BA3"/>
    <w:rsid w:val="00315AB5"/>
    <w:rsid w:val="003164C1"/>
    <w:rsid w:val="0032010D"/>
    <w:rsid w:val="003203FD"/>
    <w:rsid w:val="00322C7A"/>
    <w:rsid w:val="003236C3"/>
    <w:rsid w:val="003245CA"/>
    <w:rsid w:val="0032589C"/>
    <w:rsid w:val="0033078C"/>
    <w:rsid w:val="00346F2E"/>
    <w:rsid w:val="00371113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E3A32"/>
    <w:rsid w:val="004F6647"/>
    <w:rsid w:val="004F6B0E"/>
    <w:rsid w:val="005004C1"/>
    <w:rsid w:val="0050694B"/>
    <w:rsid w:val="005072D8"/>
    <w:rsid w:val="005134DF"/>
    <w:rsid w:val="00532AEE"/>
    <w:rsid w:val="00545500"/>
    <w:rsid w:val="00560213"/>
    <w:rsid w:val="005655FE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5F3ECC"/>
    <w:rsid w:val="006036D3"/>
    <w:rsid w:val="00606C79"/>
    <w:rsid w:val="00610058"/>
    <w:rsid w:val="00613459"/>
    <w:rsid w:val="00614D3C"/>
    <w:rsid w:val="00616858"/>
    <w:rsid w:val="00617567"/>
    <w:rsid w:val="0061797C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AD0"/>
    <w:rsid w:val="00703EDF"/>
    <w:rsid w:val="00711889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B497D"/>
    <w:rsid w:val="007B6750"/>
    <w:rsid w:val="007C508F"/>
    <w:rsid w:val="007D5AE7"/>
    <w:rsid w:val="007D679C"/>
    <w:rsid w:val="007F6C0E"/>
    <w:rsid w:val="00804F59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42E4"/>
    <w:rsid w:val="008D7C8D"/>
    <w:rsid w:val="008E7110"/>
    <w:rsid w:val="008F0F91"/>
    <w:rsid w:val="008F113B"/>
    <w:rsid w:val="008F1F55"/>
    <w:rsid w:val="008F4BFA"/>
    <w:rsid w:val="0090627A"/>
    <w:rsid w:val="00910BA4"/>
    <w:rsid w:val="009120CE"/>
    <w:rsid w:val="00912C9F"/>
    <w:rsid w:val="00914A64"/>
    <w:rsid w:val="00925FF3"/>
    <w:rsid w:val="00926457"/>
    <w:rsid w:val="0093167B"/>
    <w:rsid w:val="0094068A"/>
    <w:rsid w:val="00957845"/>
    <w:rsid w:val="009609F2"/>
    <w:rsid w:val="00966DEF"/>
    <w:rsid w:val="00967F4D"/>
    <w:rsid w:val="009A1C26"/>
    <w:rsid w:val="009A2369"/>
    <w:rsid w:val="009B43B7"/>
    <w:rsid w:val="009B74C7"/>
    <w:rsid w:val="009C5646"/>
    <w:rsid w:val="009C5955"/>
    <w:rsid w:val="009D4A44"/>
    <w:rsid w:val="009E70A9"/>
    <w:rsid w:val="009F33E0"/>
    <w:rsid w:val="00A03E58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909B2"/>
    <w:rsid w:val="00AA0DED"/>
    <w:rsid w:val="00AA75DA"/>
    <w:rsid w:val="00AA7C01"/>
    <w:rsid w:val="00AB582C"/>
    <w:rsid w:val="00AC45EF"/>
    <w:rsid w:val="00AC4603"/>
    <w:rsid w:val="00AD0681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237BD"/>
    <w:rsid w:val="00B3110B"/>
    <w:rsid w:val="00B34703"/>
    <w:rsid w:val="00B378F4"/>
    <w:rsid w:val="00B4574B"/>
    <w:rsid w:val="00B743C2"/>
    <w:rsid w:val="00B92E84"/>
    <w:rsid w:val="00B97E16"/>
    <w:rsid w:val="00BA0098"/>
    <w:rsid w:val="00BB76E9"/>
    <w:rsid w:val="00BD02F0"/>
    <w:rsid w:val="00BD5716"/>
    <w:rsid w:val="00BE1418"/>
    <w:rsid w:val="00BF1776"/>
    <w:rsid w:val="00BF1A31"/>
    <w:rsid w:val="00BF59AD"/>
    <w:rsid w:val="00C00522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90BE4"/>
    <w:rsid w:val="00C92004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C2258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65B1F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4751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A4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a4">
    <w:name w:val="List Paragraph"/>
    <w:basedOn w:val="a0"/>
    <w:uiPriority w:val="99"/>
    <w:qFormat/>
    <w:rsid w:val="00EC1008"/>
    <w:pPr>
      <w:ind w:firstLineChars="200" w:firstLine="420"/>
    </w:pPr>
  </w:style>
  <w:style w:type="paragraph" w:styleId="a5">
    <w:name w:val="header"/>
    <w:basedOn w:val="a0"/>
    <w:link w:val="a6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A27292"/>
    <w:rPr>
      <w:rFonts w:cs="Times New Roman"/>
      <w:sz w:val="18"/>
      <w:szCs w:val="18"/>
    </w:rPr>
  </w:style>
  <w:style w:type="paragraph" w:styleId="a7">
    <w:name w:val="footer"/>
    <w:basedOn w:val="a0"/>
    <w:link w:val="a8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A27292"/>
    <w:rPr>
      <w:rFonts w:cs="Times New Roman"/>
      <w:sz w:val="18"/>
      <w:szCs w:val="18"/>
    </w:rPr>
  </w:style>
  <w:style w:type="character" w:styleId="a9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aa">
    <w:name w:val="Strong"/>
    <w:uiPriority w:val="22"/>
    <w:qFormat/>
    <w:locked/>
    <w:rsid w:val="0032010D"/>
    <w:rPr>
      <w:b/>
      <w:bCs/>
    </w:rPr>
  </w:style>
  <w:style w:type="character" w:customStyle="1" w:styleId="40">
    <w:name w:val="标题 4 字符"/>
    <w:link w:val="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ab">
    <w:name w:val="Balloon Text"/>
    <w:basedOn w:val="a0"/>
    <w:link w:val="ac"/>
    <w:uiPriority w:val="99"/>
    <w:semiHidden/>
    <w:unhideWhenUsed/>
    <w:rsid w:val="009C564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a0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ad">
    <w:name w:val="Unresolved Mention"/>
    <w:basedOn w:val="a1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ae">
    <w:name w:val="Emphasis"/>
    <w:basedOn w:val="a1"/>
    <w:uiPriority w:val="20"/>
    <w:qFormat/>
    <w:locked/>
    <w:rsid w:val="00910BA4"/>
    <w:rPr>
      <w:i/>
      <w:iCs/>
    </w:rPr>
  </w:style>
  <w:style w:type="character" w:customStyle="1" w:styleId="30">
    <w:name w:val="标题 3 字符"/>
    <w:basedOn w:val="a1"/>
    <w:link w:val="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346F2E"/>
    <w:rPr>
      <w:color w:val="800080" w:themeColor="followedHyperlink"/>
      <w:u w:val="single"/>
    </w:rPr>
  </w:style>
  <w:style w:type="table" w:styleId="af0">
    <w:name w:val="Table Grid"/>
    <w:basedOn w:val="a2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1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iu-cod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brary.seg.org/doi/abs/10.1190/geo2023-046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C989-8840-4E61-A972-45A1AE72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达伟 刘</cp:lastModifiedBy>
  <cp:revision>52</cp:revision>
  <cp:lastPrinted>2023-11-04T15:31:00Z</cp:lastPrinted>
  <dcterms:created xsi:type="dcterms:W3CDTF">2018-07-24T01:31:00Z</dcterms:created>
  <dcterms:modified xsi:type="dcterms:W3CDTF">2024-03-20T05:31:00Z</dcterms:modified>
</cp:coreProperties>
</file>