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DDE02" w14:textId="62EA7055" w:rsidR="00AE4FCB" w:rsidRPr="00AE4FCB" w:rsidRDefault="00AE4FCB" w:rsidP="00AE4FCB">
      <w:pPr>
        <w:tabs>
          <w:tab w:val="left" w:pos="1314"/>
        </w:tabs>
        <w:spacing w:before="139" w:line="276" w:lineRule="auto"/>
        <w:jc w:val="center"/>
        <w:rPr>
          <w:rFonts w:ascii="Times New Roman" w:hAnsi="Times New Roman" w:cs="Times New Roman"/>
          <w:sz w:val="40"/>
          <w:szCs w:val="40"/>
        </w:rPr>
      </w:pPr>
      <w:r w:rsidRPr="00AE4FCB">
        <w:rPr>
          <w:rFonts w:ascii="Times New Roman" w:hAnsi="Times New Roman" w:cs="Times New Roman"/>
          <w:sz w:val="40"/>
          <w:szCs w:val="40"/>
        </w:rPr>
        <w:t xml:space="preserve">Изпитна тема № 10: </w:t>
      </w:r>
      <w:r w:rsidRPr="00AE4FCB">
        <w:rPr>
          <w:rFonts w:ascii="Times New Roman" w:hAnsi="Times New Roman" w:cs="Times New Roman"/>
          <w:b/>
          <w:bCs/>
          <w:sz w:val="40"/>
          <w:szCs w:val="40"/>
        </w:rPr>
        <w:t>Мрежови модели</w:t>
      </w:r>
    </w:p>
    <w:p w14:paraId="03AF906F" w14:textId="4C609A8D" w:rsidR="00AE4FCB" w:rsidRDefault="00AE4FCB" w:rsidP="00AE4FCB">
      <w:pPr>
        <w:tabs>
          <w:tab w:val="left" w:pos="1314"/>
        </w:tabs>
        <w:spacing w:before="139" w:line="276" w:lineRule="auto"/>
        <w:rPr>
          <w:rFonts w:ascii="Times New Roman" w:hAnsi="Times New Roman" w:cs="Times New Roman"/>
          <w:sz w:val="24"/>
          <w:szCs w:val="24"/>
        </w:rPr>
      </w:pPr>
    </w:p>
    <w:p w14:paraId="3115F23C" w14:textId="77777777" w:rsidR="007B57A3" w:rsidRDefault="007B57A3" w:rsidP="00AE4FCB">
      <w:pPr>
        <w:tabs>
          <w:tab w:val="left" w:pos="1314"/>
        </w:tabs>
        <w:spacing w:before="139" w:line="276" w:lineRule="auto"/>
        <w:rPr>
          <w:rFonts w:ascii="Times New Roman" w:hAnsi="Times New Roman" w:cs="Times New Roman"/>
          <w:sz w:val="24"/>
          <w:szCs w:val="24"/>
        </w:rPr>
      </w:pPr>
    </w:p>
    <w:p w14:paraId="1A70E77B" w14:textId="775B4694" w:rsidR="00AE4FCB" w:rsidRPr="00AE4FCB" w:rsidRDefault="00AE4FCB" w:rsidP="00AE4FCB">
      <w:pPr>
        <w:tabs>
          <w:tab w:val="left" w:pos="1314"/>
        </w:tabs>
        <w:spacing w:before="139" w:line="276" w:lineRule="auto"/>
        <w:rPr>
          <w:rFonts w:ascii="Times New Roman" w:hAnsi="Times New Roman" w:cs="Times New Roman"/>
          <w:sz w:val="24"/>
          <w:szCs w:val="24"/>
        </w:rPr>
      </w:pPr>
      <w:r w:rsidRPr="00AE4FCB">
        <w:rPr>
          <w:rFonts w:ascii="Times New Roman" w:hAnsi="Times New Roman" w:cs="Times New Roman"/>
          <w:sz w:val="24"/>
          <w:szCs w:val="24"/>
        </w:rPr>
        <w:t xml:space="preserve">1. Пакети от данни, пренасяни по мрежата. Полета на пакета данни. </w:t>
      </w:r>
    </w:p>
    <w:p w14:paraId="0B3708B7" w14:textId="77777777" w:rsidR="00AE4FCB" w:rsidRPr="00AE4FCB" w:rsidRDefault="00AE4FCB" w:rsidP="00AE4FCB">
      <w:pPr>
        <w:tabs>
          <w:tab w:val="left" w:pos="1314"/>
        </w:tabs>
        <w:spacing w:before="139" w:line="276" w:lineRule="auto"/>
        <w:rPr>
          <w:rFonts w:ascii="Times New Roman" w:hAnsi="Times New Roman" w:cs="Times New Roman"/>
          <w:sz w:val="24"/>
          <w:szCs w:val="24"/>
        </w:rPr>
      </w:pPr>
      <w:r w:rsidRPr="00AE4FCB">
        <w:rPr>
          <w:rFonts w:ascii="Times New Roman" w:hAnsi="Times New Roman" w:cs="Times New Roman"/>
          <w:sz w:val="24"/>
          <w:szCs w:val="24"/>
        </w:rPr>
        <w:t>2. Многослоен процес на комуникация.</w:t>
      </w:r>
    </w:p>
    <w:p w14:paraId="30DA8C9F" w14:textId="77777777" w:rsidR="00AE4FCB" w:rsidRPr="00AE4FCB" w:rsidRDefault="00AE4FCB" w:rsidP="00AE4FCB">
      <w:pPr>
        <w:tabs>
          <w:tab w:val="left" w:pos="1314"/>
        </w:tabs>
        <w:spacing w:before="139" w:line="276" w:lineRule="auto"/>
        <w:rPr>
          <w:rFonts w:ascii="Times New Roman" w:hAnsi="Times New Roman" w:cs="Times New Roman"/>
          <w:sz w:val="24"/>
          <w:szCs w:val="24"/>
        </w:rPr>
      </w:pPr>
      <w:r w:rsidRPr="00AE4FCB">
        <w:rPr>
          <w:rFonts w:ascii="Times New Roman" w:hAnsi="Times New Roman" w:cs="Times New Roman"/>
          <w:sz w:val="24"/>
          <w:szCs w:val="24"/>
        </w:rPr>
        <w:t xml:space="preserve">3. Мрежови протоколи. </w:t>
      </w:r>
    </w:p>
    <w:p w14:paraId="0D6440CF" w14:textId="77777777" w:rsidR="00AE4FCB" w:rsidRPr="00AE4FCB" w:rsidRDefault="00AE4FCB" w:rsidP="00AE4FCB">
      <w:pPr>
        <w:tabs>
          <w:tab w:val="left" w:pos="1314"/>
        </w:tabs>
        <w:spacing w:before="139" w:line="276" w:lineRule="auto"/>
        <w:rPr>
          <w:rFonts w:ascii="Times New Roman" w:hAnsi="Times New Roman" w:cs="Times New Roman"/>
          <w:sz w:val="24"/>
          <w:szCs w:val="24"/>
        </w:rPr>
      </w:pPr>
      <w:r w:rsidRPr="00AE4FCB">
        <w:rPr>
          <w:rFonts w:ascii="Times New Roman" w:hAnsi="Times New Roman" w:cs="Times New Roman"/>
          <w:sz w:val="24"/>
          <w:szCs w:val="24"/>
        </w:rPr>
        <w:t xml:space="preserve">4. Модел OSI. Слоеве на модела. </w:t>
      </w:r>
    </w:p>
    <w:p w14:paraId="3E4BF6A6" w14:textId="77777777" w:rsidR="00AE4FCB" w:rsidRPr="00AE4FCB" w:rsidRDefault="00AE4FCB" w:rsidP="00AE4FCB">
      <w:pPr>
        <w:tabs>
          <w:tab w:val="left" w:pos="1314"/>
        </w:tabs>
        <w:spacing w:before="139" w:line="276" w:lineRule="auto"/>
        <w:rPr>
          <w:rFonts w:ascii="Times New Roman" w:hAnsi="Times New Roman" w:cs="Times New Roman"/>
          <w:sz w:val="24"/>
          <w:szCs w:val="24"/>
        </w:rPr>
      </w:pPr>
      <w:r w:rsidRPr="00AE4FCB">
        <w:rPr>
          <w:rFonts w:ascii="Times New Roman" w:hAnsi="Times New Roman" w:cs="Times New Roman"/>
          <w:sz w:val="24"/>
          <w:szCs w:val="24"/>
        </w:rPr>
        <w:t xml:space="preserve">5. Моделът DoD. Слоеве на модела. </w:t>
      </w:r>
    </w:p>
    <w:p w14:paraId="672A6659" w14:textId="08A21793" w:rsidR="008D65F0" w:rsidRPr="00AE4FCB" w:rsidRDefault="00AE4FCB" w:rsidP="00AE4FCB">
      <w:pPr>
        <w:tabs>
          <w:tab w:val="left" w:pos="1314"/>
        </w:tabs>
        <w:spacing w:before="139" w:line="276" w:lineRule="auto"/>
        <w:rPr>
          <w:rFonts w:ascii="Times New Roman" w:hAnsi="Times New Roman" w:cs="Times New Roman"/>
          <w:sz w:val="24"/>
          <w:szCs w:val="24"/>
          <w:lang w:val="en-US"/>
        </w:rPr>
      </w:pPr>
      <w:r w:rsidRPr="00AE4FCB">
        <w:rPr>
          <w:rFonts w:ascii="Times New Roman" w:hAnsi="Times New Roman" w:cs="Times New Roman"/>
          <w:sz w:val="24"/>
          <w:szCs w:val="24"/>
        </w:rPr>
        <w:t>6. Сравнение на слоевете на модела OSI и модела DoD</w:t>
      </w:r>
      <w:r w:rsidRPr="00AE4FCB">
        <w:rPr>
          <w:rFonts w:ascii="Times New Roman" w:hAnsi="Times New Roman" w:cs="Times New Roman"/>
          <w:sz w:val="24"/>
          <w:szCs w:val="24"/>
          <w:lang w:val="en-US"/>
        </w:rPr>
        <w:t>.</w:t>
      </w:r>
    </w:p>
    <w:p w14:paraId="4D6F0D43" w14:textId="77777777" w:rsidR="00AE4FCB" w:rsidRPr="00AE4FCB" w:rsidRDefault="00AE4FCB" w:rsidP="00AE4FCB">
      <w:pPr>
        <w:tabs>
          <w:tab w:val="left" w:pos="1314"/>
        </w:tabs>
        <w:spacing w:before="139" w:line="276" w:lineRule="auto"/>
        <w:rPr>
          <w:rFonts w:ascii="Times New Roman" w:eastAsiaTheme="minorEastAsia" w:hAnsi="Times New Roman" w:cs="Times New Roman"/>
          <w:sz w:val="24"/>
          <w:szCs w:val="24"/>
          <w:lang w:val="en-US"/>
        </w:rPr>
      </w:pPr>
    </w:p>
    <w:tbl>
      <w:tblPr>
        <w:tblW w:w="9342"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18"/>
        <w:gridCol w:w="1316"/>
        <w:gridCol w:w="708"/>
      </w:tblGrid>
      <w:tr w:rsidR="008D65F0" w:rsidRPr="00AE4FCB" w14:paraId="6377DBFD" w14:textId="77777777" w:rsidTr="00AE4FCB">
        <w:trPr>
          <w:trHeight w:val="460"/>
        </w:trPr>
        <w:tc>
          <w:tcPr>
            <w:tcW w:w="7318" w:type="dxa"/>
            <w:tcBorders>
              <w:right w:val="nil"/>
            </w:tcBorders>
            <w:shd w:val="clear" w:color="auto" w:fill="FCE9D9"/>
          </w:tcPr>
          <w:p w14:paraId="4452EC06" w14:textId="77777777" w:rsidR="008D65F0" w:rsidRPr="00AE4FCB" w:rsidRDefault="008D65F0" w:rsidP="00640EE0">
            <w:pPr>
              <w:pStyle w:val="TableParagraph"/>
              <w:spacing w:before="90" w:line="276" w:lineRule="auto"/>
              <w:ind w:left="1365"/>
              <w:rPr>
                <w:rFonts w:eastAsiaTheme="minorEastAsia"/>
                <w:b/>
                <w:bCs/>
                <w:sz w:val="24"/>
                <w:szCs w:val="24"/>
              </w:rPr>
            </w:pPr>
            <w:r w:rsidRPr="00AE4FCB">
              <w:rPr>
                <w:rFonts w:eastAsiaTheme="minorEastAsia"/>
                <w:b/>
                <w:bCs/>
                <w:sz w:val="24"/>
                <w:szCs w:val="24"/>
              </w:rPr>
              <w:t>Критерии</w:t>
            </w:r>
            <w:r w:rsidRPr="00AE4FCB">
              <w:rPr>
                <w:rFonts w:eastAsiaTheme="minorEastAsia"/>
                <w:b/>
                <w:bCs/>
                <w:spacing w:val="-2"/>
                <w:sz w:val="24"/>
                <w:szCs w:val="24"/>
              </w:rPr>
              <w:t xml:space="preserve"> </w:t>
            </w:r>
            <w:r w:rsidRPr="00AE4FCB">
              <w:rPr>
                <w:rFonts w:eastAsiaTheme="minorEastAsia"/>
                <w:b/>
                <w:bCs/>
                <w:sz w:val="24"/>
                <w:szCs w:val="24"/>
              </w:rPr>
              <w:t>за</w:t>
            </w:r>
            <w:r w:rsidRPr="00AE4FCB">
              <w:rPr>
                <w:rFonts w:eastAsiaTheme="minorEastAsia"/>
                <w:b/>
                <w:bCs/>
                <w:spacing w:val="-1"/>
                <w:sz w:val="24"/>
                <w:szCs w:val="24"/>
              </w:rPr>
              <w:t xml:space="preserve"> </w:t>
            </w:r>
            <w:r w:rsidRPr="00AE4FCB">
              <w:rPr>
                <w:rFonts w:eastAsiaTheme="minorEastAsia"/>
                <w:b/>
                <w:bCs/>
                <w:sz w:val="24"/>
                <w:szCs w:val="24"/>
              </w:rPr>
              <w:t>оценяване</w:t>
            </w:r>
            <w:r w:rsidRPr="00AE4FCB">
              <w:rPr>
                <w:rFonts w:eastAsiaTheme="minorEastAsia"/>
                <w:b/>
                <w:bCs/>
                <w:spacing w:val="-3"/>
                <w:sz w:val="24"/>
                <w:szCs w:val="24"/>
              </w:rPr>
              <w:t xml:space="preserve"> </w:t>
            </w:r>
            <w:r w:rsidRPr="00AE4FCB">
              <w:rPr>
                <w:rFonts w:eastAsiaTheme="minorEastAsia"/>
                <w:b/>
                <w:bCs/>
                <w:sz w:val="24"/>
                <w:szCs w:val="24"/>
              </w:rPr>
              <w:t>на</w:t>
            </w:r>
            <w:r w:rsidRPr="00AE4FCB">
              <w:rPr>
                <w:rFonts w:eastAsiaTheme="minorEastAsia"/>
                <w:b/>
                <w:bCs/>
                <w:spacing w:val="-1"/>
                <w:sz w:val="24"/>
                <w:szCs w:val="24"/>
              </w:rPr>
              <w:t xml:space="preserve"> </w:t>
            </w:r>
            <w:r w:rsidRPr="00AE4FCB">
              <w:rPr>
                <w:rFonts w:eastAsiaTheme="minorEastAsia"/>
                <w:b/>
                <w:bCs/>
                <w:sz w:val="24"/>
                <w:szCs w:val="24"/>
              </w:rPr>
              <w:t>изпитна</w:t>
            </w:r>
            <w:r w:rsidRPr="00AE4FCB">
              <w:rPr>
                <w:rFonts w:eastAsiaTheme="minorEastAsia"/>
                <w:b/>
                <w:bCs/>
                <w:spacing w:val="-5"/>
                <w:sz w:val="24"/>
                <w:szCs w:val="24"/>
              </w:rPr>
              <w:t xml:space="preserve"> </w:t>
            </w:r>
            <w:r w:rsidRPr="00AE4FCB">
              <w:rPr>
                <w:rFonts w:eastAsiaTheme="minorEastAsia"/>
                <w:b/>
                <w:bCs/>
                <w:sz w:val="24"/>
                <w:szCs w:val="24"/>
              </w:rPr>
              <w:t>тема</w:t>
            </w:r>
            <w:r w:rsidRPr="00AE4FCB">
              <w:rPr>
                <w:rFonts w:eastAsiaTheme="minorEastAsia"/>
                <w:b/>
                <w:bCs/>
                <w:spacing w:val="-5"/>
                <w:sz w:val="24"/>
                <w:szCs w:val="24"/>
              </w:rPr>
              <w:t xml:space="preserve"> </w:t>
            </w:r>
            <w:r w:rsidRPr="00AE4FCB">
              <w:rPr>
                <w:rFonts w:eastAsiaTheme="minorEastAsia"/>
                <w:b/>
                <w:bCs/>
                <w:sz w:val="24"/>
                <w:szCs w:val="24"/>
              </w:rPr>
              <w:t>№</w:t>
            </w:r>
            <w:r w:rsidRPr="00AE4FCB">
              <w:rPr>
                <w:rFonts w:eastAsiaTheme="minorEastAsia"/>
                <w:b/>
                <w:bCs/>
                <w:spacing w:val="-3"/>
                <w:sz w:val="24"/>
                <w:szCs w:val="24"/>
              </w:rPr>
              <w:t xml:space="preserve"> </w:t>
            </w:r>
            <w:r w:rsidRPr="00AE4FCB">
              <w:rPr>
                <w:rFonts w:eastAsiaTheme="minorEastAsia"/>
                <w:b/>
                <w:bCs/>
                <w:sz w:val="24"/>
                <w:szCs w:val="24"/>
              </w:rPr>
              <w:t>10</w:t>
            </w:r>
          </w:p>
        </w:tc>
        <w:tc>
          <w:tcPr>
            <w:tcW w:w="2024" w:type="dxa"/>
            <w:gridSpan w:val="2"/>
            <w:tcBorders>
              <w:left w:val="nil"/>
            </w:tcBorders>
            <w:shd w:val="clear" w:color="auto" w:fill="FCE9D9"/>
          </w:tcPr>
          <w:p w14:paraId="148C013A" w14:textId="77777777" w:rsidR="008D65F0" w:rsidRPr="00AE4FCB" w:rsidRDefault="008D65F0" w:rsidP="00640EE0">
            <w:pPr>
              <w:pStyle w:val="TableParagraph"/>
              <w:spacing w:line="276" w:lineRule="auto"/>
              <w:ind w:left="802" w:right="120" w:hanging="42"/>
              <w:rPr>
                <w:rFonts w:eastAsiaTheme="minorEastAsia"/>
                <w:b/>
                <w:bCs/>
                <w:sz w:val="24"/>
                <w:szCs w:val="24"/>
              </w:rPr>
            </w:pPr>
            <w:r w:rsidRPr="00AE4FCB">
              <w:rPr>
                <w:rFonts w:eastAsiaTheme="minorEastAsia"/>
                <w:b/>
                <w:bCs/>
                <w:sz w:val="24"/>
                <w:szCs w:val="24"/>
              </w:rPr>
              <w:t>Максимален</w:t>
            </w:r>
            <w:r w:rsidRPr="00AE4FCB">
              <w:rPr>
                <w:rFonts w:eastAsiaTheme="minorEastAsia"/>
                <w:b/>
                <w:bCs/>
                <w:spacing w:val="-47"/>
                <w:sz w:val="24"/>
                <w:szCs w:val="24"/>
              </w:rPr>
              <w:t xml:space="preserve"> </w:t>
            </w:r>
            <w:r w:rsidRPr="00AE4FCB">
              <w:rPr>
                <w:rFonts w:eastAsiaTheme="minorEastAsia"/>
                <w:b/>
                <w:bCs/>
                <w:sz w:val="24"/>
                <w:szCs w:val="24"/>
              </w:rPr>
              <w:t>брой</w:t>
            </w:r>
            <w:r w:rsidRPr="00AE4FCB">
              <w:rPr>
                <w:rFonts w:eastAsiaTheme="minorEastAsia"/>
                <w:b/>
                <w:bCs/>
                <w:spacing w:val="-2"/>
                <w:sz w:val="24"/>
                <w:szCs w:val="24"/>
              </w:rPr>
              <w:t xml:space="preserve"> </w:t>
            </w:r>
            <w:r w:rsidRPr="00AE4FCB">
              <w:rPr>
                <w:rFonts w:eastAsiaTheme="minorEastAsia"/>
                <w:b/>
                <w:bCs/>
                <w:sz w:val="24"/>
                <w:szCs w:val="24"/>
              </w:rPr>
              <w:t>точки</w:t>
            </w:r>
          </w:p>
        </w:tc>
      </w:tr>
      <w:tr w:rsidR="008D65F0" w:rsidRPr="00AE4FCB" w14:paraId="1776F599" w14:textId="77777777" w:rsidTr="00AE4FCB">
        <w:trPr>
          <w:trHeight w:val="635"/>
        </w:trPr>
        <w:tc>
          <w:tcPr>
            <w:tcW w:w="8634" w:type="dxa"/>
            <w:gridSpan w:val="2"/>
          </w:tcPr>
          <w:p w14:paraId="250304F0" w14:textId="3F71731C" w:rsidR="008D65F0" w:rsidRPr="00AE4FCB" w:rsidRDefault="008D65F0" w:rsidP="00974C3E">
            <w:pPr>
              <w:pStyle w:val="TableParagraph"/>
              <w:spacing w:line="276" w:lineRule="auto"/>
              <w:ind w:left="273"/>
              <w:rPr>
                <w:rFonts w:eastAsiaTheme="minorEastAsia"/>
                <w:sz w:val="24"/>
                <w:szCs w:val="24"/>
              </w:rPr>
            </w:pPr>
            <w:r w:rsidRPr="00AE4FCB">
              <w:rPr>
                <w:rFonts w:eastAsiaTheme="minorEastAsia"/>
                <w:sz w:val="24"/>
                <w:szCs w:val="24"/>
              </w:rPr>
              <w:t>1.</w:t>
            </w:r>
            <w:r w:rsidRPr="00AE4FCB">
              <w:rPr>
                <w:rFonts w:eastAsiaTheme="minorEastAsia"/>
                <w:spacing w:val="41"/>
                <w:sz w:val="24"/>
                <w:szCs w:val="24"/>
              </w:rPr>
              <w:t xml:space="preserve"> </w:t>
            </w:r>
            <w:r w:rsidRPr="00AE4FCB">
              <w:rPr>
                <w:rFonts w:eastAsiaTheme="minorEastAsia"/>
                <w:sz w:val="24"/>
                <w:szCs w:val="24"/>
              </w:rPr>
              <w:t>Дефинира</w:t>
            </w:r>
            <w:r w:rsidRPr="00AE4FCB">
              <w:rPr>
                <w:rFonts w:eastAsiaTheme="minorEastAsia"/>
                <w:spacing w:val="-3"/>
                <w:sz w:val="24"/>
                <w:szCs w:val="24"/>
              </w:rPr>
              <w:t xml:space="preserve"> </w:t>
            </w:r>
            <w:r w:rsidRPr="00AE4FCB">
              <w:rPr>
                <w:rFonts w:eastAsiaTheme="minorEastAsia"/>
                <w:sz w:val="24"/>
                <w:szCs w:val="24"/>
              </w:rPr>
              <w:t>и</w:t>
            </w:r>
            <w:r w:rsidRPr="00AE4FCB">
              <w:rPr>
                <w:rFonts w:eastAsiaTheme="minorEastAsia"/>
                <w:spacing w:val="-1"/>
                <w:sz w:val="24"/>
                <w:szCs w:val="24"/>
              </w:rPr>
              <w:t xml:space="preserve"> </w:t>
            </w:r>
            <w:r w:rsidRPr="00AE4FCB">
              <w:rPr>
                <w:rFonts w:eastAsiaTheme="minorEastAsia"/>
                <w:sz w:val="24"/>
                <w:szCs w:val="24"/>
              </w:rPr>
              <w:t>обяснява</w:t>
            </w:r>
            <w:r w:rsidRPr="00AE4FCB">
              <w:rPr>
                <w:rFonts w:eastAsiaTheme="minorEastAsia"/>
                <w:spacing w:val="-3"/>
                <w:sz w:val="24"/>
                <w:szCs w:val="24"/>
              </w:rPr>
              <w:t xml:space="preserve"> </w:t>
            </w:r>
            <w:r w:rsidRPr="00AE4FCB">
              <w:rPr>
                <w:rFonts w:eastAsiaTheme="minorEastAsia"/>
                <w:sz w:val="24"/>
                <w:szCs w:val="24"/>
              </w:rPr>
              <w:t>основните</w:t>
            </w:r>
            <w:r w:rsidRPr="00AE4FCB">
              <w:rPr>
                <w:rFonts w:eastAsiaTheme="minorEastAsia"/>
                <w:spacing w:val="1"/>
                <w:sz w:val="24"/>
                <w:szCs w:val="24"/>
              </w:rPr>
              <w:t xml:space="preserve"> </w:t>
            </w:r>
            <w:r w:rsidRPr="00AE4FCB">
              <w:rPr>
                <w:rFonts w:eastAsiaTheme="minorEastAsia"/>
                <w:sz w:val="24"/>
                <w:szCs w:val="24"/>
              </w:rPr>
              <w:t>полета</w:t>
            </w:r>
            <w:r w:rsidRPr="00AE4FCB">
              <w:rPr>
                <w:rFonts w:eastAsiaTheme="minorEastAsia"/>
                <w:spacing w:val="-1"/>
                <w:sz w:val="24"/>
                <w:szCs w:val="24"/>
              </w:rPr>
              <w:t xml:space="preserve"> </w:t>
            </w:r>
            <w:r w:rsidRPr="00AE4FCB">
              <w:rPr>
                <w:rFonts w:eastAsiaTheme="minorEastAsia"/>
                <w:sz w:val="24"/>
                <w:szCs w:val="24"/>
              </w:rPr>
              <w:t>в</w:t>
            </w:r>
            <w:r w:rsidRPr="00AE4FCB">
              <w:rPr>
                <w:rFonts w:eastAsiaTheme="minorEastAsia"/>
                <w:spacing w:val="-2"/>
                <w:sz w:val="24"/>
                <w:szCs w:val="24"/>
              </w:rPr>
              <w:t xml:space="preserve"> </w:t>
            </w:r>
            <w:r w:rsidRPr="00AE4FCB">
              <w:rPr>
                <w:rFonts w:eastAsiaTheme="minorEastAsia"/>
                <w:sz w:val="24"/>
                <w:szCs w:val="24"/>
              </w:rPr>
              <w:t>пакетите</w:t>
            </w:r>
            <w:r w:rsidRPr="00AE4FCB">
              <w:rPr>
                <w:rFonts w:eastAsiaTheme="minorEastAsia"/>
                <w:spacing w:val="57"/>
                <w:sz w:val="24"/>
                <w:szCs w:val="24"/>
              </w:rPr>
              <w:t xml:space="preserve"> </w:t>
            </w:r>
            <w:r w:rsidRPr="00AE4FCB">
              <w:rPr>
                <w:rFonts w:eastAsiaTheme="minorEastAsia"/>
                <w:sz w:val="24"/>
                <w:szCs w:val="24"/>
              </w:rPr>
              <w:t>от</w:t>
            </w:r>
            <w:r w:rsidRPr="00AE4FCB">
              <w:rPr>
                <w:rFonts w:eastAsiaTheme="minorEastAsia"/>
                <w:spacing w:val="-1"/>
                <w:sz w:val="24"/>
                <w:szCs w:val="24"/>
              </w:rPr>
              <w:t xml:space="preserve"> </w:t>
            </w:r>
            <w:r w:rsidRPr="00AE4FCB">
              <w:rPr>
                <w:rFonts w:eastAsiaTheme="minorEastAsia"/>
                <w:sz w:val="24"/>
                <w:szCs w:val="24"/>
              </w:rPr>
              <w:t>данни,</w:t>
            </w:r>
            <w:r w:rsidRPr="00AE4FCB">
              <w:rPr>
                <w:rFonts w:eastAsiaTheme="minorEastAsia"/>
                <w:spacing w:val="-4"/>
                <w:sz w:val="24"/>
                <w:szCs w:val="24"/>
              </w:rPr>
              <w:t xml:space="preserve"> </w:t>
            </w:r>
            <w:r w:rsidRPr="00AE4FCB">
              <w:rPr>
                <w:rFonts w:eastAsiaTheme="minorEastAsia"/>
                <w:sz w:val="24"/>
                <w:szCs w:val="24"/>
              </w:rPr>
              <w:t>пренасяни</w:t>
            </w:r>
            <w:r w:rsidRPr="00AE4FCB">
              <w:rPr>
                <w:rFonts w:eastAsiaTheme="minorEastAsia"/>
                <w:spacing w:val="-1"/>
                <w:sz w:val="24"/>
                <w:szCs w:val="24"/>
              </w:rPr>
              <w:t xml:space="preserve"> </w:t>
            </w:r>
            <w:r w:rsidRPr="00AE4FCB">
              <w:rPr>
                <w:rFonts w:eastAsiaTheme="minorEastAsia"/>
                <w:sz w:val="24"/>
                <w:szCs w:val="24"/>
              </w:rPr>
              <w:t>по</w:t>
            </w:r>
            <w:r w:rsidR="00974C3E" w:rsidRPr="00AE4FCB">
              <w:rPr>
                <w:rFonts w:eastAsiaTheme="minorEastAsia"/>
                <w:sz w:val="24"/>
                <w:szCs w:val="24"/>
                <w:lang w:val="en-US"/>
              </w:rPr>
              <w:t xml:space="preserve"> </w:t>
            </w:r>
            <w:r w:rsidRPr="00AE4FCB">
              <w:rPr>
                <w:rFonts w:eastAsiaTheme="minorEastAsia"/>
                <w:sz w:val="24"/>
                <w:szCs w:val="24"/>
              </w:rPr>
              <w:t>мрежата.</w:t>
            </w:r>
          </w:p>
        </w:tc>
        <w:tc>
          <w:tcPr>
            <w:tcW w:w="708" w:type="dxa"/>
          </w:tcPr>
          <w:p w14:paraId="5D369756" w14:textId="77777777" w:rsidR="008D65F0" w:rsidRPr="00AE4FCB" w:rsidRDefault="008D65F0" w:rsidP="00640EE0">
            <w:pPr>
              <w:pStyle w:val="TableParagraph"/>
              <w:spacing w:before="171" w:line="276" w:lineRule="auto"/>
              <w:ind w:right="220"/>
              <w:rPr>
                <w:rFonts w:eastAsiaTheme="minorEastAsia"/>
                <w:sz w:val="24"/>
                <w:szCs w:val="24"/>
              </w:rPr>
            </w:pPr>
            <w:r w:rsidRPr="00AE4FCB">
              <w:rPr>
                <w:rFonts w:eastAsiaTheme="minorEastAsia"/>
                <w:sz w:val="24"/>
                <w:szCs w:val="24"/>
              </w:rPr>
              <w:t>10</w:t>
            </w:r>
          </w:p>
        </w:tc>
      </w:tr>
      <w:tr w:rsidR="008D65F0" w:rsidRPr="00AE4FCB" w14:paraId="20FA3D36" w14:textId="77777777" w:rsidTr="00AE4FCB">
        <w:trPr>
          <w:trHeight w:val="316"/>
        </w:trPr>
        <w:tc>
          <w:tcPr>
            <w:tcW w:w="8634" w:type="dxa"/>
            <w:gridSpan w:val="2"/>
          </w:tcPr>
          <w:p w14:paraId="5D037F63" w14:textId="77777777" w:rsidR="008D65F0" w:rsidRPr="00AE4FCB" w:rsidRDefault="008D65F0" w:rsidP="00640EE0">
            <w:pPr>
              <w:pStyle w:val="TableParagraph"/>
              <w:spacing w:line="276" w:lineRule="auto"/>
              <w:ind w:left="273"/>
              <w:rPr>
                <w:rFonts w:eastAsiaTheme="minorEastAsia"/>
                <w:sz w:val="24"/>
                <w:szCs w:val="24"/>
              </w:rPr>
            </w:pPr>
            <w:r w:rsidRPr="00AE4FCB">
              <w:rPr>
                <w:rFonts w:eastAsiaTheme="minorEastAsia"/>
                <w:sz w:val="24"/>
                <w:szCs w:val="24"/>
              </w:rPr>
              <w:t>2.</w:t>
            </w:r>
            <w:r w:rsidRPr="00AE4FCB">
              <w:rPr>
                <w:rFonts w:eastAsiaTheme="minorEastAsia"/>
                <w:spacing w:val="40"/>
                <w:sz w:val="24"/>
                <w:szCs w:val="24"/>
              </w:rPr>
              <w:t xml:space="preserve"> </w:t>
            </w:r>
            <w:r w:rsidRPr="00AE4FCB">
              <w:rPr>
                <w:rFonts w:eastAsiaTheme="minorEastAsia"/>
                <w:sz w:val="24"/>
                <w:szCs w:val="24"/>
              </w:rPr>
              <w:t>Дефинира</w:t>
            </w:r>
            <w:r w:rsidRPr="00AE4FCB">
              <w:rPr>
                <w:rFonts w:eastAsiaTheme="minorEastAsia"/>
                <w:spacing w:val="-3"/>
                <w:sz w:val="24"/>
                <w:szCs w:val="24"/>
              </w:rPr>
              <w:t xml:space="preserve"> </w:t>
            </w:r>
            <w:r w:rsidRPr="00AE4FCB">
              <w:rPr>
                <w:rFonts w:eastAsiaTheme="minorEastAsia"/>
                <w:sz w:val="24"/>
                <w:szCs w:val="24"/>
              </w:rPr>
              <w:t>и</w:t>
            </w:r>
            <w:r w:rsidRPr="00AE4FCB">
              <w:rPr>
                <w:rFonts w:eastAsiaTheme="minorEastAsia"/>
                <w:spacing w:val="-1"/>
                <w:sz w:val="24"/>
                <w:szCs w:val="24"/>
              </w:rPr>
              <w:t xml:space="preserve"> </w:t>
            </w:r>
            <w:r w:rsidRPr="00AE4FCB">
              <w:rPr>
                <w:rFonts w:eastAsiaTheme="minorEastAsia"/>
                <w:sz w:val="24"/>
                <w:szCs w:val="24"/>
              </w:rPr>
              <w:t>обяснява</w:t>
            </w:r>
            <w:r w:rsidRPr="00AE4FCB">
              <w:rPr>
                <w:rFonts w:eastAsiaTheme="minorEastAsia"/>
                <w:spacing w:val="-2"/>
                <w:sz w:val="24"/>
                <w:szCs w:val="24"/>
              </w:rPr>
              <w:t xml:space="preserve"> </w:t>
            </w:r>
            <w:r w:rsidRPr="00AE4FCB">
              <w:rPr>
                <w:rFonts w:eastAsiaTheme="minorEastAsia"/>
                <w:sz w:val="24"/>
                <w:szCs w:val="24"/>
              </w:rPr>
              <w:t>многослоен</w:t>
            </w:r>
            <w:r w:rsidRPr="00AE4FCB">
              <w:rPr>
                <w:rFonts w:eastAsiaTheme="minorEastAsia"/>
                <w:spacing w:val="-1"/>
                <w:sz w:val="24"/>
                <w:szCs w:val="24"/>
              </w:rPr>
              <w:t xml:space="preserve"> </w:t>
            </w:r>
            <w:r w:rsidRPr="00AE4FCB">
              <w:rPr>
                <w:rFonts w:eastAsiaTheme="minorEastAsia"/>
                <w:sz w:val="24"/>
                <w:szCs w:val="24"/>
              </w:rPr>
              <w:t>процес</w:t>
            </w:r>
            <w:r w:rsidRPr="00AE4FCB">
              <w:rPr>
                <w:rFonts w:eastAsiaTheme="minorEastAsia"/>
                <w:spacing w:val="-3"/>
                <w:sz w:val="24"/>
                <w:szCs w:val="24"/>
              </w:rPr>
              <w:t xml:space="preserve"> </w:t>
            </w:r>
            <w:r w:rsidRPr="00AE4FCB">
              <w:rPr>
                <w:rFonts w:eastAsiaTheme="minorEastAsia"/>
                <w:sz w:val="24"/>
                <w:szCs w:val="24"/>
              </w:rPr>
              <w:t>на</w:t>
            </w:r>
            <w:r w:rsidRPr="00AE4FCB">
              <w:rPr>
                <w:rFonts w:eastAsiaTheme="minorEastAsia"/>
                <w:spacing w:val="-1"/>
                <w:sz w:val="24"/>
                <w:szCs w:val="24"/>
              </w:rPr>
              <w:t xml:space="preserve"> </w:t>
            </w:r>
            <w:r w:rsidRPr="00AE4FCB">
              <w:rPr>
                <w:rFonts w:eastAsiaTheme="minorEastAsia"/>
                <w:sz w:val="24"/>
                <w:szCs w:val="24"/>
              </w:rPr>
              <w:t>комуникация</w:t>
            </w:r>
            <w:r w:rsidRPr="00AE4FCB">
              <w:rPr>
                <w:rFonts w:eastAsiaTheme="minorEastAsia"/>
                <w:spacing w:val="-2"/>
                <w:sz w:val="24"/>
                <w:szCs w:val="24"/>
              </w:rPr>
              <w:t xml:space="preserve"> </w:t>
            </w:r>
            <w:r w:rsidRPr="00AE4FCB">
              <w:rPr>
                <w:rFonts w:eastAsiaTheme="minorEastAsia"/>
                <w:sz w:val="24"/>
                <w:szCs w:val="24"/>
              </w:rPr>
              <w:t>по</w:t>
            </w:r>
            <w:r w:rsidRPr="00AE4FCB">
              <w:rPr>
                <w:rFonts w:eastAsiaTheme="minorEastAsia"/>
                <w:spacing w:val="-1"/>
                <w:sz w:val="24"/>
                <w:szCs w:val="24"/>
              </w:rPr>
              <w:t xml:space="preserve"> </w:t>
            </w:r>
            <w:r w:rsidRPr="00AE4FCB">
              <w:rPr>
                <w:rFonts w:eastAsiaTheme="minorEastAsia"/>
                <w:sz w:val="24"/>
                <w:szCs w:val="24"/>
              </w:rPr>
              <w:t>мрежите.</w:t>
            </w:r>
          </w:p>
        </w:tc>
        <w:tc>
          <w:tcPr>
            <w:tcW w:w="708" w:type="dxa"/>
          </w:tcPr>
          <w:p w14:paraId="446DE71A" w14:textId="77777777" w:rsidR="008D65F0" w:rsidRPr="00AE4FCB" w:rsidRDefault="008D65F0" w:rsidP="00640EE0">
            <w:pPr>
              <w:pStyle w:val="TableParagraph"/>
              <w:spacing w:before="11" w:line="276" w:lineRule="auto"/>
              <w:ind w:right="220"/>
              <w:rPr>
                <w:rFonts w:eastAsiaTheme="minorEastAsia"/>
                <w:sz w:val="24"/>
                <w:szCs w:val="24"/>
              </w:rPr>
            </w:pPr>
            <w:r w:rsidRPr="00AE4FCB">
              <w:rPr>
                <w:rFonts w:eastAsiaTheme="minorEastAsia"/>
                <w:sz w:val="24"/>
                <w:szCs w:val="24"/>
              </w:rPr>
              <w:t>10</w:t>
            </w:r>
          </w:p>
        </w:tc>
      </w:tr>
      <w:tr w:rsidR="008D65F0" w:rsidRPr="00AE4FCB" w14:paraId="415A2383" w14:textId="77777777" w:rsidTr="00AE4FCB">
        <w:trPr>
          <w:trHeight w:val="316"/>
        </w:trPr>
        <w:tc>
          <w:tcPr>
            <w:tcW w:w="8634" w:type="dxa"/>
            <w:gridSpan w:val="2"/>
          </w:tcPr>
          <w:p w14:paraId="7ED7B6F9" w14:textId="77777777" w:rsidR="008D65F0" w:rsidRPr="00AE4FCB" w:rsidRDefault="008D65F0" w:rsidP="00640EE0">
            <w:pPr>
              <w:pStyle w:val="TableParagraph"/>
              <w:spacing w:line="276" w:lineRule="auto"/>
              <w:ind w:left="273"/>
              <w:rPr>
                <w:rFonts w:eastAsiaTheme="minorEastAsia"/>
                <w:sz w:val="24"/>
                <w:szCs w:val="24"/>
              </w:rPr>
            </w:pPr>
            <w:r w:rsidRPr="00AE4FCB">
              <w:rPr>
                <w:rFonts w:eastAsiaTheme="minorEastAsia"/>
                <w:sz w:val="24"/>
                <w:szCs w:val="24"/>
              </w:rPr>
              <w:t>3.</w:t>
            </w:r>
            <w:r w:rsidRPr="00AE4FCB">
              <w:rPr>
                <w:rFonts w:eastAsiaTheme="minorEastAsia"/>
                <w:spacing w:val="41"/>
                <w:sz w:val="24"/>
                <w:szCs w:val="24"/>
              </w:rPr>
              <w:t xml:space="preserve"> </w:t>
            </w:r>
            <w:r w:rsidRPr="00AE4FCB">
              <w:rPr>
                <w:rFonts w:eastAsiaTheme="minorEastAsia"/>
                <w:sz w:val="24"/>
                <w:szCs w:val="24"/>
              </w:rPr>
              <w:t>Дефинира</w:t>
            </w:r>
            <w:r w:rsidRPr="00AE4FCB">
              <w:rPr>
                <w:rFonts w:eastAsiaTheme="minorEastAsia"/>
                <w:spacing w:val="-3"/>
                <w:sz w:val="24"/>
                <w:szCs w:val="24"/>
              </w:rPr>
              <w:t xml:space="preserve"> </w:t>
            </w:r>
            <w:r w:rsidRPr="00AE4FCB">
              <w:rPr>
                <w:rFonts w:eastAsiaTheme="minorEastAsia"/>
                <w:sz w:val="24"/>
                <w:szCs w:val="24"/>
              </w:rPr>
              <w:t>и</w:t>
            </w:r>
            <w:r w:rsidRPr="00AE4FCB">
              <w:rPr>
                <w:rFonts w:eastAsiaTheme="minorEastAsia"/>
                <w:spacing w:val="-1"/>
                <w:sz w:val="24"/>
                <w:szCs w:val="24"/>
              </w:rPr>
              <w:t xml:space="preserve"> </w:t>
            </w:r>
            <w:r w:rsidRPr="00AE4FCB">
              <w:rPr>
                <w:rFonts w:eastAsiaTheme="minorEastAsia"/>
                <w:sz w:val="24"/>
                <w:szCs w:val="24"/>
              </w:rPr>
              <w:t>обяснява</w:t>
            </w:r>
            <w:r w:rsidRPr="00AE4FCB">
              <w:rPr>
                <w:rFonts w:eastAsiaTheme="minorEastAsia"/>
                <w:spacing w:val="-3"/>
                <w:sz w:val="24"/>
                <w:szCs w:val="24"/>
              </w:rPr>
              <w:t xml:space="preserve"> </w:t>
            </w:r>
            <w:r w:rsidRPr="00AE4FCB">
              <w:rPr>
                <w:rFonts w:eastAsiaTheme="minorEastAsia"/>
                <w:sz w:val="24"/>
                <w:szCs w:val="24"/>
              </w:rPr>
              <w:t>основните</w:t>
            </w:r>
            <w:r w:rsidRPr="00AE4FCB">
              <w:rPr>
                <w:rFonts w:eastAsiaTheme="minorEastAsia"/>
                <w:spacing w:val="1"/>
                <w:sz w:val="24"/>
                <w:szCs w:val="24"/>
              </w:rPr>
              <w:t xml:space="preserve"> </w:t>
            </w:r>
            <w:r w:rsidRPr="00AE4FCB">
              <w:rPr>
                <w:rFonts w:eastAsiaTheme="minorEastAsia"/>
                <w:sz w:val="24"/>
                <w:szCs w:val="24"/>
              </w:rPr>
              <w:t>мрежови</w:t>
            </w:r>
            <w:r w:rsidRPr="00AE4FCB">
              <w:rPr>
                <w:rFonts w:eastAsiaTheme="minorEastAsia"/>
                <w:spacing w:val="-1"/>
                <w:sz w:val="24"/>
                <w:szCs w:val="24"/>
              </w:rPr>
              <w:t xml:space="preserve"> </w:t>
            </w:r>
            <w:r w:rsidRPr="00AE4FCB">
              <w:rPr>
                <w:rFonts w:eastAsiaTheme="minorEastAsia"/>
                <w:sz w:val="24"/>
                <w:szCs w:val="24"/>
              </w:rPr>
              <w:t>протоколи.</w:t>
            </w:r>
          </w:p>
        </w:tc>
        <w:tc>
          <w:tcPr>
            <w:tcW w:w="708" w:type="dxa"/>
          </w:tcPr>
          <w:p w14:paraId="3E1FE5D4" w14:textId="77777777" w:rsidR="008D65F0" w:rsidRPr="00AE4FCB" w:rsidRDefault="008D65F0" w:rsidP="00640EE0">
            <w:pPr>
              <w:pStyle w:val="TableParagraph"/>
              <w:spacing w:before="13" w:line="276" w:lineRule="auto"/>
              <w:ind w:right="220"/>
              <w:rPr>
                <w:rFonts w:eastAsiaTheme="minorEastAsia"/>
                <w:sz w:val="24"/>
                <w:szCs w:val="24"/>
              </w:rPr>
            </w:pPr>
            <w:r w:rsidRPr="00AE4FCB">
              <w:rPr>
                <w:rFonts w:eastAsiaTheme="minorEastAsia"/>
                <w:sz w:val="24"/>
                <w:szCs w:val="24"/>
              </w:rPr>
              <w:t>10</w:t>
            </w:r>
          </w:p>
        </w:tc>
      </w:tr>
      <w:tr w:rsidR="008D65F0" w:rsidRPr="00AE4FCB" w14:paraId="73E2C9DC" w14:textId="77777777" w:rsidTr="00AE4FCB">
        <w:trPr>
          <w:trHeight w:val="457"/>
        </w:trPr>
        <w:tc>
          <w:tcPr>
            <w:tcW w:w="8634" w:type="dxa"/>
            <w:gridSpan w:val="2"/>
          </w:tcPr>
          <w:p w14:paraId="7AB98DB1" w14:textId="77777777" w:rsidR="008D65F0" w:rsidRPr="00AE4FCB" w:rsidRDefault="008D65F0" w:rsidP="00640EE0">
            <w:pPr>
              <w:pStyle w:val="TableParagraph"/>
              <w:spacing w:line="276" w:lineRule="auto"/>
              <w:ind w:left="273"/>
              <w:rPr>
                <w:rFonts w:eastAsiaTheme="minorEastAsia"/>
                <w:sz w:val="24"/>
                <w:szCs w:val="24"/>
              </w:rPr>
            </w:pPr>
            <w:r w:rsidRPr="00AE4FCB">
              <w:rPr>
                <w:rFonts w:eastAsiaTheme="minorEastAsia"/>
                <w:sz w:val="24"/>
                <w:szCs w:val="24"/>
              </w:rPr>
              <w:t>4.</w:t>
            </w:r>
            <w:r w:rsidRPr="00AE4FCB">
              <w:rPr>
                <w:rFonts w:eastAsiaTheme="minorEastAsia"/>
                <w:spacing w:val="41"/>
                <w:sz w:val="24"/>
                <w:szCs w:val="24"/>
              </w:rPr>
              <w:t xml:space="preserve"> </w:t>
            </w:r>
            <w:r w:rsidRPr="00AE4FCB">
              <w:rPr>
                <w:rFonts w:eastAsiaTheme="minorEastAsia"/>
                <w:sz w:val="24"/>
                <w:szCs w:val="24"/>
              </w:rPr>
              <w:t>Чертае</w:t>
            </w:r>
            <w:r w:rsidRPr="00AE4FCB">
              <w:rPr>
                <w:rFonts w:eastAsiaTheme="minorEastAsia"/>
                <w:spacing w:val="-3"/>
                <w:sz w:val="24"/>
                <w:szCs w:val="24"/>
              </w:rPr>
              <w:t xml:space="preserve"> </w:t>
            </w:r>
            <w:r w:rsidRPr="00AE4FCB">
              <w:rPr>
                <w:rFonts w:eastAsiaTheme="minorEastAsia"/>
                <w:sz w:val="24"/>
                <w:szCs w:val="24"/>
              </w:rPr>
              <w:t>структурата</w:t>
            </w:r>
            <w:r w:rsidRPr="00AE4FCB">
              <w:rPr>
                <w:rFonts w:eastAsiaTheme="minorEastAsia"/>
                <w:spacing w:val="-2"/>
                <w:sz w:val="24"/>
                <w:szCs w:val="24"/>
              </w:rPr>
              <w:t xml:space="preserve"> </w:t>
            </w:r>
            <w:r w:rsidRPr="00AE4FCB">
              <w:rPr>
                <w:rFonts w:eastAsiaTheme="minorEastAsia"/>
                <w:sz w:val="24"/>
                <w:szCs w:val="24"/>
              </w:rPr>
              <w:t>на</w:t>
            </w:r>
            <w:r w:rsidRPr="00AE4FCB">
              <w:rPr>
                <w:rFonts w:eastAsiaTheme="minorEastAsia"/>
                <w:spacing w:val="2"/>
                <w:sz w:val="24"/>
                <w:szCs w:val="24"/>
              </w:rPr>
              <w:t xml:space="preserve"> </w:t>
            </w:r>
            <w:r w:rsidRPr="00AE4FCB">
              <w:rPr>
                <w:rFonts w:eastAsiaTheme="minorEastAsia"/>
                <w:sz w:val="24"/>
                <w:szCs w:val="24"/>
              </w:rPr>
              <w:t>OSI</w:t>
            </w:r>
            <w:r w:rsidRPr="00AE4FCB">
              <w:rPr>
                <w:rFonts w:eastAsiaTheme="minorEastAsia"/>
                <w:spacing w:val="-7"/>
                <w:sz w:val="24"/>
                <w:szCs w:val="24"/>
              </w:rPr>
              <w:t xml:space="preserve"> </w:t>
            </w:r>
            <w:r w:rsidRPr="00AE4FCB">
              <w:rPr>
                <w:rFonts w:eastAsiaTheme="minorEastAsia"/>
                <w:sz w:val="24"/>
                <w:szCs w:val="24"/>
              </w:rPr>
              <w:t>модела</w:t>
            </w:r>
            <w:r w:rsidRPr="00AE4FCB">
              <w:rPr>
                <w:rFonts w:eastAsiaTheme="minorEastAsia"/>
                <w:spacing w:val="-2"/>
                <w:sz w:val="24"/>
                <w:szCs w:val="24"/>
              </w:rPr>
              <w:t xml:space="preserve"> </w:t>
            </w:r>
            <w:r w:rsidRPr="00AE4FCB">
              <w:rPr>
                <w:rFonts w:eastAsiaTheme="minorEastAsia"/>
                <w:sz w:val="24"/>
                <w:szCs w:val="24"/>
              </w:rPr>
              <w:t>и обяснява</w:t>
            </w:r>
            <w:r w:rsidRPr="00AE4FCB">
              <w:rPr>
                <w:rFonts w:eastAsiaTheme="minorEastAsia"/>
                <w:spacing w:val="-1"/>
                <w:sz w:val="24"/>
                <w:szCs w:val="24"/>
              </w:rPr>
              <w:t xml:space="preserve"> </w:t>
            </w:r>
            <w:r w:rsidRPr="00AE4FCB">
              <w:rPr>
                <w:rFonts w:eastAsiaTheme="minorEastAsia"/>
                <w:sz w:val="24"/>
                <w:szCs w:val="24"/>
              </w:rPr>
              <w:t>функциите</w:t>
            </w:r>
            <w:r w:rsidRPr="00AE4FCB">
              <w:rPr>
                <w:rFonts w:eastAsiaTheme="minorEastAsia"/>
                <w:spacing w:val="-1"/>
                <w:sz w:val="24"/>
                <w:szCs w:val="24"/>
              </w:rPr>
              <w:t xml:space="preserve"> </w:t>
            </w:r>
            <w:r w:rsidRPr="00AE4FCB">
              <w:rPr>
                <w:rFonts w:eastAsiaTheme="minorEastAsia"/>
                <w:sz w:val="24"/>
                <w:szCs w:val="24"/>
              </w:rPr>
              <w:t>на</w:t>
            </w:r>
            <w:r w:rsidRPr="00AE4FCB">
              <w:rPr>
                <w:rFonts w:eastAsiaTheme="minorEastAsia"/>
                <w:spacing w:val="-2"/>
                <w:sz w:val="24"/>
                <w:szCs w:val="24"/>
              </w:rPr>
              <w:t xml:space="preserve"> </w:t>
            </w:r>
            <w:r w:rsidRPr="00AE4FCB">
              <w:rPr>
                <w:rFonts w:eastAsiaTheme="minorEastAsia"/>
                <w:sz w:val="24"/>
                <w:szCs w:val="24"/>
              </w:rPr>
              <w:t>всеки</w:t>
            </w:r>
            <w:r w:rsidRPr="00AE4FCB">
              <w:rPr>
                <w:rFonts w:eastAsiaTheme="minorEastAsia"/>
                <w:spacing w:val="-1"/>
                <w:sz w:val="24"/>
                <w:szCs w:val="24"/>
              </w:rPr>
              <w:t xml:space="preserve"> </w:t>
            </w:r>
            <w:r w:rsidRPr="00AE4FCB">
              <w:rPr>
                <w:rFonts w:eastAsiaTheme="minorEastAsia"/>
                <w:sz w:val="24"/>
                <w:szCs w:val="24"/>
              </w:rPr>
              <w:t>слой.</w:t>
            </w:r>
          </w:p>
        </w:tc>
        <w:tc>
          <w:tcPr>
            <w:tcW w:w="708" w:type="dxa"/>
          </w:tcPr>
          <w:p w14:paraId="5007C906" w14:textId="77777777" w:rsidR="008D65F0" w:rsidRPr="00AE4FCB" w:rsidRDefault="008D65F0" w:rsidP="00640EE0">
            <w:pPr>
              <w:pStyle w:val="TableParagraph"/>
              <w:spacing w:before="83" w:line="276" w:lineRule="auto"/>
              <w:ind w:right="220"/>
              <w:rPr>
                <w:rFonts w:eastAsiaTheme="minorEastAsia"/>
                <w:sz w:val="24"/>
                <w:szCs w:val="24"/>
              </w:rPr>
            </w:pPr>
            <w:r w:rsidRPr="00AE4FCB">
              <w:rPr>
                <w:rFonts w:eastAsiaTheme="minorEastAsia"/>
                <w:sz w:val="24"/>
                <w:szCs w:val="24"/>
              </w:rPr>
              <w:t>20</w:t>
            </w:r>
          </w:p>
        </w:tc>
      </w:tr>
      <w:tr w:rsidR="008D65F0" w:rsidRPr="00AE4FCB" w14:paraId="30C5181C" w14:textId="77777777" w:rsidTr="00AE4FCB">
        <w:trPr>
          <w:trHeight w:val="417"/>
        </w:trPr>
        <w:tc>
          <w:tcPr>
            <w:tcW w:w="8634" w:type="dxa"/>
            <w:gridSpan w:val="2"/>
          </w:tcPr>
          <w:p w14:paraId="6C146AAD" w14:textId="77777777" w:rsidR="008D65F0" w:rsidRPr="00AE4FCB" w:rsidRDefault="008D65F0" w:rsidP="00640EE0">
            <w:pPr>
              <w:pStyle w:val="TableParagraph"/>
              <w:spacing w:line="276" w:lineRule="auto"/>
              <w:ind w:left="273"/>
              <w:rPr>
                <w:rFonts w:eastAsiaTheme="minorEastAsia"/>
                <w:sz w:val="24"/>
                <w:szCs w:val="24"/>
              </w:rPr>
            </w:pPr>
            <w:r w:rsidRPr="00AE4FCB">
              <w:rPr>
                <w:rFonts w:eastAsiaTheme="minorEastAsia"/>
                <w:sz w:val="24"/>
                <w:szCs w:val="24"/>
              </w:rPr>
              <w:t>5.</w:t>
            </w:r>
            <w:r w:rsidRPr="00AE4FCB">
              <w:rPr>
                <w:rFonts w:eastAsiaTheme="minorEastAsia"/>
                <w:spacing w:val="40"/>
                <w:sz w:val="24"/>
                <w:szCs w:val="24"/>
              </w:rPr>
              <w:t xml:space="preserve"> </w:t>
            </w:r>
            <w:r w:rsidRPr="00AE4FCB">
              <w:rPr>
                <w:rFonts w:eastAsiaTheme="minorEastAsia"/>
                <w:sz w:val="24"/>
                <w:szCs w:val="24"/>
              </w:rPr>
              <w:t>Чертае</w:t>
            </w:r>
            <w:r w:rsidRPr="00AE4FCB">
              <w:rPr>
                <w:rFonts w:eastAsiaTheme="minorEastAsia"/>
                <w:spacing w:val="-3"/>
                <w:sz w:val="24"/>
                <w:szCs w:val="24"/>
              </w:rPr>
              <w:t xml:space="preserve"> </w:t>
            </w:r>
            <w:r w:rsidRPr="00AE4FCB">
              <w:rPr>
                <w:rFonts w:eastAsiaTheme="minorEastAsia"/>
                <w:sz w:val="24"/>
                <w:szCs w:val="24"/>
              </w:rPr>
              <w:t>структурата</w:t>
            </w:r>
            <w:r w:rsidRPr="00AE4FCB">
              <w:rPr>
                <w:rFonts w:eastAsiaTheme="minorEastAsia"/>
                <w:spacing w:val="-2"/>
                <w:sz w:val="24"/>
                <w:szCs w:val="24"/>
              </w:rPr>
              <w:t xml:space="preserve"> </w:t>
            </w:r>
            <w:r w:rsidRPr="00AE4FCB">
              <w:rPr>
                <w:rFonts w:eastAsiaTheme="minorEastAsia"/>
                <w:sz w:val="24"/>
                <w:szCs w:val="24"/>
              </w:rPr>
              <w:t>на DoD</w:t>
            </w:r>
            <w:r w:rsidRPr="00AE4FCB">
              <w:rPr>
                <w:rFonts w:eastAsiaTheme="minorEastAsia"/>
                <w:spacing w:val="-3"/>
                <w:sz w:val="24"/>
                <w:szCs w:val="24"/>
              </w:rPr>
              <w:t xml:space="preserve"> </w:t>
            </w:r>
            <w:r w:rsidRPr="00AE4FCB">
              <w:rPr>
                <w:rFonts w:eastAsiaTheme="minorEastAsia"/>
                <w:sz w:val="24"/>
                <w:szCs w:val="24"/>
              </w:rPr>
              <w:t>модела</w:t>
            </w:r>
            <w:r w:rsidRPr="00AE4FCB">
              <w:rPr>
                <w:rFonts w:eastAsiaTheme="minorEastAsia"/>
                <w:spacing w:val="-2"/>
                <w:sz w:val="24"/>
                <w:szCs w:val="24"/>
              </w:rPr>
              <w:t xml:space="preserve"> </w:t>
            </w:r>
            <w:r w:rsidRPr="00AE4FCB">
              <w:rPr>
                <w:rFonts w:eastAsiaTheme="minorEastAsia"/>
                <w:sz w:val="24"/>
                <w:szCs w:val="24"/>
              </w:rPr>
              <w:t>и</w:t>
            </w:r>
            <w:r w:rsidRPr="00AE4FCB">
              <w:rPr>
                <w:rFonts w:eastAsiaTheme="minorEastAsia"/>
                <w:spacing w:val="1"/>
                <w:sz w:val="24"/>
                <w:szCs w:val="24"/>
              </w:rPr>
              <w:t xml:space="preserve"> </w:t>
            </w:r>
            <w:r w:rsidRPr="00AE4FCB">
              <w:rPr>
                <w:rFonts w:eastAsiaTheme="minorEastAsia"/>
                <w:sz w:val="24"/>
                <w:szCs w:val="24"/>
              </w:rPr>
              <w:t>обяснява функциите</w:t>
            </w:r>
            <w:r w:rsidRPr="00AE4FCB">
              <w:rPr>
                <w:rFonts w:eastAsiaTheme="minorEastAsia"/>
                <w:spacing w:val="-2"/>
                <w:sz w:val="24"/>
                <w:szCs w:val="24"/>
              </w:rPr>
              <w:t xml:space="preserve"> </w:t>
            </w:r>
            <w:r w:rsidRPr="00AE4FCB">
              <w:rPr>
                <w:rFonts w:eastAsiaTheme="minorEastAsia"/>
                <w:sz w:val="24"/>
                <w:szCs w:val="24"/>
              </w:rPr>
              <w:t>на</w:t>
            </w:r>
            <w:r w:rsidRPr="00AE4FCB">
              <w:rPr>
                <w:rFonts w:eastAsiaTheme="minorEastAsia"/>
                <w:spacing w:val="-2"/>
                <w:sz w:val="24"/>
                <w:szCs w:val="24"/>
              </w:rPr>
              <w:t xml:space="preserve"> </w:t>
            </w:r>
            <w:r w:rsidRPr="00AE4FCB">
              <w:rPr>
                <w:rFonts w:eastAsiaTheme="minorEastAsia"/>
                <w:sz w:val="24"/>
                <w:szCs w:val="24"/>
              </w:rPr>
              <w:t>всеки</w:t>
            </w:r>
            <w:r w:rsidRPr="00AE4FCB">
              <w:rPr>
                <w:rFonts w:eastAsiaTheme="minorEastAsia"/>
                <w:spacing w:val="-2"/>
                <w:sz w:val="24"/>
                <w:szCs w:val="24"/>
              </w:rPr>
              <w:t xml:space="preserve"> </w:t>
            </w:r>
            <w:r w:rsidRPr="00AE4FCB">
              <w:rPr>
                <w:rFonts w:eastAsiaTheme="minorEastAsia"/>
                <w:sz w:val="24"/>
                <w:szCs w:val="24"/>
              </w:rPr>
              <w:t>слой.</w:t>
            </w:r>
          </w:p>
        </w:tc>
        <w:tc>
          <w:tcPr>
            <w:tcW w:w="708" w:type="dxa"/>
          </w:tcPr>
          <w:p w14:paraId="72A4FFC0" w14:textId="77777777" w:rsidR="008D65F0" w:rsidRPr="00AE4FCB" w:rsidRDefault="008D65F0" w:rsidP="00640EE0">
            <w:pPr>
              <w:pStyle w:val="TableParagraph"/>
              <w:spacing w:before="63" w:line="276" w:lineRule="auto"/>
              <w:ind w:right="220"/>
              <w:rPr>
                <w:rFonts w:eastAsiaTheme="minorEastAsia"/>
                <w:sz w:val="24"/>
                <w:szCs w:val="24"/>
              </w:rPr>
            </w:pPr>
            <w:r w:rsidRPr="00AE4FCB">
              <w:rPr>
                <w:rFonts w:eastAsiaTheme="minorEastAsia"/>
                <w:sz w:val="24"/>
                <w:szCs w:val="24"/>
              </w:rPr>
              <w:t>20</w:t>
            </w:r>
          </w:p>
        </w:tc>
      </w:tr>
      <w:tr w:rsidR="008D65F0" w:rsidRPr="00AE4FCB" w14:paraId="73B66831" w14:textId="77777777" w:rsidTr="00AE4FCB">
        <w:trPr>
          <w:trHeight w:val="319"/>
        </w:trPr>
        <w:tc>
          <w:tcPr>
            <w:tcW w:w="8634" w:type="dxa"/>
            <w:gridSpan w:val="2"/>
          </w:tcPr>
          <w:p w14:paraId="7209941A" w14:textId="77777777" w:rsidR="008D65F0" w:rsidRPr="00AE4FCB" w:rsidRDefault="008D65F0" w:rsidP="00640EE0">
            <w:pPr>
              <w:pStyle w:val="TableParagraph"/>
              <w:spacing w:line="276" w:lineRule="auto"/>
              <w:ind w:left="273"/>
              <w:rPr>
                <w:rFonts w:eastAsiaTheme="minorEastAsia"/>
                <w:sz w:val="24"/>
                <w:szCs w:val="24"/>
              </w:rPr>
            </w:pPr>
            <w:r w:rsidRPr="00AE4FCB">
              <w:rPr>
                <w:rFonts w:eastAsiaTheme="minorEastAsia"/>
                <w:sz w:val="24"/>
                <w:szCs w:val="24"/>
              </w:rPr>
              <w:t>6.</w:t>
            </w:r>
            <w:r w:rsidRPr="00AE4FCB">
              <w:rPr>
                <w:rFonts w:eastAsiaTheme="minorEastAsia"/>
                <w:spacing w:val="41"/>
                <w:sz w:val="24"/>
                <w:szCs w:val="24"/>
              </w:rPr>
              <w:t xml:space="preserve"> </w:t>
            </w:r>
            <w:r w:rsidRPr="00AE4FCB">
              <w:rPr>
                <w:rFonts w:eastAsiaTheme="minorEastAsia"/>
                <w:sz w:val="24"/>
                <w:szCs w:val="24"/>
              </w:rPr>
              <w:t>Сравнява</w:t>
            </w:r>
            <w:r w:rsidRPr="00AE4FCB">
              <w:rPr>
                <w:rFonts w:eastAsiaTheme="minorEastAsia"/>
                <w:spacing w:val="-3"/>
                <w:sz w:val="24"/>
                <w:szCs w:val="24"/>
              </w:rPr>
              <w:t xml:space="preserve"> </w:t>
            </w:r>
            <w:r w:rsidRPr="00AE4FCB">
              <w:rPr>
                <w:rFonts w:eastAsiaTheme="minorEastAsia"/>
                <w:sz w:val="24"/>
                <w:szCs w:val="24"/>
              </w:rPr>
              <w:t>двата</w:t>
            </w:r>
            <w:r w:rsidRPr="00AE4FCB">
              <w:rPr>
                <w:rFonts w:eastAsiaTheme="minorEastAsia"/>
                <w:spacing w:val="-1"/>
                <w:sz w:val="24"/>
                <w:szCs w:val="24"/>
              </w:rPr>
              <w:t xml:space="preserve"> </w:t>
            </w:r>
            <w:r w:rsidRPr="00AE4FCB">
              <w:rPr>
                <w:rFonts w:eastAsiaTheme="minorEastAsia"/>
                <w:sz w:val="24"/>
                <w:szCs w:val="24"/>
              </w:rPr>
              <w:t>модела и прави</w:t>
            </w:r>
            <w:r w:rsidRPr="00AE4FCB">
              <w:rPr>
                <w:rFonts w:eastAsiaTheme="minorEastAsia"/>
                <w:spacing w:val="-1"/>
                <w:sz w:val="24"/>
                <w:szCs w:val="24"/>
              </w:rPr>
              <w:t xml:space="preserve"> </w:t>
            </w:r>
            <w:r w:rsidRPr="00AE4FCB">
              <w:rPr>
                <w:rFonts w:eastAsiaTheme="minorEastAsia"/>
                <w:sz w:val="24"/>
                <w:szCs w:val="24"/>
              </w:rPr>
              <w:t>изводи</w:t>
            </w:r>
            <w:r w:rsidRPr="00AE4FCB">
              <w:rPr>
                <w:rFonts w:eastAsiaTheme="minorEastAsia"/>
                <w:spacing w:val="-3"/>
                <w:sz w:val="24"/>
                <w:szCs w:val="24"/>
              </w:rPr>
              <w:t xml:space="preserve"> </w:t>
            </w:r>
            <w:r w:rsidRPr="00AE4FCB">
              <w:rPr>
                <w:rFonts w:eastAsiaTheme="minorEastAsia"/>
                <w:sz w:val="24"/>
                <w:szCs w:val="24"/>
              </w:rPr>
              <w:t>за</w:t>
            </w:r>
            <w:r w:rsidRPr="00AE4FCB">
              <w:rPr>
                <w:rFonts w:eastAsiaTheme="minorEastAsia"/>
                <w:spacing w:val="-2"/>
                <w:sz w:val="24"/>
                <w:szCs w:val="24"/>
              </w:rPr>
              <w:t xml:space="preserve"> </w:t>
            </w:r>
            <w:r w:rsidRPr="00AE4FCB">
              <w:rPr>
                <w:rFonts w:eastAsiaTheme="minorEastAsia"/>
                <w:sz w:val="24"/>
                <w:szCs w:val="24"/>
              </w:rPr>
              <w:t>основните</w:t>
            </w:r>
            <w:r w:rsidRPr="00AE4FCB">
              <w:rPr>
                <w:rFonts w:eastAsiaTheme="minorEastAsia"/>
                <w:spacing w:val="-1"/>
                <w:sz w:val="24"/>
                <w:szCs w:val="24"/>
              </w:rPr>
              <w:t xml:space="preserve"> </w:t>
            </w:r>
            <w:r w:rsidRPr="00AE4FCB">
              <w:rPr>
                <w:rFonts w:eastAsiaTheme="minorEastAsia"/>
                <w:sz w:val="24"/>
                <w:szCs w:val="24"/>
              </w:rPr>
              <w:t>разлики</w:t>
            </w:r>
            <w:r w:rsidRPr="00AE4FCB">
              <w:rPr>
                <w:rFonts w:eastAsiaTheme="minorEastAsia"/>
                <w:spacing w:val="-1"/>
                <w:sz w:val="24"/>
                <w:szCs w:val="24"/>
              </w:rPr>
              <w:t xml:space="preserve"> </w:t>
            </w:r>
            <w:r w:rsidRPr="00AE4FCB">
              <w:rPr>
                <w:rFonts w:eastAsiaTheme="minorEastAsia"/>
                <w:sz w:val="24"/>
                <w:szCs w:val="24"/>
              </w:rPr>
              <w:t>между</w:t>
            </w:r>
            <w:r w:rsidRPr="00AE4FCB">
              <w:rPr>
                <w:rFonts w:eastAsiaTheme="minorEastAsia"/>
                <w:spacing w:val="-8"/>
                <w:sz w:val="24"/>
                <w:szCs w:val="24"/>
              </w:rPr>
              <w:t xml:space="preserve"> </w:t>
            </w:r>
            <w:r w:rsidRPr="00AE4FCB">
              <w:rPr>
                <w:rFonts w:eastAsiaTheme="minorEastAsia"/>
                <w:sz w:val="24"/>
                <w:szCs w:val="24"/>
              </w:rPr>
              <w:t>тях.</w:t>
            </w:r>
          </w:p>
        </w:tc>
        <w:tc>
          <w:tcPr>
            <w:tcW w:w="708" w:type="dxa"/>
          </w:tcPr>
          <w:p w14:paraId="219897CE" w14:textId="77777777" w:rsidR="008D65F0" w:rsidRPr="00AE4FCB" w:rsidRDefault="008D65F0" w:rsidP="00640EE0">
            <w:pPr>
              <w:pStyle w:val="TableParagraph"/>
              <w:spacing w:before="14" w:line="276" w:lineRule="auto"/>
              <w:ind w:right="220"/>
              <w:rPr>
                <w:rFonts w:eastAsiaTheme="minorEastAsia"/>
                <w:sz w:val="24"/>
                <w:szCs w:val="24"/>
              </w:rPr>
            </w:pPr>
            <w:r w:rsidRPr="00AE4FCB">
              <w:rPr>
                <w:rFonts w:eastAsiaTheme="minorEastAsia"/>
                <w:sz w:val="24"/>
                <w:szCs w:val="24"/>
              </w:rPr>
              <w:t>30</w:t>
            </w:r>
          </w:p>
        </w:tc>
      </w:tr>
      <w:tr w:rsidR="008D65F0" w:rsidRPr="00AE4FCB" w14:paraId="3BDA4A35" w14:textId="77777777" w:rsidTr="00AE4FCB">
        <w:trPr>
          <w:trHeight w:val="275"/>
        </w:trPr>
        <w:tc>
          <w:tcPr>
            <w:tcW w:w="8634" w:type="dxa"/>
            <w:gridSpan w:val="2"/>
          </w:tcPr>
          <w:p w14:paraId="0CC9E3C7" w14:textId="77777777" w:rsidR="008D65F0" w:rsidRPr="00AE4FCB" w:rsidRDefault="008D65F0" w:rsidP="00640EE0">
            <w:pPr>
              <w:pStyle w:val="TableParagraph"/>
              <w:spacing w:line="276" w:lineRule="auto"/>
              <w:ind w:right="92"/>
              <w:rPr>
                <w:rFonts w:eastAsiaTheme="minorEastAsia"/>
                <w:b/>
                <w:bCs/>
                <w:sz w:val="24"/>
                <w:szCs w:val="24"/>
              </w:rPr>
            </w:pPr>
            <w:r w:rsidRPr="00AE4FCB">
              <w:rPr>
                <w:rFonts w:eastAsiaTheme="minorEastAsia"/>
                <w:b/>
                <w:bCs/>
                <w:sz w:val="24"/>
                <w:szCs w:val="24"/>
              </w:rPr>
              <w:t>Общ</w:t>
            </w:r>
            <w:r w:rsidRPr="00AE4FCB">
              <w:rPr>
                <w:rFonts w:eastAsiaTheme="minorEastAsia"/>
                <w:b/>
                <w:bCs/>
                <w:spacing w:val="-5"/>
                <w:sz w:val="24"/>
                <w:szCs w:val="24"/>
              </w:rPr>
              <w:t xml:space="preserve"> </w:t>
            </w:r>
            <w:r w:rsidRPr="00AE4FCB">
              <w:rPr>
                <w:rFonts w:eastAsiaTheme="minorEastAsia"/>
                <w:b/>
                <w:bCs/>
                <w:sz w:val="24"/>
                <w:szCs w:val="24"/>
              </w:rPr>
              <w:t>брой</w:t>
            </w:r>
            <w:r w:rsidRPr="00AE4FCB">
              <w:rPr>
                <w:rFonts w:eastAsiaTheme="minorEastAsia"/>
                <w:b/>
                <w:bCs/>
                <w:spacing w:val="1"/>
                <w:sz w:val="24"/>
                <w:szCs w:val="24"/>
              </w:rPr>
              <w:t xml:space="preserve"> </w:t>
            </w:r>
            <w:r w:rsidRPr="00AE4FCB">
              <w:rPr>
                <w:rFonts w:eastAsiaTheme="minorEastAsia"/>
                <w:b/>
                <w:bCs/>
                <w:sz w:val="24"/>
                <w:szCs w:val="24"/>
              </w:rPr>
              <w:t>точки:</w:t>
            </w:r>
          </w:p>
        </w:tc>
        <w:tc>
          <w:tcPr>
            <w:tcW w:w="708" w:type="dxa"/>
          </w:tcPr>
          <w:p w14:paraId="0CCF700D" w14:textId="77777777" w:rsidR="008D65F0" w:rsidRPr="00AE4FCB" w:rsidRDefault="008D65F0" w:rsidP="00640EE0">
            <w:pPr>
              <w:pStyle w:val="TableParagraph"/>
              <w:spacing w:line="276" w:lineRule="auto"/>
              <w:ind w:right="160"/>
              <w:rPr>
                <w:rFonts w:eastAsiaTheme="minorEastAsia"/>
                <w:b/>
                <w:bCs/>
                <w:sz w:val="24"/>
                <w:szCs w:val="24"/>
              </w:rPr>
            </w:pPr>
            <w:r w:rsidRPr="00AE4FCB">
              <w:rPr>
                <w:rFonts w:eastAsiaTheme="minorEastAsia"/>
                <w:b/>
                <w:bCs/>
                <w:sz w:val="24"/>
                <w:szCs w:val="24"/>
              </w:rPr>
              <w:t>100</w:t>
            </w:r>
          </w:p>
        </w:tc>
      </w:tr>
    </w:tbl>
    <w:p w14:paraId="0A37501D" w14:textId="2F656C54" w:rsidR="008D65F0" w:rsidRPr="00AE4FCB" w:rsidRDefault="008D65F0" w:rsidP="007B57A3">
      <w:pPr>
        <w:tabs>
          <w:tab w:val="left" w:pos="1314"/>
        </w:tabs>
        <w:spacing w:before="139" w:line="276" w:lineRule="auto"/>
        <w:jc w:val="both"/>
        <w:rPr>
          <w:rFonts w:ascii="Times New Roman" w:eastAsiaTheme="minorEastAsia" w:hAnsi="Times New Roman" w:cs="Times New Roman"/>
          <w:sz w:val="24"/>
          <w:szCs w:val="24"/>
        </w:rPr>
      </w:pPr>
    </w:p>
    <w:p w14:paraId="7683996A" w14:textId="01449EC3" w:rsidR="257A3262" w:rsidRDefault="257A3262" w:rsidP="007B57A3">
      <w:pPr>
        <w:tabs>
          <w:tab w:val="left" w:pos="1314"/>
        </w:tabs>
        <w:spacing w:before="139" w:line="276" w:lineRule="auto"/>
        <w:jc w:val="both"/>
        <w:rPr>
          <w:rFonts w:ascii="Times New Roman" w:eastAsiaTheme="minorEastAsia" w:hAnsi="Times New Roman" w:cs="Times New Roman"/>
          <w:sz w:val="24"/>
          <w:szCs w:val="24"/>
        </w:rPr>
      </w:pPr>
    </w:p>
    <w:p w14:paraId="408B474D" w14:textId="3A3B321C" w:rsidR="00AE4FCB" w:rsidRDefault="00AE4FCB" w:rsidP="007B57A3">
      <w:pPr>
        <w:tabs>
          <w:tab w:val="left" w:pos="1314"/>
        </w:tabs>
        <w:spacing w:before="139" w:line="276" w:lineRule="auto"/>
        <w:jc w:val="both"/>
        <w:rPr>
          <w:rFonts w:ascii="Times New Roman" w:eastAsiaTheme="minorEastAsia" w:hAnsi="Times New Roman" w:cs="Times New Roman"/>
          <w:sz w:val="24"/>
          <w:szCs w:val="24"/>
        </w:rPr>
      </w:pPr>
    </w:p>
    <w:p w14:paraId="0BFE3903" w14:textId="32DDDD97" w:rsidR="00AE4FCB" w:rsidRDefault="00AE4FCB" w:rsidP="007B57A3">
      <w:pPr>
        <w:tabs>
          <w:tab w:val="left" w:pos="1314"/>
        </w:tabs>
        <w:spacing w:before="139" w:line="276" w:lineRule="auto"/>
        <w:jc w:val="both"/>
        <w:rPr>
          <w:rFonts w:ascii="Times New Roman" w:eastAsiaTheme="minorEastAsia" w:hAnsi="Times New Roman" w:cs="Times New Roman"/>
          <w:sz w:val="24"/>
          <w:szCs w:val="24"/>
        </w:rPr>
      </w:pPr>
    </w:p>
    <w:p w14:paraId="048AB7DC" w14:textId="58BC29C5" w:rsidR="00AE4FCB" w:rsidRDefault="00AE4FCB" w:rsidP="007B57A3">
      <w:pPr>
        <w:tabs>
          <w:tab w:val="left" w:pos="1314"/>
        </w:tabs>
        <w:spacing w:before="139" w:line="276" w:lineRule="auto"/>
        <w:jc w:val="both"/>
        <w:rPr>
          <w:rFonts w:ascii="Times New Roman" w:eastAsiaTheme="minorEastAsia" w:hAnsi="Times New Roman" w:cs="Times New Roman"/>
          <w:sz w:val="24"/>
          <w:szCs w:val="24"/>
        </w:rPr>
      </w:pPr>
    </w:p>
    <w:p w14:paraId="459B42E8" w14:textId="70629E09" w:rsidR="00AE4FCB" w:rsidRDefault="00AE4FCB" w:rsidP="007B57A3">
      <w:pPr>
        <w:tabs>
          <w:tab w:val="left" w:pos="1314"/>
        </w:tabs>
        <w:spacing w:before="139" w:line="276" w:lineRule="auto"/>
        <w:jc w:val="both"/>
        <w:rPr>
          <w:rFonts w:ascii="Times New Roman" w:eastAsiaTheme="minorEastAsia" w:hAnsi="Times New Roman" w:cs="Times New Roman"/>
          <w:sz w:val="24"/>
          <w:szCs w:val="24"/>
        </w:rPr>
      </w:pPr>
    </w:p>
    <w:p w14:paraId="1255C4B8" w14:textId="2A0533E8" w:rsidR="00AE4FCB" w:rsidRDefault="00AE4FCB" w:rsidP="007B57A3">
      <w:pPr>
        <w:tabs>
          <w:tab w:val="left" w:pos="1314"/>
        </w:tabs>
        <w:spacing w:before="139" w:line="276" w:lineRule="auto"/>
        <w:jc w:val="both"/>
        <w:rPr>
          <w:rFonts w:ascii="Times New Roman" w:eastAsiaTheme="minorEastAsia" w:hAnsi="Times New Roman" w:cs="Times New Roman"/>
          <w:sz w:val="24"/>
          <w:szCs w:val="24"/>
        </w:rPr>
      </w:pPr>
    </w:p>
    <w:p w14:paraId="24A51D7B" w14:textId="6D68B51F" w:rsidR="00655B84" w:rsidRDefault="00655B84" w:rsidP="007B57A3">
      <w:pPr>
        <w:tabs>
          <w:tab w:val="left" w:pos="1314"/>
        </w:tabs>
        <w:spacing w:before="139" w:line="276" w:lineRule="auto"/>
        <w:jc w:val="both"/>
        <w:rPr>
          <w:rFonts w:ascii="Times New Roman" w:eastAsiaTheme="minorEastAsia" w:hAnsi="Times New Roman" w:cs="Times New Roman"/>
          <w:sz w:val="24"/>
          <w:szCs w:val="24"/>
        </w:rPr>
      </w:pPr>
    </w:p>
    <w:p w14:paraId="7464263D" w14:textId="77777777" w:rsidR="00655B84" w:rsidRDefault="00655B84" w:rsidP="007B57A3">
      <w:pPr>
        <w:tabs>
          <w:tab w:val="left" w:pos="1314"/>
        </w:tabs>
        <w:spacing w:before="139" w:line="276" w:lineRule="auto"/>
        <w:jc w:val="both"/>
        <w:rPr>
          <w:rFonts w:ascii="Times New Roman" w:eastAsiaTheme="minorEastAsia" w:hAnsi="Times New Roman" w:cs="Times New Roman"/>
          <w:sz w:val="24"/>
          <w:szCs w:val="24"/>
        </w:rPr>
      </w:pPr>
    </w:p>
    <w:p w14:paraId="690F0C18" w14:textId="014FD90D" w:rsidR="00AE4FCB" w:rsidRDefault="00AE4FCB" w:rsidP="007B57A3">
      <w:pPr>
        <w:tabs>
          <w:tab w:val="left" w:pos="1314"/>
        </w:tabs>
        <w:spacing w:before="139" w:line="276" w:lineRule="auto"/>
        <w:jc w:val="both"/>
        <w:rPr>
          <w:rFonts w:ascii="Times New Roman" w:eastAsiaTheme="minorEastAsia" w:hAnsi="Times New Roman" w:cs="Times New Roman"/>
          <w:sz w:val="24"/>
          <w:szCs w:val="24"/>
        </w:rPr>
      </w:pPr>
    </w:p>
    <w:p w14:paraId="6F468383" w14:textId="05DC7D8A" w:rsidR="00AE4FCB" w:rsidRPr="00655B84" w:rsidRDefault="00517A7E" w:rsidP="007B57A3">
      <w:pPr>
        <w:tabs>
          <w:tab w:val="left" w:pos="1314"/>
        </w:tabs>
        <w:spacing w:before="139" w:line="276" w:lineRule="auto"/>
        <w:jc w:val="both"/>
        <w:rPr>
          <w:rFonts w:ascii="Times New Roman" w:hAnsi="Times New Roman" w:cs="Times New Roman"/>
          <w:b/>
          <w:bCs/>
          <w:sz w:val="24"/>
          <w:szCs w:val="24"/>
        </w:rPr>
      </w:pPr>
      <w:r w:rsidRPr="00655B84">
        <w:rPr>
          <w:rFonts w:ascii="Times New Roman" w:hAnsi="Times New Roman" w:cs="Times New Roman"/>
          <w:b/>
          <w:bCs/>
          <w:sz w:val="24"/>
          <w:szCs w:val="24"/>
        </w:rPr>
        <w:lastRenderedPageBreak/>
        <w:t xml:space="preserve">1. Пакети от данни, пренасяни по мрежата. Полета на пакета данни. </w:t>
      </w:r>
    </w:p>
    <w:p w14:paraId="77B4E464" w14:textId="71AACE21" w:rsidR="00AE4FCB" w:rsidRDefault="00AE4FCB" w:rsidP="00640EE0">
      <w:pPr>
        <w:tabs>
          <w:tab w:val="left" w:pos="1314"/>
        </w:tabs>
        <w:spacing w:before="139" w:line="276" w:lineRule="auto"/>
        <w:rPr>
          <w:rFonts w:ascii="Times New Roman" w:eastAsiaTheme="minorEastAsia" w:hAnsi="Times New Roman" w:cs="Times New Roman"/>
          <w:sz w:val="24"/>
          <w:szCs w:val="24"/>
        </w:rPr>
      </w:pPr>
    </w:p>
    <w:p w14:paraId="512B72F2" w14:textId="7BA96256" w:rsidR="00517A7E" w:rsidRPr="00AE4FCB" w:rsidRDefault="00517A7E" w:rsidP="00655B84">
      <w:pPr>
        <w:spacing w:after="0" w:line="240" w:lineRule="auto"/>
        <w:jc w:val="both"/>
        <w:rPr>
          <w:rFonts w:ascii="Times New Roman" w:eastAsia="Times New Roman" w:hAnsi="Times New Roman" w:cs="Times New Roman"/>
          <w:color w:val="000000"/>
          <w:sz w:val="24"/>
          <w:szCs w:val="24"/>
        </w:rPr>
      </w:pPr>
      <w:r w:rsidRPr="00AE4FCB">
        <w:rPr>
          <w:rFonts w:ascii="Times New Roman" w:eastAsia="Times New Roman" w:hAnsi="Times New Roman" w:cs="Times New Roman"/>
          <w:color w:val="000000"/>
          <w:sz w:val="24"/>
          <w:szCs w:val="24"/>
        </w:rPr>
        <w:t>При комуникацията между компютрите се обменят данни, които в много от случаите могат да бъдат големи по обем. Изпращането на един текстов файл, например, като непрекъснат поток ще доведе до излишно натоварване на мрежата. През това време останалите компютри трябва да изчакат файловия трансфер да приключи. За да не се получава това, големите файлове трябва да бъдат разделени на по-малки части, преди да бъдат изпратени по мрежата.</w:t>
      </w:r>
      <w:r w:rsidR="00655B84">
        <w:rPr>
          <w:rFonts w:ascii="Times New Roman" w:eastAsia="Times New Roman" w:hAnsi="Times New Roman" w:cs="Times New Roman"/>
          <w:color w:val="000000"/>
          <w:sz w:val="24"/>
          <w:szCs w:val="24"/>
          <w:lang w:val="en-US"/>
        </w:rPr>
        <w:t xml:space="preserve"> </w:t>
      </w:r>
      <w:r w:rsidRPr="00AE4FCB">
        <w:rPr>
          <w:rFonts w:ascii="Times New Roman" w:eastAsia="Times New Roman" w:hAnsi="Times New Roman" w:cs="Times New Roman"/>
          <w:color w:val="000000"/>
          <w:sz w:val="24"/>
          <w:szCs w:val="24"/>
        </w:rPr>
        <w:t>Малките парчета на които се разделят компютърните данни за предаване по мрежата се наричат </w:t>
      </w:r>
      <w:r w:rsidRPr="00AE4FCB">
        <w:rPr>
          <w:rFonts w:ascii="Times New Roman" w:eastAsia="Times New Roman" w:hAnsi="Times New Roman" w:cs="Times New Roman"/>
          <w:b/>
          <w:bCs/>
          <w:color w:val="000000"/>
          <w:sz w:val="24"/>
          <w:szCs w:val="24"/>
        </w:rPr>
        <w:t>пакети</w:t>
      </w:r>
      <w:r w:rsidRPr="00AE4FCB">
        <w:rPr>
          <w:rFonts w:ascii="Times New Roman" w:eastAsia="Times New Roman" w:hAnsi="Times New Roman" w:cs="Times New Roman"/>
          <w:color w:val="000000"/>
          <w:sz w:val="24"/>
          <w:szCs w:val="24"/>
        </w:rPr>
        <w:t>.</w:t>
      </w:r>
      <w:r w:rsidR="00655B84">
        <w:rPr>
          <w:rFonts w:ascii="Times New Roman" w:eastAsia="Times New Roman" w:hAnsi="Times New Roman" w:cs="Times New Roman"/>
          <w:color w:val="000000"/>
          <w:sz w:val="24"/>
          <w:szCs w:val="24"/>
          <w:lang w:val="en-US"/>
        </w:rPr>
        <w:t xml:space="preserve"> </w:t>
      </w:r>
      <w:r w:rsidRPr="00AE4FCB">
        <w:rPr>
          <w:rFonts w:ascii="Times New Roman" w:eastAsia="Times New Roman" w:hAnsi="Times New Roman" w:cs="Times New Roman"/>
          <w:color w:val="000000"/>
          <w:sz w:val="24"/>
          <w:szCs w:val="24"/>
        </w:rPr>
        <w:t>Разделянето на данните на пакети има следните предимства:</w:t>
      </w:r>
    </w:p>
    <w:p w14:paraId="0AE58668" w14:textId="6FAB5B61" w:rsidR="00517A7E" w:rsidRPr="00655B84" w:rsidRDefault="00517A7E" w:rsidP="00655B84">
      <w:pPr>
        <w:pStyle w:val="ListParagraph"/>
        <w:numPr>
          <w:ilvl w:val="0"/>
          <w:numId w:val="11"/>
        </w:numPr>
        <w:rPr>
          <w:color w:val="000000"/>
          <w:sz w:val="24"/>
          <w:szCs w:val="24"/>
        </w:rPr>
      </w:pPr>
      <w:r w:rsidRPr="00655B84">
        <w:rPr>
          <w:color w:val="000000"/>
          <w:sz w:val="24"/>
          <w:szCs w:val="24"/>
        </w:rPr>
        <w:t>По време на предвижването си по мрежата отделните пакети могат да преминат по различен маршрут от мрежата. По този начин, ако един път се препълни или забави, останалата част от пакетите могат да минат и по друг маршрут.</w:t>
      </w:r>
    </w:p>
    <w:p w14:paraId="22620B1D" w14:textId="487C2780" w:rsidR="00517A7E" w:rsidRPr="00655B84" w:rsidRDefault="00517A7E" w:rsidP="00655B84">
      <w:pPr>
        <w:pStyle w:val="ListParagraph"/>
        <w:numPr>
          <w:ilvl w:val="0"/>
          <w:numId w:val="11"/>
        </w:numPr>
        <w:rPr>
          <w:color w:val="000000"/>
          <w:sz w:val="24"/>
          <w:szCs w:val="24"/>
        </w:rPr>
      </w:pPr>
      <w:r w:rsidRPr="00655B84">
        <w:rPr>
          <w:color w:val="000000"/>
          <w:sz w:val="24"/>
          <w:szCs w:val="24"/>
        </w:rPr>
        <w:t>Ако мрежовата връзка се прекъсне по време на изпращане на даден файл или някой от пакетите се загуби, то ще трябва да се изпратят отново само липсващите пакети, а не целият файл.</w:t>
      </w:r>
    </w:p>
    <w:p w14:paraId="26512E61" w14:textId="77777777" w:rsidR="00517A7E" w:rsidRPr="00AE4FCB" w:rsidRDefault="00517A7E" w:rsidP="00517A7E">
      <w:pPr>
        <w:spacing w:after="0" w:line="240" w:lineRule="auto"/>
        <w:ind w:firstLine="709"/>
        <w:jc w:val="both"/>
        <w:rPr>
          <w:rFonts w:ascii="Times New Roman" w:eastAsia="Times New Roman" w:hAnsi="Times New Roman" w:cs="Times New Roman"/>
          <w:color w:val="000000"/>
          <w:sz w:val="24"/>
          <w:szCs w:val="24"/>
        </w:rPr>
      </w:pPr>
      <w:r w:rsidRPr="00AE4FCB">
        <w:rPr>
          <w:rFonts w:ascii="Times New Roman" w:eastAsia="Times New Roman" w:hAnsi="Times New Roman" w:cs="Times New Roman"/>
          <w:color w:val="000000"/>
          <w:sz w:val="24"/>
          <w:szCs w:val="24"/>
        </w:rPr>
        <w:t>Ако при изпращане на файлове данните се разделят на отделни парчета, то при получаването им от съответния компютър до който са адресирани, те трябва да бъдат подредени и сглобени, така че да се получи файл, който е абсолютно еднакъв с изпратения. За да се случи това, към отделните парчета с информация се добавя служебна информация:</w:t>
      </w:r>
    </w:p>
    <w:p w14:paraId="36931CF5" w14:textId="77777777" w:rsidR="00655B84" w:rsidRDefault="00517A7E" w:rsidP="00655B84">
      <w:pPr>
        <w:spacing w:after="0" w:line="240" w:lineRule="auto"/>
        <w:ind w:firstLine="709"/>
        <w:jc w:val="both"/>
        <w:rPr>
          <w:rFonts w:ascii="Times New Roman" w:eastAsia="Times New Roman" w:hAnsi="Times New Roman" w:cs="Times New Roman"/>
          <w:color w:val="000000"/>
          <w:sz w:val="24"/>
          <w:szCs w:val="24"/>
          <w:lang w:val="en-US"/>
        </w:rPr>
      </w:pPr>
      <w:r w:rsidRPr="00AE4FCB">
        <w:rPr>
          <w:rFonts w:ascii="Times New Roman" w:eastAsia="Times New Roman" w:hAnsi="Times New Roman" w:cs="Times New Roman"/>
          <w:color w:val="000000"/>
          <w:sz w:val="24"/>
          <w:szCs w:val="24"/>
        </w:rPr>
        <w:t>Към началото на пакета, преди оригиналните данни, се добавя информация под формата на </w:t>
      </w:r>
      <w:r w:rsidRPr="00AE4FCB">
        <w:rPr>
          <w:rFonts w:ascii="Times New Roman" w:eastAsia="Times New Roman" w:hAnsi="Times New Roman" w:cs="Times New Roman"/>
          <w:i/>
          <w:iCs/>
          <w:color w:val="000000"/>
          <w:sz w:val="24"/>
          <w:szCs w:val="24"/>
        </w:rPr>
        <w:t>хедъри</w:t>
      </w:r>
      <w:r w:rsidRPr="00AE4FCB">
        <w:rPr>
          <w:rFonts w:ascii="Times New Roman" w:eastAsia="Times New Roman" w:hAnsi="Times New Roman" w:cs="Times New Roman"/>
          <w:color w:val="000000"/>
          <w:sz w:val="24"/>
          <w:szCs w:val="24"/>
        </w:rPr>
        <w:t>. Хедърите съдържат адресна информация, с помощта на която всеки пакет достига до местоназначението си. Те съдържат и информация за последователността на пакетите, така че всеки пакет да може да бъде подреден правилно, преди да се сглоби целия файл.</w:t>
      </w:r>
      <w:r w:rsidR="00655B84">
        <w:rPr>
          <w:rFonts w:ascii="Times New Roman" w:eastAsia="Times New Roman" w:hAnsi="Times New Roman" w:cs="Times New Roman"/>
          <w:color w:val="000000"/>
          <w:sz w:val="24"/>
          <w:szCs w:val="24"/>
          <w:lang w:val="en-US"/>
        </w:rPr>
        <w:t xml:space="preserve"> </w:t>
      </w:r>
    </w:p>
    <w:p w14:paraId="58A7A59F" w14:textId="2DBAFCC6" w:rsidR="00517A7E" w:rsidRDefault="00517A7E" w:rsidP="00655B84">
      <w:pPr>
        <w:spacing w:after="0" w:line="240" w:lineRule="auto"/>
        <w:ind w:firstLine="709"/>
        <w:jc w:val="both"/>
        <w:rPr>
          <w:rFonts w:ascii="Times New Roman" w:eastAsia="Times New Roman" w:hAnsi="Times New Roman" w:cs="Times New Roman"/>
          <w:color w:val="000000"/>
          <w:sz w:val="24"/>
          <w:szCs w:val="24"/>
        </w:rPr>
      </w:pPr>
      <w:r w:rsidRPr="00AE4FCB">
        <w:rPr>
          <w:rFonts w:ascii="Times New Roman" w:eastAsia="Times New Roman" w:hAnsi="Times New Roman" w:cs="Times New Roman"/>
          <w:color w:val="000000"/>
          <w:sz w:val="24"/>
          <w:szCs w:val="24"/>
        </w:rPr>
        <w:t>Към края на пакета, след оригиналните данни, се добавя завършваща информация или трейлър (trailer information). Често тя включва информация за проверка за грешки (CRC – Critical Redundancy Check).</w:t>
      </w:r>
    </w:p>
    <w:p w14:paraId="798001E1" w14:textId="77777777" w:rsidR="00655B84" w:rsidRPr="00AE4FCB" w:rsidRDefault="00655B84" w:rsidP="00655B84">
      <w:pPr>
        <w:spacing w:after="0" w:line="240" w:lineRule="auto"/>
        <w:jc w:val="both"/>
        <w:rPr>
          <w:rFonts w:ascii="Times New Roman" w:eastAsia="Times New Roman" w:hAnsi="Times New Roman" w:cs="Times New Roman"/>
          <w:color w:val="000000"/>
          <w:sz w:val="24"/>
          <w:szCs w:val="24"/>
        </w:rPr>
      </w:pPr>
    </w:p>
    <w:p w14:paraId="66599750" w14:textId="3ED51FA8" w:rsidR="00517A7E" w:rsidRDefault="00655B84" w:rsidP="00517A7E">
      <w:pPr>
        <w:spacing w:line="276" w:lineRule="auto"/>
        <w:rPr>
          <w:rFonts w:ascii="Times New Roman" w:hAnsi="Times New Roman" w:cs="Times New Roman"/>
          <w:sz w:val="24"/>
          <w:szCs w:val="24"/>
        </w:rPr>
      </w:pPr>
      <w:r>
        <w:rPr>
          <w:noProof/>
        </w:rPr>
        <w:drawing>
          <wp:inline distT="0" distB="0" distL="0" distR="0" wp14:anchorId="13B37C5B" wp14:editId="037D5177">
            <wp:extent cx="2438400" cy="99060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990600"/>
                    </a:xfrm>
                    <a:prstGeom prst="rect">
                      <a:avLst/>
                    </a:prstGeom>
                    <a:noFill/>
                    <a:ln>
                      <a:noFill/>
                    </a:ln>
                  </pic:spPr>
                </pic:pic>
              </a:graphicData>
            </a:graphic>
          </wp:inline>
        </w:drawing>
      </w:r>
    </w:p>
    <w:p w14:paraId="46603AFB" w14:textId="74C37B15" w:rsidR="00517A7E" w:rsidRDefault="00517A7E" w:rsidP="00517A7E">
      <w:pPr>
        <w:spacing w:line="276" w:lineRule="auto"/>
        <w:rPr>
          <w:rFonts w:ascii="Times New Roman" w:hAnsi="Times New Roman" w:cs="Times New Roman"/>
          <w:sz w:val="24"/>
          <w:szCs w:val="24"/>
        </w:rPr>
      </w:pPr>
    </w:p>
    <w:p w14:paraId="19D5A0ED" w14:textId="34DFB834" w:rsidR="00517A7E" w:rsidRPr="00655B84" w:rsidRDefault="00517A7E" w:rsidP="00517A7E">
      <w:pPr>
        <w:tabs>
          <w:tab w:val="left" w:pos="1314"/>
        </w:tabs>
        <w:spacing w:before="139" w:line="276" w:lineRule="auto"/>
        <w:rPr>
          <w:rFonts w:ascii="Times New Roman" w:hAnsi="Times New Roman" w:cs="Times New Roman"/>
          <w:b/>
          <w:bCs/>
          <w:sz w:val="24"/>
          <w:szCs w:val="24"/>
        </w:rPr>
      </w:pPr>
      <w:r w:rsidRPr="00655B84">
        <w:rPr>
          <w:rFonts w:ascii="Times New Roman" w:hAnsi="Times New Roman" w:cs="Times New Roman"/>
          <w:b/>
          <w:bCs/>
          <w:sz w:val="24"/>
          <w:szCs w:val="24"/>
        </w:rPr>
        <w:t>2. Многослоен процес на комуникация.</w:t>
      </w:r>
    </w:p>
    <w:p w14:paraId="69C1D133" w14:textId="77777777" w:rsidR="00655B84" w:rsidRDefault="00655B84" w:rsidP="000C793D">
      <w:pPr>
        <w:spacing w:line="276" w:lineRule="auto"/>
        <w:jc w:val="both"/>
        <w:rPr>
          <w:rFonts w:ascii="Times New Roman" w:hAnsi="Times New Roman" w:cs="Times New Roman"/>
          <w:sz w:val="24"/>
          <w:szCs w:val="24"/>
        </w:rPr>
      </w:pPr>
    </w:p>
    <w:p w14:paraId="6C3D03FE" w14:textId="10C84CA0" w:rsidR="00517A7E" w:rsidRPr="00AE4FCB" w:rsidRDefault="00517A7E" w:rsidP="000C793D">
      <w:pPr>
        <w:spacing w:line="276" w:lineRule="auto"/>
        <w:jc w:val="both"/>
        <w:rPr>
          <w:rFonts w:ascii="Times New Roman" w:hAnsi="Times New Roman" w:cs="Times New Roman"/>
          <w:sz w:val="24"/>
          <w:szCs w:val="24"/>
        </w:rPr>
      </w:pPr>
      <w:r w:rsidRPr="00AE4FCB">
        <w:rPr>
          <w:rFonts w:ascii="Times New Roman" w:hAnsi="Times New Roman" w:cs="Times New Roman"/>
          <w:sz w:val="24"/>
          <w:szCs w:val="24"/>
        </w:rPr>
        <w:t xml:space="preserve">Процесът на мрежова комуникация е сложен. Информацията, която искаме да предадем по мрежата до друг компютър, преди да постъпи в преносната среда се преобразува до поредица от електрически импулси, светлинни импулси или радиосигнал. При достигане на компютъра-получател се извършва обратното преобразувание. Този процес се извършва на няколко етапа. Разработчиците на хардуер и софтуер са стигнали до извода, че най-ефикасният начин за мрежова комуникация е многослойния модел. Отделните </w:t>
      </w:r>
      <w:r w:rsidRPr="00AE4FCB">
        <w:rPr>
          <w:rFonts w:ascii="Times New Roman" w:hAnsi="Times New Roman" w:cs="Times New Roman"/>
          <w:sz w:val="24"/>
          <w:szCs w:val="24"/>
        </w:rPr>
        <w:lastRenderedPageBreak/>
        <w:t>етапи от комуникацията се обозначават като слоеве. Всеки слой извършва конкретна задача. Така сложният процес на комуникация се свежда до поредица от елементарни действия. Например, при изпращане на данните по мрежата елементарните действия се свеждат до: взаимодействие с потребителската програма, компресиране на данните, изграждане на пакети, проверка за правилно адресиране и т.н. Многослойният модел е по-добрият вариант и при диагностицирането и отстраняването на мрежови проблеми.</w:t>
      </w:r>
      <w:r w:rsidR="00655B84">
        <w:rPr>
          <w:rFonts w:ascii="Times New Roman" w:hAnsi="Times New Roman" w:cs="Times New Roman"/>
          <w:sz w:val="24"/>
          <w:szCs w:val="24"/>
          <w:lang w:val="en-US"/>
        </w:rPr>
        <w:t xml:space="preserve"> </w:t>
      </w:r>
      <w:r w:rsidRPr="00AE4FCB">
        <w:rPr>
          <w:rFonts w:ascii="Times New Roman" w:hAnsi="Times New Roman" w:cs="Times New Roman"/>
          <w:sz w:val="24"/>
          <w:szCs w:val="24"/>
        </w:rPr>
        <w:t>Взаимодействието между отделните слоеве на многослойния модел се осигурява от протоколите, като за всеки слой има различни протоколи.</w:t>
      </w:r>
    </w:p>
    <w:p w14:paraId="05AA832D" w14:textId="7977187B" w:rsidR="00517A7E" w:rsidRDefault="00517A7E" w:rsidP="000C793D">
      <w:pPr>
        <w:tabs>
          <w:tab w:val="left" w:pos="1314"/>
        </w:tabs>
        <w:spacing w:before="139" w:line="276" w:lineRule="auto"/>
        <w:jc w:val="both"/>
        <w:rPr>
          <w:rFonts w:ascii="Times New Roman" w:hAnsi="Times New Roman" w:cs="Times New Roman"/>
          <w:sz w:val="24"/>
          <w:szCs w:val="24"/>
        </w:rPr>
      </w:pPr>
    </w:p>
    <w:p w14:paraId="68F31D4B" w14:textId="77777777" w:rsidR="00517A7E" w:rsidRPr="00AE4FCB" w:rsidRDefault="00517A7E" w:rsidP="00517A7E">
      <w:pPr>
        <w:tabs>
          <w:tab w:val="left" w:pos="1314"/>
        </w:tabs>
        <w:spacing w:before="139" w:line="276" w:lineRule="auto"/>
        <w:rPr>
          <w:rFonts w:ascii="Times New Roman" w:hAnsi="Times New Roman" w:cs="Times New Roman"/>
          <w:sz w:val="24"/>
          <w:szCs w:val="24"/>
        </w:rPr>
      </w:pPr>
    </w:p>
    <w:p w14:paraId="338B5301" w14:textId="4D354D8A" w:rsidR="00517A7E" w:rsidRPr="004B6489" w:rsidRDefault="00517A7E" w:rsidP="00517A7E">
      <w:pPr>
        <w:tabs>
          <w:tab w:val="left" w:pos="1314"/>
        </w:tabs>
        <w:spacing w:before="139" w:line="276" w:lineRule="auto"/>
        <w:rPr>
          <w:rFonts w:ascii="Times New Roman" w:hAnsi="Times New Roman" w:cs="Times New Roman"/>
          <w:b/>
          <w:bCs/>
          <w:sz w:val="24"/>
          <w:szCs w:val="24"/>
        </w:rPr>
      </w:pPr>
      <w:r w:rsidRPr="004B6489">
        <w:rPr>
          <w:rFonts w:ascii="Times New Roman" w:hAnsi="Times New Roman" w:cs="Times New Roman"/>
          <w:b/>
          <w:bCs/>
          <w:sz w:val="24"/>
          <w:szCs w:val="24"/>
        </w:rPr>
        <w:t xml:space="preserve">3. Мрежови протоколи. </w:t>
      </w:r>
    </w:p>
    <w:p w14:paraId="4F0095EB" w14:textId="77777777" w:rsidR="004B6489" w:rsidRDefault="004B6489" w:rsidP="004B6489">
      <w:pPr>
        <w:spacing w:after="0" w:line="240" w:lineRule="auto"/>
        <w:jc w:val="both"/>
        <w:rPr>
          <w:rFonts w:ascii="Times New Roman" w:eastAsia="Times New Roman" w:hAnsi="Times New Roman" w:cs="Times New Roman"/>
          <w:color w:val="000000"/>
          <w:sz w:val="24"/>
          <w:szCs w:val="24"/>
        </w:rPr>
      </w:pPr>
    </w:p>
    <w:p w14:paraId="627652E4" w14:textId="77777777" w:rsidR="004B6489" w:rsidRDefault="00517A7E" w:rsidP="000C793D">
      <w:pPr>
        <w:spacing w:after="0" w:line="240" w:lineRule="auto"/>
        <w:jc w:val="both"/>
        <w:rPr>
          <w:rFonts w:ascii="Times New Roman" w:eastAsia="Times New Roman" w:hAnsi="Times New Roman" w:cs="Times New Roman"/>
          <w:color w:val="000000"/>
          <w:sz w:val="24"/>
          <w:szCs w:val="24"/>
          <w:lang w:val="en-US"/>
        </w:rPr>
      </w:pPr>
      <w:r w:rsidRPr="00AE4FCB">
        <w:rPr>
          <w:rFonts w:ascii="Times New Roman" w:eastAsia="Times New Roman" w:hAnsi="Times New Roman" w:cs="Times New Roman"/>
          <w:color w:val="000000"/>
          <w:sz w:val="24"/>
          <w:szCs w:val="24"/>
        </w:rPr>
        <w:t>Мрежовият протокол е съвкупност от правила, чрез които компютрите и останалите устройства в мрежата комуникират помежду си.</w:t>
      </w:r>
      <w:r w:rsidR="004B6489">
        <w:rPr>
          <w:rFonts w:ascii="Times New Roman" w:eastAsia="Times New Roman" w:hAnsi="Times New Roman" w:cs="Times New Roman"/>
          <w:color w:val="000000"/>
          <w:sz w:val="24"/>
          <w:szCs w:val="24"/>
          <w:lang w:val="en-US"/>
        </w:rPr>
        <w:t xml:space="preserve"> </w:t>
      </w:r>
    </w:p>
    <w:p w14:paraId="6F486098" w14:textId="1E0FE2A3" w:rsidR="00517A7E" w:rsidRPr="004B6489" w:rsidRDefault="00517A7E" w:rsidP="000C793D">
      <w:pPr>
        <w:spacing w:after="0" w:line="240" w:lineRule="auto"/>
        <w:jc w:val="both"/>
        <w:rPr>
          <w:rFonts w:ascii="Times New Roman" w:eastAsia="Times New Roman" w:hAnsi="Times New Roman" w:cs="Times New Roman"/>
          <w:color w:val="000000"/>
          <w:sz w:val="24"/>
          <w:szCs w:val="24"/>
        </w:rPr>
      </w:pPr>
      <w:r w:rsidRPr="004B6489">
        <w:rPr>
          <w:rFonts w:ascii="Times New Roman" w:eastAsia="Times New Roman" w:hAnsi="Times New Roman" w:cs="Times New Roman"/>
          <w:color w:val="000000"/>
          <w:sz w:val="24"/>
          <w:szCs w:val="24"/>
        </w:rPr>
        <w:t>При изпращащия компютър протоколът прави следното:</w:t>
      </w:r>
    </w:p>
    <w:p w14:paraId="6F4B8E26" w14:textId="77777777" w:rsidR="004B6489" w:rsidRDefault="00517A7E" w:rsidP="000C793D">
      <w:pPr>
        <w:pStyle w:val="ListParagraph"/>
        <w:numPr>
          <w:ilvl w:val="0"/>
          <w:numId w:val="11"/>
        </w:numPr>
        <w:jc w:val="both"/>
        <w:rPr>
          <w:color w:val="000000"/>
          <w:sz w:val="24"/>
          <w:szCs w:val="24"/>
        </w:rPr>
      </w:pPr>
      <w:r w:rsidRPr="004B6489">
        <w:rPr>
          <w:color w:val="000000"/>
          <w:sz w:val="24"/>
          <w:szCs w:val="24"/>
        </w:rPr>
        <w:t>Разделя данните на малки части, наречени пакети;</w:t>
      </w:r>
    </w:p>
    <w:p w14:paraId="6AD26746" w14:textId="77777777" w:rsidR="004B6489" w:rsidRDefault="00517A7E" w:rsidP="000C793D">
      <w:pPr>
        <w:pStyle w:val="ListParagraph"/>
        <w:numPr>
          <w:ilvl w:val="0"/>
          <w:numId w:val="11"/>
        </w:numPr>
        <w:jc w:val="both"/>
        <w:rPr>
          <w:color w:val="000000"/>
          <w:sz w:val="24"/>
          <w:szCs w:val="24"/>
        </w:rPr>
      </w:pPr>
      <w:r w:rsidRPr="004B6489">
        <w:rPr>
          <w:color w:val="000000"/>
          <w:sz w:val="24"/>
          <w:szCs w:val="24"/>
        </w:rPr>
        <w:t>Добавя адресна информация към всеки пакет;</w:t>
      </w:r>
    </w:p>
    <w:p w14:paraId="24A86DFC" w14:textId="14C52969" w:rsidR="00517A7E" w:rsidRPr="004B6489" w:rsidRDefault="00517A7E" w:rsidP="000C793D">
      <w:pPr>
        <w:pStyle w:val="ListParagraph"/>
        <w:numPr>
          <w:ilvl w:val="0"/>
          <w:numId w:val="11"/>
        </w:numPr>
        <w:jc w:val="both"/>
        <w:rPr>
          <w:color w:val="000000"/>
          <w:sz w:val="24"/>
          <w:szCs w:val="24"/>
        </w:rPr>
      </w:pPr>
      <w:r w:rsidRPr="004B6489">
        <w:rPr>
          <w:color w:val="000000"/>
          <w:sz w:val="24"/>
          <w:szCs w:val="24"/>
        </w:rPr>
        <w:t>Подготвя данните за реално предаване през мрежовия кабел.</w:t>
      </w:r>
    </w:p>
    <w:p w14:paraId="6C9016C4" w14:textId="77777777" w:rsidR="00517A7E" w:rsidRPr="00AE4FCB" w:rsidRDefault="00517A7E" w:rsidP="000C793D">
      <w:pPr>
        <w:spacing w:after="0" w:line="240" w:lineRule="auto"/>
        <w:jc w:val="both"/>
        <w:rPr>
          <w:rFonts w:ascii="Times New Roman" w:eastAsia="Times New Roman" w:hAnsi="Times New Roman" w:cs="Times New Roman"/>
          <w:color w:val="000000"/>
          <w:sz w:val="24"/>
          <w:szCs w:val="24"/>
        </w:rPr>
      </w:pPr>
      <w:r w:rsidRPr="004B6489">
        <w:rPr>
          <w:rFonts w:ascii="Times New Roman" w:eastAsia="Times New Roman" w:hAnsi="Times New Roman" w:cs="Times New Roman"/>
          <w:color w:val="000000"/>
          <w:sz w:val="24"/>
          <w:szCs w:val="24"/>
        </w:rPr>
        <w:t>При</w:t>
      </w:r>
      <w:r w:rsidRPr="004B6489">
        <w:rPr>
          <w:rFonts w:ascii="Times New Roman" w:eastAsia="Times New Roman" w:hAnsi="Times New Roman" w:cs="Times New Roman"/>
          <w:b/>
          <w:bCs/>
          <w:color w:val="000000"/>
          <w:sz w:val="24"/>
          <w:szCs w:val="24"/>
        </w:rPr>
        <w:t> </w:t>
      </w:r>
      <w:r w:rsidRPr="004B6489">
        <w:rPr>
          <w:rFonts w:ascii="Times New Roman" w:eastAsia="Times New Roman" w:hAnsi="Times New Roman" w:cs="Times New Roman"/>
          <w:color w:val="000000"/>
          <w:sz w:val="24"/>
          <w:szCs w:val="24"/>
        </w:rPr>
        <w:t>получаващия компютър</w:t>
      </w:r>
      <w:r w:rsidRPr="004B6489">
        <w:rPr>
          <w:rFonts w:ascii="Times New Roman" w:eastAsia="Times New Roman" w:hAnsi="Times New Roman" w:cs="Times New Roman"/>
          <w:b/>
          <w:bCs/>
          <w:color w:val="000000"/>
          <w:sz w:val="24"/>
          <w:szCs w:val="24"/>
        </w:rPr>
        <w:t> </w:t>
      </w:r>
      <w:r w:rsidRPr="004B6489">
        <w:rPr>
          <w:rFonts w:ascii="Times New Roman" w:eastAsia="Times New Roman" w:hAnsi="Times New Roman" w:cs="Times New Roman"/>
          <w:color w:val="000000"/>
          <w:sz w:val="24"/>
          <w:szCs w:val="24"/>
        </w:rPr>
        <w:t>протоколът</w:t>
      </w:r>
      <w:r w:rsidRPr="00AE4FCB">
        <w:rPr>
          <w:rFonts w:ascii="Times New Roman" w:eastAsia="Times New Roman" w:hAnsi="Times New Roman" w:cs="Times New Roman"/>
          <w:color w:val="000000"/>
          <w:sz w:val="24"/>
          <w:szCs w:val="24"/>
        </w:rPr>
        <w:t xml:space="preserve"> извършва същите серии от стъпки в обратен ред:</w:t>
      </w:r>
    </w:p>
    <w:p w14:paraId="1A61DB5C" w14:textId="77777777" w:rsidR="004B6489" w:rsidRDefault="00517A7E" w:rsidP="000C793D">
      <w:pPr>
        <w:pStyle w:val="ListParagraph"/>
        <w:numPr>
          <w:ilvl w:val="0"/>
          <w:numId w:val="11"/>
        </w:numPr>
        <w:jc w:val="both"/>
        <w:rPr>
          <w:color w:val="000000"/>
          <w:sz w:val="24"/>
          <w:szCs w:val="24"/>
        </w:rPr>
      </w:pPr>
      <w:r w:rsidRPr="004B6489">
        <w:rPr>
          <w:color w:val="000000"/>
          <w:sz w:val="24"/>
          <w:szCs w:val="24"/>
        </w:rPr>
        <w:t>Получава пакетите данни от кабела в мрежовата адаптерна карта;</w:t>
      </w:r>
    </w:p>
    <w:p w14:paraId="56B67B32" w14:textId="77777777" w:rsidR="004B6489" w:rsidRDefault="00517A7E" w:rsidP="000C793D">
      <w:pPr>
        <w:pStyle w:val="ListParagraph"/>
        <w:numPr>
          <w:ilvl w:val="0"/>
          <w:numId w:val="11"/>
        </w:numPr>
        <w:jc w:val="both"/>
        <w:rPr>
          <w:color w:val="000000"/>
          <w:sz w:val="24"/>
          <w:szCs w:val="24"/>
        </w:rPr>
      </w:pPr>
      <w:r w:rsidRPr="004B6489">
        <w:rPr>
          <w:color w:val="000000"/>
          <w:sz w:val="24"/>
          <w:szCs w:val="24"/>
        </w:rPr>
        <w:t>Отделя от пакетите служебната информация;</w:t>
      </w:r>
    </w:p>
    <w:p w14:paraId="43E48C5C" w14:textId="77777777" w:rsidR="004B6489" w:rsidRDefault="00517A7E" w:rsidP="000C793D">
      <w:pPr>
        <w:pStyle w:val="ListParagraph"/>
        <w:numPr>
          <w:ilvl w:val="0"/>
          <w:numId w:val="11"/>
        </w:numPr>
        <w:jc w:val="both"/>
        <w:rPr>
          <w:color w:val="000000"/>
          <w:sz w:val="24"/>
          <w:szCs w:val="24"/>
        </w:rPr>
      </w:pPr>
      <w:r w:rsidRPr="004B6489">
        <w:rPr>
          <w:color w:val="000000"/>
          <w:sz w:val="24"/>
          <w:szCs w:val="24"/>
        </w:rPr>
        <w:t>Копира данните от пакетите в буфер, за да ги сглоби в първоначалния им вид;</w:t>
      </w:r>
    </w:p>
    <w:p w14:paraId="20B264AE" w14:textId="4D475068" w:rsidR="00517A7E" w:rsidRPr="004B6489" w:rsidRDefault="00517A7E" w:rsidP="000C793D">
      <w:pPr>
        <w:pStyle w:val="ListParagraph"/>
        <w:numPr>
          <w:ilvl w:val="0"/>
          <w:numId w:val="11"/>
        </w:numPr>
        <w:jc w:val="both"/>
        <w:rPr>
          <w:color w:val="000000"/>
          <w:sz w:val="24"/>
          <w:szCs w:val="24"/>
        </w:rPr>
      </w:pPr>
      <w:r w:rsidRPr="004B6489">
        <w:rPr>
          <w:color w:val="000000"/>
          <w:sz w:val="24"/>
          <w:szCs w:val="24"/>
        </w:rPr>
        <w:t>Подава сглобените данни в използваем вид към съответното приложение.</w:t>
      </w:r>
    </w:p>
    <w:p w14:paraId="77D5C57B" w14:textId="77777777" w:rsidR="00120F68" w:rsidRDefault="00120F68" w:rsidP="000C793D">
      <w:pPr>
        <w:spacing w:after="0" w:line="240" w:lineRule="auto"/>
        <w:jc w:val="both"/>
        <w:rPr>
          <w:rFonts w:ascii="Times New Roman" w:eastAsia="Times New Roman" w:hAnsi="Times New Roman" w:cs="Times New Roman"/>
          <w:color w:val="000000"/>
          <w:sz w:val="24"/>
          <w:szCs w:val="24"/>
        </w:rPr>
      </w:pPr>
    </w:p>
    <w:p w14:paraId="039C86C7" w14:textId="116C03AD" w:rsidR="00517A7E" w:rsidRPr="00AE4FCB" w:rsidRDefault="00517A7E" w:rsidP="000C793D">
      <w:pPr>
        <w:spacing w:after="0" w:line="240" w:lineRule="auto"/>
        <w:jc w:val="both"/>
        <w:rPr>
          <w:rFonts w:ascii="Times New Roman" w:eastAsia="Times New Roman" w:hAnsi="Times New Roman" w:cs="Times New Roman"/>
          <w:color w:val="000000"/>
          <w:sz w:val="24"/>
          <w:szCs w:val="24"/>
        </w:rPr>
      </w:pPr>
      <w:r w:rsidRPr="00AE4FCB">
        <w:rPr>
          <w:rFonts w:ascii="Times New Roman" w:eastAsia="Times New Roman" w:hAnsi="Times New Roman" w:cs="Times New Roman"/>
          <w:color w:val="000000"/>
          <w:sz w:val="24"/>
          <w:szCs w:val="24"/>
        </w:rPr>
        <w:t>Протоколите се разделят на следните три групи:</w:t>
      </w:r>
    </w:p>
    <w:p w14:paraId="26727F48" w14:textId="77777777" w:rsidR="00120F68" w:rsidRDefault="00517A7E" w:rsidP="000C793D">
      <w:pPr>
        <w:pStyle w:val="ListParagraph"/>
        <w:numPr>
          <w:ilvl w:val="0"/>
          <w:numId w:val="12"/>
        </w:numPr>
        <w:jc w:val="both"/>
        <w:rPr>
          <w:color w:val="000000"/>
          <w:sz w:val="24"/>
          <w:szCs w:val="24"/>
        </w:rPr>
      </w:pPr>
      <w:r w:rsidRPr="00120F68">
        <w:rPr>
          <w:color w:val="000000"/>
          <w:sz w:val="24"/>
          <w:szCs w:val="24"/>
        </w:rPr>
        <w:t>Приложни – осигуряват обмена на данни и взаимодействието приложение- приложение (SMTP, FTP, Telnet, HTTP и др.);</w:t>
      </w:r>
    </w:p>
    <w:p w14:paraId="3E70FF4D" w14:textId="77777777" w:rsidR="00120F68" w:rsidRDefault="00517A7E" w:rsidP="000C793D">
      <w:pPr>
        <w:pStyle w:val="ListParagraph"/>
        <w:numPr>
          <w:ilvl w:val="0"/>
          <w:numId w:val="12"/>
        </w:numPr>
        <w:jc w:val="both"/>
        <w:rPr>
          <w:color w:val="000000"/>
          <w:sz w:val="24"/>
          <w:szCs w:val="24"/>
        </w:rPr>
      </w:pPr>
      <w:r w:rsidRPr="00120F68">
        <w:rPr>
          <w:color w:val="000000"/>
          <w:sz w:val="24"/>
          <w:szCs w:val="24"/>
        </w:rPr>
        <w:t>Транспортни – отговарят за надеждността при придвижване на данните в мрежата (TCP, NetBEUI);</w:t>
      </w:r>
    </w:p>
    <w:p w14:paraId="1E4D054D" w14:textId="16C5D45F" w:rsidR="00517A7E" w:rsidRPr="00120F68" w:rsidRDefault="00517A7E" w:rsidP="000C793D">
      <w:pPr>
        <w:pStyle w:val="ListParagraph"/>
        <w:numPr>
          <w:ilvl w:val="0"/>
          <w:numId w:val="12"/>
        </w:numPr>
        <w:jc w:val="both"/>
        <w:rPr>
          <w:color w:val="000000"/>
          <w:sz w:val="24"/>
          <w:szCs w:val="24"/>
        </w:rPr>
      </w:pPr>
      <w:r w:rsidRPr="00120F68">
        <w:rPr>
          <w:color w:val="000000"/>
          <w:sz w:val="24"/>
          <w:szCs w:val="24"/>
        </w:rPr>
        <w:t>Мрежови – осигуряват така наречените свързващи услуги. Управляват адресиращата и маршрутизираща информация, осъществяват проверките за грешки и заявките за повторно предаване (IP).</w:t>
      </w:r>
    </w:p>
    <w:p w14:paraId="4272D4E0" w14:textId="4A5D79C7" w:rsidR="00120F68" w:rsidRDefault="00120F68" w:rsidP="000C793D">
      <w:pPr>
        <w:spacing w:after="0" w:line="240" w:lineRule="auto"/>
        <w:jc w:val="both"/>
        <w:rPr>
          <w:rFonts w:ascii="Times New Roman" w:eastAsia="Times New Roman" w:hAnsi="Times New Roman" w:cs="Times New Roman"/>
          <w:color w:val="000000"/>
          <w:sz w:val="24"/>
          <w:szCs w:val="24"/>
        </w:rPr>
      </w:pPr>
    </w:p>
    <w:p w14:paraId="7F15B06A" w14:textId="77777777" w:rsidR="00120F68" w:rsidRDefault="00120F68" w:rsidP="000C793D">
      <w:pPr>
        <w:spacing w:after="0" w:line="240" w:lineRule="auto"/>
        <w:jc w:val="both"/>
        <w:rPr>
          <w:rFonts w:ascii="Times New Roman" w:eastAsia="Times New Roman" w:hAnsi="Times New Roman" w:cs="Times New Roman"/>
          <w:color w:val="000000"/>
          <w:sz w:val="24"/>
          <w:szCs w:val="24"/>
        </w:rPr>
      </w:pPr>
    </w:p>
    <w:p w14:paraId="0A55D4E9" w14:textId="7024FC33" w:rsidR="00517A7E" w:rsidRPr="004F7C95" w:rsidRDefault="00517A7E" w:rsidP="000C793D">
      <w:pPr>
        <w:spacing w:after="0" w:line="240" w:lineRule="auto"/>
        <w:jc w:val="both"/>
        <w:rPr>
          <w:rFonts w:ascii="Times New Roman" w:eastAsia="Times New Roman" w:hAnsi="Times New Roman" w:cs="Times New Roman"/>
          <w:color w:val="000000"/>
          <w:sz w:val="24"/>
          <w:szCs w:val="24"/>
          <w:lang w:val="en-US"/>
        </w:rPr>
      </w:pPr>
      <w:r w:rsidRPr="00AE4FCB">
        <w:rPr>
          <w:rFonts w:ascii="Times New Roman" w:eastAsia="Times New Roman" w:hAnsi="Times New Roman" w:cs="Times New Roman"/>
          <w:color w:val="000000"/>
          <w:sz w:val="24"/>
          <w:szCs w:val="24"/>
        </w:rPr>
        <w:t>Ще разгледаме основните мрежови протоколи</w:t>
      </w:r>
      <w:r w:rsidR="004F7C95">
        <w:rPr>
          <w:rFonts w:ascii="Times New Roman" w:eastAsia="Times New Roman" w:hAnsi="Times New Roman" w:cs="Times New Roman"/>
          <w:color w:val="000000"/>
          <w:sz w:val="24"/>
          <w:szCs w:val="24"/>
          <w:lang w:val="en-US"/>
        </w:rPr>
        <w:t>:</w:t>
      </w:r>
    </w:p>
    <w:p w14:paraId="15D0CA31" w14:textId="77777777" w:rsidR="004F7C95" w:rsidRDefault="004F7C95" w:rsidP="000C793D">
      <w:pPr>
        <w:spacing w:after="0" w:line="240" w:lineRule="auto"/>
        <w:jc w:val="both"/>
        <w:rPr>
          <w:rFonts w:ascii="Times New Roman" w:eastAsia="Times New Roman" w:hAnsi="Times New Roman" w:cs="Times New Roman"/>
          <w:color w:val="000000"/>
          <w:sz w:val="24"/>
          <w:szCs w:val="24"/>
        </w:rPr>
      </w:pPr>
      <w:r w:rsidRPr="004F7C95">
        <w:rPr>
          <w:rFonts w:ascii="Times New Roman" w:eastAsia="Times New Roman" w:hAnsi="Times New Roman" w:cs="Times New Roman"/>
          <w:b/>
          <w:bCs/>
          <w:color w:val="000000"/>
          <w:sz w:val="24"/>
          <w:szCs w:val="24"/>
          <w:lang w:val="en-US"/>
        </w:rPr>
        <w:t>TCP/IP</w:t>
      </w:r>
      <w:r>
        <w:rPr>
          <w:rFonts w:ascii="Times New Roman" w:eastAsia="Times New Roman" w:hAnsi="Times New Roman" w:cs="Times New Roman"/>
          <w:color w:val="000000"/>
          <w:sz w:val="24"/>
          <w:szCs w:val="24"/>
          <w:lang w:val="en-US"/>
        </w:rPr>
        <w:t xml:space="preserve"> - </w:t>
      </w:r>
      <w:r w:rsidRPr="00120F68">
        <w:rPr>
          <w:rFonts w:ascii="Times New Roman" w:eastAsia="Times New Roman" w:hAnsi="Times New Roman" w:cs="Times New Roman"/>
          <w:color w:val="000000"/>
          <w:sz w:val="24"/>
          <w:szCs w:val="24"/>
        </w:rPr>
        <w:t>(Transmission Control Protocol/Internet Protocol) е основен протокол в глобалната мрежа Интернет. TCP/IP е сложен протокол, който се състои от други протоколи. Първият и най-важен от тях е IP (Internet Protocol).</w:t>
      </w:r>
    </w:p>
    <w:p w14:paraId="55EC28C9" w14:textId="77777777" w:rsidR="004F7C95" w:rsidRPr="004F7C95" w:rsidRDefault="004F7C95" w:rsidP="000C793D">
      <w:pPr>
        <w:spacing w:before="120" w:after="0" w:line="240" w:lineRule="auto"/>
        <w:jc w:val="both"/>
        <w:rPr>
          <w:rFonts w:ascii="Times New Roman" w:eastAsia="Times New Roman" w:hAnsi="Times New Roman" w:cs="Times New Roman"/>
          <w:color w:val="000000"/>
          <w:sz w:val="24"/>
          <w:szCs w:val="24"/>
        </w:rPr>
      </w:pPr>
      <w:r w:rsidRPr="004F7C95">
        <w:rPr>
          <w:rFonts w:ascii="Times New Roman" w:eastAsia="Times New Roman" w:hAnsi="Times New Roman" w:cs="Times New Roman"/>
          <w:b/>
          <w:bCs/>
          <w:color w:val="000000"/>
          <w:sz w:val="24"/>
          <w:szCs w:val="24"/>
        </w:rPr>
        <w:t>IP</w:t>
      </w:r>
      <w:r w:rsidRPr="004F7C95">
        <w:rPr>
          <w:rFonts w:ascii="Times New Roman" w:eastAsia="Times New Roman" w:hAnsi="Times New Roman" w:cs="Times New Roman"/>
          <w:color w:val="000000"/>
          <w:sz w:val="24"/>
          <w:szCs w:val="24"/>
        </w:rPr>
        <w:t> протоколът използва технология за обмен на информация, наречена </w:t>
      </w:r>
      <w:r w:rsidRPr="004F7C95">
        <w:rPr>
          <w:rFonts w:ascii="Times New Roman" w:eastAsia="Times New Roman" w:hAnsi="Times New Roman" w:cs="Times New Roman"/>
          <w:b/>
          <w:bCs/>
          <w:color w:val="000000"/>
          <w:sz w:val="24"/>
          <w:szCs w:val="24"/>
        </w:rPr>
        <w:t>комутация на пакети</w:t>
      </w:r>
      <w:r w:rsidRPr="004F7C95">
        <w:rPr>
          <w:rFonts w:ascii="Times New Roman" w:eastAsia="Times New Roman" w:hAnsi="Times New Roman" w:cs="Times New Roman"/>
          <w:color w:val="000000"/>
          <w:sz w:val="24"/>
          <w:szCs w:val="24"/>
        </w:rPr>
        <w:t xml:space="preserve">. При комутация на пакетите, данните от едно съобщение, изпратено от един компютър към друг се разделят на пакети </w:t>
      </w:r>
    </w:p>
    <w:p w14:paraId="5FE59563" w14:textId="77777777" w:rsidR="004F7C95" w:rsidRPr="00AE4FCB" w:rsidRDefault="004F7C95" w:rsidP="000C793D">
      <w:pPr>
        <w:spacing w:after="120" w:line="240" w:lineRule="auto"/>
        <w:jc w:val="both"/>
        <w:rPr>
          <w:rFonts w:ascii="Times New Roman" w:eastAsia="Times New Roman" w:hAnsi="Times New Roman" w:cs="Times New Roman"/>
          <w:color w:val="000000"/>
          <w:sz w:val="24"/>
          <w:szCs w:val="24"/>
        </w:rPr>
      </w:pPr>
      <w:r w:rsidRPr="00AE4FCB">
        <w:rPr>
          <w:rFonts w:ascii="Times New Roman" w:eastAsia="Times New Roman" w:hAnsi="Times New Roman" w:cs="Times New Roman"/>
          <w:b/>
          <w:bCs/>
          <w:color w:val="000000"/>
          <w:sz w:val="24"/>
          <w:szCs w:val="24"/>
        </w:rPr>
        <w:t>TCP</w:t>
      </w:r>
      <w:r w:rsidRPr="00AE4FCB">
        <w:rPr>
          <w:rFonts w:ascii="Times New Roman" w:eastAsia="Times New Roman" w:hAnsi="Times New Roman" w:cs="Times New Roman"/>
          <w:color w:val="000000"/>
          <w:sz w:val="24"/>
          <w:szCs w:val="24"/>
        </w:rPr>
        <w:t> е основния транспортен протокол, включен в пакета TCP/IP. Осигурява високо ниво на надеждност при предаване на данните. При него се гарантира, че всяко изпратено съобщение ще бъде получено. В TCP се следи за изгубени, повторно изпратени, не поредно получени и т.н. пакети. За това и този протокол е по-бавен.</w:t>
      </w:r>
    </w:p>
    <w:p w14:paraId="05A0E62A" w14:textId="77777777" w:rsidR="004F7C95" w:rsidRPr="00AE4FCB" w:rsidRDefault="004F7C95" w:rsidP="000C793D">
      <w:pPr>
        <w:spacing w:after="120" w:line="240" w:lineRule="auto"/>
        <w:jc w:val="both"/>
        <w:rPr>
          <w:rFonts w:ascii="Times New Roman" w:eastAsia="Times New Roman" w:hAnsi="Times New Roman" w:cs="Times New Roman"/>
          <w:color w:val="000000"/>
          <w:sz w:val="24"/>
          <w:szCs w:val="24"/>
        </w:rPr>
      </w:pPr>
      <w:r w:rsidRPr="00AE4FCB">
        <w:rPr>
          <w:rFonts w:ascii="Times New Roman" w:eastAsia="Times New Roman" w:hAnsi="Times New Roman" w:cs="Times New Roman"/>
          <w:b/>
          <w:bCs/>
          <w:color w:val="000000"/>
          <w:sz w:val="24"/>
          <w:szCs w:val="24"/>
        </w:rPr>
        <w:lastRenderedPageBreak/>
        <w:t>UDP</w:t>
      </w:r>
      <w:r w:rsidRPr="00AE4FCB">
        <w:rPr>
          <w:rFonts w:ascii="Times New Roman" w:eastAsia="Times New Roman" w:hAnsi="Times New Roman" w:cs="Times New Roman"/>
          <w:color w:val="000000"/>
          <w:sz w:val="24"/>
          <w:szCs w:val="24"/>
        </w:rPr>
        <w:t xml:space="preserve"> е другият транспортен протокол. Той е сравнително прост протокол – не се занимава с установяване на последователност на пакетите, с препредаването им при грешка. </w:t>
      </w:r>
    </w:p>
    <w:p w14:paraId="04B606A6" w14:textId="77777777" w:rsidR="004F7C95" w:rsidRDefault="004F7C95" w:rsidP="000C793D">
      <w:pPr>
        <w:spacing w:after="0" w:line="240" w:lineRule="auto"/>
        <w:jc w:val="both"/>
        <w:rPr>
          <w:rFonts w:ascii="Times New Roman" w:eastAsia="Times New Roman" w:hAnsi="Times New Roman" w:cs="Times New Roman"/>
          <w:color w:val="000000"/>
          <w:sz w:val="24"/>
          <w:szCs w:val="24"/>
        </w:rPr>
      </w:pPr>
    </w:p>
    <w:p w14:paraId="2AC1E8DC" w14:textId="77777777" w:rsidR="004F7C95" w:rsidRDefault="004F7C95" w:rsidP="000C793D">
      <w:pPr>
        <w:spacing w:after="0" w:line="240" w:lineRule="auto"/>
        <w:jc w:val="both"/>
        <w:rPr>
          <w:rFonts w:ascii="Times New Roman" w:eastAsia="Times New Roman" w:hAnsi="Times New Roman" w:cs="Times New Roman"/>
          <w:color w:val="000000"/>
          <w:sz w:val="24"/>
          <w:szCs w:val="24"/>
        </w:rPr>
      </w:pPr>
      <w:r w:rsidRPr="00AE4FCB">
        <w:rPr>
          <w:rFonts w:ascii="Times New Roman" w:eastAsia="Times New Roman" w:hAnsi="Times New Roman" w:cs="Times New Roman"/>
          <w:color w:val="000000"/>
          <w:sz w:val="24"/>
          <w:szCs w:val="24"/>
        </w:rPr>
        <w:t>Протоколът TCP/IP е най- използван от всички мрежови протоколи. Това е така поради следните причини:</w:t>
      </w:r>
    </w:p>
    <w:p w14:paraId="132248BE" w14:textId="20313281" w:rsidR="004F7C95" w:rsidRPr="004F7C95" w:rsidRDefault="004F7C95" w:rsidP="000C793D">
      <w:pPr>
        <w:pStyle w:val="ListParagraph"/>
        <w:numPr>
          <w:ilvl w:val="0"/>
          <w:numId w:val="11"/>
        </w:numPr>
        <w:jc w:val="both"/>
        <w:rPr>
          <w:color w:val="000000"/>
          <w:sz w:val="24"/>
          <w:szCs w:val="24"/>
        </w:rPr>
      </w:pPr>
      <w:r w:rsidRPr="004F7C95">
        <w:rPr>
          <w:color w:val="000000"/>
          <w:sz w:val="24"/>
          <w:szCs w:val="24"/>
        </w:rPr>
        <w:t>TCP/IP работи с логически IP адреси като използва гъвкава схема за адресиране. При него има възможност за маршрутизиране на пакетите от информация, така че те да преминат по най-късия маршрут до местоназначението си.</w:t>
      </w:r>
    </w:p>
    <w:p w14:paraId="0331896B" w14:textId="4F969CC6" w:rsidR="004F7C95" w:rsidRPr="004F7C95" w:rsidRDefault="004F7C95" w:rsidP="000C793D">
      <w:pPr>
        <w:pStyle w:val="ListParagraph"/>
        <w:numPr>
          <w:ilvl w:val="0"/>
          <w:numId w:val="11"/>
        </w:numPr>
        <w:jc w:val="both"/>
        <w:rPr>
          <w:color w:val="000000"/>
          <w:sz w:val="24"/>
          <w:szCs w:val="24"/>
        </w:rPr>
      </w:pPr>
      <w:r w:rsidRPr="004F7C95">
        <w:rPr>
          <w:color w:val="000000"/>
          <w:sz w:val="24"/>
          <w:szCs w:val="24"/>
        </w:rPr>
        <w:t>Почти всички операционни системи могат да използват протокола TCP/IP.</w:t>
      </w:r>
    </w:p>
    <w:p w14:paraId="1E716D0B" w14:textId="636B5B88" w:rsidR="004F7C95" w:rsidRPr="004F7C95" w:rsidRDefault="004F7C95" w:rsidP="000C793D">
      <w:pPr>
        <w:pStyle w:val="ListParagraph"/>
        <w:numPr>
          <w:ilvl w:val="0"/>
          <w:numId w:val="11"/>
        </w:numPr>
        <w:jc w:val="both"/>
        <w:rPr>
          <w:color w:val="000000"/>
          <w:sz w:val="24"/>
          <w:szCs w:val="24"/>
        </w:rPr>
      </w:pPr>
      <w:r w:rsidRPr="004F7C95">
        <w:rPr>
          <w:color w:val="000000"/>
          <w:sz w:val="24"/>
          <w:szCs w:val="24"/>
        </w:rPr>
        <w:t>Съществуват помощни програми, които работят с този протокол.</w:t>
      </w:r>
    </w:p>
    <w:p w14:paraId="0071080F" w14:textId="041FBE36" w:rsidR="004F7C95" w:rsidRPr="004F7C95" w:rsidRDefault="004F7C95" w:rsidP="000C793D">
      <w:pPr>
        <w:pStyle w:val="ListParagraph"/>
        <w:numPr>
          <w:ilvl w:val="0"/>
          <w:numId w:val="11"/>
        </w:numPr>
        <w:jc w:val="both"/>
        <w:rPr>
          <w:color w:val="000000"/>
          <w:sz w:val="24"/>
          <w:szCs w:val="24"/>
        </w:rPr>
      </w:pPr>
      <w:r w:rsidRPr="004F7C95">
        <w:rPr>
          <w:color w:val="000000"/>
          <w:sz w:val="24"/>
          <w:szCs w:val="24"/>
        </w:rPr>
        <w:t>Това е протоколът на глобалната мрежа Интернет. Всеки компютър, който се свързва към Интернет работи с този протокол.</w:t>
      </w:r>
    </w:p>
    <w:p w14:paraId="0B4ECF64" w14:textId="768E54EC" w:rsidR="004F7C95" w:rsidRDefault="004F7C95" w:rsidP="000C793D">
      <w:pPr>
        <w:tabs>
          <w:tab w:val="left" w:pos="1314"/>
        </w:tabs>
        <w:spacing w:before="139" w:line="276" w:lineRule="auto"/>
        <w:jc w:val="both"/>
        <w:rPr>
          <w:rFonts w:ascii="Times New Roman" w:hAnsi="Times New Roman" w:cs="Times New Roman"/>
          <w:sz w:val="24"/>
          <w:szCs w:val="24"/>
        </w:rPr>
      </w:pPr>
    </w:p>
    <w:p w14:paraId="4D5CDC8B" w14:textId="77777777" w:rsidR="000C793D" w:rsidRPr="00AE4FCB" w:rsidRDefault="000C793D" w:rsidP="000C793D">
      <w:pPr>
        <w:tabs>
          <w:tab w:val="left" w:pos="1314"/>
        </w:tabs>
        <w:spacing w:before="139" w:line="276" w:lineRule="auto"/>
        <w:jc w:val="both"/>
        <w:rPr>
          <w:rFonts w:ascii="Times New Roman" w:hAnsi="Times New Roman" w:cs="Times New Roman"/>
          <w:sz w:val="24"/>
          <w:szCs w:val="24"/>
        </w:rPr>
      </w:pPr>
    </w:p>
    <w:p w14:paraId="6976DBAF" w14:textId="77777777" w:rsidR="004F7C95" w:rsidRPr="000C793D" w:rsidRDefault="004F7C95" w:rsidP="004F7C95">
      <w:pPr>
        <w:tabs>
          <w:tab w:val="left" w:pos="1314"/>
        </w:tabs>
        <w:spacing w:before="139" w:line="276" w:lineRule="auto"/>
        <w:jc w:val="both"/>
        <w:rPr>
          <w:rFonts w:ascii="Times New Roman" w:hAnsi="Times New Roman" w:cs="Times New Roman"/>
          <w:b/>
          <w:bCs/>
          <w:sz w:val="24"/>
          <w:szCs w:val="24"/>
        </w:rPr>
      </w:pPr>
      <w:r w:rsidRPr="000C793D">
        <w:rPr>
          <w:rFonts w:ascii="Times New Roman" w:hAnsi="Times New Roman" w:cs="Times New Roman"/>
          <w:b/>
          <w:bCs/>
          <w:sz w:val="24"/>
          <w:szCs w:val="24"/>
        </w:rPr>
        <w:t xml:space="preserve">4. Модел OSI. Слоеве на модела. </w:t>
      </w:r>
    </w:p>
    <w:p w14:paraId="64D53A0D" w14:textId="77777777" w:rsidR="000C793D" w:rsidRDefault="000C793D" w:rsidP="000C793D">
      <w:pPr>
        <w:spacing w:line="276" w:lineRule="auto"/>
        <w:jc w:val="both"/>
        <w:rPr>
          <w:rFonts w:ascii="Times New Roman" w:eastAsiaTheme="minorEastAsia" w:hAnsi="Times New Roman" w:cs="Times New Roman"/>
          <w:b/>
          <w:bCs/>
          <w:sz w:val="24"/>
          <w:szCs w:val="24"/>
        </w:rPr>
      </w:pPr>
    </w:p>
    <w:p w14:paraId="4672F554" w14:textId="77777777" w:rsidR="000C793D" w:rsidRDefault="000C793D" w:rsidP="000C793D">
      <w:pPr>
        <w:spacing w:line="276" w:lineRule="auto"/>
        <w:jc w:val="both"/>
        <w:rPr>
          <w:rFonts w:ascii="Times New Roman" w:eastAsiaTheme="minorEastAsia" w:hAnsi="Times New Roman" w:cs="Times New Roman"/>
          <w:sz w:val="24"/>
          <w:szCs w:val="24"/>
        </w:rPr>
      </w:pPr>
      <w:r w:rsidRPr="000C793D">
        <w:rPr>
          <w:rFonts w:ascii="Times New Roman" w:eastAsiaTheme="minorEastAsia" w:hAnsi="Times New Roman" w:cs="Times New Roman"/>
          <w:b/>
          <w:bCs/>
          <w:sz w:val="24"/>
          <w:szCs w:val="24"/>
        </w:rPr>
        <w:t>Съ</w:t>
      </w:r>
      <w:r>
        <w:rPr>
          <w:rFonts w:ascii="Times New Roman" w:eastAsiaTheme="minorEastAsia" w:hAnsi="Times New Roman" w:cs="Times New Roman"/>
          <w:b/>
          <w:bCs/>
          <w:sz w:val="24"/>
          <w:szCs w:val="24"/>
        </w:rPr>
        <w:t>щ</w:t>
      </w:r>
      <w:r w:rsidRPr="000C793D">
        <w:rPr>
          <w:rFonts w:ascii="Times New Roman" w:eastAsiaTheme="minorEastAsia" w:hAnsi="Times New Roman" w:cs="Times New Roman"/>
          <w:b/>
          <w:bCs/>
          <w:sz w:val="24"/>
          <w:szCs w:val="24"/>
        </w:rPr>
        <w:t>ност</w:t>
      </w:r>
      <w:r>
        <w:rPr>
          <w:rFonts w:ascii="Times New Roman" w:eastAsiaTheme="minorEastAsia" w:hAnsi="Times New Roman" w:cs="Times New Roman"/>
          <w:sz w:val="24"/>
          <w:szCs w:val="24"/>
        </w:rPr>
        <w:t xml:space="preserve"> - </w:t>
      </w:r>
      <w:r w:rsidR="004F7C95" w:rsidRPr="00AE4FCB">
        <w:rPr>
          <w:rFonts w:ascii="Times New Roman" w:eastAsiaTheme="minorEastAsia" w:hAnsi="Times New Roman" w:cs="Times New Roman"/>
          <w:sz w:val="24"/>
          <w:szCs w:val="24"/>
        </w:rPr>
        <w:t>Мрежовият модел OSI (Open System Interconnection – взаимовръзка между отворени системи) е създаден през 1978 г. Целта му е да се уеднаквят подходите и стандартите при изграждане на компютърни мрежи, така че да се позволява на различни системи да комуникират безпроблемно помежду си. Моделът се използва, само когато се пакетират данни за предаване на данни по мрежата, и не се използва, когато се осъществява локален достъп до данните на собствената компютърна система.</w:t>
      </w:r>
      <w:r>
        <w:rPr>
          <w:rFonts w:ascii="Times New Roman" w:eastAsiaTheme="minorEastAsia" w:hAnsi="Times New Roman" w:cs="Times New Roman"/>
          <w:sz w:val="24"/>
          <w:szCs w:val="24"/>
        </w:rPr>
        <w:t xml:space="preserve"> </w:t>
      </w:r>
    </w:p>
    <w:p w14:paraId="1C19BAE5" w14:textId="4D409ACA" w:rsidR="004F7C95" w:rsidRPr="00AE4FCB" w:rsidRDefault="004F7C95" w:rsidP="000C793D">
      <w:pPr>
        <w:spacing w:line="276" w:lineRule="auto"/>
        <w:jc w:val="both"/>
        <w:rPr>
          <w:rFonts w:ascii="Times New Roman" w:eastAsiaTheme="minorEastAsia" w:hAnsi="Times New Roman" w:cs="Times New Roman"/>
          <w:sz w:val="24"/>
          <w:szCs w:val="24"/>
        </w:rPr>
      </w:pPr>
      <w:r w:rsidRPr="000C793D">
        <w:rPr>
          <w:rFonts w:ascii="Times New Roman" w:eastAsiaTheme="minorEastAsia" w:hAnsi="Times New Roman" w:cs="Times New Roman"/>
          <w:b/>
          <w:bCs/>
          <w:sz w:val="24"/>
          <w:szCs w:val="24"/>
        </w:rPr>
        <w:t>OSI</w:t>
      </w:r>
      <w:r w:rsidRPr="00AE4FCB">
        <w:rPr>
          <w:rFonts w:ascii="Times New Roman" w:eastAsiaTheme="minorEastAsia" w:hAnsi="Times New Roman" w:cs="Times New Roman"/>
          <w:sz w:val="24"/>
          <w:szCs w:val="24"/>
        </w:rPr>
        <w:t xml:space="preserve"> моделът разделя мрежовите комуникации на седем слоя. На всеки слой работят точно определени компоненти и протоколи. Архитектурата на модела е изградена така, че всеки слой да може да комуникира със слоевете, намиращи се непосредствено под и над него. При всяко изпращане на данни по мрежата, те преминават последователно през слоевете под формата на пакети. Всеки пакет представлява единица информация, която се предава от едно мрежово устройство на друго. Преминавайки през слоевете, пакетите се обработват, като към тях се добавя информацията, необходима за правилното им пренасяне по мрежата. Когато пакетите пристигнат при получателя, преминават през слоевете по обратен ред, като при това движение всеки слой премахва добавената към пакета информация при изпращача.</w:t>
      </w:r>
      <w:r w:rsidR="000C793D">
        <w:rPr>
          <w:rFonts w:ascii="Times New Roman" w:eastAsiaTheme="minorEastAsia" w:hAnsi="Times New Roman" w:cs="Times New Roman"/>
          <w:sz w:val="24"/>
          <w:szCs w:val="24"/>
        </w:rPr>
        <w:t xml:space="preserve"> </w:t>
      </w:r>
      <w:r w:rsidRPr="00AE4FCB">
        <w:rPr>
          <w:rFonts w:ascii="Times New Roman" w:eastAsiaTheme="minorEastAsia" w:hAnsi="Times New Roman" w:cs="Times New Roman"/>
          <w:sz w:val="24"/>
          <w:szCs w:val="24"/>
        </w:rPr>
        <w:t>Логическите слоеве на модела не дефинират конкретно какво трябва да бъде изпълнявано във всеки слой</w:t>
      </w:r>
      <w:r w:rsidR="000C793D">
        <w:rPr>
          <w:rFonts w:ascii="Times New Roman" w:eastAsiaTheme="minorEastAsia" w:hAnsi="Times New Roman" w:cs="Times New Roman"/>
          <w:sz w:val="24"/>
          <w:szCs w:val="24"/>
        </w:rPr>
        <w:t>,</w:t>
      </w:r>
      <w:r w:rsidRPr="00AE4FCB">
        <w:rPr>
          <w:rFonts w:ascii="Times New Roman" w:eastAsiaTheme="minorEastAsia" w:hAnsi="Times New Roman" w:cs="Times New Roman"/>
          <w:sz w:val="24"/>
          <w:szCs w:val="24"/>
        </w:rPr>
        <w:t xml:space="preserve"> те просто дефинират функциите, които се изпълняват във всеки отделен слой. Начинът за осъществяване на функционалността във всеки слой зависи от разпространителя или производителя, който създава или реализира хардуера или протоколите. </w:t>
      </w:r>
    </w:p>
    <w:p w14:paraId="2C0187C6" w14:textId="0CA671D7" w:rsidR="004F7C95" w:rsidRDefault="004F7C95" w:rsidP="000C793D">
      <w:pPr>
        <w:spacing w:line="276" w:lineRule="auto"/>
        <w:jc w:val="both"/>
        <w:rPr>
          <w:rFonts w:ascii="Times New Roman" w:eastAsiaTheme="minorEastAsia" w:hAnsi="Times New Roman" w:cs="Times New Roman"/>
          <w:sz w:val="24"/>
          <w:szCs w:val="24"/>
        </w:rPr>
      </w:pPr>
    </w:p>
    <w:p w14:paraId="686A0864" w14:textId="46D0C283" w:rsidR="004308C1" w:rsidRDefault="004308C1" w:rsidP="000C793D">
      <w:pPr>
        <w:spacing w:line="276" w:lineRule="auto"/>
        <w:jc w:val="both"/>
        <w:rPr>
          <w:rFonts w:ascii="Times New Roman" w:eastAsiaTheme="minorEastAsia" w:hAnsi="Times New Roman" w:cs="Times New Roman"/>
          <w:sz w:val="24"/>
          <w:szCs w:val="24"/>
        </w:rPr>
      </w:pPr>
    </w:p>
    <w:p w14:paraId="51C301CB" w14:textId="77777777" w:rsidR="004308C1" w:rsidRPr="00AE4FCB" w:rsidRDefault="004308C1" w:rsidP="000C793D">
      <w:pPr>
        <w:spacing w:line="276" w:lineRule="auto"/>
        <w:jc w:val="both"/>
        <w:rPr>
          <w:rFonts w:ascii="Times New Roman" w:eastAsiaTheme="minorEastAsia" w:hAnsi="Times New Roman" w:cs="Times New Roman"/>
          <w:sz w:val="24"/>
          <w:szCs w:val="24"/>
        </w:rPr>
      </w:pPr>
    </w:p>
    <w:tbl>
      <w:tblPr>
        <w:tblW w:w="0" w:type="auto"/>
        <w:tblLayout w:type="fixed"/>
        <w:tblLook w:val="04A0" w:firstRow="1" w:lastRow="0" w:firstColumn="1" w:lastColumn="0" w:noHBand="0" w:noVBand="1"/>
      </w:tblPr>
      <w:tblGrid>
        <w:gridCol w:w="2220"/>
        <w:gridCol w:w="2895"/>
        <w:gridCol w:w="1215"/>
      </w:tblGrid>
      <w:tr w:rsidR="004F7C95" w:rsidRPr="00AE4FCB" w14:paraId="468CDCAA" w14:textId="77777777" w:rsidTr="00F75DB5">
        <w:tc>
          <w:tcPr>
            <w:tcW w:w="2220" w:type="dxa"/>
            <w:tcBorders>
              <w:top w:val="single" w:sz="8" w:space="0" w:color="auto"/>
              <w:left w:val="single" w:sz="8" w:space="0" w:color="auto"/>
              <w:bottom w:val="single" w:sz="8" w:space="0" w:color="auto"/>
              <w:right w:val="single" w:sz="8" w:space="0" w:color="auto"/>
            </w:tcBorders>
          </w:tcPr>
          <w:p w14:paraId="51C280F5"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lastRenderedPageBreak/>
              <w:t>Аpplication Layer</w:t>
            </w:r>
          </w:p>
        </w:tc>
        <w:tc>
          <w:tcPr>
            <w:tcW w:w="2895" w:type="dxa"/>
            <w:tcBorders>
              <w:top w:val="single" w:sz="8" w:space="0" w:color="auto"/>
              <w:left w:val="single" w:sz="8" w:space="0" w:color="auto"/>
              <w:bottom w:val="single" w:sz="8" w:space="0" w:color="auto"/>
              <w:right w:val="single" w:sz="8" w:space="0" w:color="auto"/>
            </w:tcBorders>
          </w:tcPr>
          <w:p w14:paraId="2DDA2287"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Приложен слой</w:t>
            </w:r>
          </w:p>
        </w:tc>
        <w:tc>
          <w:tcPr>
            <w:tcW w:w="1215" w:type="dxa"/>
            <w:tcBorders>
              <w:top w:val="single" w:sz="8" w:space="0" w:color="auto"/>
              <w:left w:val="single" w:sz="8" w:space="0" w:color="auto"/>
              <w:bottom w:val="single" w:sz="8" w:space="0" w:color="auto"/>
              <w:right w:val="single" w:sz="8" w:space="0" w:color="auto"/>
            </w:tcBorders>
          </w:tcPr>
          <w:p w14:paraId="246B619F"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слой 7</w:t>
            </w:r>
          </w:p>
        </w:tc>
      </w:tr>
      <w:tr w:rsidR="004F7C95" w:rsidRPr="00AE4FCB" w14:paraId="2B2751CB" w14:textId="77777777" w:rsidTr="00F75DB5">
        <w:tc>
          <w:tcPr>
            <w:tcW w:w="2220" w:type="dxa"/>
            <w:tcBorders>
              <w:top w:val="single" w:sz="8" w:space="0" w:color="auto"/>
              <w:left w:val="single" w:sz="8" w:space="0" w:color="auto"/>
              <w:bottom w:val="single" w:sz="8" w:space="0" w:color="auto"/>
              <w:right w:val="single" w:sz="8" w:space="0" w:color="auto"/>
            </w:tcBorders>
          </w:tcPr>
          <w:p w14:paraId="24FA3FAC"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Presentation Layer</w:t>
            </w:r>
          </w:p>
        </w:tc>
        <w:tc>
          <w:tcPr>
            <w:tcW w:w="2895" w:type="dxa"/>
            <w:tcBorders>
              <w:top w:val="single" w:sz="8" w:space="0" w:color="auto"/>
              <w:left w:val="single" w:sz="8" w:space="0" w:color="auto"/>
              <w:bottom w:val="single" w:sz="8" w:space="0" w:color="auto"/>
              <w:right w:val="single" w:sz="8" w:space="0" w:color="auto"/>
            </w:tcBorders>
          </w:tcPr>
          <w:p w14:paraId="2F698220"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Представителен слой</w:t>
            </w:r>
          </w:p>
        </w:tc>
        <w:tc>
          <w:tcPr>
            <w:tcW w:w="1215" w:type="dxa"/>
            <w:tcBorders>
              <w:top w:val="single" w:sz="8" w:space="0" w:color="auto"/>
              <w:left w:val="single" w:sz="8" w:space="0" w:color="auto"/>
              <w:bottom w:val="single" w:sz="8" w:space="0" w:color="auto"/>
              <w:right w:val="single" w:sz="8" w:space="0" w:color="auto"/>
            </w:tcBorders>
          </w:tcPr>
          <w:p w14:paraId="7DB1DAE4"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слой 6</w:t>
            </w:r>
          </w:p>
        </w:tc>
      </w:tr>
      <w:tr w:rsidR="004F7C95" w:rsidRPr="00AE4FCB" w14:paraId="37F39915" w14:textId="77777777" w:rsidTr="00F75DB5">
        <w:tc>
          <w:tcPr>
            <w:tcW w:w="2220" w:type="dxa"/>
            <w:tcBorders>
              <w:top w:val="single" w:sz="8" w:space="0" w:color="auto"/>
              <w:left w:val="single" w:sz="8" w:space="0" w:color="auto"/>
              <w:bottom w:val="single" w:sz="8" w:space="0" w:color="auto"/>
              <w:right w:val="single" w:sz="8" w:space="0" w:color="auto"/>
            </w:tcBorders>
          </w:tcPr>
          <w:p w14:paraId="1E79A10E"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Session Layer</w:t>
            </w:r>
          </w:p>
        </w:tc>
        <w:tc>
          <w:tcPr>
            <w:tcW w:w="2895" w:type="dxa"/>
            <w:tcBorders>
              <w:top w:val="single" w:sz="8" w:space="0" w:color="auto"/>
              <w:left w:val="single" w:sz="8" w:space="0" w:color="auto"/>
              <w:bottom w:val="single" w:sz="8" w:space="0" w:color="auto"/>
              <w:right w:val="single" w:sz="8" w:space="0" w:color="auto"/>
            </w:tcBorders>
          </w:tcPr>
          <w:p w14:paraId="3B24546D"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Сесиен слой</w:t>
            </w:r>
          </w:p>
        </w:tc>
        <w:tc>
          <w:tcPr>
            <w:tcW w:w="1215" w:type="dxa"/>
            <w:tcBorders>
              <w:top w:val="single" w:sz="8" w:space="0" w:color="auto"/>
              <w:left w:val="single" w:sz="8" w:space="0" w:color="auto"/>
              <w:bottom w:val="single" w:sz="8" w:space="0" w:color="auto"/>
              <w:right w:val="single" w:sz="8" w:space="0" w:color="auto"/>
            </w:tcBorders>
          </w:tcPr>
          <w:p w14:paraId="7BC7B83B"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слой 5</w:t>
            </w:r>
          </w:p>
        </w:tc>
      </w:tr>
      <w:tr w:rsidR="004F7C95" w:rsidRPr="00AE4FCB" w14:paraId="234CAE1D" w14:textId="77777777" w:rsidTr="00F75DB5">
        <w:tc>
          <w:tcPr>
            <w:tcW w:w="2220" w:type="dxa"/>
            <w:tcBorders>
              <w:top w:val="single" w:sz="8" w:space="0" w:color="auto"/>
              <w:left w:val="single" w:sz="8" w:space="0" w:color="auto"/>
              <w:bottom w:val="single" w:sz="8" w:space="0" w:color="auto"/>
              <w:right w:val="single" w:sz="8" w:space="0" w:color="auto"/>
            </w:tcBorders>
          </w:tcPr>
          <w:p w14:paraId="174498F7"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Transport Layer</w:t>
            </w:r>
          </w:p>
        </w:tc>
        <w:tc>
          <w:tcPr>
            <w:tcW w:w="2895" w:type="dxa"/>
            <w:tcBorders>
              <w:top w:val="single" w:sz="8" w:space="0" w:color="auto"/>
              <w:left w:val="single" w:sz="8" w:space="0" w:color="auto"/>
              <w:bottom w:val="single" w:sz="8" w:space="0" w:color="auto"/>
              <w:right w:val="single" w:sz="8" w:space="0" w:color="auto"/>
            </w:tcBorders>
          </w:tcPr>
          <w:p w14:paraId="3DAD0982"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Транспортен слой</w:t>
            </w:r>
          </w:p>
        </w:tc>
        <w:tc>
          <w:tcPr>
            <w:tcW w:w="1215" w:type="dxa"/>
            <w:tcBorders>
              <w:top w:val="single" w:sz="8" w:space="0" w:color="auto"/>
              <w:left w:val="single" w:sz="8" w:space="0" w:color="auto"/>
              <w:bottom w:val="single" w:sz="8" w:space="0" w:color="auto"/>
              <w:right w:val="single" w:sz="8" w:space="0" w:color="auto"/>
            </w:tcBorders>
          </w:tcPr>
          <w:p w14:paraId="32528889"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слой 4</w:t>
            </w:r>
          </w:p>
        </w:tc>
      </w:tr>
      <w:tr w:rsidR="004F7C95" w:rsidRPr="00AE4FCB" w14:paraId="780DEAA2" w14:textId="77777777" w:rsidTr="00F75DB5">
        <w:tc>
          <w:tcPr>
            <w:tcW w:w="2220" w:type="dxa"/>
            <w:tcBorders>
              <w:top w:val="single" w:sz="8" w:space="0" w:color="auto"/>
              <w:left w:val="single" w:sz="8" w:space="0" w:color="auto"/>
              <w:bottom w:val="single" w:sz="8" w:space="0" w:color="auto"/>
              <w:right w:val="single" w:sz="8" w:space="0" w:color="auto"/>
            </w:tcBorders>
          </w:tcPr>
          <w:p w14:paraId="4FC046CE"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Network Layer</w:t>
            </w:r>
          </w:p>
        </w:tc>
        <w:tc>
          <w:tcPr>
            <w:tcW w:w="2895" w:type="dxa"/>
            <w:tcBorders>
              <w:top w:val="single" w:sz="8" w:space="0" w:color="auto"/>
              <w:left w:val="single" w:sz="8" w:space="0" w:color="auto"/>
              <w:bottom w:val="single" w:sz="8" w:space="0" w:color="auto"/>
              <w:right w:val="single" w:sz="8" w:space="0" w:color="auto"/>
            </w:tcBorders>
          </w:tcPr>
          <w:p w14:paraId="1E69367D"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Мрежови слой</w:t>
            </w:r>
          </w:p>
        </w:tc>
        <w:tc>
          <w:tcPr>
            <w:tcW w:w="1215" w:type="dxa"/>
            <w:tcBorders>
              <w:top w:val="single" w:sz="8" w:space="0" w:color="auto"/>
              <w:left w:val="single" w:sz="8" w:space="0" w:color="auto"/>
              <w:bottom w:val="single" w:sz="8" w:space="0" w:color="auto"/>
              <w:right w:val="single" w:sz="8" w:space="0" w:color="auto"/>
            </w:tcBorders>
          </w:tcPr>
          <w:p w14:paraId="455C113B"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слой 3</w:t>
            </w:r>
          </w:p>
        </w:tc>
      </w:tr>
      <w:tr w:rsidR="004F7C95" w:rsidRPr="00AE4FCB" w14:paraId="67C6299E" w14:textId="77777777" w:rsidTr="00F75DB5">
        <w:tc>
          <w:tcPr>
            <w:tcW w:w="2220" w:type="dxa"/>
            <w:tcBorders>
              <w:top w:val="single" w:sz="8" w:space="0" w:color="auto"/>
              <w:left w:val="single" w:sz="8" w:space="0" w:color="auto"/>
              <w:bottom w:val="single" w:sz="8" w:space="0" w:color="auto"/>
              <w:right w:val="single" w:sz="8" w:space="0" w:color="auto"/>
            </w:tcBorders>
          </w:tcPr>
          <w:p w14:paraId="48EF3FC3"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DataLink Layer</w:t>
            </w:r>
          </w:p>
        </w:tc>
        <w:tc>
          <w:tcPr>
            <w:tcW w:w="2895" w:type="dxa"/>
            <w:tcBorders>
              <w:top w:val="single" w:sz="8" w:space="0" w:color="auto"/>
              <w:left w:val="single" w:sz="8" w:space="0" w:color="auto"/>
              <w:bottom w:val="single" w:sz="8" w:space="0" w:color="auto"/>
              <w:right w:val="single" w:sz="8" w:space="0" w:color="auto"/>
            </w:tcBorders>
          </w:tcPr>
          <w:p w14:paraId="1D6DFFDF"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Канален слой</w:t>
            </w:r>
          </w:p>
        </w:tc>
        <w:tc>
          <w:tcPr>
            <w:tcW w:w="1215" w:type="dxa"/>
            <w:tcBorders>
              <w:top w:val="single" w:sz="8" w:space="0" w:color="auto"/>
              <w:left w:val="single" w:sz="8" w:space="0" w:color="auto"/>
              <w:bottom w:val="single" w:sz="8" w:space="0" w:color="auto"/>
              <w:right w:val="single" w:sz="8" w:space="0" w:color="auto"/>
            </w:tcBorders>
          </w:tcPr>
          <w:p w14:paraId="1FFDD44C"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слой 2</w:t>
            </w:r>
          </w:p>
        </w:tc>
      </w:tr>
      <w:tr w:rsidR="004F7C95" w:rsidRPr="00AE4FCB" w14:paraId="11997B3F" w14:textId="77777777" w:rsidTr="00F75DB5">
        <w:tc>
          <w:tcPr>
            <w:tcW w:w="2220" w:type="dxa"/>
            <w:tcBorders>
              <w:top w:val="single" w:sz="8" w:space="0" w:color="auto"/>
              <w:left w:val="single" w:sz="8" w:space="0" w:color="auto"/>
              <w:bottom w:val="single" w:sz="8" w:space="0" w:color="auto"/>
              <w:right w:val="single" w:sz="8" w:space="0" w:color="auto"/>
            </w:tcBorders>
          </w:tcPr>
          <w:p w14:paraId="38379393"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Physical Layer</w:t>
            </w:r>
          </w:p>
        </w:tc>
        <w:tc>
          <w:tcPr>
            <w:tcW w:w="2895" w:type="dxa"/>
            <w:tcBorders>
              <w:top w:val="single" w:sz="8" w:space="0" w:color="auto"/>
              <w:left w:val="single" w:sz="8" w:space="0" w:color="auto"/>
              <w:bottom w:val="single" w:sz="8" w:space="0" w:color="auto"/>
              <w:right w:val="single" w:sz="8" w:space="0" w:color="auto"/>
            </w:tcBorders>
          </w:tcPr>
          <w:p w14:paraId="47254DF0"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Физически слой</w:t>
            </w:r>
          </w:p>
        </w:tc>
        <w:tc>
          <w:tcPr>
            <w:tcW w:w="1215" w:type="dxa"/>
            <w:tcBorders>
              <w:top w:val="single" w:sz="8" w:space="0" w:color="auto"/>
              <w:left w:val="single" w:sz="8" w:space="0" w:color="auto"/>
              <w:bottom w:val="single" w:sz="8" w:space="0" w:color="auto"/>
              <w:right w:val="single" w:sz="8" w:space="0" w:color="auto"/>
            </w:tcBorders>
          </w:tcPr>
          <w:p w14:paraId="7D2BBA5D" w14:textId="77777777" w:rsidR="004F7C95" w:rsidRPr="00AE4FCB" w:rsidRDefault="004F7C95" w:rsidP="000C793D">
            <w:pPr>
              <w:spacing w:line="276" w:lineRule="auto"/>
              <w:jc w:val="both"/>
              <w:rPr>
                <w:rFonts w:ascii="Times New Roman" w:eastAsiaTheme="minorEastAsia" w:hAnsi="Times New Roman" w:cs="Times New Roman"/>
                <w:color w:val="000000" w:themeColor="text1"/>
                <w:sz w:val="24"/>
                <w:szCs w:val="24"/>
              </w:rPr>
            </w:pPr>
            <w:r w:rsidRPr="00AE4FCB">
              <w:rPr>
                <w:rFonts w:ascii="Times New Roman" w:eastAsiaTheme="minorEastAsia" w:hAnsi="Times New Roman" w:cs="Times New Roman"/>
                <w:color w:val="000000" w:themeColor="text1"/>
                <w:sz w:val="24"/>
                <w:szCs w:val="24"/>
              </w:rPr>
              <w:t>слой 1</w:t>
            </w:r>
          </w:p>
        </w:tc>
      </w:tr>
    </w:tbl>
    <w:p w14:paraId="4819E44C" w14:textId="77777777" w:rsidR="004F7C95" w:rsidRPr="004308C1" w:rsidRDefault="004F7C95" w:rsidP="004308C1">
      <w:pPr>
        <w:tabs>
          <w:tab w:val="left" w:pos="720"/>
        </w:tabs>
        <w:spacing w:line="276" w:lineRule="auto"/>
        <w:jc w:val="both"/>
        <w:rPr>
          <w:rFonts w:ascii="Times New Roman" w:eastAsiaTheme="minorEastAsia" w:hAnsi="Times New Roman" w:cs="Times New Roman"/>
          <w:sz w:val="24"/>
          <w:szCs w:val="24"/>
        </w:rPr>
      </w:pPr>
    </w:p>
    <w:p w14:paraId="586A5360" w14:textId="77777777" w:rsidR="004308C1" w:rsidRDefault="004F7C95" w:rsidP="004308C1">
      <w:pPr>
        <w:tabs>
          <w:tab w:val="left" w:pos="720"/>
        </w:tabs>
        <w:spacing w:line="276" w:lineRule="auto"/>
        <w:jc w:val="both"/>
        <w:rPr>
          <w:rFonts w:ascii="Times New Roman" w:eastAsiaTheme="minorEastAsia" w:hAnsi="Times New Roman" w:cs="Times New Roman"/>
          <w:b/>
          <w:bCs/>
          <w:sz w:val="24"/>
          <w:szCs w:val="24"/>
        </w:rPr>
      </w:pPr>
      <w:r w:rsidRPr="00AE4FCB">
        <w:rPr>
          <w:rFonts w:ascii="Times New Roman" w:eastAsiaTheme="minorEastAsia" w:hAnsi="Times New Roman" w:cs="Times New Roman"/>
          <w:b/>
          <w:bCs/>
          <w:sz w:val="24"/>
          <w:szCs w:val="24"/>
        </w:rPr>
        <w:t>Приложен слой</w:t>
      </w:r>
      <w:r w:rsidR="004308C1">
        <w:rPr>
          <w:rFonts w:ascii="Times New Roman" w:eastAsiaTheme="minorEastAsia" w:hAnsi="Times New Roman" w:cs="Times New Roman"/>
          <w:b/>
          <w:bCs/>
          <w:sz w:val="24"/>
          <w:szCs w:val="24"/>
        </w:rPr>
        <w:t xml:space="preserve"> - </w:t>
      </w:r>
      <w:r w:rsidRPr="00AE4FCB">
        <w:rPr>
          <w:rFonts w:ascii="Times New Roman" w:eastAsiaTheme="minorEastAsia" w:hAnsi="Times New Roman" w:cs="Times New Roman"/>
          <w:sz w:val="24"/>
          <w:szCs w:val="24"/>
        </w:rPr>
        <w:t>Той е най-горният слой на модела OSI</w:t>
      </w:r>
      <w:r w:rsidR="004308C1">
        <w:rPr>
          <w:rFonts w:ascii="Times New Roman" w:eastAsiaTheme="minorEastAsia" w:hAnsi="Times New Roman" w:cs="Times New Roman"/>
          <w:sz w:val="24"/>
          <w:szCs w:val="24"/>
        </w:rPr>
        <w:t>.</w:t>
      </w:r>
      <w:r w:rsidRPr="00AE4FCB">
        <w:rPr>
          <w:rFonts w:ascii="Times New Roman" w:eastAsiaTheme="minorEastAsia" w:hAnsi="Times New Roman" w:cs="Times New Roman"/>
          <w:sz w:val="24"/>
          <w:szCs w:val="24"/>
        </w:rPr>
        <w:t xml:space="preserve"> Приложният слой позволява на потребителските приложения да изпращат данни по мрежата. Той разрешава достъп до по-долните слоеве или предоставя прозорец към модела OSI. Работата на приложния слой е да предостави интерфейс към протоколния стек. За разлика от други слоеве на OSI, този слой не предоставя услуги на никой от другите слоеве; той осигурява достъп само до услугите на приложния слой.</w:t>
      </w:r>
      <w:r w:rsidR="004308C1">
        <w:rPr>
          <w:rFonts w:ascii="Times New Roman" w:eastAsiaTheme="minorEastAsia" w:hAnsi="Times New Roman" w:cs="Times New Roman"/>
          <w:b/>
          <w:bCs/>
          <w:sz w:val="24"/>
          <w:szCs w:val="24"/>
        </w:rPr>
        <w:t xml:space="preserve"> </w:t>
      </w:r>
      <w:r w:rsidRPr="00AE4FCB">
        <w:rPr>
          <w:rFonts w:ascii="Times New Roman" w:eastAsiaTheme="minorEastAsia" w:hAnsi="Times New Roman" w:cs="Times New Roman"/>
          <w:sz w:val="24"/>
          <w:szCs w:val="24"/>
        </w:rPr>
        <w:t>Някои от услугите на приложния слой са:</w:t>
      </w:r>
    </w:p>
    <w:p w14:paraId="15326713" w14:textId="77777777" w:rsidR="004308C1" w:rsidRPr="004308C1" w:rsidRDefault="004F7C95" w:rsidP="004308C1">
      <w:pPr>
        <w:pStyle w:val="ListParagraph"/>
        <w:numPr>
          <w:ilvl w:val="0"/>
          <w:numId w:val="11"/>
        </w:numPr>
        <w:tabs>
          <w:tab w:val="left" w:pos="720"/>
        </w:tabs>
        <w:spacing w:line="276" w:lineRule="auto"/>
        <w:jc w:val="both"/>
        <w:rPr>
          <w:rFonts w:eastAsiaTheme="minorEastAsia"/>
          <w:b/>
          <w:bCs/>
          <w:sz w:val="24"/>
          <w:szCs w:val="24"/>
        </w:rPr>
      </w:pPr>
      <w:r w:rsidRPr="004308C1">
        <w:rPr>
          <w:rFonts w:eastAsiaTheme="minorEastAsia"/>
          <w:sz w:val="24"/>
          <w:szCs w:val="24"/>
        </w:rPr>
        <w:t>Приложения с мрежови и интермрежови услуги</w:t>
      </w:r>
    </w:p>
    <w:p w14:paraId="280776A3" w14:textId="77777777" w:rsidR="004308C1" w:rsidRPr="004308C1" w:rsidRDefault="004F7C95" w:rsidP="004308C1">
      <w:pPr>
        <w:pStyle w:val="ListParagraph"/>
        <w:numPr>
          <w:ilvl w:val="0"/>
          <w:numId w:val="11"/>
        </w:numPr>
        <w:tabs>
          <w:tab w:val="left" w:pos="720"/>
        </w:tabs>
        <w:spacing w:line="276" w:lineRule="auto"/>
        <w:jc w:val="both"/>
        <w:rPr>
          <w:rFonts w:eastAsiaTheme="minorEastAsia"/>
          <w:b/>
          <w:bCs/>
          <w:sz w:val="24"/>
          <w:szCs w:val="24"/>
        </w:rPr>
      </w:pPr>
      <w:r w:rsidRPr="004308C1">
        <w:rPr>
          <w:rFonts w:eastAsiaTheme="minorEastAsia"/>
          <w:sz w:val="24"/>
          <w:szCs w:val="24"/>
        </w:rPr>
        <w:t>Електронна поща (e-mail)</w:t>
      </w:r>
    </w:p>
    <w:p w14:paraId="20E3C633" w14:textId="77777777" w:rsidR="004308C1" w:rsidRPr="004308C1" w:rsidRDefault="004F7C95" w:rsidP="004308C1">
      <w:pPr>
        <w:pStyle w:val="ListParagraph"/>
        <w:numPr>
          <w:ilvl w:val="0"/>
          <w:numId w:val="11"/>
        </w:numPr>
        <w:tabs>
          <w:tab w:val="left" w:pos="720"/>
        </w:tabs>
        <w:spacing w:line="276" w:lineRule="auto"/>
        <w:jc w:val="both"/>
        <w:rPr>
          <w:rFonts w:eastAsiaTheme="minorEastAsia"/>
          <w:b/>
          <w:bCs/>
          <w:sz w:val="24"/>
          <w:szCs w:val="24"/>
        </w:rPr>
      </w:pPr>
      <w:r w:rsidRPr="004308C1">
        <w:rPr>
          <w:rFonts w:eastAsiaTheme="minorEastAsia"/>
          <w:sz w:val="24"/>
          <w:szCs w:val="24"/>
        </w:rPr>
        <w:t>Достъп до Web и HTTP</w:t>
      </w:r>
    </w:p>
    <w:p w14:paraId="30034488" w14:textId="6CCD73E3" w:rsidR="004F7C95" w:rsidRPr="004308C1" w:rsidRDefault="004F7C95" w:rsidP="004308C1">
      <w:pPr>
        <w:pStyle w:val="ListParagraph"/>
        <w:numPr>
          <w:ilvl w:val="0"/>
          <w:numId w:val="11"/>
        </w:numPr>
        <w:tabs>
          <w:tab w:val="left" w:pos="720"/>
        </w:tabs>
        <w:spacing w:line="276" w:lineRule="auto"/>
        <w:jc w:val="both"/>
        <w:rPr>
          <w:rFonts w:eastAsiaTheme="minorEastAsia"/>
          <w:b/>
          <w:bCs/>
          <w:sz w:val="24"/>
          <w:szCs w:val="24"/>
        </w:rPr>
      </w:pPr>
      <w:r w:rsidRPr="004308C1">
        <w:rPr>
          <w:rFonts w:eastAsiaTheme="minorEastAsia"/>
          <w:sz w:val="24"/>
          <w:szCs w:val="24"/>
        </w:rPr>
        <w:t>Протокол File Transfer Protocol (FTP)</w:t>
      </w:r>
    </w:p>
    <w:p w14:paraId="0868D65F" w14:textId="77777777" w:rsidR="004F7C95" w:rsidRPr="00AE4FCB" w:rsidRDefault="004F7C95" w:rsidP="004308C1">
      <w:pPr>
        <w:tabs>
          <w:tab w:val="left" w:pos="720"/>
        </w:tabs>
        <w:spacing w:line="276" w:lineRule="auto"/>
        <w:jc w:val="both"/>
        <w:rPr>
          <w:rFonts w:ascii="Times New Roman" w:eastAsiaTheme="minorEastAsia" w:hAnsi="Times New Roman" w:cs="Times New Roman"/>
          <w:b/>
          <w:bCs/>
          <w:sz w:val="24"/>
          <w:szCs w:val="24"/>
        </w:rPr>
      </w:pPr>
      <w:r w:rsidRPr="00AE4FCB">
        <w:rPr>
          <w:rFonts w:ascii="Times New Roman" w:eastAsiaTheme="minorEastAsia" w:hAnsi="Times New Roman" w:cs="Times New Roman"/>
          <w:b/>
          <w:bCs/>
          <w:sz w:val="24"/>
          <w:szCs w:val="24"/>
        </w:rPr>
        <w:t xml:space="preserve"> </w:t>
      </w:r>
    </w:p>
    <w:p w14:paraId="46B587D3" w14:textId="77777777" w:rsidR="004308C1" w:rsidRDefault="004F7C95" w:rsidP="004308C1">
      <w:pPr>
        <w:tabs>
          <w:tab w:val="left" w:pos="720"/>
        </w:tabs>
        <w:spacing w:line="276" w:lineRule="auto"/>
        <w:jc w:val="both"/>
        <w:rPr>
          <w:rFonts w:ascii="Times New Roman" w:eastAsiaTheme="minorEastAsia" w:hAnsi="Times New Roman" w:cs="Times New Roman"/>
          <w:b/>
          <w:bCs/>
          <w:sz w:val="24"/>
          <w:szCs w:val="24"/>
        </w:rPr>
      </w:pPr>
      <w:r w:rsidRPr="00AE4FCB">
        <w:rPr>
          <w:rFonts w:ascii="Times New Roman" w:eastAsiaTheme="minorEastAsia" w:hAnsi="Times New Roman" w:cs="Times New Roman"/>
          <w:b/>
          <w:bCs/>
          <w:sz w:val="24"/>
          <w:szCs w:val="24"/>
        </w:rPr>
        <w:t>Представителен слой</w:t>
      </w:r>
      <w:r w:rsidR="004308C1">
        <w:rPr>
          <w:rFonts w:ascii="Times New Roman" w:eastAsiaTheme="minorEastAsia" w:hAnsi="Times New Roman" w:cs="Times New Roman"/>
          <w:b/>
          <w:bCs/>
          <w:sz w:val="24"/>
          <w:szCs w:val="24"/>
        </w:rPr>
        <w:t xml:space="preserve"> </w:t>
      </w:r>
      <w:r w:rsidR="004308C1">
        <w:rPr>
          <w:rFonts w:ascii="Times New Roman" w:eastAsiaTheme="minorEastAsia" w:hAnsi="Times New Roman" w:cs="Times New Roman"/>
          <w:sz w:val="24"/>
          <w:szCs w:val="24"/>
        </w:rPr>
        <w:t xml:space="preserve">- </w:t>
      </w:r>
      <w:r w:rsidRPr="00AE4FCB">
        <w:rPr>
          <w:rFonts w:ascii="Times New Roman" w:eastAsiaTheme="minorEastAsia" w:hAnsi="Times New Roman" w:cs="Times New Roman"/>
          <w:sz w:val="24"/>
          <w:szCs w:val="24"/>
        </w:rPr>
        <w:t>Представителният слой предоставя общ формат за данни на различни платформи. Той отговаря за следните услуги:</w:t>
      </w:r>
    </w:p>
    <w:p w14:paraId="100FC5CC" w14:textId="77777777" w:rsidR="004308C1" w:rsidRPr="004308C1" w:rsidRDefault="004F7C95" w:rsidP="004308C1">
      <w:pPr>
        <w:pStyle w:val="ListParagraph"/>
        <w:numPr>
          <w:ilvl w:val="0"/>
          <w:numId w:val="11"/>
        </w:numPr>
        <w:tabs>
          <w:tab w:val="left" w:pos="720"/>
        </w:tabs>
        <w:spacing w:line="276" w:lineRule="auto"/>
        <w:jc w:val="both"/>
        <w:rPr>
          <w:rFonts w:eastAsiaTheme="minorEastAsia"/>
          <w:b/>
          <w:bCs/>
          <w:sz w:val="24"/>
          <w:szCs w:val="24"/>
        </w:rPr>
      </w:pPr>
      <w:r w:rsidRPr="004308C1">
        <w:rPr>
          <w:rFonts w:eastAsiaTheme="minorEastAsia"/>
          <w:sz w:val="24"/>
          <w:szCs w:val="24"/>
        </w:rPr>
        <w:t>Конвертиране и транслиране (превеждане) на данни</w:t>
      </w:r>
    </w:p>
    <w:p w14:paraId="346D84BB" w14:textId="77777777" w:rsidR="004308C1" w:rsidRPr="004308C1" w:rsidRDefault="004F7C95" w:rsidP="004308C1">
      <w:pPr>
        <w:pStyle w:val="ListParagraph"/>
        <w:numPr>
          <w:ilvl w:val="0"/>
          <w:numId w:val="11"/>
        </w:numPr>
        <w:tabs>
          <w:tab w:val="left" w:pos="720"/>
        </w:tabs>
        <w:spacing w:line="276" w:lineRule="auto"/>
        <w:jc w:val="both"/>
        <w:rPr>
          <w:rFonts w:eastAsiaTheme="minorEastAsia"/>
          <w:b/>
          <w:bCs/>
          <w:sz w:val="24"/>
          <w:szCs w:val="24"/>
        </w:rPr>
      </w:pPr>
      <w:r w:rsidRPr="004308C1">
        <w:rPr>
          <w:rFonts w:eastAsiaTheme="minorEastAsia"/>
          <w:sz w:val="24"/>
          <w:szCs w:val="24"/>
        </w:rPr>
        <w:t>Компресиране/декомпресиране</w:t>
      </w:r>
    </w:p>
    <w:p w14:paraId="6D66F163" w14:textId="5CB204C3" w:rsidR="004F7C95" w:rsidRPr="004308C1" w:rsidRDefault="004F7C95" w:rsidP="004308C1">
      <w:pPr>
        <w:pStyle w:val="ListParagraph"/>
        <w:numPr>
          <w:ilvl w:val="0"/>
          <w:numId w:val="11"/>
        </w:numPr>
        <w:tabs>
          <w:tab w:val="left" w:pos="720"/>
        </w:tabs>
        <w:spacing w:line="276" w:lineRule="auto"/>
        <w:jc w:val="both"/>
        <w:rPr>
          <w:rFonts w:eastAsiaTheme="minorEastAsia"/>
          <w:b/>
          <w:bCs/>
          <w:sz w:val="24"/>
          <w:szCs w:val="24"/>
        </w:rPr>
      </w:pPr>
      <w:r w:rsidRPr="004308C1">
        <w:rPr>
          <w:rFonts w:eastAsiaTheme="minorEastAsia"/>
          <w:sz w:val="24"/>
          <w:szCs w:val="24"/>
        </w:rPr>
        <w:t>Криптиране/декриптиране</w:t>
      </w:r>
    </w:p>
    <w:p w14:paraId="2147621F" w14:textId="77777777" w:rsidR="004F7C95" w:rsidRPr="00AE4FCB" w:rsidRDefault="004F7C95" w:rsidP="004308C1">
      <w:pPr>
        <w:tabs>
          <w:tab w:val="left" w:pos="720"/>
        </w:tabs>
        <w:spacing w:line="276" w:lineRule="auto"/>
        <w:jc w:val="both"/>
        <w:rPr>
          <w:rFonts w:ascii="Times New Roman" w:eastAsiaTheme="minorEastAsia" w:hAnsi="Times New Roman" w:cs="Times New Roman"/>
          <w:b/>
          <w:bCs/>
          <w:sz w:val="24"/>
          <w:szCs w:val="24"/>
        </w:rPr>
      </w:pPr>
      <w:r w:rsidRPr="00AE4FCB">
        <w:rPr>
          <w:rFonts w:ascii="Times New Roman" w:eastAsiaTheme="minorEastAsia" w:hAnsi="Times New Roman" w:cs="Times New Roman"/>
          <w:b/>
          <w:bCs/>
          <w:sz w:val="24"/>
          <w:szCs w:val="24"/>
        </w:rPr>
        <w:t xml:space="preserve"> </w:t>
      </w:r>
    </w:p>
    <w:p w14:paraId="4296CA7E" w14:textId="08E45BAF" w:rsidR="004F7C95" w:rsidRPr="004308C1" w:rsidRDefault="004F7C95" w:rsidP="004308C1">
      <w:pPr>
        <w:tabs>
          <w:tab w:val="left" w:pos="720"/>
        </w:tabs>
        <w:spacing w:line="276" w:lineRule="auto"/>
        <w:jc w:val="both"/>
        <w:rPr>
          <w:rFonts w:ascii="Times New Roman" w:eastAsiaTheme="minorEastAsia" w:hAnsi="Times New Roman" w:cs="Times New Roman"/>
          <w:b/>
          <w:bCs/>
          <w:sz w:val="24"/>
          <w:szCs w:val="24"/>
        </w:rPr>
      </w:pPr>
      <w:r w:rsidRPr="00AE4FCB">
        <w:rPr>
          <w:rFonts w:ascii="Times New Roman" w:eastAsiaTheme="minorEastAsia" w:hAnsi="Times New Roman" w:cs="Times New Roman"/>
          <w:b/>
          <w:bCs/>
          <w:sz w:val="24"/>
          <w:szCs w:val="24"/>
        </w:rPr>
        <w:t>Сесиен слой</w:t>
      </w:r>
      <w:r w:rsidR="004308C1">
        <w:rPr>
          <w:rFonts w:ascii="Times New Roman" w:eastAsiaTheme="minorEastAsia" w:hAnsi="Times New Roman" w:cs="Times New Roman"/>
          <w:b/>
          <w:bCs/>
          <w:sz w:val="24"/>
          <w:szCs w:val="24"/>
        </w:rPr>
        <w:t xml:space="preserve"> - </w:t>
      </w:r>
      <w:r w:rsidRPr="00AE4FCB">
        <w:rPr>
          <w:rFonts w:ascii="Times New Roman" w:eastAsiaTheme="minorEastAsia" w:hAnsi="Times New Roman" w:cs="Times New Roman"/>
          <w:sz w:val="24"/>
          <w:szCs w:val="24"/>
        </w:rPr>
        <w:t xml:space="preserve">управлява създаването на сесии. Сесиите се състоят от диалог между представителните слоеве на две или повече системи. </w:t>
      </w:r>
      <w:r w:rsidR="004308C1">
        <w:rPr>
          <w:rFonts w:ascii="Times New Roman" w:eastAsiaTheme="minorEastAsia" w:hAnsi="Times New Roman" w:cs="Times New Roman"/>
          <w:b/>
          <w:bCs/>
          <w:sz w:val="24"/>
          <w:szCs w:val="24"/>
        </w:rPr>
        <w:t xml:space="preserve"> </w:t>
      </w:r>
      <w:r w:rsidRPr="00AE4FCB">
        <w:rPr>
          <w:rFonts w:ascii="Times New Roman" w:eastAsiaTheme="minorEastAsia" w:hAnsi="Times New Roman" w:cs="Times New Roman"/>
          <w:sz w:val="24"/>
          <w:szCs w:val="24"/>
        </w:rPr>
        <w:t xml:space="preserve">Този слой също изработва </w:t>
      </w:r>
      <w:r w:rsidRPr="00AE4FCB">
        <w:rPr>
          <w:rFonts w:ascii="Times New Roman" w:eastAsiaTheme="minorEastAsia" w:hAnsi="Times New Roman" w:cs="Times New Roman"/>
          <w:b/>
          <w:bCs/>
          <w:sz w:val="24"/>
          <w:szCs w:val="24"/>
        </w:rPr>
        <w:t>запитванията</w:t>
      </w:r>
      <w:r w:rsidRPr="00AE4FCB">
        <w:rPr>
          <w:rFonts w:ascii="Times New Roman" w:eastAsiaTheme="minorEastAsia" w:hAnsi="Times New Roman" w:cs="Times New Roman"/>
          <w:sz w:val="24"/>
          <w:szCs w:val="24"/>
        </w:rPr>
        <w:t xml:space="preserve"> за предоставяне на различни услуги между системи и управлява </w:t>
      </w:r>
      <w:r w:rsidRPr="00AE4FCB">
        <w:rPr>
          <w:rFonts w:ascii="Times New Roman" w:eastAsiaTheme="minorEastAsia" w:hAnsi="Times New Roman" w:cs="Times New Roman"/>
          <w:b/>
          <w:bCs/>
          <w:sz w:val="24"/>
          <w:szCs w:val="24"/>
        </w:rPr>
        <w:t>отговорите</w:t>
      </w:r>
      <w:r w:rsidRPr="00AE4FCB">
        <w:rPr>
          <w:rFonts w:ascii="Times New Roman" w:eastAsiaTheme="minorEastAsia" w:hAnsi="Times New Roman" w:cs="Times New Roman"/>
          <w:sz w:val="24"/>
          <w:szCs w:val="24"/>
        </w:rPr>
        <w:t xml:space="preserve"> на тези запитвания, обменяни между системите. Слоят контролира също диалога между две приложения на различни хостове и управлява потоците от данни.</w:t>
      </w:r>
    </w:p>
    <w:p w14:paraId="7C8C665C" w14:textId="3B9DF11C" w:rsidR="004F7C95" w:rsidRPr="00AE4FCB" w:rsidRDefault="004F7C95" w:rsidP="005D551C">
      <w:pPr>
        <w:spacing w:line="276" w:lineRule="auto"/>
        <w:jc w:val="both"/>
        <w:rPr>
          <w:rFonts w:ascii="Times New Roman" w:eastAsiaTheme="minorEastAsia" w:hAnsi="Times New Roman" w:cs="Times New Roman"/>
          <w:sz w:val="24"/>
          <w:szCs w:val="24"/>
        </w:rPr>
      </w:pPr>
    </w:p>
    <w:p w14:paraId="7031CC96" w14:textId="77777777" w:rsidR="005D551C" w:rsidRDefault="004F7C95" w:rsidP="005D551C">
      <w:pPr>
        <w:tabs>
          <w:tab w:val="left" w:pos="720"/>
        </w:tabs>
        <w:spacing w:line="276" w:lineRule="auto"/>
        <w:jc w:val="both"/>
        <w:rPr>
          <w:rFonts w:ascii="Times New Roman" w:eastAsiaTheme="minorEastAsia" w:hAnsi="Times New Roman" w:cs="Times New Roman"/>
          <w:b/>
          <w:bCs/>
          <w:sz w:val="24"/>
          <w:szCs w:val="24"/>
        </w:rPr>
      </w:pPr>
      <w:r w:rsidRPr="00AE4FCB">
        <w:rPr>
          <w:rFonts w:ascii="Times New Roman" w:eastAsiaTheme="minorEastAsia" w:hAnsi="Times New Roman" w:cs="Times New Roman"/>
          <w:b/>
          <w:bCs/>
          <w:sz w:val="24"/>
          <w:szCs w:val="24"/>
        </w:rPr>
        <w:t>Транспортен слой</w:t>
      </w:r>
      <w:r w:rsidR="005D551C">
        <w:rPr>
          <w:rFonts w:ascii="Times New Roman" w:eastAsiaTheme="minorEastAsia" w:hAnsi="Times New Roman" w:cs="Times New Roman"/>
          <w:b/>
          <w:bCs/>
          <w:sz w:val="24"/>
          <w:szCs w:val="24"/>
        </w:rPr>
        <w:t xml:space="preserve"> - </w:t>
      </w:r>
      <w:r w:rsidRPr="00AE4FCB">
        <w:rPr>
          <w:rFonts w:ascii="Times New Roman" w:eastAsiaTheme="minorEastAsia" w:hAnsi="Times New Roman" w:cs="Times New Roman"/>
          <w:sz w:val="24"/>
          <w:szCs w:val="24"/>
        </w:rPr>
        <w:t>За транспортния слой се приема, че основно осигурява гарантирано надеждно доставяне на данни само между два комуникиращи процеса или програми, изпълнявани на отдалечени хостове. Но това е истина само ако производителят реши да имплементира протокола Transmission Control Protocol (TCP) вместо неговото по-</w:t>
      </w:r>
      <w:r w:rsidRPr="00AE4FCB">
        <w:rPr>
          <w:rFonts w:ascii="Times New Roman" w:eastAsiaTheme="minorEastAsia" w:hAnsi="Times New Roman" w:cs="Times New Roman"/>
          <w:sz w:val="24"/>
          <w:szCs w:val="24"/>
        </w:rPr>
        <w:lastRenderedPageBreak/>
        <w:t>ненадеждно съответствие -User Datagram Protocol (UDP).</w:t>
      </w:r>
      <w:r w:rsidR="005D551C">
        <w:rPr>
          <w:rFonts w:ascii="Times New Roman" w:eastAsiaTheme="minorEastAsia" w:hAnsi="Times New Roman" w:cs="Times New Roman"/>
          <w:sz w:val="24"/>
          <w:szCs w:val="24"/>
        </w:rPr>
        <w:t xml:space="preserve"> </w:t>
      </w:r>
      <w:r w:rsidRPr="00AE4FCB">
        <w:rPr>
          <w:rFonts w:ascii="Times New Roman" w:eastAsiaTheme="minorEastAsia" w:hAnsi="Times New Roman" w:cs="Times New Roman"/>
          <w:sz w:val="24"/>
          <w:szCs w:val="24"/>
        </w:rPr>
        <w:t>Транспортният слой извършва следното:</w:t>
      </w:r>
    </w:p>
    <w:p w14:paraId="62E7EFEF" w14:textId="77777777" w:rsidR="005D551C" w:rsidRPr="005D551C" w:rsidRDefault="004F7C95" w:rsidP="005D551C">
      <w:pPr>
        <w:pStyle w:val="ListParagraph"/>
        <w:numPr>
          <w:ilvl w:val="0"/>
          <w:numId w:val="11"/>
        </w:numPr>
        <w:tabs>
          <w:tab w:val="left" w:pos="720"/>
        </w:tabs>
        <w:spacing w:line="276" w:lineRule="auto"/>
        <w:jc w:val="both"/>
        <w:rPr>
          <w:rFonts w:eastAsiaTheme="minorEastAsia"/>
          <w:b/>
          <w:bCs/>
          <w:sz w:val="24"/>
          <w:szCs w:val="24"/>
        </w:rPr>
      </w:pPr>
      <w:r w:rsidRPr="005D551C">
        <w:rPr>
          <w:rFonts w:eastAsiaTheme="minorEastAsia"/>
          <w:sz w:val="24"/>
          <w:szCs w:val="24"/>
        </w:rPr>
        <w:t>Контролира комуникацията от край до край между процеси, изпълнявани на различни хостове.</w:t>
      </w:r>
    </w:p>
    <w:p w14:paraId="720A9659" w14:textId="77777777" w:rsidR="005D551C" w:rsidRPr="005D551C" w:rsidRDefault="004F7C95" w:rsidP="005D551C">
      <w:pPr>
        <w:pStyle w:val="ListParagraph"/>
        <w:numPr>
          <w:ilvl w:val="0"/>
          <w:numId w:val="11"/>
        </w:numPr>
        <w:tabs>
          <w:tab w:val="left" w:pos="720"/>
        </w:tabs>
        <w:spacing w:line="276" w:lineRule="auto"/>
        <w:jc w:val="both"/>
        <w:rPr>
          <w:rFonts w:eastAsiaTheme="minorEastAsia"/>
          <w:b/>
          <w:bCs/>
          <w:sz w:val="24"/>
          <w:szCs w:val="24"/>
        </w:rPr>
      </w:pPr>
      <w:r w:rsidRPr="005D551C">
        <w:rPr>
          <w:rFonts w:eastAsiaTheme="minorEastAsia"/>
          <w:sz w:val="24"/>
          <w:szCs w:val="24"/>
        </w:rPr>
        <w:t>Предоставя на по-горни слоеве услуги с установяване на конекция или услуги без установяване на конекция.</w:t>
      </w:r>
    </w:p>
    <w:p w14:paraId="415AC916" w14:textId="77777777" w:rsidR="005D551C" w:rsidRPr="005D551C" w:rsidRDefault="004F7C95" w:rsidP="005D551C">
      <w:pPr>
        <w:pStyle w:val="ListParagraph"/>
        <w:numPr>
          <w:ilvl w:val="0"/>
          <w:numId w:val="11"/>
        </w:numPr>
        <w:tabs>
          <w:tab w:val="left" w:pos="720"/>
        </w:tabs>
        <w:spacing w:line="276" w:lineRule="auto"/>
        <w:jc w:val="both"/>
        <w:rPr>
          <w:rFonts w:eastAsiaTheme="minorEastAsia"/>
          <w:b/>
          <w:bCs/>
          <w:sz w:val="24"/>
          <w:szCs w:val="24"/>
        </w:rPr>
      </w:pPr>
      <w:r w:rsidRPr="005D551C">
        <w:rPr>
          <w:rFonts w:eastAsiaTheme="minorEastAsia"/>
          <w:sz w:val="24"/>
          <w:szCs w:val="24"/>
        </w:rPr>
        <w:t>Използва адреси на клиентски портове и сървърни портове за идентифициране на процеси, изпълнявани в рамките на хоста.</w:t>
      </w:r>
    </w:p>
    <w:p w14:paraId="14C7CE5A" w14:textId="1F56006B" w:rsidR="004F7C95" w:rsidRPr="005D551C" w:rsidRDefault="004F7C95" w:rsidP="005D551C">
      <w:pPr>
        <w:pStyle w:val="ListParagraph"/>
        <w:numPr>
          <w:ilvl w:val="0"/>
          <w:numId w:val="11"/>
        </w:numPr>
        <w:tabs>
          <w:tab w:val="left" w:pos="720"/>
        </w:tabs>
        <w:spacing w:line="276" w:lineRule="auto"/>
        <w:jc w:val="both"/>
        <w:rPr>
          <w:rFonts w:eastAsiaTheme="minorEastAsia"/>
          <w:b/>
          <w:bCs/>
          <w:sz w:val="24"/>
          <w:szCs w:val="24"/>
        </w:rPr>
      </w:pPr>
      <w:r w:rsidRPr="005D551C">
        <w:rPr>
          <w:rFonts w:eastAsiaTheme="minorEastAsia"/>
          <w:sz w:val="24"/>
          <w:szCs w:val="24"/>
        </w:rPr>
        <w:t>Сегментира данни за приложения от по-горен слой.</w:t>
      </w:r>
    </w:p>
    <w:p w14:paraId="739EE716" w14:textId="77777777" w:rsidR="005D551C" w:rsidRDefault="005D551C" w:rsidP="005D551C">
      <w:pPr>
        <w:spacing w:line="276" w:lineRule="auto"/>
        <w:jc w:val="both"/>
        <w:rPr>
          <w:rFonts w:ascii="Times New Roman" w:eastAsiaTheme="minorEastAsia" w:hAnsi="Times New Roman" w:cs="Times New Roman"/>
          <w:sz w:val="24"/>
          <w:szCs w:val="24"/>
        </w:rPr>
      </w:pPr>
    </w:p>
    <w:p w14:paraId="5BF59FEF" w14:textId="77777777" w:rsidR="004F7C95" w:rsidRPr="00AE4FCB" w:rsidRDefault="004F7C95" w:rsidP="005D551C">
      <w:pPr>
        <w:spacing w:line="276" w:lineRule="auto"/>
        <w:jc w:val="both"/>
        <w:rPr>
          <w:rFonts w:ascii="Times New Roman" w:eastAsiaTheme="minorEastAsia" w:hAnsi="Times New Roman" w:cs="Times New Roman"/>
          <w:sz w:val="24"/>
          <w:szCs w:val="24"/>
        </w:rPr>
      </w:pPr>
      <w:r w:rsidRPr="00AE4FCB">
        <w:rPr>
          <w:rFonts w:ascii="Times New Roman" w:eastAsiaTheme="minorEastAsia" w:hAnsi="Times New Roman" w:cs="Times New Roman"/>
          <w:sz w:val="24"/>
          <w:szCs w:val="24"/>
        </w:rPr>
        <w:t xml:space="preserve">Транспортният слой има за задача да сегментира данните (съобщенията), които предават надолу приложенията от по-горни слоеве. Той управлява адресирането с помощта на портове (ports), означавани също като сокети (sockets) - адреси, които идентифицират кои програми или процеси от по-горни слоеве комуникират на конкретно устройство. </w:t>
      </w:r>
    </w:p>
    <w:p w14:paraId="7905686A" w14:textId="32141D7F" w:rsidR="004F7C95" w:rsidRPr="00AE4FCB" w:rsidRDefault="004F7C95" w:rsidP="00DE464F">
      <w:pPr>
        <w:spacing w:line="276" w:lineRule="auto"/>
        <w:jc w:val="both"/>
        <w:rPr>
          <w:rFonts w:ascii="Times New Roman" w:eastAsiaTheme="minorEastAsia" w:hAnsi="Times New Roman" w:cs="Times New Roman"/>
          <w:sz w:val="24"/>
          <w:szCs w:val="24"/>
        </w:rPr>
      </w:pPr>
    </w:p>
    <w:p w14:paraId="59A33501" w14:textId="47970141" w:rsidR="004F7C95" w:rsidRPr="005D551C" w:rsidRDefault="004F7C95" w:rsidP="00DE464F">
      <w:pPr>
        <w:tabs>
          <w:tab w:val="left" w:pos="720"/>
        </w:tabs>
        <w:spacing w:line="276" w:lineRule="auto"/>
        <w:jc w:val="both"/>
        <w:rPr>
          <w:rFonts w:ascii="Times New Roman" w:eastAsiaTheme="minorEastAsia" w:hAnsi="Times New Roman" w:cs="Times New Roman"/>
          <w:b/>
          <w:bCs/>
          <w:sz w:val="24"/>
          <w:szCs w:val="24"/>
        </w:rPr>
      </w:pPr>
      <w:r w:rsidRPr="00AE4FCB">
        <w:rPr>
          <w:rFonts w:ascii="Times New Roman" w:eastAsiaTheme="minorEastAsia" w:hAnsi="Times New Roman" w:cs="Times New Roman"/>
          <w:b/>
          <w:bCs/>
          <w:sz w:val="24"/>
          <w:szCs w:val="24"/>
        </w:rPr>
        <w:t>Мрежов слой</w:t>
      </w:r>
      <w:r w:rsidR="005D551C">
        <w:rPr>
          <w:rFonts w:ascii="Times New Roman" w:eastAsiaTheme="minorEastAsia" w:hAnsi="Times New Roman" w:cs="Times New Roman"/>
          <w:b/>
          <w:bCs/>
          <w:sz w:val="24"/>
          <w:szCs w:val="24"/>
        </w:rPr>
        <w:t xml:space="preserve"> - </w:t>
      </w:r>
      <w:r w:rsidRPr="00AE4FCB">
        <w:rPr>
          <w:rFonts w:ascii="Times New Roman" w:eastAsiaTheme="minorEastAsia" w:hAnsi="Times New Roman" w:cs="Times New Roman"/>
          <w:sz w:val="24"/>
          <w:szCs w:val="24"/>
        </w:rPr>
        <w:t>задава преди всичко логически адреси на източника и местоназначението и определя най-добрия път за маршрутизация на данни между мрежи. Мрежовият слой включва следното:</w:t>
      </w:r>
    </w:p>
    <w:p w14:paraId="653541BA" w14:textId="77777777" w:rsidR="004F7C95" w:rsidRPr="00AE4FCB" w:rsidRDefault="004F7C95" w:rsidP="00DE464F">
      <w:pPr>
        <w:pStyle w:val="ListParagraph"/>
        <w:numPr>
          <w:ilvl w:val="0"/>
          <w:numId w:val="2"/>
        </w:numPr>
        <w:spacing w:line="276" w:lineRule="auto"/>
        <w:jc w:val="both"/>
        <w:rPr>
          <w:rFonts w:eastAsiaTheme="minorEastAsia"/>
          <w:sz w:val="24"/>
          <w:szCs w:val="24"/>
        </w:rPr>
      </w:pPr>
      <w:r w:rsidRPr="00AE4FCB">
        <w:rPr>
          <w:rFonts w:eastAsiaTheme="minorEastAsia"/>
          <w:sz w:val="24"/>
          <w:szCs w:val="24"/>
        </w:rPr>
        <w:t>Комуникация от край до край между два хоста</w:t>
      </w:r>
    </w:p>
    <w:p w14:paraId="472758A8" w14:textId="77777777" w:rsidR="004F7C95" w:rsidRPr="00AE4FCB" w:rsidRDefault="004F7C95" w:rsidP="00DE464F">
      <w:pPr>
        <w:pStyle w:val="ListParagraph"/>
        <w:numPr>
          <w:ilvl w:val="0"/>
          <w:numId w:val="2"/>
        </w:numPr>
        <w:spacing w:line="276" w:lineRule="auto"/>
        <w:jc w:val="both"/>
        <w:rPr>
          <w:rFonts w:eastAsiaTheme="minorEastAsia"/>
          <w:sz w:val="24"/>
          <w:szCs w:val="24"/>
        </w:rPr>
      </w:pPr>
      <w:r w:rsidRPr="00AE4FCB">
        <w:rPr>
          <w:rFonts w:eastAsiaTheme="minorEastAsia"/>
          <w:sz w:val="24"/>
          <w:szCs w:val="24"/>
        </w:rPr>
        <w:t>Логическо адресиране</w:t>
      </w:r>
    </w:p>
    <w:p w14:paraId="4B8107F0" w14:textId="77777777" w:rsidR="004F7C95" w:rsidRPr="00AE4FCB" w:rsidRDefault="004F7C95" w:rsidP="00DE464F">
      <w:pPr>
        <w:pStyle w:val="ListParagraph"/>
        <w:numPr>
          <w:ilvl w:val="0"/>
          <w:numId w:val="2"/>
        </w:numPr>
        <w:spacing w:line="276" w:lineRule="auto"/>
        <w:jc w:val="both"/>
        <w:rPr>
          <w:rFonts w:eastAsiaTheme="minorEastAsia"/>
          <w:sz w:val="24"/>
          <w:szCs w:val="24"/>
        </w:rPr>
      </w:pPr>
      <w:r w:rsidRPr="00AE4FCB">
        <w:rPr>
          <w:rFonts w:eastAsiaTheme="minorEastAsia"/>
          <w:sz w:val="24"/>
          <w:szCs w:val="24"/>
        </w:rPr>
        <w:t>Доставяне на пакети</w:t>
      </w:r>
    </w:p>
    <w:p w14:paraId="301A5309" w14:textId="77777777" w:rsidR="004F7C95" w:rsidRPr="00AE4FCB" w:rsidRDefault="004F7C95" w:rsidP="00DE464F">
      <w:pPr>
        <w:pStyle w:val="ListParagraph"/>
        <w:numPr>
          <w:ilvl w:val="0"/>
          <w:numId w:val="2"/>
        </w:numPr>
        <w:spacing w:line="276" w:lineRule="auto"/>
        <w:jc w:val="both"/>
        <w:rPr>
          <w:rFonts w:eastAsiaTheme="minorEastAsia"/>
          <w:sz w:val="24"/>
          <w:szCs w:val="24"/>
        </w:rPr>
      </w:pPr>
      <w:r w:rsidRPr="00AE4FCB">
        <w:rPr>
          <w:rFonts w:eastAsiaTheme="minorEastAsia"/>
          <w:sz w:val="24"/>
          <w:szCs w:val="24"/>
        </w:rPr>
        <w:t>Маршрутизация</w:t>
      </w:r>
    </w:p>
    <w:p w14:paraId="7CF059BB" w14:textId="24025CAE" w:rsidR="004F7C95" w:rsidRPr="00AE4FCB" w:rsidRDefault="004F7C95" w:rsidP="00DE464F">
      <w:pPr>
        <w:spacing w:line="276" w:lineRule="auto"/>
        <w:jc w:val="both"/>
        <w:rPr>
          <w:rFonts w:ascii="Times New Roman" w:eastAsiaTheme="minorEastAsia" w:hAnsi="Times New Roman" w:cs="Times New Roman"/>
          <w:sz w:val="24"/>
          <w:szCs w:val="24"/>
        </w:rPr>
      </w:pPr>
      <w:r w:rsidRPr="00AE4FCB">
        <w:rPr>
          <w:rFonts w:ascii="Times New Roman" w:eastAsiaTheme="minorEastAsia" w:hAnsi="Times New Roman" w:cs="Times New Roman"/>
          <w:sz w:val="24"/>
          <w:szCs w:val="24"/>
        </w:rPr>
        <w:t xml:space="preserve"> </w:t>
      </w:r>
    </w:p>
    <w:p w14:paraId="2BAF567E" w14:textId="09AA4187" w:rsidR="004F7C95" w:rsidRDefault="004F7C95" w:rsidP="00DE464F">
      <w:pPr>
        <w:spacing w:line="276" w:lineRule="auto"/>
        <w:jc w:val="both"/>
        <w:rPr>
          <w:rFonts w:ascii="Times New Roman" w:eastAsiaTheme="minorEastAsia" w:hAnsi="Times New Roman" w:cs="Times New Roman"/>
          <w:sz w:val="24"/>
          <w:szCs w:val="24"/>
        </w:rPr>
      </w:pPr>
      <w:r w:rsidRPr="00AE4FCB">
        <w:rPr>
          <w:rFonts w:ascii="Times New Roman" w:eastAsiaTheme="minorEastAsia" w:hAnsi="Times New Roman" w:cs="Times New Roman"/>
          <w:sz w:val="24"/>
          <w:szCs w:val="24"/>
        </w:rPr>
        <w:t>За постигане на най-добра маршрутизация на данни, устройствата от мрежовия слой, каквито са маршрутизаторите, използват превключване на пакети (packet switching). В този процес маршрутизаторът идентифицира адреса на логическото местоназначение в мрежовия слой на трафика, приеман по даден интерфейс, след което го изпраща по друг интерфейс до неговото местоназначение.</w:t>
      </w:r>
    </w:p>
    <w:p w14:paraId="63A08200" w14:textId="77777777" w:rsidR="00DE464F" w:rsidRPr="00AE4FCB" w:rsidRDefault="00DE464F" w:rsidP="00DE464F">
      <w:pPr>
        <w:spacing w:line="276" w:lineRule="auto"/>
        <w:jc w:val="both"/>
        <w:rPr>
          <w:rFonts w:ascii="Times New Roman" w:eastAsiaTheme="minorEastAsia" w:hAnsi="Times New Roman" w:cs="Times New Roman"/>
          <w:sz w:val="24"/>
          <w:szCs w:val="24"/>
        </w:rPr>
      </w:pPr>
    </w:p>
    <w:p w14:paraId="6C7CAE38" w14:textId="77777777" w:rsidR="00DE464F" w:rsidRDefault="004F7C95" w:rsidP="00DE464F">
      <w:pPr>
        <w:tabs>
          <w:tab w:val="left" w:pos="720"/>
        </w:tabs>
        <w:spacing w:line="276" w:lineRule="auto"/>
        <w:jc w:val="both"/>
        <w:rPr>
          <w:rFonts w:ascii="Times New Roman" w:eastAsiaTheme="minorEastAsia" w:hAnsi="Times New Roman" w:cs="Times New Roman"/>
          <w:sz w:val="24"/>
          <w:szCs w:val="24"/>
        </w:rPr>
      </w:pPr>
      <w:r w:rsidRPr="00AE4FCB">
        <w:rPr>
          <w:rFonts w:ascii="Times New Roman" w:eastAsiaTheme="minorEastAsia" w:hAnsi="Times New Roman" w:cs="Times New Roman"/>
          <w:b/>
          <w:bCs/>
          <w:sz w:val="24"/>
          <w:szCs w:val="24"/>
        </w:rPr>
        <w:t>Канален слой</w:t>
      </w:r>
      <w:r w:rsidR="00DE464F">
        <w:rPr>
          <w:rFonts w:ascii="Times New Roman" w:eastAsiaTheme="minorEastAsia" w:hAnsi="Times New Roman" w:cs="Times New Roman"/>
          <w:sz w:val="24"/>
          <w:szCs w:val="24"/>
        </w:rPr>
        <w:t xml:space="preserve"> – основно,</w:t>
      </w:r>
      <w:r w:rsidRPr="00AE4FCB">
        <w:rPr>
          <w:rFonts w:ascii="Times New Roman" w:eastAsiaTheme="minorEastAsia" w:hAnsi="Times New Roman" w:cs="Times New Roman"/>
          <w:sz w:val="24"/>
          <w:szCs w:val="24"/>
        </w:rPr>
        <w:t xml:space="preserve"> предаване и приемане на кадри и физическо адресиране. Каналният слой добавя хедър в началото и четирибайтов трейлър (завършек) в края на всеки кадър, преди неговото предаване, като по този начин формира кадър (frame) около данните. Терминът кадриране на пакети (packet framing) се отнася до формирането на такива последователности от кадри. Само каналният слой добавя трейлър към данните.</w:t>
      </w:r>
      <w:r w:rsidR="00DE464F">
        <w:rPr>
          <w:rFonts w:ascii="Times New Roman" w:eastAsiaTheme="minorEastAsia" w:hAnsi="Times New Roman" w:cs="Times New Roman"/>
          <w:sz w:val="24"/>
          <w:szCs w:val="24"/>
        </w:rPr>
        <w:t xml:space="preserve"> </w:t>
      </w:r>
      <w:r w:rsidRPr="00AE4FCB">
        <w:rPr>
          <w:rFonts w:ascii="Times New Roman" w:eastAsiaTheme="minorEastAsia" w:hAnsi="Times New Roman" w:cs="Times New Roman"/>
          <w:sz w:val="24"/>
          <w:szCs w:val="24"/>
        </w:rPr>
        <w:t>Каналният слой има следните характеристики и отговорности:</w:t>
      </w:r>
    </w:p>
    <w:p w14:paraId="47D02303" w14:textId="77777777" w:rsidR="00DE464F" w:rsidRDefault="004F7C95" w:rsidP="00DE464F">
      <w:pPr>
        <w:pStyle w:val="ListParagraph"/>
        <w:numPr>
          <w:ilvl w:val="0"/>
          <w:numId w:val="11"/>
        </w:numPr>
        <w:tabs>
          <w:tab w:val="left" w:pos="720"/>
        </w:tabs>
        <w:spacing w:line="276" w:lineRule="auto"/>
        <w:jc w:val="both"/>
        <w:rPr>
          <w:rFonts w:eastAsiaTheme="minorEastAsia"/>
          <w:sz w:val="24"/>
          <w:szCs w:val="24"/>
        </w:rPr>
      </w:pPr>
      <w:r w:rsidRPr="00DE464F">
        <w:rPr>
          <w:rFonts w:eastAsiaTheme="minorEastAsia"/>
          <w:sz w:val="24"/>
          <w:szCs w:val="24"/>
        </w:rPr>
        <w:t>Контролира достъпа до преносната среда.</w:t>
      </w:r>
    </w:p>
    <w:p w14:paraId="4286AF38" w14:textId="77777777" w:rsidR="00DE464F" w:rsidRDefault="004F7C95" w:rsidP="00DE464F">
      <w:pPr>
        <w:pStyle w:val="ListParagraph"/>
        <w:numPr>
          <w:ilvl w:val="0"/>
          <w:numId w:val="11"/>
        </w:numPr>
        <w:tabs>
          <w:tab w:val="left" w:pos="720"/>
        </w:tabs>
        <w:spacing w:line="276" w:lineRule="auto"/>
        <w:jc w:val="both"/>
        <w:rPr>
          <w:rFonts w:eastAsiaTheme="minorEastAsia"/>
          <w:sz w:val="24"/>
          <w:szCs w:val="24"/>
        </w:rPr>
      </w:pPr>
      <w:r w:rsidRPr="00DE464F">
        <w:rPr>
          <w:rFonts w:eastAsiaTheme="minorEastAsia"/>
          <w:sz w:val="24"/>
          <w:szCs w:val="24"/>
        </w:rPr>
        <w:t>Добавя хардуерни адреси на източника и местоназначението.</w:t>
      </w:r>
    </w:p>
    <w:p w14:paraId="10265E25" w14:textId="77777777" w:rsidR="00DE464F" w:rsidRDefault="004F7C95" w:rsidP="00DE464F">
      <w:pPr>
        <w:pStyle w:val="ListParagraph"/>
        <w:numPr>
          <w:ilvl w:val="0"/>
          <w:numId w:val="11"/>
        </w:numPr>
        <w:tabs>
          <w:tab w:val="left" w:pos="720"/>
        </w:tabs>
        <w:spacing w:line="276" w:lineRule="auto"/>
        <w:jc w:val="both"/>
        <w:rPr>
          <w:rFonts w:eastAsiaTheme="minorEastAsia"/>
          <w:sz w:val="24"/>
          <w:szCs w:val="24"/>
        </w:rPr>
      </w:pPr>
      <w:r w:rsidRPr="00DE464F">
        <w:rPr>
          <w:rFonts w:eastAsiaTheme="minorEastAsia"/>
          <w:sz w:val="24"/>
          <w:szCs w:val="24"/>
        </w:rPr>
        <w:t>Подготвя кадри за предаване като конвертира пакетите от данни в кадри.</w:t>
      </w:r>
    </w:p>
    <w:p w14:paraId="728DB263" w14:textId="77777777" w:rsidR="00DE464F" w:rsidRDefault="004F7C95" w:rsidP="00DE464F">
      <w:pPr>
        <w:pStyle w:val="ListParagraph"/>
        <w:numPr>
          <w:ilvl w:val="0"/>
          <w:numId w:val="11"/>
        </w:numPr>
        <w:tabs>
          <w:tab w:val="left" w:pos="720"/>
        </w:tabs>
        <w:spacing w:line="276" w:lineRule="auto"/>
        <w:jc w:val="both"/>
        <w:rPr>
          <w:rFonts w:eastAsiaTheme="minorEastAsia"/>
          <w:sz w:val="24"/>
          <w:szCs w:val="24"/>
        </w:rPr>
      </w:pPr>
      <w:r w:rsidRPr="00DE464F">
        <w:rPr>
          <w:rFonts w:eastAsiaTheme="minorEastAsia"/>
          <w:sz w:val="24"/>
          <w:szCs w:val="24"/>
        </w:rPr>
        <w:t>Поема функцията на изпращането и приемането на данни по кабела.</w:t>
      </w:r>
    </w:p>
    <w:p w14:paraId="4BCE64DF" w14:textId="627661AA" w:rsidR="004F7C95" w:rsidRPr="00DE464F" w:rsidRDefault="004F7C95" w:rsidP="00DE464F">
      <w:pPr>
        <w:pStyle w:val="ListParagraph"/>
        <w:numPr>
          <w:ilvl w:val="0"/>
          <w:numId w:val="11"/>
        </w:numPr>
        <w:tabs>
          <w:tab w:val="left" w:pos="720"/>
        </w:tabs>
        <w:spacing w:line="276" w:lineRule="auto"/>
        <w:jc w:val="both"/>
        <w:rPr>
          <w:rFonts w:eastAsiaTheme="minorEastAsia"/>
          <w:sz w:val="24"/>
          <w:szCs w:val="24"/>
        </w:rPr>
      </w:pPr>
      <w:r w:rsidRPr="00DE464F">
        <w:rPr>
          <w:rFonts w:eastAsiaTheme="minorEastAsia"/>
          <w:sz w:val="24"/>
          <w:szCs w:val="24"/>
        </w:rPr>
        <w:lastRenderedPageBreak/>
        <w:t>Изчислява контролната сума CRC или контролната последователност FCS.</w:t>
      </w:r>
    </w:p>
    <w:p w14:paraId="48009388" w14:textId="77777777" w:rsidR="004F7C95" w:rsidRPr="00AE4FCB" w:rsidRDefault="004F7C95" w:rsidP="00DE464F">
      <w:pPr>
        <w:spacing w:line="276" w:lineRule="auto"/>
        <w:jc w:val="both"/>
        <w:rPr>
          <w:rFonts w:ascii="Times New Roman" w:eastAsiaTheme="minorEastAsia" w:hAnsi="Times New Roman" w:cs="Times New Roman"/>
          <w:sz w:val="24"/>
          <w:szCs w:val="24"/>
        </w:rPr>
      </w:pPr>
      <w:r w:rsidRPr="00AE4FCB">
        <w:rPr>
          <w:rFonts w:ascii="Times New Roman" w:eastAsiaTheme="minorEastAsia" w:hAnsi="Times New Roman" w:cs="Times New Roman"/>
          <w:sz w:val="24"/>
          <w:szCs w:val="24"/>
        </w:rPr>
        <w:t>На това ниво функционират такива устройства, като мостовете и превключвателите (суичовете).</w:t>
      </w:r>
    </w:p>
    <w:p w14:paraId="59289E0C" w14:textId="77777777" w:rsidR="004F7C95" w:rsidRPr="00AE4FCB" w:rsidRDefault="004F7C95" w:rsidP="00DE464F">
      <w:pPr>
        <w:spacing w:line="276" w:lineRule="auto"/>
        <w:ind w:firstLine="720"/>
        <w:jc w:val="both"/>
        <w:rPr>
          <w:rFonts w:ascii="Times New Roman" w:eastAsiaTheme="minorEastAsia" w:hAnsi="Times New Roman" w:cs="Times New Roman"/>
          <w:sz w:val="24"/>
          <w:szCs w:val="24"/>
        </w:rPr>
      </w:pPr>
      <w:r w:rsidRPr="00AE4FCB">
        <w:rPr>
          <w:rFonts w:ascii="Times New Roman" w:eastAsiaTheme="minorEastAsia" w:hAnsi="Times New Roman" w:cs="Times New Roman"/>
          <w:sz w:val="24"/>
          <w:szCs w:val="24"/>
        </w:rPr>
        <w:t xml:space="preserve"> </w:t>
      </w:r>
    </w:p>
    <w:p w14:paraId="7F6919E0" w14:textId="41B5E7ED" w:rsidR="004F7C95" w:rsidRDefault="004F7C95" w:rsidP="00DE464F">
      <w:pPr>
        <w:tabs>
          <w:tab w:val="left" w:pos="720"/>
        </w:tabs>
        <w:spacing w:line="276" w:lineRule="auto"/>
        <w:jc w:val="both"/>
        <w:rPr>
          <w:rFonts w:ascii="Times New Roman" w:hAnsi="Times New Roman" w:cs="Times New Roman"/>
          <w:sz w:val="24"/>
          <w:szCs w:val="24"/>
        </w:rPr>
      </w:pPr>
      <w:r w:rsidRPr="00AE4FCB">
        <w:rPr>
          <w:rFonts w:ascii="Times New Roman" w:eastAsiaTheme="minorEastAsia" w:hAnsi="Times New Roman" w:cs="Times New Roman"/>
          <w:b/>
          <w:bCs/>
          <w:sz w:val="24"/>
          <w:szCs w:val="24"/>
        </w:rPr>
        <w:t>Физически слой</w:t>
      </w:r>
      <w:r w:rsidR="00DE464F">
        <w:rPr>
          <w:rFonts w:ascii="Times New Roman" w:eastAsiaTheme="minorEastAsia" w:hAnsi="Times New Roman" w:cs="Times New Roman"/>
          <w:b/>
          <w:bCs/>
          <w:sz w:val="24"/>
          <w:szCs w:val="24"/>
        </w:rPr>
        <w:t xml:space="preserve"> - </w:t>
      </w:r>
      <w:r w:rsidRPr="00AE4FCB">
        <w:rPr>
          <w:rFonts w:ascii="Times New Roman" w:eastAsiaTheme="minorEastAsia" w:hAnsi="Times New Roman" w:cs="Times New Roman"/>
          <w:sz w:val="24"/>
          <w:szCs w:val="24"/>
        </w:rPr>
        <w:t>работи с единици и нули, т.е. с битовете, изграждащи кадъра. Битовете са кодирани като електрически или светлинни импулси. Когато предавателят генерира двоична единица, приемникът трябва да я възприеме наистина като двоична единица, а не като нула. Този слой се занимава също така с електрическите и механичните характеристики, с кодирането на сигналите и с формирането на нивата на напрежение на тези сигнали</w:t>
      </w:r>
    </w:p>
    <w:p w14:paraId="7E12B15D" w14:textId="7A8F3766" w:rsidR="004F7C95" w:rsidRDefault="004F7C95" w:rsidP="00D23302">
      <w:pPr>
        <w:tabs>
          <w:tab w:val="left" w:pos="1314"/>
        </w:tabs>
        <w:spacing w:before="139" w:line="276" w:lineRule="auto"/>
        <w:jc w:val="both"/>
        <w:rPr>
          <w:rFonts w:ascii="Times New Roman" w:hAnsi="Times New Roman" w:cs="Times New Roman"/>
          <w:sz w:val="24"/>
          <w:szCs w:val="24"/>
        </w:rPr>
      </w:pPr>
    </w:p>
    <w:p w14:paraId="634D4F1F" w14:textId="77777777" w:rsidR="00DE464F" w:rsidRPr="00AE4FCB" w:rsidRDefault="00DE464F" w:rsidP="00D23302">
      <w:pPr>
        <w:tabs>
          <w:tab w:val="left" w:pos="1314"/>
        </w:tabs>
        <w:spacing w:before="139" w:line="276" w:lineRule="auto"/>
        <w:jc w:val="both"/>
        <w:rPr>
          <w:rFonts w:ascii="Times New Roman" w:hAnsi="Times New Roman" w:cs="Times New Roman"/>
          <w:sz w:val="24"/>
          <w:szCs w:val="24"/>
        </w:rPr>
      </w:pPr>
    </w:p>
    <w:p w14:paraId="2E2B3AE4" w14:textId="77777777" w:rsidR="004F7C95" w:rsidRPr="00DE464F" w:rsidRDefault="004F7C95" w:rsidP="00D23302">
      <w:pPr>
        <w:tabs>
          <w:tab w:val="left" w:pos="1314"/>
        </w:tabs>
        <w:spacing w:before="139" w:line="276" w:lineRule="auto"/>
        <w:jc w:val="both"/>
        <w:rPr>
          <w:rFonts w:ascii="Times New Roman" w:hAnsi="Times New Roman" w:cs="Times New Roman"/>
          <w:b/>
          <w:bCs/>
          <w:sz w:val="24"/>
          <w:szCs w:val="24"/>
        </w:rPr>
      </w:pPr>
      <w:r w:rsidRPr="00DE464F">
        <w:rPr>
          <w:rFonts w:ascii="Times New Roman" w:hAnsi="Times New Roman" w:cs="Times New Roman"/>
          <w:b/>
          <w:bCs/>
          <w:sz w:val="24"/>
          <w:szCs w:val="24"/>
        </w:rPr>
        <w:t xml:space="preserve">5. Моделът DoD. Слоеве на модела. </w:t>
      </w:r>
    </w:p>
    <w:p w14:paraId="63E08373" w14:textId="5CA28E4A" w:rsidR="004F7C95" w:rsidRPr="00AE4FCB" w:rsidRDefault="004F7C95" w:rsidP="00D23302">
      <w:pPr>
        <w:tabs>
          <w:tab w:val="left" w:pos="1314"/>
        </w:tabs>
        <w:spacing w:before="139" w:line="276" w:lineRule="auto"/>
        <w:jc w:val="both"/>
        <w:rPr>
          <w:rFonts w:ascii="Times New Roman" w:eastAsiaTheme="minorEastAsia" w:hAnsi="Times New Roman" w:cs="Times New Roman"/>
          <w:sz w:val="24"/>
          <w:szCs w:val="24"/>
        </w:rPr>
      </w:pPr>
      <w:r w:rsidRPr="00AE4FCB">
        <w:rPr>
          <w:rFonts w:ascii="Times New Roman" w:eastAsiaTheme="minorEastAsia" w:hAnsi="Times New Roman" w:cs="Times New Roman"/>
          <w:sz w:val="24"/>
          <w:szCs w:val="24"/>
        </w:rPr>
        <w:t>Моделът е създаден от Министерството на отбраната на САЩ – Department of Defense (DoD) – през 70-те години на миналия век (около 10 години преди OSI модела). Този модел е</w:t>
      </w:r>
      <w:r w:rsidR="00DE464F">
        <w:rPr>
          <w:rFonts w:ascii="Times New Roman" w:eastAsiaTheme="minorEastAsia" w:hAnsi="Times New Roman" w:cs="Times New Roman"/>
          <w:sz w:val="24"/>
          <w:szCs w:val="24"/>
        </w:rPr>
        <w:t xml:space="preserve"> </w:t>
      </w:r>
      <w:r w:rsidRPr="00AE4FCB">
        <w:rPr>
          <w:rFonts w:ascii="Times New Roman" w:eastAsiaTheme="minorEastAsia" w:hAnsi="Times New Roman" w:cs="Times New Roman"/>
          <w:sz w:val="24"/>
          <w:szCs w:val="24"/>
        </w:rPr>
        <w:t>разработен съвместно с TCP/IP – част от проекта ARPAnet. Протоколите на TCP/IP са проектирани в този модел. Затова и този модел е известен с наименованието TCP/IP модел.</w:t>
      </w:r>
      <w:r w:rsidR="00DE464F">
        <w:rPr>
          <w:rFonts w:ascii="Times New Roman" w:eastAsiaTheme="minorEastAsia" w:hAnsi="Times New Roman" w:cs="Times New Roman"/>
          <w:sz w:val="24"/>
          <w:szCs w:val="24"/>
        </w:rPr>
        <w:t xml:space="preserve"> </w:t>
      </w:r>
      <w:r w:rsidRPr="00AE4FCB">
        <w:rPr>
          <w:rFonts w:ascii="Times New Roman" w:eastAsiaTheme="minorEastAsia" w:hAnsi="Times New Roman" w:cs="Times New Roman"/>
          <w:sz w:val="24"/>
          <w:szCs w:val="24"/>
        </w:rPr>
        <w:t>Състои се от четири слоя:</w:t>
      </w:r>
    </w:p>
    <w:p w14:paraId="56FFA61E" w14:textId="13C1EC46" w:rsidR="004F7C95" w:rsidRPr="00DE464F" w:rsidRDefault="004F7C95" w:rsidP="00D23302">
      <w:pPr>
        <w:pStyle w:val="ListParagraph"/>
        <w:numPr>
          <w:ilvl w:val="0"/>
          <w:numId w:val="10"/>
        </w:numPr>
        <w:tabs>
          <w:tab w:val="left" w:pos="1314"/>
        </w:tabs>
        <w:spacing w:before="139" w:line="276" w:lineRule="auto"/>
        <w:jc w:val="both"/>
        <w:rPr>
          <w:rFonts w:eastAsiaTheme="minorEastAsia"/>
          <w:sz w:val="24"/>
          <w:szCs w:val="24"/>
        </w:rPr>
      </w:pPr>
      <w:r w:rsidRPr="00AE4FCB">
        <w:rPr>
          <w:rFonts w:eastAsiaTheme="minorEastAsia"/>
          <w:sz w:val="24"/>
          <w:szCs w:val="24"/>
        </w:rPr>
        <w:t>Слой 4. Приложен (application layer) – най-горният слой от модела. Обхваща</w:t>
      </w:r>
      <w:r w:rsidR="00DE464F">
        <w:rPr>
          <w:rFonts w:eastAsiaTheme="minorEastAsia"/>
          <w:sz w:val="24"/>
          <w:szCs w:val="24"/>
        </w:rPr>
        <w:t xml:space="preserve"> </w:t>
      </w:r>
      <w:r w:rsidRPr="00DE464F">
        <w:rPr>
          <w:rFonts w:eastAsiaTheme="minorEastAsia"/>
          <w:sz w:val="24"/>
          <w:szCs w:val="24"/>
        </w:rPr>
        <w:t>функциите на трите най-горни слоя на OSI модела;</w:t>
      </w:r>
    </w:p>
    <w:p w14:paraId="6D2BCB88" w14:textId="20221619" w:rsidR="004F7C95" w:rsidRPr="00DE464F" w:rsidRDefault="004F7C95" w:rsidP="00D23302">
      <w:pPr>
        <w:pStyle w:val="ListParagraph"/>
        <w:numPr>
          <w:ilvl w:val="0"/>
          <w:numId w:val="10"/>
        </w:numPr>
        <w:tabs>
          <w:tab w:val="left" w:pos="1314"/>
        </w:tabs>
        <w:spacing w:before="139" w:line="276" w:lineRule="auto"/>
        <w:jc w:val="both"/>
        <w:rPr>
          <w:rFonts w:eastAsiaTheme="minorEastAsia"/>
          <w:sz w:val="24"/>
          <w:szCs w:val="24"/>
        </w:rPr>
      </w:pPr>
      <w:r w:rsidRPr="00AE4FCB">
        <w:rPr>
          <w:rFonts w:eastAsiaTheme="minorEastAsia"/>
          <w:sz w:val="24"/>
          <w:szCs w:val="24"/>
        </w:rPr>
        <w:t>Слой 3. Транспортен (хост до хост)– съответства на</w:t>
      </w:r>
      <w:r w:rsidR="00DE464F">
        <w:rPr>
          <w:rFonts w:eastAsiaTheme="minorEastAsia"/>
          <w:sz w:val="24"/>
          <w:szCs w:val="24"/>
        </w:rPr>
        <w:t xml:space="preserve"> </w:t>
      </w:r>
      <w:r w:rsidRPr="00DE464F">
        <w:rPr>
          <w:rFonts w:eastAsiaTheme="minorEastAsia"/>
          <w:sz w:val="24"/>
          <w:szCs w:val="24"/>
        </w:rPr>
        <w:t>транспортния слой на OSI модела. Тук работят TCP, UDP, DNS;</w:t>
      </w:r>
    </w:p>
    <w:p w14:paraId="30FFEFCD" w14:textId="66C025C2" w:rsidR="004F7C95" w:rsidRPr="00D23302" w:rsidRDefault="004F7C95" w:rsidP="00D23302">
      <w:pPr>
        <w:pStyle w:val="ListParagraph"/>
        <w:numPr>
          <w:ilvl w:val="0"/>
          <w:numId w:val="10"/>
        </w:numPr>
        <w:tabs>
          <w:tab w:val="left" w:pos="1314"/>
        </w:tabs>
        <w:spacing w:before="139" w:line="276" w:lineRule="auto"/>
        <w:jc w:val="both"/>
        <w:rPr>
          <w:rFonts w:eastAsiaTheme="minorEastAsia"/>
          <w:sz w:val="24"/>
          <w:szCs w:val="24"/>
        </w:rPr>
      </w:pPr>
      <w:r w:rsidRPr="00AE4FCB">
        <w:rPr>
          <w:rFonts w:eastAsiaTheme="minorEastAsia"/>
          <w:sz w:val="24"/>
          <w:szCs w:val="24"/>
        </w:rPr>
        <w:t>Слой 2. Слой интер</w:t>
      </w:r>
      <w:r w:rsidR="00D23302">
        <w:rPr>
          <w:rFonts w:eastAsiaTheme="minorEastAsia"/>
          <w:sz w:val="24"/>
          <w:szCs w:val="24"/>
        </w:rPr>
        <w:t>-</w:t>
      </w:r>
      <w:r w:rsidRPr="00AE4FCB">
        <w:rPr>
          <w:rFonts w:eastAsiaTheme="minorEastAsia"/>
          <w:sz w:val="24"/>
          <w:szCs w:val="24"/>
        </w:rPr>
        <w:t>мрежа (internetworking layer) – съответства на мрежови</w:t>
      </w:r>
      <w:r w:rsidR="00DE464F">
        <w:rPr>
          <w:rFonts w:eastAsiaTheme="minorEastAsia"/>
          <w:sz w:val="24"/>
          <w:szCs w:val="24"/>
        </w:rPr>
        <w:t xml:space="preserve">я </w:t>
      </w:r>
      <w:r w:rsidRPr="00AE4FCB">
        <w:rPr>
          <w:rFonts w:eastAsiaTheme="minorEastAsia"/>
          <w:sz w:val="24"/>
          <w:szCs w:val="24"/>
        </w:rPr>
        <w:t>слой на</w:t>
      </w:r>
      <w:r w:rsidR="00DE464F">
        <w:rPr>
          <w:rFonts w:eastAsiaTheme="minorEastAsia"/>
          <w:sz w:val="24"/>
          <w:szCs w:val="24"/>
        </w:rPr>
        <w:t xml:space="preserve"> </w:t>
      </w:r>
      <w:r w:rsidRPr="00DE464F">
        <w:rPr>
          <w:rFonts w:eastAsiaTheme="minorEastAsia"/>
          <w:sz w:val="24"/>
          <w:szCs w:val="24"/>
        </w:rPr>
        <w:t>OSI. Занимава се с маршрутизацията основана на логическите IP адреси.</w:t>
      </w:r>
      <w:r w:rsidR="00D23302">
        <w:rPr>
          <w:rFonts w:eastAsiaTheme="minorEastAsia"/>
          <w:sz w:val="24"/>
          <w:szCs w:val="24"/>
        </w:rPr>
        <w:t xml:space="preserve"> </w:t>
      </w:r>
    </w:p>
    <w:p w14:paraId="659F5F3E" w14:textId="77777777" w:rsidR="004F7C95" w:rsidRPr="00AE4FCB" w:rsidRDefault="004F7C95" w:rsidP="00D23302">
      <w:pPr>
        <w:pStyle w:val="ListParagraph"/>
        <w:numPr>
          <w:ilvl w:val="0"/>
          <w:numId w:val="10"/>
        </w:numPr>
        <w:tabs>
          <w:tab w:val="left" w:pos="1314"/>
        </w:tabs>
        <w:spacing w:before="139" w:line="276" w:lineRule="auto"/>
        <w:jc w:val="both"/>
        <w:rPr>
          <w:rFonts w:eastAsiaTheme="minorEastAsia"/>
          <w:sz w:val="24"/>
          <w:szCs w:val="24"/>
        </w:rPr>
      </w:pPr>
      <w:r w:rsidRPr="00AE4FCB">
        <w:rPr>
          <w:rFonts w:eastAsiaTheme="minorEastAsia"/>
          <w:sz w:val="24"/>
          <w:szCs w:val="24"/>
        </w:rPr>
        <w:t>Слой 1. Мрежов интерфейс (network interface layer) – съответства на двата слоя – канален и физически на модела OSI. Тук работят Ethernet и Token Ring протоколите. В този слой се използват само MAC адреси.</w:t>
      </w:r>
    </w:p>
    <w:p w14:paraId="6C84ABB1" w14:textId="38BB8609" w:rsidR="00D23302" w:rsidRDefault="004F7C95" w:rsidP="00D23302">
      <w:pPr>
        <w:tabs>
          <w:tab w:val="left" w:pos="1314"/>
        </w:tabs>
        <w:spacing w:before="139" w:line="276" w:lineRule="auto"/>
        <w:jc w:val="both"/>
        <w:rPr>
          <w:rFonts w:ascii="Times New Roman" w:eastAsiaTheme="minorEastAsia" w:hAnsi="Times New Roman" w:cs="Times New Roman"/>
          <w:sz w:val="24"/>
          <w:szCs w:val="24"/>
        </w:rPr>
      </w:pPr>
      <w:r w:rsidRPr="00AE4FCB">
        <w:rPr>
          <w:rFonts w:ascii="Times New Roman" w:hAnsi="Times New Roman" w:cs="Times New Roman"/>
          <w:noProof/>
          <w:sz w:val="24"/>
          <w:szCs w:val="24"/>
        </w:rPr>
        <w:drawing>
          <wp:inline distT="0" distB="0" distL="0" distR="0" wp14:anchorId="13B4CEDE" wp14:editId="1A70DEFC">
            <wp:extent cx="5657850" cy="2092089"/>
            <wp:effectExtent l="0" t="0" r="0" b="3810"/>
            <wp:docPr id="4" name="Picture 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10;&#10;Description automatically generated"/>
                    <pic:cNvPicPr/>
                  </pic:nvPicPr>
                  <pic:blipFill rotWithShape="1">
                    <a:blip r:embed="rId9"/>
                    <a:srcRect l="38801" t="36645" r="13800" b="32197"/>
                    <a:stretch/>
                  </pic:blipFill>
                  <pic:spPr bwMode="auto">
                    <a:xfrm>
                      <a:off x="0" y="0"/>
                      <a:ext cx="5711697" cy="2112000"/>
                    </a:xfrm>
                    <a:prstGeom prst="rect">
                      <a:avLst/>
                    </a:prstGeom>
                    <a:ln>
                      <a:noFill/>
                    </a:ln>
                    <a:extLst>
                      <a:ext uri="{53640926-AAD7-44D8-BBD7-CCE9431645EC}">
                        <a14:shadowObscured xmlns:a14="http://schemas.microsoft.com/office/drawing/2010/main"/>
                      </a:ext>
                    </a:extLst>
                  </pic:spPr>
                </pic:pic>
              </a:graphicData>
            </a:graphic>
          </wp:inline>
        </w:drawing>
      </w:r>
      <w:r w:rsidRPr="00AE4FCB">
        <w:rPr>
          <w:rFonts w:ascii="Times New Roman" w:eastAsiaTheme="minorEastAsia" w:hAnsi="Times New Roman" w:cs="Times New Roman"/>
          <w:sz w:val="24"/>
          <w:szCs w:val="24"/>
        </w:rPr>
        <w:t xml:space="preserve">  </w:t>
      </w:r>
    </w:p>
    <w:p w14:paraId="424AEA6F" w14:textId="71D333C1" w:rsidR="004F7C95" w:rsidRPr="00AE4FCB" w:rsidRDefault="004F7C95" w:rsidP="00D23302">
      <w:pPr>
        <w:tabs>
          <w:tab w:val="left" w:pos="1314"/>
        </w:tabs>
        <w:spacing w:before="139" w:line="276" w:lineRule="auto"/>
        <w:jc w:val="both"/>
        <w:rPr>
          <w:rFonts w:ascii="Times New Roman" w:eastAsiaTheme="minorEastAsia" w:hAnsi="Times New Roman" w:cs="Times New Roman"/>
          <w:sz w:val="24"/>
          <w:szCs w:val="24"/>
        </w:rPr>
      </w:pPr>
      <w:r w:rsidRPr="00AE4FCB">
        <w:rPr>
          <w:rFonts w:ascii="Times New Roman" w:eastAsiaTheme="minorEastAsia" w:hAnsi="Times New Roman" w:cs="Times New Roman"/>
          <w:sz w:val="24"/>
          <w:szCs w:val="24"/>
        </w:rPr>
        <w:lastRenderedPageBreak/>
        <w:t>пътят на данните в TCP/IP модела от гледна точка на</w:t>
      </w:r>
      <w:r w:rsidR="00D23302">
        <w:rPr>
          <w:rFonts w:ascii="Times New Roman" w:eastAsiaTheme="minorEastAsia" w:hAnsi="Times New Roman" w:cs="Times New Roman"/>
          <w:sz w:val="24"/>
          <w:szCs w:val="24"/>
        </w:rPr>
        <w:t xml:space="preserve"> </w:t>
      </w:r>
      <w:r w:rsidRPr="00AE4FCB">
        <w:rPr>
          <w:rFonts w:ascii="Times New Roman" w:eastAsiaTheme="minorEastAsia" w:hAnsi="Times New Roman" w:cs="Times New Roman"/>
          <w:sz w:val="24"/>
          <w:szCs w:val="24"/>
        </w:rPr>
        <w:t>компютъра, който изпраща информацията. При компютъра-получател информацията преминава</w:t>
      </w:r>
      <w:r w:rsidR="00D23302">
        <w:rPr>
          <w:rFonts w:ascii="Times New Roman" w:eastAsiaTheme="minorEastAsia" w:hAnsi="Times New Roman" w:cs="Times New Roman"/>
          <w:sz w:val="24"/>
          <w:szCs w:val="24"/>
        </w:rPr>
        <w:t xml:space="preserve"> </w:t>
      </w:r>
      <w:r w:rsidRPr="00AE4FCB">
        <w:rPr>
          <w:rFonts w:ascii="Times New Roman" w:eastAsiaTheme="minorEastAsia" w:hAnsi="Times New Roman" w:cs="Times New Roman"/>
          <w:sz w:val="24"/>
          <w:szCs w:val="24"/>
        </w:rPr>
        <w:t>в обратна посока през отделните слоеве, като всеки слой прочита и отстранява добавената</w:t>
      </w:r>
      <w:r w:rsidR="00D23302">
        <w:rPr>
          <w:rFonts w:ascii="Times New Roman" w:eastAsiaTheme="minorEastAsia" w:hAnsi="Times New Roman" w:cs="Times New Roman"/>
          <w:sz w:val="24"/>
          <w:szCs w:val="24"/>
        </w:rPr>
        <w:t xml:space="preserve"> </w:t>
      </w:r>
      <w:r w:rsidRPr="00AE4FCB">
        <w:rPr>
          <w:rFonts w:ascii="Times New Roman" w:eastAsiaTheme="minorEastAsia" w:hAnsi="Times New Roman" w:cs="Times New Roman"/>
          <w:sz w:val="24"/>
          <w:szCs w:val="24"/>
        </w:rPr>
        <w:t>информация от едноименния слой. При достигане на информацията в приложния слой трябва</w:t>
      </w:r>
      <w:r w:rsidR="00D23302">
        <w:rPr>
          <w:rFonts w:ascii="Times New Roman" w:eastAsiaTheme="minorEastAsia" w:hAnsi="Times New Roman" w:cs="Times New Roman"/>
          <w:sz w:val="24"/>
          <w:szCs w:val="24"/>
        </w:rPr>
        <w:t xml:space="preserve"> </w:t>
      </w:r>
      <w:r w:rsidRPr="00AE4FCB">
        <w:rPr>
          <w:rFonts w:ascii="Times New Roman" w:eastAsiaTheme="minorEastAsia" w:hAnsi="Times New Roman" w:cs="Times New Roman"/>
          <w:sz w:val="24"/>
          <w:szCs w:val="24"/>
        </w:rPr>
        <w:t>да се получи оригиналното съобщение.</w:t>
      </w:r>
    </w:p>
    <w:p w14:paraId="4F1076AB" w14:textId="77777777" w:rsidR="004F7C95" w:rsidRDefault="004F7C95" w:rsidP="00D23302">
      <w:pPr>
        <w:tabs>
          <w:tab w:val="left" w:pos="1314"/>
        </w:tabs>
        <w:spacing w:before="139" w:line="276" w:lineRule="auto"/>
        <w:jc w:val="both"/>
        <w:rPr>
          <w:rFonts w:ascii="Times New Roman" w:hAnsi="Times New Roman" w:cs="Times New Roman"/>
          <w:sz w:val="24"/>
          <w:szCs w:val="24"/>
        </w:rPr>
      </w:pPr>
    </w:p>
    <w:p w14:paraId="45A56FDD" w14:textId="77777777" w:rsidR="004F7C95" w:rsidRPr="00AE4FCB" w:rsidRDefault="004F7C95" w:rsidP="00164803">
      <w:pPr>
        <w:tabs>
          <w:tab w:val="left" w:pos="1314"/>
        </w:tabs>
        <w:spacing w:before="139" w:line="276" w:lineRule="auto"/>
        <w:jc w:val="both"/>
        <w:rPr>
          <w:rFonts w:ascii="Times New Roman" w:hAnsi="Times New Roman" w:cs="Times New Roman"/>
          <w:sz w:val="24"/>
          <w:szCs w:val="24"/>
        </w:rPr>
      </w:pPr>
    </w:p>
    <w:p w14:paraId="76C140C8" w14:textId="77777777" w:rsidR="004F7C95" w:rsidRPr="00D23302" w:rsidRDefault="004F7C95" w:rsidP="00164803">
      <w:pPr>
        <w:tabs>
          <w:tab w:val="left" w:pos="1314"/>
        </w:tabs>
        <w:spacing w:before="139" w:line="276" w:lineRule="auto"/>
        <w:jc w:val="both"/>
        <w:rPr>
          <w:rFonts w:ascii="Times New Roman" w:hAnsi="Times New Roman" w:cs="Times New Roman"/>
          <w:b/>
          <w:bCs/>
          <w:sz w:val="24"/>
          <w:szCs w:val="24"/>
          <w:lang w:val="en-US"/>
        </w:rPr>
      </w:pPr>
      <w:r w:rsidRPr="00D23302">
        <w:rPr>
          <w:rFonts w:ascii="Times New Roman" w:hAnsi="Times New Roman" w:cs="Times New Roman"/>
          <w:b/>
          <w:bCs/>
          <w:sz w:val="24"/>
          <w:szCs w:val="24"/>
        </w:rPr>
        <w:t>6. Сравнение на слоевете на модела OSI и модела DoD</w:t>
      </w:r>
      <w:r w:rsidRPr="00D23302">
        <w:rPr>
          <w:rFonts w:ascii="Times New Roman" w:hAnsi="Times New Roman" w:cs="Times New Roman"/>
          <w:b/>
          <w:bCs/>
          <w:sz w:val="24"/>
          <w:szCs w:val="24"/>
          <w:lang w:val="en-US"/>
        </w:rPr>
        <w:t>.</w:t>
      </w:r>
    </w:p>
    <w:p w14:paraId="09FE25CD" w14:textId="77777777" w:rsidR="00D23302" w:rsidRDefault="00D23302" w:rsidP="00164803">
      <w:pPr>
        <w:tabs>
          <w:tab w:val="left" w:pos="1314"/>
        </w:tabs>
        <w:spacing w:before="139" w:line="276" w:lineRule="auto"/>
        <w:jc w:val="both"/>
        <w:rPr>
          <w:rFonts w:ascii="Times New Roman" w:eastAsiaTheme="minorEastAsia" w:hAnsi="Times New Roman" w:cs="Times New Roman"/>
          <w:sz w:val="24"/>
          <w:szCs w:val="24"/>
        </w:rPr>
      </w:pPr>
    </w:p>
    <w:p w14:paraId="1119EA4A" w14:textId="5AD7CC70" w:rsidR="004F7C95" w:rsidRPr="00AE4FCB" w:rsidRDefault="004F7C95" w:rsidP="00164803">
      <w:pPr>
        <w:tabs>
          <w:tab w:val="left" w:pos="1314"/>
        </w:tabs>
        <w:spacing w:before="139" w:line="276" w:lineRule="auto"/>
        <w:jc w:val="both"/>
        <w:rPr>
          <w:rFonts w:ascii="Times New Roman" w:eastAsiaTheme="minorEastAsia" w:hAnsi="Times New Roman" w:cs="Times New Roman"/>
          <w:sz w:val="24"/>
          <w:szCs w:val="24"/>
        </w:rPr>
      </w:pPr>
      <w:r w:rsidRPr="00AE4FCB">
        <w:rPr>
          <w:rFonts w:ascii="Times New Roman" w:eastAsiaTheme="minorEastAsia" w:hAnsi="Times New Roman" w:cs="Times New Roman"/>
          <w:sz w:val="24"/>
          <w:szCs w:val="24"/>
        </w:rPr>
        <w:t>TCP / IP и OSI са двата най-широко използвани мрежови модела за комуникация. Има някои прилики и разлики между тях. Една от основните разлики е, че OSI е</w:t>
      </w:r>
      <w:r w:rsidR="00D23302">
        <w:rPr>
          <w:rFonts w:ascii="Times New Roman" w:eastAsiaTheme="minorEastAsia" w:hAnsi="Times New Roman" w:cs="Times New Roman"/>
          <w:sz w:val="24"/>
          <w:szCs w:val="24"/>
        </w:rPr>
        <w:t xml:space="preserve"> </w:t>
      </w:r>
      <w:r w:rsidRPr="00AE4FCB">
        <w:rPr>
          <w:rFonts w:ascii="Times New Roman" w:eastAsiaTheme="minorEastAsia" w:hAnsi="Times New Roman" w:cs="Times New Roman"/>
          <w:sz w:val="24"/>
          <w:szCs w:val="24"/>
        </w:rPr>
        <w:t>концептуален модел, който практически не се използва за комуникация, докато TCP / IP се използва за установяване на връзка и комуникация през мрежата.</w:t>
      </w:r>
    </w:p>
    <w:p w14:paraId="2A3DC9F6" w14:textId="77777777" w:rsidR="004F7C95" w:rsidRPr="00164803" w:rsidRDefault="004F7C95" w:rsidP="00164803">
      <w:pPr>
        <w:spacing w:line="276" w:lineRule="auto"/>
        <w:jc w:val="both"/>
        <w:rPr>
          <w:rFonts w:ascii="Times New Roman" w:hAnsi="Times New Roman" w:cs="Times New Roman"/>
          <w:b/>
          <w:bCs/>
          <w:sz w:val="24"/>
          <w:szCs w:val="24"/>
        </w:rPr>
      </w:pPr>
      <w:r w:rsidRPr="00164803">
        <w:rPr>
          <w:rFonts w:ascii="Times New Roman" w:hAnsi="Times New Roman" w:cs="Times New Roman"/>
          <w:b/>
          <w:bCs/>
          <w:sz w:val="24"/>
          <w:szCs w:val="24"/>
        </w:rPr>
        <w:t>Ключови разлики между модела TCP / IP и OSI</w:t>
      </w:r>
    </w:p>
    <w:p w14:paraId="1F79BB3C" w14:textId="77777777" w:rsidR="004F7C95" w:rsidRPr="00AE4FCB" w:rsidRDefault="004F7C95" w:rsidP="00164803">
      <w:pPr>
        <w:numPr>
          <w:ilvl w:val="0"/>
          <w:numId w:val="8"/>
        </w:numPr>
        <w:spacing w:before="100" w:beforeAutospacing="1" w:after="100" w:afterAutospacing="1" w:line="276" w:lineRule="auto"/>
        <w:jc w:val="both"/>
        <w:rPr>
          <w:rFonts w:ascii="Times New Roman" w:hAnsi="Times New Roman" w:cs="Times New Roman"/>
          <w:sz w:val="24"/>
          <w:szCs w:val="24"/>
        </w:rPr>
      </w:pPr>
      <w:r w:rsidRPr="00AE4FCB">
        <w:rPr>
          <w:rFonts w:ascii="Times New Roman" w:hAnsi="Times New Roman" w:cs="Times New Roman"/>
          <w:sz w:val="24"/>
          <w:szCs w:val="24"/>
        </w:rPr>
        <w:t>TCP / IP е клиент-сървър модел, т.е. когато клиентските заявки за услуга се предоставят от сървъра. Докато OSI е концептуален модел.</w:t>
      </w:r>
    </w:p>
    <w:p w14:paraId="1C10B09C" w14:textId="77777777" w:rsidR="004F7C95" w:rsidRPr="00AE4FCB" w:rsidRDefault="004F7C95" w:rsidP="00164803">
      <w:pPr>
        <w:numPr>
          <w:ilvl w:val="0"/>
          <w:numId w:val="8"/>
        </w:numPr>
        <w:spacing w:before="100" w:beforeAutospacing="1" w:after="100" w:afterAutospacing="1" w:line="276" w:lineRule="auto"/>
        <w:jc w:val="both"/>
        <w:rPr>
          <w:rFonts w:ascii="Times New Roman" w:hAnsi="Times New Roman" w:cs="Times New Roman"/>
          <w:sz w:val="24"/>
          <w:szCs w:val="24"/>
        </w:rPr>
      </w:pPr>
      <w:r w:rsidRPr="00AE4FCB">
        <w:rPr>
          <w:rFonts w:ascii="Times New Roman" w:hAnsi="Times New Roman" w:cs="Times New Roman"/>
          <w:sz w:val="24"/>
          <w:szCs w:val="24"/>
        </w:rPr>
        <w:t>TCP / IP е стандартен протокол, използван за всяка мрежа, включително интернет, докато OSI не е протокол, а референтен модел, използван за разбиране и проектиране на системната архитектура.</w:t>
      </w:r>
    </w:p>
    <w:p w14:paraId="475412E9" w14:textId="77777777" w:rsidR="004F7C95" w:rsidRPr="00AE4FCB" w:rsidRDefault="004F7C95" w:rsidP="00164803">
      <w:pPr>
        <w:numPr>
          <w:ilvl w:val="0"/>
          <w:numId w:val="8"/>
        </w:numPr>
        <w:spacing w:before="100" w:beforeAutospacing="1" w:after="100" w:afterAutospacing="1" w:line="276" w:lineRule="auto"/>
        <w:jc w:val="both"/>
        <w:rPr>
          <w:rFonts w:ascii="Times New Roman" w:hAnsi="Times New Roman" w:cs="Times New Roman"/>
          <w:sz w:val="24"/>
          <w:szCs w:val="24"/>
        </w:rPr>
      </w:pPr>
      <w:r w:rsidRPr="00AE4FCB">
        <w:rPr>
          <w:rFonts w:ascii="Times New Roman" w:hAnsi="Times New Roman" w:cs="Times New Roman"/>
          <w:sz w:val="24"/>
          <w:szCs w:val="24"/>
        </w:rPr>
        <w:t>TCP / IP е четирислоен модел, докато OSI има седем слоя.</w:t>
      </w:r>
    </w:p>
    <w:p w14:paraId="7F663DFF" w14:textId="77777777" w:rsidR="004F7C95" w:rsidRPr="00AE4FCB" w:rsidRDefault="004F7C95" w:rsidP="00164803">
      <w:pPr>
        <w:numPr>
          <w:ilvl w:val="0"/>
          <w:numId w:val="8"/>
        </w:numPr>
        <w:spacing w:before="100" w:beforeAutospacing="1" w:after="100" w:afterAutospacing="1" w:line="276" w:lineRule="auto"/>
        <w:jc w:val="both"/>
        <w:rPr>
          <w:rFonts w:ascii="Times New Roman" w:hAnsi="Times New Roman" w:cs="Times New Roman"/>
          <w:sz w:val="24"/>
          <w:szCs w:val="24"/>
        </w:rPr>
      </w:pPr>
      <w:r w:rsidRPr="00AE4FCB">
        <w:rPr>
          <w:rFonts w:ascii="Times New Roman" w:hAnsi="Times New Roman" w:cs="Times New Roman"/>
          <w:sz w:val="24"/>
          <w:szCs w:val="24"/>
        </w:rPr>
        <w:t>TCP / IP следва вертикалния подход. От друга страна, моделът OSI подкрепя хоризонталния подход.</w:t>
      </w:r>
    </w:p>
    <w:p w14:paraId="1065592C" w14:textId="77777777" w:rsidR="004F7C95" w:rsidRPr="00AE4FCB" w:rsidRDefault="004F7C95" w:rsidP="00164803">
      <w:pPr>
        <w:numPr>
          <w:ilvl w:val="0"/>
          <w:numId w:val="8"/>
        </w:numPr>
        <w:spacing w:before="100" w:beforeAutospacing="1" w:after="100" w:afterAutospacing="1" w:line="276" w:lineRule="auto"/>
        <w:jc w:val="both"/>
        <w:rPr>
          <w:rFonts w:ascii="Times New Roman" w:hAnsi="Times New Roman" w:cs="Times New Roman"/>
          <w:sz w:val="24"/>
          <w:szCs w:val="24"/>
        </w:rPr>
      </w:pPr>
      <w:r w:rsidRPr="00AE4FCB">
        <w:rPr>
          <w:rFonts w:ascii="Times New Roman" w:hAnsi="Times New Roman" w:cs="Times New Roman"/>
          <w:sz w:val="24"/>
          <w:szCs w:val="24"/>
        </w:rPr>
        <w:t>TCP / IP е материално, докато OSI не е.</w:t>
      </w:r>
    </w:p>
    <w:p w14:paraId="048F1BF8" w14:textId="4CEE8A40" w:rsidR="00517A7E" w:rsidRDefault="004F7C95" w:rsidP="00164803">
      <w:pPr>
        <w:numPr>
          <w:ilvl w:val="0"/>
          <w:numId w:val="8"/>
        </w:numPr>
        <w:spacing w:before="100" w:beforeAutospacing="1" w:after="100" w:afterAutospacing="1" w:line="276" w:lineRule="auto"/>
        <w:jc w:val="both"/>
        <w:rPr>
          <w:rFonts w:ascii="Times New Roman" w:hAnsi="Times New Roman" w:cs="Times New Roman"/>
          <w:sz w:val="24"/>
          <w:szCs w:val="24"/>
        </w:rPr>
      </w:pPr>
      <w:r w:rsidRPr="00AE4FCB">
        <w:rPr>
          <w:rFonts w:ascii="Times New Roman" w:hAnsi="Times New Roman" w:cs="Times New Roman"/>
          <w:sz w:val="24"/>
          <w:szCs w:val="24"/>
        </w:rPr>
        <w:t>TCP / IP следва подход отгоре надолу, докато моделът OSI следва подход отдолу нагоре.</w:t>
      </w:r>
    </w:p>
    <w:p w14:paraId="554A982F" w14:textId="77777777" w:rsidR="00164803" w:rsidRDefault="00164803" w:rsidP="00164803">
      <w:pPr>
        <w:pStyle w:val="NormalWeb"/>
        <w:spacing w:before="0" w:beforeAutospacing="0" w:after="150" w:afterAutospacing="0" w:line="276" w:lineRule="auto"/>
        <w:jc w:val="both"/>
        <w:rPr>
          <w:lang w:val="bg-BG"/>
        </w:rPr>
      </w:pPr>
      <w:r>
        <w:rPr>
          <w:lang w:val="bg-BG"/>
        </w:rPr>
        <w:t>Заключение:</w:t>
      </w:r>
    </w:p>
    <w:p w14:paraId="44C0DE97" w14:textId="59B68BD4" w:rsidR="00164803" w:rsidRPr="00164803" w:rsidRDefault="00164803" w:rsidP="00164803">
      <w:pPr>
        <w:pStyle w:val="NormalWeb"/>
        <w:spacing w:before="0" w:beforeAutospacing="0" w:after="150" w:afterAutospacing="0" w:line="276" w:lineRule="auto"/>
        <w:jc w:val="both"/>
        <w:rPr>
          <w:lang w:val="bg-BG"/>
        </w:rPr>
      </w:pPr>
      <w:r w:rsidRPr="00AE4FCB">
        <w:rPr>
          <w:lang w:val="bg-BG"/>
        </w:rPr>
        <w:t>Можем да заключим, че моделът TCP / IP е по-надежден по отношение на модела OSI, TCP / IP се използва за връзка от край до край, така че да се предават данните по интернет. TCP / IP е стабилен, гъвкав, осезаем и също така предлага как да се изпращат данни в мрежата. Транспортният слой на модела TCP / IP проверява дали данните са пристигнали по ред, има грешка или не, изгубени пакети са изпратени или не, потвърждение е получено или не и т.н.</w:t>
      </w:r>
    </w:p>
    <w:sectPr w:rsidR="00164803" w:rsidRPr="001648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B0E8E"/>
    <w:multiLevelType w:val="hybridMultilevel"/>
    <w:tmpl w:val="3EA49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D51C7"/>
    <w:multiLevelType w:val="hybridMultilevel"/>
    <w:tmpl w:val="F7A86A4A"/>
    <w:lvl w:ilvl="0" w:tplc="0BCE39BA">
      <w:start w:val="1"/>
      <w:numFmt w:val="decimal"/>
      <w:lvlText w:val="%1."/>
      <w:lvlJc w:val="left"/>
      <w:pPr>
        <w:ind w:left="949" w:hanging="356"/>
      </w:pPr>
      <w:rPr>
        <w:rFonts w:ascii="Times New Roman" w:eastAsia="Times New Roman" w:hAnsi="Times New Roman" w:cs="Times New Roman" w:hint="default"/>
        <w:i/>
        <w:iCs/>
        <w:w w:val="100"/>
        <w:sz w:val="24"/>
        <w:szCs w:val="24"/>
        <w:lang w:val="bg-BG" w:eastAsia="en-US" w:bidi="ar-SA"/>
      </w:rPr>
    </w:lvl>
    <w:lvl w:ilvl="1" w:tplc="FBB4BE08">
      <w:start w:val="1"/>
      <w:numFmt w:val="decimal"/>
      <w:lvlText w:val="%2."/>
      <w:lvlJc w:val="left"/>
      <w:pPr>
        <w:ind w:left="1492" w:hanging="358"/>
      </w:pPr>
      <w:rPr>
        <w:rFonts w:ascii="Times New Roman" w:eastAsia="Times New Roman" w:hAnsi="Times New Roman" w:cs="Times New Roman" w:hint="default"/>
        <w:i/>
        <w:iCs/>
        <w:color w:val="00B050"/>
        <w:w w:val="100"/>
        <w:sz w:val="24"/>
        <w:szCs w:val="24"/>
        <w:lang w:val="bg-BG" w:eastAsia="en-US" w:bidi="ar-SA"/>
      </w:rPr>
    </w:lvl>
    <w:lvl w:ilvl="2" w:tplc="EB0CE7D0">
      <w:start w:val="1"/>
      <w:numFmt w:val="decimal"/>
      <w:lvlText w:val="%3."/>
      <w:lvlJc w:val="left"/>
      <w:pPr>
        <w:ind w:left="1669" w:hanging="356"/>
      </w:pPr>
      <w:rPr>
        <w:rFonts w:ascii="Times New Roman" w:eastAsia="Times New Roman" w:hAnsi="Times New Roman" w:cs="Times New Roman" w:hint="default"/>
        <w:i/>
        <w:iCs/>
        <w:w w:val="100"/>
        <w:sz w:val="24"/>
        <w:szCs w:val="24"/>
        <w:lang w:val="bg-BG" w:eastAsia="en-US" w:bidi="ar-SA"/>
      </w:rPr>
    </w:lvl>
    <w:lvl w:ilvl="3" w:tplc="9688463E">
      <w:numFmt w:val="bullet"/>
      <w:lvlText w:val="•"/>
      <w:lvlJc w:val="left"/>
      <w:pPr>
        <w:ind w:left="2723" w:hanging="356"/>
      </w:pPr>
      <w:rPr>
        <w:rFonts w:hint="default"/>
        <w:lang w:val="bg-BG" w:eastAsia="en-US" w:bidi="ar-SA"/>
      </w:rPr>
    </w:lvl>
    <w:lvl w:ilvl="4" w:tplc="26B677A8">
      <w:numFmt w:val="bullet"/>
      <w:lvlText w:val="•"/>
      <w:lvlJc w:val="left"/>
      <w:pPr>
        <w:ind w:left="3786" w:hanging="356"/>
      </w:pPr>
      <w:rPr>
        <w:rFonts w:hint="default"/>
        <w:lang w:val="bg-BG" w:eastAsia="en-US" w:bidi="ar-SA"/>
      </w:rPr>
    </w:lvl>
    <w:lvl w:ilvl="5" w:tplc="0180FA44">
      <w:numFmt w:val="bullet"/>
      <w:lvlText w:val="•"/>
      <w:lvlJc w:val="left"/>
      <w:pPr>
        <w:ind w:left="4849" w:hanging="356"/>
      </w:pPr>
      <w:rPr>
        <w:rFonts w:hint="default"/>
        <w:lang w:val="bg-BG" w:eastAsia="en-US" w:bidi="ar-SA"/>
      </w:rPr>
    </w:lvl>
    <w:lvl w:ilvl="6" w:tplc="C14055B4">
      <w:numFmt w:val="bullet"/>
      <w:lvlText w:val="•"/>
      <w:lvlJc w:val="left"/>
      <w:pPr>
        <w:ind w:left="5913" w:hanging="356"/>
      </w:pPr>
      <w:rPr>
        <w:rFonts w:hint="default"/>
        <w:lang w:val="bg-BG" w:eastAsia="en-US" w:bidi="ar-SA"/>
      </w:rPr>
    </w:lvl>
    <w:lvl w:ilvl="7" w:tplc="527273AE">
      <w:numFmt w:val="bullet"/>
      <w:lvlText w:val="•"/>
      <w:lvlJc w:val="left"/>
      <w:pPr>
        <w:ind w:left="6976" w:hanging="356"/>
      </w:pPr>
      <w:rPr>
        <w:rFonts w:hint="default"/>
        <w:lang w:val="bg-BG" w:eastAsia="en-US" w:bidi="ar-SA"/>
      </w:rPr>
    </w:lvl>
    <w:lvl w:ilvl="8" w:tplc="718444F2">
      <w:numFmt w:val="bullet"/>
      <w:lvlText w:val="•"/>
      <w:lvlJc w:val="left"/>
      <w:pPr>
        <w:ind w:left="8039" w:hanging="356"/>
      </w:pPr>
      <w:rPr>
        <w:rFonts w:hint="default"/>
        <w:lang w:val="bg-BG" w:eastAsia="en-US" w:bidi="ar-SA"/>
      </w:rPr>
    </w:lvl>
  </w:abstractNum>
  <w:abstractNum w:abstractNumId="2" w15:restartNumberingAfterBreak="0">
    <w:nsid w:val="1BDD1BE6"/>
    <w:multiLevelType w:val="hybridMultilevel"/>
    <w:tmpl w:val="04126E4E"/>
    <w:lvl w:ilvl="0" w:tplc="B6124A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805BD7"/>
    <w:multiLevelType w:val="hybridMultilevel"/>
    <w:tmpl w:val="28C8CB4C"/>
    <w:lvl w:ilvl="0" w:tplc="DD1E4A26">
      <w:start w:val="1"/>
      <w:numFmt w:val="bullet"/>
      <w:lvlText w:val="·"/>
      <w:lvlJc w:val="left"/>
      <w:pPr>
        <w:ind w:left="720" w:hanging="360"/>
      </w:pPr>
      <w:rPr>
        <w:rFonts w:ascii="Symbol" w:hAnsi="Symbol" w:hint="default"/>
      </w:rPr>
    </w:lvl>
    <w:lvl w:ilvl="1" w:tplc="E53A891A">
      <w:start w:val="1"/>
      <w:numFmt w:val="bullet"/>
      <w:lvlText w:val="o"/>
      <w:lvlJc w:val="left"/>
      <w:pPr>
        <w:ind w:left="1440" w:hanging="360"/>
      </w:pPr>
      <w:rPr>
        <w:rFonts w:ascii="Courier New" w:hAnsi="Courier New" w:hint="default"/>
      </w:rPr>
    </w:lvl>
    <w:lvl w:ilvl="2" w:tplc="54E8AD04">
      <w:start w:val="1"/>
      <w:numFmt w:val="bullet"/>
      <w:lvlText w:val=""/>
      <w:lvlJc w:val="left"/>
      <w:pPr>
        <w:ind w:left="2160" w:hanging="360"/>
      </w:pPr>
      <w:rPr>
        <w:rFonts w:ascii="Wingdings" w:hAnsi="Wingdings" w:hint="default"/>
      </w:rPr>
    </w:lvl>
    <w:lvl w:ilvl="3" w:tplc="227EC0CA">
      <w:start w:val="1"/>
      <w:numFmt w:val="bullet"/>
      <w:lvlText w:val=""/>
      <w:lvlJc w:val="left"/>
      <w:pPr>
        <w:ind w:left="2880" w:hanging="360"/>
      </w:pPr>
      <w:rPr>
        <w:rFonts w:ascii="Symbol" w:hAnsi="Symbol" w:hint="default"/>
      </w:rPr>
    </w:lvl>
    <w:lvl w:ilvl="4" w:tplc="9B942994">
      <w:start w:val="1"/>
      <w:numFmt w:val="bullet"/>
      <w:lvlText w:val="o"/>
      <w:lvlJc w:val="left"/>
      <w:pPr>
        <w:ind w:left="3600" w:hanging="360"/>
      </w:pPr>
      <w:rPr>
        <w:rFonts w:ascii="Courier New" w:hAnsi="Courier New" w:hint="default"/>
      </w:rPr>
    </w:lvl>
    <w:lvl w:ilvl="5" w:tplc="7E90DF82">
      <w:start w:val="1"/>
      <w:numFmt w:val="bullet"/>
      <w:lvlText w:val=""/>
      <w:lvlJc w:val="left"/>
      <w:pPr>
        <w:ind w:left="4320" w:hanging="360"/>
      </w:pPr>
      <w:rPr>
        <w:rFonts w:ascii="Wingdings" w:hAnsi="Wingdings" w:hint="default"/>
      </w:rPr>
    </w:lvl>
    <w:lvl w:ilvl="6" w:tplc="196C8C86">
      <w:start w:val="1"/>
      <w:numFmt w:val="bullet"/>
      <w:lvlText w:val=""/>
      <w:lvlJc w:val="left"/>
      <w:pPr>
        <w:ind w:left="5040" w:hanging="360"/>
      </w:pPr>
      <w:rPr>
        <w:rFonts w:ascii="Symbol" w:hAnsi="Symbol" w:hint="default"/>
      </w:rPr>
    </w:lvl>
    <w:lvl w:ilvl="7" w:tplc="660AEFAA">
      <w:start w:val="1"/>
      <w:numFmt w:val="bullet"/>
      <w:lvlText w:val="o"/>
      <w:lvlJc w:val="left"/>
      <w:pPr>
        <w:ind w:left="5760" w:hanging="360"/>
      </w:pPr>
      <w:rPr>
        <w:rFonts w:ascii="Courier New" w:hAnsi="Courier New" w:hint="default"/>
      </w:rPr>
    </w:lvl>
    <w:lvl w:ilvl="8" w:tplc="EB9C547E">
      <w:start w:val="1"/>
      <w:numFmt w:val="bullet"/>
      <w:lvlText w:val=""/>
      <w:lvlJc w:val="left"/>
      <w:pPr>
        <w:ind w:left="6480" w:hanging="360"/>
      </w:pPr>
      <w:rPr>
        <w:rFonts w:ascii="Wingdings" w:hAnsi="Wingdings" w:hint="default"/>
      </w:rPr>
    </w:lvl>
  </w:abstractNum>
  <w:abstractNum w:abstractNumId="4" w15:restartNumberingAfterBreak="0">
    <w:nsid w:val="20D23FC1"/>
    <w:multiLevelType w:val="hybridMultilevel"/>
    <w:tmpl w:val="43929634"/>
    <w:lvl w:ilvl="0" w:tplc="CCCC4A84">
      <w:start w:val="1"/>
      <w:numFmt w:val="bullet"/>
      <w:lvlText w:val="·"/>
      <w:lvlJc w:val="left"/>
      <w:pPr>
        <w:ind w:left="720" w:hanging="360"/>
      </w:pPr>
      <w:rPr>
        <w:rFonts w:ascii="Symbol" w:hAnsi="Symbol" w:hint="default"/>
      </w:rPr>
    </w:lvl>
    <w:lvl w:ilvl="1" w:tplc="0FEE8D44">
      <w:start w:val="1"/>
      <w:numFmt w:val="bullet"/>
      <w:lvlText w:val="o"/>
      <w:lvlJc w:val="left"/>
      <w:pPr>
        <w:ind w:left="1440" w:hanging="360"/>
      </w:pPr>
      <w:rPr>
        <w:rFonts w:ascii="Courier New" w:hAnsi="Courier New" w:hint="default"/>
      </w:rPr>
    </w:lvl>
    <w:lvl w:ilvl="2" w:tplc="D2DA829A">
      <w:start w:val="1"/>
      <w:numFmt w:val="bullet"/>
      <w:lvlText w:val=""/>
      <w:lvlJc w:val="left"/>
      <w:pPr>
        <w:ind w:left="2160" w:hanging="360"/>
      </w:pPr>
      <w:rPr>
        <w:rFonts w:ascii="Wingdings" w:hAnsi="Wingdings" w:hint="default"/>
      </w:rPr>
    </w:lvl>
    <w:lvl w:ilvl="3" w:tplc="D068D0AC">
      <w:start w:val="1"/>
      <w:numFmt w:val="bullet"/>
      <w:lvlText w:val=""/>
      <w:lvlJc w:val="left"/>
      <w:pPr>
        <w:ind w:left="2880" w:hanging="360"/>
      </w:pPr>
      <w:rPr>
        <w:rFonts w:ascii="Symbol" w:hAnsi="Symbol" w:hint="default"/>
      </w:rPr>
    </w:lvl>
    <w:lvl w:ilvl="4" w:tplc="CE5A03E0">
      <w:start w:val="1"/>
      <w:numFmt w:val="bullet"/>
      <w:lvlText w:val="o"/>
      <w:lvlJc w:val="left"/>
      <w:pPr>
        <w:ind w:left="3600" w:hanging="360"/>
      </w:pPr>
      <w:rPr>
        <w:rFonts w:ascii="Courier New" w:hAnsi="Courier New" w:hint="default"/>
      </w:rPr>
    </w:lvl>
    <w:lvl w:ilvl="5" w:tplc="24B6CFB4">
      <w:start w:val="1"/>
      <w:numFmt w:val="bullet"/>
      <w:lvlText w:val=""/>
      <w:lvlJc w:val="left"/>
      <w:pPr>
        <w:ind w:left="4320" w:hanging="360"/>
      </w:pPr>
      <w:rPr>
        <w:rFonts w:ascii="Wingdings" w:hAnsi="Wingdings" w:hint="default"/>
      </w:rPr>
    </w:lvl>
    <w:lvl w:ilvl="6" w:tplc="E7BA5852">
      <w:start w:val="1"/>
      <w:numFmt w:val="bullet"/>
      <w:lvlText w:val=""/>
      <w:lvlJc w:val="left"/>
      <w:pPr>
        <w:ind w:left="5040" w:hanging="360"/>
      </w:pPr>
      <w:rPr>
        <w:rFonts w:ascii="Symbol" w:hAnsi="Symbol" w:hint="default"/>
      </w:rPr>
    </w:lvl>
    <w:lvl w:ilvl="7" w:tplc="CF7EBA30">
      <w:start w:val="1"/>
      <w:numFmt w:val="bullet"/>
      <w:lvlText w:val="o"/>
      <w:lvlJc w:val="left"/>
      <w:pPr>
        <w:ind w:left="5760" w:hanging="360"/>
      </w:pPr>
      <w:rPr>
        <w:rFonts w:ascii="Courier New" w:hAnsi="Courier New" w:hint="default"/>
      </w:rPr>
    </w:lvl>
    <w:lvl w:ilvl="8" w:tplc="34DC6BF0">
      <w:start w:val="1"/>
      <w:numFmt w:val="bullet"/>
      <w:lvlText w:val=""/>
      <w:lvlJc w:val="left"/>
      <w:pPr>
        <w:ind w:left="6480" w:hanging="360"/>
      </w:pPr>
      <w:rPr>
        <w:rFonts w:ascii="Wingdings" w:hAnsi="Wingdings" w:hint="default"/>
      </w:rPr>
    </w:lvl>
  </w:abstractNum>
  <w:abstractNum w:abstractNumId="5" w15:restartNumberingAfterBreak="0">
    <w:nsid w:val="2F272825"/>
    <w:multiLevelType w:val="hybridMultilevel"/>
    <w:tmpl w:val="8B36F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A2725B"/>
    <w:multiLevelType w:val="hybridMultilevel"/>
    <w:tmpl w:val="B03C8476"/>
    <w:lvl w:ilvl="0" w:tplc="48DA4632">
      <w:start w:val="1"/>
      <w:numFmt w:val="bullet"/>
      <w:lvlText w:val="·"/>
      <w:lvlJc w:val="left"/>
      <w:pPr>
        <w:ind w:left="720" w:hanging="360"/>
      </w:pPr>
      <w:rPr>
        <w:rFonts w:ascii="Symbol" w:hAnsi="Symbol" w:hint="default"/>
      </w:rPr>
    </w:lvl>
    <w:lvl w:ilvl="1" w:tplc="6676284E">
      <w:start w:val="1"/>
      <w:numFmt w:val="bullet"/>
      <w:lvlText w:val="o"/>
      <w:lvlJc w:val="left"/>
      <w:pPr>
        <w:ind w:left="1440" w:hanging="360"/>
      </w:pPr>
      <w:rPr>
        <w:rFonts w:ascii="Courier New" w:hAnsi="Courier New" w:hint="default"/>
      </w:rPr>
    </w:lvl>
    <w:lvl w:ilvl="2" w:tplc="9A8A0FD4">
      <w:start w:val="1"/>
      <w:numFmt w:val="bullet"/>
      <w:lvlText w:val=""/>
      <w:lvlJc w:val="left"/>
      <w:pPr>
        <w:ind w:left="2160" w:hanging="360"/>
      </w:pPr>
      <w:rPr>
        <w:rFonts w:ascii="Wingdings" w:hAnsi="Wingdings" w:hint="default"/>
      </w:rPr>
    </w:lvl>
    <w:lvl w:ilvl="3" w:tplc="7D5A8D88">
      <w:start w:val="1"/>
      <w:numFmt w:val="bullet"/>
      <w:lvlText w:val=""/>
      <w:lvlJc w:val="left"/>
      <w:pPr>
        <w:ind w:left="2880" w:hanging="360"/>
      </w:pPr>
      <w:rPr>
        <w:rFonts w:ascii="Symbol" w:hAnsi="Symbol" w:hint="default"/>
      </w:rPr>
    </w:lvl>
    <w:lvl w:ilvl="4" w:tplc="2F84327C">
      <w:start w:val="1"/>
      <w:numFmt w:val="bullet"/>
      <w:lvlText w:val="o"/>
      <w:lvlJc w:val="left"/>
      <w:pPr>
        <w:ind w:left="3600" w:hanging="360"/>
      </w:pPr>
      <w:rPr>
        <w:rFonts w:ascii="Courier New" w:hAnsi="Courier New" w:hint="default"/>
      </w:rPr>
    </w:lvl>
    <w:lvl w:ilvl="5" w:tplc="2788F7DA">
      <w:start w:val="1"/>
      <w:numFmt w:val="bullet"/>
      <w:lvlText w:val=""/>
      <w:lvlJc w:val="left"/>
      <w:pPr>
        <w:ind w:left="4320" w:hanging="360"/>
      </w:pPr>
      <w:rPr>
        <w:rFonts w:ascii="Wingdings" w:hAnsi="Wingdings" w:hint="default"/>
      </w:rPr>
    </w:lvl>
    <w:lvl w:ilvl="6" w:tplc="29C26D9A">
      <w:start w:val="1"/>
      <w:numFmt w:val="bullet"/>
      <w:lvlText w:val=""/>
      <w:lvlJc w:val="left"/>
      <w:pPr>
        <w:ind w:left="5040" w:hanging="360"/>
      </w:pPr>
      <w:rPr>
        <w:rFonts w:ascii="Symbol" w:hAnsi="Symbol" w:hint="default"/>
      </w:rPr>
    </w:lvl>
    <w:lvl w:ilvl="7" w:tplc="18D2A940">
      <w:start w:val="1"/>
      <w:numFmt w:val="bullet"/>
      <w:lvlText w:val="o"/>
      <w:lvlJc w:val="left"/>
      <w:pPr>
        <w:ind w:left="5760" w:hanging="360"/>
      </w:pPr>
      <w:rPr>
        <w:rFonts w:ascii="Courier New" w:hAnsi="Courier New" w:hint="default"/>
      </w:rPr>
    </w:lvl>
    <w:lvl w:ilvl="8" w:tplc="68AACA2E">
      <w:start w:val="1"/>
      <w:numFmt w:val="bullet"/>
      <w:lvlText w:val=""/>
      <w:lvlJc w:val="left"/>
      <w:pPr>
        <w:ind w:left="6480" w:hanging="360"/>
      </w:pPr>
      <w:rPr>
        <w:rFonts w:ascii="Wingdings" w:hAnsi="Wingdings" w:hint="default"/>
      </w:rPr>
    </w:lvl>
  </w:abstractNum>
  <w:abstractNum w:abstractNumId="7" w15:restartNumberingAfterBreak="0">
    <w:nsid w:val="409850CB"/>
    <w:multiLevelType w:val="multilevel"/>
    <w:tmpl w:val="7FAEA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0C4BB6"/>
    <w:multiLevelType w:val="hybridMultilevel"/>
    <w:tmpl w:val="68F02FB8"/>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652A0B"/>
    <w:multiLevelType w:val="hybridMultilevel"/>
    <w:tmpl w:val="4BF20266"/>
    <w:lvl w:ilvl="0" w:tplc="6FD83C9E">
      <w:start w:val="1"/>
      <w:numFmt w:val="decimal"/>
      <w:lvlText w:val="%1."/>
      <w:lvlJc w:val="left"/>
      <w:pPr>
        <w:ind w:left="720" w:hanging="360"/>
      </w:pPr>
    </w:lvl>
    <w:lvl w:ilvl="1" w:tplc="CAEA244E">
      <w:start w:val="1"/>
      <w:numFmt w:val="lowerLetter"/>
      <w:lvlText w:val="%2."/>
      <w:lvlJc w:val="left"/>
      <w:pPr>
        <w:ind w:left="1440" w:hanging="360"/>
      </w:pPr>
    </w:lvl>
    <w:lvl w:ilvl="2" w:tplc="267814F6">
      <w:start w:val="1"/>
      <w:numFmt w:val="lowerRoman"/>
      <w:lvlText w:val="%3."/>
      <w:lvlJc w:val="right"/>
      <w:pPr>
        <w:ind w:left="2160" w:hanging="180"/>
      </w:pPr>
    </w:lvl>
    <w:lvl w:ilvl="3" w:tplc="780E4E68">
      <w:start w:val="1"/>
      <w:numFmt w:val="decimal"/>
      <w:lvlText w:val="%4."/>
      <w:lvlJc w:val="left"/>
      <w:pPr>
        <w:ind w:left="2880" w:hanging="360"/>
      </w:pPr>
    </w:lvl>
    <w:lvl w:ilvl="4" w:tplc="68085BF2">
      <w:start w:val="1"/>
      <w:numFmt w:val="lowerLetter"/>
      <w:lvlText w:val="%5."/>
      <w:lvlJc w:val="left"/>
      <w:pPr>
        <w:ind w:left="3600" w:hanging="360"/>
      </w:pPr>
    </w:lvl>
    <w:lvl w:ilvl="5" w:tplc="AA62EE0A">
      <w:start w:val="1"/>
      <w:numFmt w:val="lowerRoman"/>
      <w:lvlText w:val="%6."/>
      <w:lvlJc w:val="right"/>
      <w:pPr>
        <w:ind w:left="4320" w:hanging="180"/>
      </w:pPr>
    </w:lvl>
    <w:lvl w:ilvl="6" w:tplc="A2FE53B6">
      <w:start w:val="1"/>
      <w:numFmt w:val="decimal"/>
      <w:lvlText w:val="%7."/>
      <w:lvlJc w:val="left"/>
      <w:pPr>
        <w:ind w:left="5040" w:hanging="360"/>
      </w:pPr>
    </w:lvl>
    <w:lvl w:ilvl="7" w:tplc="FAA66582">
      <w:start w:val="1"/>
      <w:numFmt w:val="lowerLetter"/>
      <w:lvlText w:val="%8."/>
      <w:lvlJc w:val="left"/>
      <w:pPr>
        <w:ind w:left="5760" w:hanging="360"/>
      </w:pPr>
    </w:lvl>
    <w:lvl w:ilvl="8" w:tplc="C6D2FB78">
      <w:start w:val="1"/>
      <w:numFmt w:val="lowerRoman"/>
      <w:lvlText w:val="%9."/>
      <w:lvlJc w:val="right"/>
      <w:pPr>
        <w:ind w:left="6480" w:hanging="180"/>
      </w:pPr>
    </w:lvl>
  </w:abstractNum>
  <w:abstractNum w:abstractNumId="10" w15:restartNumberingAfterBreak="0">
    <w:nsid w:val="744B298D"/>
    <w:multiLevelType w:val="multilevel"/>
    <w:tmpl w:val="7FAEA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6B6B8D"/>
    <w:multiLevelType w:val="hybridMultilevel"/>
    <w:tmpl w:val="C18817BA"/>
    <w:lvl w:ilvl="0" w:tplc="B796953A">
      <w:start w:val="1"/>
      <w:numFmt w:val="bullet"/>
      <w:lvlText w:val="·"/>
      <w:lvlJc w:val="left"/>
      <w:pPr>
        <w:ind w:left="720" w:hanging="360"/>
      </w:pPr>
      <w:rPr>
        <w:rFonts w:ascii="Symbol" w:hAnsi="Symbol" w:hint="default"/>
      </w:rPr>
    </w:lvl>
    <w:lvl w:ilvl="1" w:tplc="7B6681A0">
      <w:start w:val="1"/>
      <w:numFmt w:val="bullet"/>
      <w:lvlText w:val="o"/>
      <w:lvlJc w:val="left"/>
      <w:pPr>
        <w:ind w:left="1440" w:hanging="360"/>
      </w:pPr>
      <w:rPr>
        <w:rFonts w:ascii="Courier New" w:hAnsi="Courier New" w:hint="default"/>
      </w:rPr>
    </w:lvl>
    <w:lvl w:ilvl="2" w:tplc="52ACEE38">
      <w:start w:val="1"/>
      <w:numFmt w:val="bullet"/>
      <w:lvlText w:val=""/>
      <w:lvlJc w:val="left"/>
      <w:pPr>
        <w:ind w:left="2160" w:hanging="360"/>
      </w:pPr>
      <w:rPr>
        <w:rFonts w:ascii="Wingdings" w:hAnsi="Wingdings" w:hint="default"/>
      </w:rPr>
    </w:lvl>
    <w:lvl w:ilvl="3" w:tplc="5B2879F0">
      <w:start w:val="1"/>
      <w:numFmt w:val="bullet"/>
      <w:lvlText w:val=""/>
      <w:lvlJc w:val="left"/>
      <w:pPr>
        <w:ind w:left="2880" w:hanging="360"/>
      </w:pPr>
      <w:rPr>
        <w:rFonts w:ascii="Symbol" w:hAnsi="Symbol" w:hint="default"/>
      </w:rPr>
    </w:lvl>
    <w:lvl w:ilvl="4" w:tplc="749AB09C">
      <w:start w:val="1"/>
      <w:numFmt w:val="bullet"/>
      <w:lvlText w:val="o"/>
      <w:lvlJc w:val="left"/>
      <w:pPr>
        <w:ind w:left="3600" w:hanging="360"/>
      </w:pPr>
      <w:rPr>
        <w:rFonts w:ascii="Courier New" w:hAnsi="Courier New" w:hint="default"/>
      </w:rPr>
    </w:lvl>
    <w:lvl w:ilvl="5" w:tplc="DF486E04">
      <w:start w:val="1"/>
      <w:numFmt w:val="bullet"/>
      <w:lvlText w:val=""/>
      <w:lvlJc w:val="left"/>
      <w:pPr>
        <w:ind w:left="4320" w:hanging="360"/>
      </w:pPr>
      <w:rPr>
        <w:rFonts w:ascii="Wingdings" w:hAnsi="Wingdings" w:hint="default"/>
      </w:rPr>
    </w:lvl>
    <w:lvl w:ilvl="6" w:tplc="2828EFF4">
      <w:start w:val="1"/>
      <w:numFmt w:val="bullet"/>
      <w:lvlText w:val=""/>
      <w:lvlJc w:val="left"/>
      <w:pPr>
        <w:ind w:left="5040" w:hanging="360"/>
      </w:pPr>
      <w:rPr>
        <w:rFonts w:ascii="Symbol" w:hAnsi="Symbol" w:hint="default"/>
      </w:rPr>
    </w:lvl>
    <w:lvl w:ilvl="7" w:tplc="F39A0FDE">
      <w:start w:val="1"/>
      <w:numFmt w:val="bullet"/>
      <w:lvlText w:val="o"/>
      <w:lvlJc w:val="left"/>
      <w:pPr>
        <w:ind w:left="5760" w:hanging="360"/>
      </w:pPr>
      <w:rPr>
        <w:rFonts w:ascii="Courier New" w:hAnsi="Courier New" w:hint="default"/>
      </w:rPr>
    </w:lvl>
    <w:lvl w:ilvl="8" w:tplc="1CB6B974">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4"/>
  </w:num>
  <w:num w:numId="4">
    <w:abstractNumId w:val="6"/>
  </w:num>
  <w:num w:numId="5">
    <w:abstractNumId w:val="9"/>
  </w:num>
  <w:num w:numId="6">
    <w:abstractNumId w:val="1"/>
  </w:num>
  <w:num w:numId="7">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8">
    <w:abstractNumId w:val="10"/>
  </w:num>
  <w:num w:numId="9">
    <w:abstractNumId w:val="0"/>
  </w:num>
  <w:num w:numId="10">
    <w:abstractNumId w:val="5"/>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92C"/>
    <w:rsid w:val="000C793D"/>
    <w:rsid w:val="00120F68"/>
    <w:rsid w:val="00155649"/>
    <w:rsid w:val="00164803"/>
    <w:rsid w:val="001D6A86"/>
    <w:rsid w:val="00233DD3"/>
    <w:rsid w:val="00293D35"/>
    <w:rsid w:val="002D1591"/>
    <w:rsid w:val="002F78EF"/>
    <w:rsid w:val="00347DA9"/>
    <w:rsid w:val="00367518"/>
    <w:rsid w:val="003855CB"/>
    <w:rsid w:val="00393999"/>
    <w:rsid w:val="003B4504"/>
    <w:rsid w:val="003F059F"/>
    <w:rsid w:val="00406954"/>
    <w:rsid w:val="0041297C"/>
    <w:rsid w:val="004308C1"/>
    <w:rsid w:val="004930A2"/>
    <w:rsid w:val="004B6489"/>
    <w:rsid w:val="004E1DC3"/>
    <w:rsid w:val="004F7C95"/>
    <w:rsid w:val="00517A7E"/>
    <w:rsid w:val="00557F8E"/>
    <w:rsid w:val="005915C4"/>
    <w:rsid w:val="005D551C"/>
    <w:rsid w:val="006211EA"/>
    <w:rsid w:val="00640EE0"/>
    <w:rsid w:val="00655B84"/>
    <w:rsid w:val="006C7598"/>
    <w:rsid w:val="00724FB9"/>
    <w:rsid w:val="00742B4A"/>
    <w:rsid w:val="007543AB"/>
    <w:rsid w:val="00772EC8"/>
    <w:rsid w:val="00787546"/>
    <w:rsid w:val="007B57A3"/>
    <w:rsid w:val="007C4646"/>
    <w:rsid w:val="007D219C"/>
    <w:rsid w:val="00830488"/>
    <w:rsid w:val="00831971"/>
    <w:rsid w:val="00841076"/>
    <w:rsid w:val="00844D1A"/>
    <w:rsid w:val="00855602"/>
    <w:rsid w:val="00870037"/>
    <w:rsid w:val="008D65F0"/>
    <w:rsid w:val="008E16B1"/>
    <w:rsid w:val="00974C3E"/>
    <w:rsid w:val="00974F2D"/>
    <w:rsid w:val="0098192C"/>
    <w:rsid w:val="009C03B8"/>
    <w:rsid w:val="00AE4FCB"/>
    <w:rsid w:val="00BA3463"/>
    <w:rsid w:val="00BB506A"/>
    <w:rsid w:val="00BE082D"/>
    <w:rsid w:val="00C62284"/>
    <w:rsid w:val="00D23302"/>
    <w:rsid w:val="00D473EE"/>
    <w:rsid w:val="00DC5326"/>
    <w:rsid w:val="00DE464F"/>
    <w:rsid w:val="00E64D67"/>
    <w:rsid w:val="00EF5333"/>
    <w:rsid w:val="00F23B22"/>
    <w:rsid w:val="00F5162C"/>
    <w:rsid w:val="00F52C13"/>
    <w:rsid w:val="00F97AAB"/>
    <w:rsid w:val="00FC6AF0"/>
    <w:rsid w:val="18D163B0"/>
    <w:rsid w:val="21203D94"/>
    <w:rsid w:val="22D77B42"/>
    <w:rsid w:val="23294FAE"/>
    <w:rsid w:val="257A3262"/>
    <w:rsid w:val="2C787965"/>
    <w:rsid w:val="3B30169B"/>
    <w:rsid w:val="4788E87D"/>
    <w:rsid w:val="5092B56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D99DD"/>
  <w15:chartTrackingRefBased/>
  <w15:docId w15:val="{D4DE4CC8-81E3-4605-B39C-B6E826ADD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74F2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211E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8D65F0"/>
    <w:pPr>
      <w:widowControl w:val="0"/>
      <w:autoSpaceDE w:val="0"/>
      <w:autoSpaceDN w:val="0"/>
      <w:spacing w:after="0" w:line="240" w:lineRule="auto"/>
      <w:ind w:left="596" w:hanging="361"/>
    </w:pPr>
    <w:rPr>
      <w:rFonts w:ascii="Times New Roman" w:eastAsia="Times New Roman" w:hAnsi="Times New Roman" w:cs="Times New Roman"/>
    </w:rPr>
  </w:style>
  <w:style w:type="paragraph" w:customStyle="1" w:styleId="TableParagraph">
    <w:name w:val="Table Paragraph"/>
    <w:basedOn w:val="Normal"/>
    <w:uiPriority w:val="1"/>
    <w:qFormat/>
    <w:rsid w:val="008D65F0"/>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974F2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F5162C"/>
    <w:rPr>
      <w:color w:val="0563C1" w:themeColor="hyperlink"/>
      <w:u w:val="single"/>
    </w:rPr>
  </w:style>
  <w:style w:type="character" w:styleId="UnresolvedMention">
    <w:name w:val="Unresolved Mention"/>
    <w:basedOn w:val="DefaultParagraphFont"/>
    <w:uiPriority w:val="99"/>
    <w:semiHidden/>
    <w:unhideWhenUsed/>
    <w:rsid w:val="00F5162C"/>
    <w:rPr>
      <w:color w:val="605E5C"/>
      <w:shd w:val="clear" w:color="auto" w:fill="E1DFDD"/>
    </w:rPr>
  </w:style>
  <w:style w:type="character" w:styleId="FollowedHyperlink">
    <w:name w:val="FollowedHyperlink"/>
    <w:basedOn w:val="DefaultParagraphFont"/>
    <w:uiPriority w:val="99"/>
    <w:semiHidden/>
    <w:unhideWhenUsed/>
    <w:rsid w:val="00F5162C"/>
    <w:rPr>
      <w:color w:val="954F72" w:themeColor="followedHyperlink"/>
      <w:u w:val="single"/>
    </w:rPr>
  </w:style>
  <w:style w:type="character" w:customStyle="1" w:styleId="Heading3Char">
    <w:name w:val="Heading 3 Char"/>
    <w:basedOn w:val="DefaultParagraphFont"/>
    <w:link w:val="Heading3"/>
    <w:uiPriority w:val="9"/>
    <w:rsid w:val="006211E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724FB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240275">
      <w:bodyDiv w:val="1"/>
      <w:marLeft w:val="0"/>
      <w:marRight w:val="0"/>
      <w:marTop w:val="0"/>
      <w:marBottom w:val="0"/>
      <w:divBdr>
        <w:top w:val="none" w:sz="0" w:space="0" w:color="auto"/>
        <w:left w:val="none" w:sz="0" w:space="0" w:color="auto"/>
        <w:bottom w:val="none" w:sz="0" w:space="0" w:color="auto"/>
        <w:right w:val="none" w:sz="0" w:space="0" w:color="auto"/>
      </w:divBdr>
    </w:div>
    <w:div w:id="657415874">
      <w:bodyDiv w:val="1"/>
      <w:marLeft w:val="0"/>
      <w:marRight w:val="0"/>
      <w:marTop w:val="0"/>
      <w:marBottom w:val="0"/>
      <w:divBdr>
        <w:top w:val="none" w:sz="0" w:space="0" w:color="auto"/>
        <w:left w:val="none" w:sz="0" w:space="0" w:color="auto"/>
        <w:bottom w:val="none" w:sz="0" w:space="0" w:color="auto"/>
        <w:right w:val="none" w:sz="0" w:space="0" w:color="auto"/>
      </w:divBdr>
    </w:div>
    <w:div w:id="764689984">
      <w:bodyDiv w:val="1"/>
      <w:marLeft w:val="0"/>
      <w:marRight w:val="0"/>
      <w:marTop w:val="0"/>
      <w:marBottom w:val="0"/>
      <w:divBdr>
        <w:top w:val="none" w:sz="0" w:space="0" w:color="auto"/>
        <w:left w:val="none" w:sz="0" w:space="0" w:color="auto"/>
        <w:bottom w:val="none" w:sz="0" w:space="0" w:color="auto"/>
        <w:right w:val="none" w:sz="0" w:space="0" w:color="auto"/>
      </w:divBdr>
    </w:div>
    <w:div w:id="823544488">
      <w:bodyDiv w:val="1"/>
      <w:marLeft w:val="0"/>
      <w:marRight w:val="0"/>
      <w:marTop w:val="0"/>
      <w:marBottom w:val="0"/>
      <w:divBdr>
        <w:top w:val="none" w:sz="0" w:space="0" w:color="auto"/>
        <w:left w:val="none" w:sz="0" w:space="0" w:color="auto"/>
        <w:bottom w:val="none" w:sz="0" w:space="0" w:color="auto"/>
        <w:right w:val="none" w:sz="0" w:space="0" w:color="auto"/>
      </w:divBdr>
    </w:div>
    <w:div w:id="999894961">
      <w:bodyDiv w:val="1"/>
      <w:marLeft w:val="0"/>
      <w:marRight w:val="0"/>
      <w:marTop w:val="0"/>
      <w:marBottom w:val="0"/>
      <w:divBdr>
        <w:top w:val="none" w:sz="0" w:space="0" w:color="auto"/>
        <w:left w:val="none" w:sz="0" w:space="0" w:color="auto"/>
        <w:bottom w:val="none" w:sz="0" w:space="0" w:color="auto"/>
        <w:right w:val="none" w:sz="0" w:space="0" w:color="auto"/>
      </w:divBdr>
    </w:div>
    <w:div w:id="1293901872">
      <w:bodyDiv w:val="1"/>
      <w:marLeft w:val="0"/>
      <w:marRight w:val="0"/>
      <w:marTop w:val="0"/>
      <w:marBottom w:val="0"/>
      <w:divBdr>
        <w:top w:val="none" w:sz="0" w:space="0" w:color="auto"/>
        <w:left w:val="none" w:sz="0" w:space="0" w:color="auto"/>
        <w:bottom w:val="none" w:sz="0" w:space="0" w:color="auto"/>
        <w:right w:val="none" w:sz="0" w:space="0" w:color="auto"/>
      </w:divBdr>
    </w:div>
    <w:div w:id="1406298450">
      <w:bodyDiv w:val="1"/>
      <w:marLeft w:val="0"/>
      <w:marRight w:val="0"/>
      <w:marTop w:val="0"/>
      <w:marBottom w:val="0"/>
      <w:divBdr>
        <w:top w:val="none" w:sz="0" w:space="0" w:color="auto"/>
        <w:left w:val="none" w:sz="0" w:space="0" w:color="auto"/>
        <w:bottom w:val="none" w:sz="0" w:space="0" w:color="auto"/>
        <w:right w:val="none" w:sz="0" w:space="0" w:color="auto"/>
      </w:divBdr>
    </w:div>
    <w:div w:id="1456174051">
      <w:bodyDiv w:val="1"/>
      <w:marLeft w:val="0"/>
      <w:marRight w:val="0"/>
      <w:marTop w:val="0"/>
      <w:marBottom w:val="0"/>
      <w:divBdr>
        <w:top w:val="none" w:sz="0" w:space="0" w:color="auto"/>
        <w:left w:val="none" w:sz="0" w:space="0" w:color="auto"/>
        <w:bottom w:val="none" w:sz="0" w:space="0" w:color="auto"/>
        <w:right w:val="none" w:sz="0" w:space="0" w:color="auto"/>
      </w:divBdr>
    </w:div>
    <w:div w:id="1471509073">
      <w:bodyDiv w:val="1"/>
      <w:marLeft w:val="0"/>
      <w:marRight w:val="0"/>
      <w:marTop w:val="0"/>
      <w:marBottom w:val="0"/>
      <w:divBdr>
        <w:top w:val="none" w:sz="0" w:space="0" w:color="auto"/>
        <w:left w:val="none" w:sz="0" w:space="0" w:color="auto"/>
        <w:bottom w:val="none" w:sz="0" w:space="0" w:color="auto"/>
        <w:right w:val="none" w:sz="0" w:space="0" w:color="auto"/>
      </w:divBdr>
    </w:div>
    <w:div w:id="1899050265">
      <w:bodyDiv w:val="1"/>
      <w:marLeft w:val="0"/>
      <w:marRight w:val="0"/>
      <w:marTop w:val="0"/>
      <w:marBottom w:val="0"/>
      <w:divBdr>
        <w:top w:val="none" w:sz="0" w:space="0" w:color="auto"/>
        <w:left w:val="none" w:sz="0" w:space="0" w:color="auto"/>
        <w:bottom w:val="none" w:sz="0" w:space="0" w:color="auto"/>
        <w:right w:val="none" w:sz="0" w:space="0" w:color="auto"/>
      </w:divBdr>
    </w:div>
    <w:div w:id="1949581626">
      <w:bodyDiv w:val="1"/>
      <w:marLeft w:val="0"/>
      <w:marRight w:val="0"/>
      <w:marTop w:val="0"/>
      <w:marBottom w:val="0"/>
      <w:divBdr>
        <w:top w:val="none" w:sz="0" w:space="0" w:color="auto"/>
        <w:left w:val="none" w:sz="0" w:space="0" w:color="auto"/>
        <w:bottom w:val="none" w:sz="0" w:space="0" w:color="auto"/>
        <w:right w:val="none" w:sz="0" w:space="0" w:color="auto"/>
      </w:divBdr>
    </w:div>
    <w:div w:id="1951089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724FEB54F9B746448DAC6CE5E78AA914" ma:contentTypeVersion="9" ma:contentTypeDescription="Създаване на нов документ" ma:contentTypeScope="" ma:versionID="46435ba98bb3cd957bd565e3ec923216">
  <xsd:schema xmlns:xsd="http://www.w3.org/2001/XMLSchema" xmlns:xs="http://www.w3.org/2001/XMLSchema" xmlns:p="http://schemas.microsoft.com/office/2006/metadata/properties" xmlns:ns2="a76a2dff-00fd-4936-a554-00d4471ee9c1" targetNamespace="http://schemas.microsoft.com/office/2006/metadata/properties" ma:root="true" ma:fieldsID="655ca3defb475ef452a6979b190200d6" ns2:_="">
    <xsd:import namespace="a76a2dff-00fd-4936-a554-00d4471ee9c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6a2dff-00fd-4936-a554-00d4471ee9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06D6F7-9B46-41B8-9D7C-66C97F134A53}">
  <ds:schemaRefs>
    <ds:schemaRef ds:uri="http://schemas.microsoft.com/sharepoint/v3/contenttype/forms"/>
  </ds:schemaRefs>
</ds:datastoreItem>
</file>

<file path=customXml/itemProps2.xml><?xml version="1.0" encoding="utf-8"?>
<ds:datastoreItem xmlns:ds="http://schemas.openxmlformats.org/officeDocument/2006/customXml" ds:itemID="{56017F79-C1C5-4967-9FF4-D4BDD0F36A81}">
  <ds:schemaRefs>
    <ds:schemaRef ds:uri="http://schemas.microsoft.com/office/2006/metadata/properties"/>
    <ds:schemaRef ds:uri="http://schemas.microsoft.com/office/infopath/2007/PartnerControls"/>
    <ds:schemaRef ds:uri="5b29b294-1286-459f-8c9d-4287cfe2e956"/>
  </ds:schemaRefs>
</ds:datastoreItem>
</file>

<file path=customXml/itemProps3.xml><?xml version="1.0" encoding="utf-8"?>
<ds:datastoreItem xmlns:ds="http://schemas.openxmlformats.org/officeDocument/2006/customXml" ds:itemID="{9B558955-52D1-4B74-AC20-5502D749DEBF}"/>
</file>

<file path=docProps/app.xml><?xml version="1.0" encoding="utf-8"?>
<Properties xmlns="http://schemas.openxmlformats.org/officeDocument/2006/extended-properties" xmlns:vt="http://schemas.openxmlformats.org/officeDocument/2006/docPropsVTypes">
  <Template>Normal</Template>
  <TotalTime>61</TotalTime>
  <Pages>8</Pages>
  <Words>2323</Words>
  <Characters>13244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Martin</cp:lastModifiedBy>
  <cp:revision>5</cp:revision>
  <dcterms:created xsi:type="dcterms:W3CDTF">2021-12-13T08:26:00Z</dcterms:created>
  <dcterms:modified xsi:type="dcterms:W3CDTF">2022-01-18T12:16:00Z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0x010100724FEB54F9B746448DAC6CE5E78AA914</vt:lpwstr>
  </property>
</Properties>
</file>