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25C02" w:rsidR="00CB58EF" w:rsidP="00C25C02" w:rsidRDefault="4A3A6ECA" w14:paraId="189C48AB" w14:textId="274ED421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00C25C02">
        <w:rPr>
          <w:rFonts w:ascii="Times New Roman" w:hAnsi="Times New Roman" w:eastAsia="Times New Roman" w:cs="Times New Roman"/>
          <w:sz w:val="40"/>
          <w:szCs w:val="40"/>
        </w:rPr>
        <w:t xml:space="preserve">Изпитна тема № 3: </w:t>
      </w:r>
      <w:r w:rsidRPr="00C25C02">
        <w:rPr>
          <w:rFonts w:ascii="Times New Roman" w:hAnsi="Times New Roman" w:eastAsia="Times New Roman" w:cs="Times New Roman"/>
          <w:b/>
          <w:bCs/>
          <w:sz w:val="40"/>
          <w:szCs w:val="40"/>
        </w:rPr>
        <w:t>Многоядрени процесори на AMD</w:t>
      </w:r>
    </w:p>
    <w:p w:rsidR="00C25C02" w:rsidP="2FD8827A" w:rsidRDefault="00C25C02" w14:paraId="162CC6B0" w14:textId="4ECF19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C25C02" w:rsidR="00C25C02" w:rsidP="2FD8827A" w:rsidRDefault="00C25C02" w14:paraId="7A10C7A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C25C02" w:rsidR="00CB58EF" w:rsidP="00C25C02" w:rsidRDefault="00C25C02" w14:paraId="6CA73480" w14:textId="757B114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 w:rsidRPr="00C25C02" w:rsidR="4A3A6ECA">
        <w:rPr>
          <w:rFonts w:ascii="Times New Roman" w:hAnsi="Times New Roman" w:eastAsia="Times New Roman" w:cs="Times New Roman"/>
          <w:sz w:val="24"/>
          <w:szCs w:val="24"/>
        </w:rPr>
        <w:t>Многоядрена технология. Развитие на многоядрените процесори на AMD.</w:t>
      </w:r>
    </w:p>
    <w:p w:rsidRPr="00C25C02" w:rsidR="00CB58EF" w:rsidP="00C25C02" w:rsidRDefault="00C25C02" w14:paraId="1B0FA819" w14:textId="0768FFD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</w:t>
      </w:r>
      <w:r w:rsidRPr="00C25C02" w:rsidR="4A3A6ECA">
        <w:rPr>
          <w:rFonts w:ascii="Times New Roman" w:hAnsi="Times New Roman" w:eastAsia="Times New Roman" w:cs="Times New Roman"/>
          <w:sz w:val="24"/>
          <w:szCs w:val="24"/>
        </w:rPr>
        <w:t>Особености в архитектурата на процесори AMD.</w:t>
      </w:r>
    </w:p>
    <w:p w:rsidRPr="00C25C02" w:rsidR="00CB58EF" w:rsidP="00C25C02" w:rsidRDefault="00C25C02" w14:paraId="0F1F5296" w14:textId="0EDE00D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</w:t>
      </w:r>
      <w:r w:rsidRPr="00C25C02" w:rsidR="4A3A6ECA">
        <w:rPr>
          <w:rFonts w:ascii="Times New Roman" w:hAnsi="Times New Roman" w:eastAsia="Times New Roman" w:cs="Times New Roman"/>
          <w:sz w:val="24"/>
          <w:szCs w:val="24"/>
        </w:rPr>
        <w:t>Основни параметри на процесори AMD.</w:t>
      </w:r>
    </w:p>
    <w:p w:rsidRPr="00C25C02" w:rsidR="00CB58EF" w:rsidP="00C25C02" w:rsidRDefault="00C25C02" w14:paraId="351FA4B2" w14:textId="68F1B91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</w:t>
      </w:r>
      <w:r w:rsidRPr="00C25C02" w:rsidR="4A3A6ECA">
        <w:rPr>
          <w:rFonts w:ascii="Times New Roman" w:hAnsi="Times New Roman" w:eastAsia="Times New Roman" w:cs="Times New Roman"/>
          <w:sz w:val="24"/>
          <w:szCs w:val="24"/>
        </w:rPr>
        <w:t>Видове технологии.</w:t>
      </w:r>
    </w:p>
    <w:p w:rsidRPr="00C25C02" w:rsidR="00CB58EF" w:rsidP="00C25C02" w:rsidRDefault="00C25C02" w14:paraId="5B708E21" w14:textId="2B6DF6F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r w:rsidRPr="00C25C02" w:rsidR="4A3A6ECA">
        <w:rPr>
          <w:rFonts w:ascii="Times New Roman" w:hAnsi="Times New Roman" w:eastAsia="Times New Roman" w:cs="Times New Roman"/>
          <w:sz w:val="24"/>
          <w:szCs w:val="24"/>
        </w:rPr>
        <w:t>Опишете основните стъпки от методиката за откриване и отстраняване на хардуерни проблеми и дефекти в компютърна система. Коя е основната причина, която често води до дефектиране на CPU, HDD, CD/DVD-ROM и понякога и видеокартата при преносимите компютри?</w:t>
      </w:r>
    </w:p>
    <w:tbl>
      <w:tblPr>
        <w:tblW w:w="0" w:type="auto"/>
        <w:tblInd w:w="195" w:type="dxa"/>
        <w:tblLayout w:type="fixed"/>
        <w:tblLook w:val="01E0" w:firstRow="1" w:lastRow="1" w:firstColumn="1" w:lastColumn="1" w:noHBand="0" w:noVBand="0"/>
      </w:tblPr>
      <w:tblGrid>
        <w:gridCol w:w="7887"/>
        <w:gridCol w:w="1473"/>
      </w:tblGrid>
      <w:tr w:rsidRPr="00C25C02" w:rsidR="2FD8827A" w:rsidTr="4BFF5531" w14:paraId="306C139D" w14:textId="77777777">
        <w:trPr>
          <w:trHeight w:val="615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shd w:val="clear" w:color="auto" w:fill="FCE9D9"/>
          </w:tcPr>
          <w:p w:rsidRPr="00C25C02" w:rsidR="2FD8827A" w:rsidP="2FD8827A" w:rsidRDefault="2FD8827A" w14:paraId="4BFCB6FC" w14:textId="536888B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Критерии за оценяване на изпитна тема № 3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</w:tcPr>
          <w:p w:rsidRPr="00C25C02" w:rsidR="2FD8827A" w:rsidP="2FD8827A" w:rsidRDefault="2FD8827A" w14:paraId="68E6568E" w14:textId="5535B537">
            <w:pPr>
              <w:ind w:left="80" w:hanging="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Максимален брой точки</w:t>
            </w:r>
          </w:p>
        </w:tc>
      </w:tr>
      <w:tr w:rsidRPr="00C25C02" w:rsidR="2FD8827A" w:rsidTr="4BFF5531" w14:paraId="77181FF7" w14:textId="77777777">
        <w:trPr>
          <w:trHeight w:val="450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2A752BC6" w14:textId="120711FA">
            <w:pPr>
              <w:ind w:left="359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1. Обяснява многоядрена технология. Описва развитие на многоядрените процесори на AMD.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0BA4241D" w14:textId="3153AE0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:rsidRPr="00C25C02" w:rsidR="2FD8827A" w:rsidTr="6060324D" w14:paraId="335358CA" w14:textId="77777777">
        <w:trPr>
          <w:trHeight w:val="390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61A02EDA" w14:textId="7B11D26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2. Посочва и обяснява особеностите в архитектурата на процесори AMD.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0508F620" w14:textId="52C7942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:rsidRPr="00C25C02" w:rsidR="2FD8827A" w:rsidTr="6060324D" w14:paraId="374E114F" w14:textId="77777777">
        <w:trPr>
          <w:trHeight w:val="390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1C59DE3C" w14:textId="359984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3. Дефинира и обяснява основните параметри на процесори AMD.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4B953531" w14:textId="2D6EA7D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:rsidRPr="00C25C02" w:rsidR="2FD8827A" w:rsidTr="6060324D" w14:paraId="0AED0F1E" w14:textId="77777777">
        <w:trPr>
          <w:trHeight w:val="660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2398FFAD" w14:textId="004ADECC">
            <w:pPr>
              <w:ind w:left="359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4. Описва видовете технологии – Virtualization Technology, ММХ технология и Cool`n Quiet.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0216F83D" w14:textId="547A35B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:rsidRPr="00C25C02" w:rsidR="2FD8827A" w:rsidTr="6060324D" w14:paraId="11B7F559" w14:textId="77777777">
        <w:trPr>
          <w:trHeight w:val="1215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2976C59C" w14:textId="20572C4E">
            <w:pPr>
              <w:ind w:left="359" w:hanging="359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5.</w:t>
            </w:r>
            <w:r w:rsid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Описва основните стъпки от методиката за откриване и отстраняване на хардуерни проблеми и дефекти в компютърна система. Коя е основната причина, която често води до дефектиране на CPU, HDD, CD/DVD-ROM и понякога и видеокартата при преносимите компютри?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18CF5625" w14:textId="4707924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Pr="00C25C02" w:rsidR="2FD8827A" w:rsidP="2FD8827A" w:rsidRDefault="2FD8827A" w14:paraId="00588583" w14:textId="0EC97061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30</w:t>
            </w:r>
          </w:p>
        </w:tc>
      </w:tr>
      <w:tr w:rsidRPr="00C25C02" w:rsidR="2FD8827A" w:rsidTr="6060324D" w14:paraId="03840332" w14:textId="77777777">
        <w:trPr>
          <w:trHeight w:val="390"/>
        </w:trPr>
        <w:tc>
          <w:tcPr>
            <w:tcW w:w="788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34B2E6B0" w14:textId="424AE5FB"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Общ брой точки:</w:t>
            </w:r>
          </w:p>
        </w:tc>
        <w:tc>
          <w:tcPr>
            <w:tcW w:w="14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Pr="00C25C02" w:rsidR="2FD8827A" w:rsidP="2FD8827A" w:rsidRDefault="2FD8827A" w14:paraId="3FCE26AD" w14:textId="6A97B381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25C02">
              <w:rPr>
                <w:rFonts w:ascii="Times New Roman" w:hAnsi="Times New Roman" w:eastAsia="Times New Roman" w:cs="Times New Roman"/>
                <w:sz w:val="24"/>
                <w:szCs w:val="24"/>
              </w:rPr>
              <w:t>100</w:t>
            </w:r>
          </w:p>
        </w:tc>
      </w:tr>
    </w:tbl>
    <w:p w:rsidR="6060324D" w:rsidP="6060324D" w:rsidRDefault="6060324D" w14:paraId="146425F8" w14:textId="34A84C2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C25C02" w:rsidP="6060324D" w:rsidRDefault="00C25C02" w14:paraId="377D6521" w14:textId="609D865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C25C02" w:rsidP="6060324D" w:rsidRDefault="00C25C02" w14:paraId="1637B244" w14:textId="71BE9B70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C25C02" w:rsidR="00C25C02" w:rsidP="6060324D" w:rsidRDefault="00C25C02" w14:paraId="385E157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EE6077" w:rsidR="02A6A97A" w:rsidP="00CF4A06" w:rsidRDefault="00C25C02" w14:paraId="00F0E8EE" w14:textId="58299EAC">
      <w:pPr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</w:rPr>
      </w:pPr>
      <w:r w:rsidRPr="00EE6077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 xml:space="preserve">1. </w:t>
      </w:r>
      <w:r w:rsidRPr="00EE6077" w:rsidR="02A6A97A">
        <w:rPr>
          <w:rFonts w:ascii="Times New Roman" w:hAnsi="Times New Roman" w:eastAsia="Times New Roman" w:cs="Times New Roman"/>
          <w:b/>
          <w:bCs/>
          <w:sz w:val="24"/>
          <w:szCs w:val="24"/>
        </w:rPr>
        <w:t>Многоядрена технология. Развитие на многоядрените процесори на AMD.</w:t>
      </w:r>
    </w:p>
    <w:p w:rsidRPr="00456878" w:rsidR="00456878" w:rsidP="00456878" w:rsidRDefault="00456878" w14:paraId="4EFDC15A" w14:textId="77777777">
      <w:pPr>
        <w:spacing w:line="276" w:lineRule="auto"/>
        <w:jc w:val="both"/>
        <w:rPr>
          <w:rFonts w:ascii="Times New Roman" w:hAnsi="Times New Roman" w:eastAsia="Calibri" w:cs="Times New Roman"/>
          <w:color w:val="000000" w:themeColor="text1"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color w:val="000000" w:themeColor="text1"/>
          <w:sz w:val="24"/>
          <w:szCs w:val="24"/>
          <w:lang w:val="bg"/>
        </w:rPr>
        <w:t>Многоядрените процесори са проектирани за потребители, които стартират много програми едновременно или използват многонишкови приложения. Многонишковото приложение може да стартира различни части от програма, известни като нишки, едновременно в същото адресно пространство споделяйки програмния код и данните. Многонишковата програма се изпълнява по- бързо на многоядрен процесор или процесор с НТ технология в сравнение с  процесор с едно ядро или не НТ процесор.</w:t>
      </w:r>
    </w:p>
    <w:p w:rsidRPr="00456878" w:rsidR="6060324D" w:rsidP="00456878" w:rsidRDefault="00456878" w14:paraId="0D4AF784" w14:textId="4A6B69DB">
      <w:pPr>
        <w:spacing w:line="276" w:lineRule="auto"/>
        <w:jc w:val="both"/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color w:val="000000" w:themeColor="text1"/>
          <w:sz w:val="24"/>
          <w:szCs w:val="24"/>
          <w:lang w:val="bg"/>
        </w:rPr>
        <w:t xml:space="preserve">На 21 Април 2005 AMD представя първия в света x86 двуядрен процесор. Този момент отбелязва края на епохата на процесорите с едно ядро. Един месец по-късно AMD пуска на пазара първия двуядрен процесор за широка употреба Athlon 64 X2. 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Основното предимство на двуядрените процесори (като Athlon 64 X2) пред едноядрените процесори е тяхната способност да обработват повече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софтуерни нишки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 едновременно. Способността на процесорите да изпълняват множество нишки едновременно се нарича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паралелизъм на ниво нишка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 (TLP). Поставяйки две ядра на една и съща матрица, X2 ефективно удвоява TLP спрямо едноядрен Athlon 64 със същата скорост. Необходимостта от способност за обработка на TLP зависи до голяма степен от ситуацията и някои ситуации се възползват от нея много повече от други. Някои програми в момента са написани само за една нишка и по този начин не могат да използват процесорната мощност на второ ядро. Две години по-късно се появява и наследника на Athlon 64 X2, а именно Phenom, създаден по К10 микроархитектурата. MD смята, че четириядрените Phenoms са първият "истински" четириядрен дизайн, тъй като тези процесори са монолитен многоядрен дизайн (всички ядра са на една и съща силиконова матрица), за разлика от серията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Core 2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 Quad на Intel, която е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многочипов модул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 (MCM) дизайн. Процесорите са на платформата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Socket AM2+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 . AMD пусна няколко модела на процесора Phenom през 2007 и 2008 г. и модернизиран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Phenom II</w:t>
      </w:r>
      <w:r w:rsidRPr="00456878">
        <w:rPr>
          <w:rFonts w:ascii="Times New Roman" w:hAnsi="Times New Roman" w:eastAsia="Calibri" w:cs="Times New Roman"/>
          <w:color w:val="202122"/>
          <w:sz w:val="24"/>
          <w:szCs w:val="24"/>
          <w:lang w:val="bg"/>
        </w:rPr>
        <w:t xml:space="preserve"> в края на 2008 г. </w:t>
      </w:r>
    </w:p>
    <w:p w:rsidRPr="00C25C02" w:rsidR="6060324D" w:rsidP="00CF4A06" w:rsidRDefault="6060324D" w14:paraId="6FFBCEA1" w14:textId="7109958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456878" w:rsidR="00456878" w:rsidP="00456878" w:rsidRDefault="00C25C02" w14:paraId="766D23EC" w14:textId="147E400A">
      <w:pPr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</w:rPr>
      </w:pPr>
      <w:r w:rsidRPr="00EE6077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</w:t>
      </w:r>
      <w:r w:rsidRPr="00EE6077" w:rsidR="02A6A97A">
        <w:rPr>
          <w:rFonts w:ascii="Times New Roman" w:hAnsi="Times New Roman" w:eastAsia="Times New Roman" w:cs="Times New Roman"/>
          <w:b/>
          <w:bCs/>
          <w:sz w:val="24"/>
          <w:szCs w:val="24"/>
        </w:rPr>
        <w:t>Особености в архитектурата на процесори AMD.</w:t>
      </w:r>
      <w:r w:rsidRPr="00D25BFF" w:rsidR="00456878">
        <w:rPr>
          <w:rFonts w:ascii="Calibri" w:hAnsi="Calibri" w:eastAsia="Calibri" w:cs="Calibri"/>
          <w:b/>
          <w:bCs/>
          <w:color w:val="202122"/>
          <w:sz w:val="24"/>
          <w:szCs w:val="24"/>
          <w:lang w:val="bg"/>
        </w:rPr>
        <w:t xml:space="preserve"> </w:t>
      </w:r>
    </w:p>
    <w:p w:rsidRPr="00456878" w:rsidR="00456878" w:rsidP="00456878" w:rsidRDefault="00456878" w14:paraId="540815FC" w14:textId="77777777">
      <w:pPr>
        <w:spacing w:line="276" w:lineRule="auto"/>
        <w:jc w:val="both"/>
        <w:rPr>
          <w:rFonts w:ascii="Times New Roman" w:hAnsi="Times New Roman" w:eastAsia="Calibri" w:cs="Times New Roman"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При 64-битовите процесори на AMD се добавят 64-битови изчислителни възможности към съществуващата x86 архитектура. Това 64-битово разширение на набора инструкции за x86 е представено от AMD под името x86-64, а по-късно се нарича AMD64. При архитектурата x86-64 (AMD64) се осигуряват 64-битови процесорни регистри за обща употреба, удвоява се широчината на целочислените регистри за аритметични и логически операции от 32 до 64 бита, увеличава се броят на целочислените регистри, разширяват се виртуалните и физически адресни пространства, и други разширения и усъвършенствания. Най-значимите промени при x86-64 архитектурата са:</w:t>
      </w:r>
    </w:p>
    <w:p w:rsidRPr="00456878" w:rsidR="00456878" w:rsidP="00456878" w:rsidRDefault="00456878" w14:paraId="55404B1F" w14:textId="77777777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b/>
          <w:bCs/>
          <w:sz w:val="24"/>
          <w:szCs w:val="24"/>
          <w:lang w:val="bg"/>
        </w:rPr>
        <w:t>64-битови възможности за целите числа: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 xml:space="preserve"> Всички регистри за обща употреба са разширени от 32 на 64 бита и всички аритметични и логически операции, операции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lastRenderedPageBreak/>
        <w:t>„памет към регистър” и „регистър към памет” могат да работят директно с 64-битови цели числа.</w:t>
      </w:r>
    </w:p>
    <w:p w:rsidRPr="00456878" w:rsidR="00456878" w:rsidP="00456878" w:rsidRDefault="00456878" w14:paraId="1E8ED7A7" w14:textId="77777777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b/>
          <w:bCs/>
          <w:sz w:val="24"/>
          <w:szCs w:val="24"/>
          <w:lang w:val="bg"/>
        </w:rPr>
        <w:t>Допълнителни XMM (SSE) регистри: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 xml:space="preserve"> Броят на 128-битовите XMM регистри (използвани за Streaming SIMD инструкциите) също е увеличен от 8 на 16</w:t>
      </w:r>
    </w:p>
    <w:p w:rsidRPr="00456878" w:rsidR="00456878" w:rsidP="00456878" w:rsidRDefault="00456878" w14:paraId="68F3F104" w14:textId="77777777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b/>
          <w:bCs/>
          <w:sz w:val="24"/>
          <w:szCs w:val="24"/>
          <w:lang w:val="bg"/>
        </w:rPr>
        <w:t>По-голямо пространство на виртуални адреси: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 xml:space="preserve"> При 32-битовите x86 то е 4 GB1 (232 байта), а при AMD64 е увеличено на 256 TB (248 байта), с възможности за увеличение в бъдещи реализации до 16 EB (264 байта).</w:t>
      </w:r>
    </w:p>
    <w:p w:rsidRPr="00456878" w:rsidR="00456878" w:rsidP="00456878" w:rsidRDefault="00456878" w14:paraId="71720E00" w14:textId="77777777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b/>
          <w:bCs/>
          <w:sz w:val="24"/>
          <w:szCs w:val="24"/>
          <w:lang w:val="bg"/>
        </w:rPr>
        <w:t xml:space="preserve">По-голямо пространство на физическите адреси: 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>При 32-битовите x86 то е 64 GB (236 байта). Athlon 64 и 64 FX могат да адресират до 1 TB RAM, а последните реализации (от AMD К10 нагоре) могат да адресират до 256 TB (248 байта) RAM, а архитектурата позволява разширяване до 4 PB (252 байта).</w:t>
      </w:r>
    </w:p>
    <w:p w:rsidRPr="00456878" w:rsidR="00456878" w:rsidP="00456878" w:rsidRDefault="00456878" w14:paraId="3F901740" w14:textId="77777777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  <w:lang w:val="bg"/>
        </w:rPr>
      </w:pPr>
      <w:r w:rsidRPr="00456878">
        <w:rPr>
          <w:rFonts w:ascii="Times New Roman" w:hAnsi="Times New Roman" w:eastAsia="Calibri" w:cs="Times New Roman"/>
          <w:b/>
          <w:bCs/>
          <w:sz w:val="24"/>
          <w:szCs w:val="24"/>
          <w:lang w:val="bg"/>
        </w:rPr>
        <w:t>SSE инструкции:</w:t>
      </w:r>
      <w:r w:rsidRPr="00456878">
        <w:rPr>
          <w:rFonts w:ascii="Times New Roman" w:hAnsi="Times New Roman" w:eastAsia="Calibri" w:cs="Times New Roman"/>
          <w:sz w:val="24"/>
          <w:szCs w:val="24"/>
          <w:lang w:val="bg"/>
        </w:rPr>
        <w:t xml:space="preserve"> Оригиналната AMD64 архитектура възприема SSE и SSE2 като инструкции на ядрото. Инструкциите SSE3 са добавени през април 2005. SSE2 инструкциите използват 32-битова или 64-битова математика с плаваща запетая. Инструкциите SSE и SSE2 също са разширени да оперират с новите осем XMM регистри. Освен това тези инструкции са по-бързи и дублират повечето от традиционните x87 инструкции MMX и 3DNow!</w:t>
      </w:r>
    </w:p>
    <w:p w:rsidRPr="00456878" w:rsidR="6060324D" w:rsidP="00456878" w:rsidRDefault="6060324D" w14:paraId="6C1E4146" w14:textId="553D4E7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EE6077" w:rsidR="02A6A97A" w:rsidP="00CF4A06" w:rsidRDefault="00C25C02" w14:paraId="41662444" w14:textId="526EE70C">
      <w:pPr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</w:rPr>
      </w:pPr>
      <w:r w:rsidRPr="00EE6077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 </w:t>
      </w:r>
      <w:r w:rsidRPr="00EE6077" w:rsidR="02A6A97A">
        <w:rPr>
          <w:rFonts w:ascii="Times New Roman" w:hAnsi="Times New Roman" w:eastAsia="Times New Roman" w:cs="Times New Roman"/>
          <w:b/>
          <w:bCs/>
          <w:sz w:val="24"/>
          <w:szCs w:val="24"/>
        </w:rPr>
        <w:t>Основни параметри на процесори AMD.</w:t>
      </w:r>
    </w:p>
    <w:p w:rsidRPr="001214AB" w:rsidR="00732111" w:rsidP="00732111" w:rsidRDefault="00732111" w14:paraId="38182092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214AB">
        <w:rPr>
          <w:rFonts w:ascii="Times New Roman" w:hAnsi="Times New Roman" w:cs="Times New Roman"/>
          <w:sz w:val="24"/>
          <w:szCs w:val="24"/>
          <w:lang w:val="bg-BG"/>
        </w:rPr>
        <w:t>-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b/>
          <w:bCs/>
          <w:sz w:val="24"/>
          <w:szCs w:val="24"/>
          <w:lang w:val="bg-BG"/>
        </w:rPr>
        <w:t>Шина за данни</w:t>
      </w:r>
      <w:r w:rsidRPr="001214AB">
        <w:rPr>
          <w:rFonts w:ascii="Times New Roman" w:hAnsi="Times New Roman" w:cs="Times New Roman"/>
          <w:sz w:val="24"/>
          <w:szCs w:val="24"/>
          <w:lang w:val="bg-BG"/>
        </w:rPr>
        <w:t xml:space="preserve"> - определя броя на битовете информация, които могат да бъдат предадени към и от процесора за един машинен цикъл.</w:t>
      </w:r>
    </w:p>
    <w:p w:rsidRPr="001214AB" w:rsidR="00732111" w:rsidP="00732111" w:rsidRDefault="00732111" w14:paraId="10A65137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214AB">
        <w:rPr>
          <w:rFonts w:ascii="Times New Roman" w:hAnsi="Times New Roman" w:cs="Times New Roman"/>
          <w:sz w:val="24"/>
          <w:szCs w:val="24"/>
          <w:lang w:val="bg-BG"/>
        </w:rPr>
        <w:t>-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b/>
          <w:bCs/>
          <w:sz w:val="24"/>
          <w:szCs w:val="24"/>
          <w:lang w:val="bg-BG"/>
        </w:rPr>
        <w:t>Вътрешни регистри</w:t>
      </w:r>
      <w:r w:rsidRPr="001214AB">
        <w:rPr>
          <w:rFonts w:ascii="Times New Roman" w:hAnsi="Times New Roman" w:cs="Times New Roman"/>
          <w:sz w:val="24"/>
          <w:szCs w:val="24"/>
          <w:lang w:val="bg-BG"/>
        </w:rPr>
        <w:t xml:space="preserve"> - Регистърът представлява клетка за съхранение на информация вътре в самия процесор. Размерът на вътрешните регистри определя колко информация е способен да обработва процесорът едновременно и как той мести данните вътре в себе си. Понякога това се нарича и вътрешна шина за данни.</w:t>
      </w:r>
    </w:p>
    <w:p w:rsidRPr="001214AB" w:rsidR="00732111" w:rsidP="00732111" w:rsidRDefault="00732111" w14:paraId="57866C18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214AB">
        <w:rPr>
          <w:rFonts w:ascii="Times New Roman" w:hAnsi="Times New Roman" w:cs="Times New Roman"/>
          <w:sz w:val="24"/>
          <w:szCs w:val="24"/>
          <w:lang w:val="bg-BG"/>
        </w:rPr>
        <w:t>-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b/>
          <w:bCs/>
          <w:sz w:val="24"/>
          <w:szCs w:val="24"/>
          <w:lang w:val="bg-BG"/>
        </w:rPr>
        <w:t>Адресната шина</w:t>
      </w:r>
      <w:r w:rsidRPr="001214AB">
        <w:rPr>
          <w:rFonts w:ascii="Times New Roman" w:hAnsi="Times New Roman" w:cs="Times New Roman"/>
          <w:sz w:val="24"/>
          <w:szCs w:val="24"/>
          <w:lang w:val="bg-BG"/>
        </w:rPr>
        <w:t xml:space="preserve"> - набор от проводници, пренасящи адресиращата информация - та­зи информация се използва за описване на местоположението в паметта, където данни­те се изпращат или откъдето се извличат. Размерът (или ширината) на адресната шина определя максималното количество RAM памет, която може да се адресира от чипа.</w:t>
      </w:r>
    </w:p>
    <w:p w:rsidRPr="001214AB" w:rsidR="00732111" w:rsidP="00732111" w:rsidRDefault="00732111" w14:paraId="5AEDA8A3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214AB">
        <w:rPr>
          <w:rFonts w:ascii="Times New Roman" w:hAnsi="Times New Roman" w:cs="Times New Roman"/>
          <w:sz w:val="24"/>
          <w:szCs w:val="24"/>
          <w:lang w:val="bg-BG"/>
        </w:rPr>
        <w:t>-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b/>
          <w:bCs/>
          <w:sz w:val="24"/>
          <w:szCs w:val="24"/>
          <w:lang w:val="bg-BG"/>
        </w:rPr>
        <w:t>Тактова честота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sz w:val="24"/>
          <w:szCs w:val="24"/>
          <w:lang w:val="bg-BG"/>
        </w:rPr>
        <w:t xml:space="preserve">- Този показател определя количеството тактове (операции), които може да направи процесора за секунда време.  </w:t>
      </w:r>
    </w:p>
    <w:p w:rsidRPr="001214AB" w:rsidR="00732111" w:rsidP="00732111" w:rsidRDefault="00732111" w14:paraId="6A6B5FD6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214AB">
        <w:rPr>
          <w:rFonts w:ascii="Times New Roman" w:hAnsi="Times New Roman" w:cs="Times New Roman"/>
          <w:sz w:val="24"/>
          <w:szCs w:val="24"/>
          <w:lang w:val="bg-BG"/>
        </w:rPr>
        <w:t>-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b/>
          <w:bCs/>
          <w:sz w:val="24"/>
          <w:szCs w:val="24"/>
          <w:lang w:val="bg-BG"/>
        </w:rPr>
        <w:t>Разрядност</w:t>
      </w:r>
      <w:r w:rsidRPr="001214AB">
        <w:rPr>
          <w:rFonts w:ascii="Times New Roman" w:hAnsi="Times New Roman" w:cs="Times New Roman"/>
          <w:sz w:val="24"/>
          <w:szCs w:val="24"/>
          <w:lang w:val="bg-BG"/>
        </w:rPr>
        <w:t xml:space="preserve"> - Разрядноста е характеристика на процесорите, определяща броя битове, които процесорът може да обработи и предаде едновременно. Най-често използваните процесори са с разрядност 32 или 64 бита.</w:t>
      </w:r>
    </w:p>
    <w:p w:rsidR="6060324D" w:rsidP="00CF4A06" w:rsidRDefault="00732111" w14:paraId="0ABB14F8" w14:textId="2CFA231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214AB">
        <w:rPr>
          <w:rFonts w:ascii="Times New Roman" w:hAnsi="Times New Roman" w:cs="Times New Roman"/>
          <w:sz w:val="24"/>
          <w:szCs w:val="24"/>
          <w:lang w:val="bg-BG"/>
        </w:rPr>
        <w:t>-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214AB">
        <w:rPr>
          <w:rFonts w:ascii="Times New Roman" w:hAnsi="Times New Roman" w:cs="Times New Roman"/>
          <w:b/>
          <w:bCs/>
          <w:sz w:val="24"/>
          <w:szCs w:val="24"/>
          <w:lang w:val="bg-BG"/>
        </w:rPr>
        <w:t>Режими на работа</w:t>
      </w:r>
      <w:r w:rsidRPr="001214AB">
        <w:rPr>
          <w:rFonts w:ascii="Times New Roman" w:hAnsi="Times New Roman" w:cs="Times New Roman"/>
          <w:sz w:val="24"/>
          <w:szCs w:val="24"/>
          <w:lang w:val="bg-BG"/>
        </w:rPr>
        <w:t xml:space="preserve"> - Режимът на процесора определя как процесорът вижда и управлява системната памет и задачите които я използват.</w:t>
      </w:r>
    </w:p>
    <w:p w:rsidRPr="00732111" w:rsidR="00732111" w:rsidP="00CF4A06" w:rsidRDefault="00732111" w14:paraId="1320B439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Pr="00EE6077" w:rsidR="02A6A97A" w:rsidP="00CF4A06" w:rsidRDefault="00C25C02" w14:paraId="3FB0447E" w14:textId="3047239A">
      <w:pPr>
        <w:jc w:val="both"/>
        <w:rPr>
          <w:rFonts w:ascii="Times New Roman" w:hAnsi="Times New Roman" w:cs="Times New Roman" w:eastAsiaTheme="minorEastAsia"/>
          <w:b/>
          <w:bCs/>
          <w:sz w:val="24"/>
          <w:szCs w:val="24"/>
        </w:rPr>
      </w:pPr>
      <w:r w:rsidRPr="00EE6077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 xml:space="preserve">4. </w:t>
      </w:r>
      <w:r w:rsidRPr="00EE6077" w:rsidR="02A6A97A">
        <w:rPr>
          <w:rFonts w:ascii="Times New Roman" w:hAnsi="Times New Roman" w:eastAsia="Times New Roman" w:cs="Times New Roman"/>
          <w:b/>
          <w:bCs/>
          <w:sz w:val="24"/>
          <w:szCs w:val="24"/>
        </w:rPr>
        <w:t>Видове технологии.</w:t>
      </w:r>
    </w:p>
    <w:p w:rsidRPr="00C25C02" w:rsidR="6060324D" w:rsidP="00CF4A06" w:rsidRDefault="57F60123" w14:paraId="44B7882F" w14:textId="1737C5D5">
      <w:p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CF4A0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Технология </w:t>
      </w:r>
      <w:r w:rsidRPr="00CF4A0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MMX</w:t>
      </w:r>
      <w:r w:rsid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-</w:t>
      </w:r>
      <w:r w:rsid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>Технологията ММХ е абр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 xml:space="preserve">виатура на понятието мултимедийни разширения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(MultiMedia extensions)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 xml:space="preserve">или матрични математически разширения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(Matrix Math extension).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>ММХ се състои от две архитектурни подобрения в централното процесорно устройство. ММХ технологията е ориентирана за използване в 2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D/3D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 xml:space="preserve">графичните мултимедийни приложения и комуникациите. Това разширение на базовата архитектура се появява във второто поколение процесори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Pentium.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 xml:space="preserve">Основната идея на ММХ се заключава в едновременната обработка на няколко елементи от данни за една инструкция на микропроцесора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SIMD (Single Instruction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 xml:space="preserve">-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Multiple Data). 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-BG"/>
        </w:rPr>
        <w:t>Технологията ММХ използва нови типове опаковани 64-битови целочислени данни.</w:t>
      </w:r>
    </w:p>
    <w:p w:rsidRPr="00C25C02" w:rsidR="6060324D" w:rsidP="00CF4A06" w:rsidRDefault="6060324D" w14:paraId="30E552A0" w14:textId="2BB0878B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Pr="00C25C02" w:rsidR="6060324D" w:rsidP="00CF4A06" w:rsidRDefault="57F60123" w14:paraId="55B0C802" w14:textId="1F331BE9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CF4A0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bg"/>
        </w:rPr>
        <w:t>Virtualization Technology</w:t>
      </w:r>
      <w:r w:rsidRPr="00C25C0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bg"/>
        </w:rPr>
        <w:t xml:space="preserve"> - Технологията за виртуализация на Intel е способност, която позволява на множество операционни системи и среди да се консолидират и да бъдат хоствани в един процесор. Технологията за виртуализация на Intel е хардуерната способност на процесора да раздели и изолира своя изчислителен капацитет за множество хост виртуални машини и техните операционни системи. Технологията за виртуализация на Intel е хардуерна техника за виртуализация, която работи в сближаване със софтуера и виртуализацията на операционната система. IVT дава възможност на разработчици, доставчици на услуги и общи крайни потребители да използват пълната и обширна изчислителна мощ на хардуерните си процесори, като разделят мощността си на логически процесори и присвояват всеки от тях на няколко виртуални машини или операционни системи.</w:t>
      </w:r>
    </w:p>
    <w:p w:rsidRPr="00C25C02" w:rsidR="6060324D" w:rsidP="00CF4A06" w:rsidRDefault="6060324D" w14:paraId="43FB4F49" w14:textId="03CB26A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25C02" w:rsidR="4EDDC8ED" w:rsidP="00CF4A06" w:rsidRDefault="4EDDC8ED" w14:paraId="6266A68F" w14:textId="66C3523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F4A06">
        <w:rPr>
          <w:rFonts w:ascii="Times New Roman" w:hAnsi="Times New Roman" w:eastAsia="Times New Roman" w:cs="Times New Roman"/>
          <w:b/>
          <w:bCs/>
          <w:sz w:val="24"/>
          <w:szCs w:val="24"/>
        </w:rPr>
        <w:t>Cool'n'Quiet</w:t>
      </w:r>
      <w:r w:rsidRPr="00C25C02">
        <w:rPr>
          <w:rFonts w:ascii="Times New Roman" w:hAnsi="Times New Roman" w:eastAsia="Times New Roman" w:cs="Times New Roman"/>
          <w:sz w:val="24"/>
          <w:szCs w:val="24"/>
        </w:rPr>
        <w:t xml:space="preserve"> е технология на AMD за динамично мащабиране на честотата на процесора и пестене на енергия, въведена от AMD с нейната процесорна линия Athlon XP.[1] Той работи чрез намаляване на тактовата честота и напрежението на процесора, когато процесорът не работи. Целта на тази технология е да намали общата консумация на енергия и по-ниско генериране на топлина, което позволява по-бавна (по този начин по-тиха) работа на охлаждащия вентилатор. Целите за по-хладно и тихо водят до името Cool'n'Quiet.</w:t>
      </w:r>
    </w:p>
    <w:p w:rsidRPr="00C25C02" w:rsidR="6060324D" w:rsidP="00CF4A06" w:rsidRDefault="6060324D" w14:paraId="3025EFDF" w14:textId="2F6327A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CF4A06" w:rsidP="00CF4A06" w:rsidRDefault="00CF4A06" w14:paraId="4A85171E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EE6077" w:rsidR="02A6A97A" w:rsidP="00CF4A06" w:rsidRDefault="00CF4A06" w14:paraId="7FD789AD" w14:textId="4A70875C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r w:rsidRPr="00EE6077" w:rsidR="02A6A97A">
        <w:rPr>
          <w:rFonts w:ascii="Times New Roman" w:hAnsi="Times New Roman" w:eastAsia="Times New Roman" w:cs="Times New Roman"/>
          <w:b/>
          <w:bCs/>
          <w:sz w:val="24"/>
          <w:szCs w:val="24"/>
        </w:rPr>
        <w:t>Опишете основните стъпки от методиката за откриване и отстраняване на хардуерни проблеми и дефекти в компютърна система. Коя е основната причина, която често води до дефектиране на CPU, HDD, CD/DVD-ROM и понякога и видеокартата при преносимите компютри?</w:t>
      </w:r>
    </w:p>
    <w:p w:rsidRPr="00CF4A06" w:rsidR="00CF4A06" w:rsidP="00CF4A06" w:rsidRDefault="00CF4A06" w14:paraId="0508F63D" w14:textId="7FF7E71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bg-BG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5.1. </w:t>
      </w:r>
      <w:r>
        <w:rPr>
          <w:rFonts w:ascii="Times New Roman" w:hAnsi="Times New Roman" w:eastAsia="Times New Roman" w:cs="Times New Roman"/>
          <w:sz w:val="24"/>
          <w:szCs w:val="24"/>
          <w:lang w:val="bg-BG"/>
        </w:rPr>
        <w:t>М</w:t>
      </w:r>
      <w:r w:rsidRPr="00CF4A06">
        <w:rPr>
          <w:rFonts w:ascii="Times New Roman" w:hAnsi="Times New Roman" w:eastAsia="Times New Roman" w:cs="Times New Roman"/>
          <w:sz w:val="24"/>
          <w:szCs w:val="24"/>
        </w:rPr>
        <w:t>етодиката за откриване и отстраняване на хардуерни проблеми и дефекти в компютърна система.</w:t>
      </w:r>
    </w:p>
    <w:p w:rsidR="00CF4A06" w:rsidP="00CF4A06" w:rsidRDefault="00CF4A06" w14:paraId="43DB3855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>
        <w:rPr>
          <w:rFonts w:ascii="Times New Roman" w:hAnsi="Times New Roman" w:cs="Times New Roman"/>
          <w:sz w:val="24"/>
          <w:szCs w:val="24"/>
          <w:lang w:val="bg-BG"/>
        </w:rPr>
        <w:t>В съвременните компютърни системи голяма част от хардуерните дефекти се откриват чрез диагностичен софтуер.</w:t>
      </w:r>
    </w:p>
    <w:p w:rsidR="00CF4A06" w:rsidP="00CF4A06" w:rsidRDefault="00CF4A06" w14:paraId="4C0CFB3B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2. Съобщения за грешки – появяват се при стартиране на системата. Показва дефекти като: прегряване на </w:t>
      </w:r>
      <w:r>
        <w:rPr>
          <w:rFonts w:ascii="Times New Roman" w:hAnsi="Times New Roman" w:cs="Times New Roman"/>
          <w:sz w:val="24"/>
          <w:szCs w:val="24"/>
        </w:rPr>
        <w:t xml:space="preserve">CPU,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пълен </w:t>
      </w:r>
      <w:r>
        <w:rPr>
          <w:rFonts w:ascii="Times New Roman" w:hAnsi="Times New Roman" w:cs="Times New Roman"/>
          <w:sz w:val="24"/>
          <w:szCs w:val="24"/>
        </w:rPr>
        <w:t>HDD,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пълна памет, открит вирус в системата и т.н.</w:t>
      </w:r>
    </w:p>
    <w:p w:rsidR="00CF4A06" w:rsidP="00CF4A06" w:rsidRDefault="00CF4A06" w14:paraId="290EE4EB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Методика:</w:t>
      </w:r>
    </w:p>
    <w:p w:rsidR="00CF4A06" w:rsidP="00CF4A06" w:rsidRDefault="00CF4A06" w14:paraId="3B70E715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 Проверка на захранващата мрежа и захранващите кабели.</w:t>
      </w:r>
    </w:p>
    <w:p w:rsidR="00CF4A06" w:rsidP="00CF4A06" w:rsidRDefault="00CF4A06" w14:paraId="755DF70E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2. Измерване на захранващите напрежения подадени към дъното.</w:t>
      </w:r>
    </w:p>
    <w:p w:rsidR="00CF4A06" w:rsidP="00CF4A06" w:rsidRDefault="00CF4A06" w14:paraId="30DBB98A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3. Деинсталиране на разширителни карти.</w:t>
      </w:r>
    </w:p>
    <w:p w:rsidR="00CF4A06" w:rsidP="00CF4A06" w:rsidRDefault="00CF4A06" w14:paraId="7869BADF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4. Локализиране на проблема и дефектна памет.</w:t>
      </w:r>
    </w:p>
    <w:p w:rsidR="00CF4A06" w:rsidP="00456878" w:rsidRDefault="00CF4A06" w14:paraId="6AFCF326" w14:textId="7EB9E8CA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5. Грешки от биоса: откриват се при </w:t>
      </w:r>
      <w:r>
        <w:rPr>
          <w:rFonts w:ascii="Times New Roman" w:hAnsi="Times New Roman" w:cs="Times New Roman"/>
          <w:sz w:val="24"/>
          <w:szCs w:val="24"/>
        </w:rPr>
        <w:t xml:space="preserve">POST </w:t>
      </w:r>
      <w:r>
        <w:rPr>
          <w:rFonts w:ascii="Times New Roman" w:hAnsi="Times New Roman" w:cs="Times New Roman"/>
          <w:sz w:val="24"/>
          <w:szCs w:val="24"/>
          <w:lang w:val="bg-BG"/>
        </w:rPr>
        <w:t>процедурата.</w:t>
      </w:r>
    </w:p>
    <w:p w:rsidRPr="00456878" w:rsidR="00456878" w:rsidP="00456878" w:rsidRDefault="00456878" w14:paraId="3D247EC0" w14:textId="77777777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Pr="00C25C02" w:rsidR="00C25C02" w:rsidP="00CF4A06" w:rsidRDefault="00CF4A06" w14:paraId="15BD71D8" w14:textId="058E12FF">
      <w:pPr>
        <w:spacing w:line="360" w:lineRule="auto"/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5.2.</w:t>
      </w:r>
    </w:p>
    <w:p w:rsidRPr="00EE6077" w:rsidR="00EE6077" w:rsidP="727D8B37" w:rsidRDefault="00EE6077" w14:paraId="13309BB3" w14:textId="2705D930">
      <w:pPr>
        <w:jc w:val="both"/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</w:pPr>
      <w:r w:rsidRPr="727D8B37" w:rsidR="00EE6077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 xml:space="preserve">Най-големия проблем при преносимите компютри е изпускането им. Поради причината, че лаптопите се състоят от много малки части, както и </w:t>
      </w:r>
      <w:proofErr w:type="spellStart"/>
      <w:r w:rsidRPr="727D8B37" w:rsidR="00EE6077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>опистяването</w:t>
      </w:r>
      <w:proofErr w:type="spellEnd"/>
      <w:r w:rsidRPr="727D8B37" w:rsidR="00EE6077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 xml:space="preserve"> на дънната платка е много по-нежно и при изпускане може да се прекъсне някоя писта от където може да дефектира даден компонент. </w:t>
      </w:r>
      <w:r w:rsidRPr="727D8B37" w:rsidR="00EE6077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>Др</w:t>
      </w:r>
      <w:r w:rsidRPr="727D8B37" w:rsidR="6F8F3346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>у</w:t>
      </w:r>
      <w:r w:rsidRPr="727D8B37" w:rsidR="00EE6077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>га</w:t>
      </w:r>
      <w:r w:rsidRPr="727D8B37" w:rsidR="00EE6077">
        <w:rPr>
          <w:rFonts w:ascii="Times New Roman" w:hAnsi="Times New Roman" w:eastAsia="" w:cs="Times New Roman" w:eastAsiaTheme="minorEastAsia"/>
          <w:color w:val="202122"/>
          <w:sz w:val="24"/>
          <w:szCs w:val="24"/>
          <w:lang w:val="bg-BG"/>
        </w:rPr>
        <w:t xml:space="preserve"> причина за дефектирането на елемент от лаптопа е високата температура. Поради малките размери и невъзможността за добро охлаждане.</w:t>
      </w:r>
    </w:p>
    <w:p w:rsidRPr="00C25C02" w:rsidR="6060324D" w:rsidP="00EE6077" w:rsidRDefault="6060324D" w14:paraId="60C3343B" w14:textId="0C682A6F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Pr="00C25C02" w:rsidR="6060324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72D0" w:rsidP="0027454B" w:rsidRDefault="007D72D0" w14:paraId="501C4DC2" w14:textId="77777777">
      <w:pPr>
        <w:spacing w:after="0" w:line="240" w:lineRule="auto"/>
      </w:pPr>
      <w:r>
        <w:separator/>
      </w:r>
    </w:p>
  </w:endnote>
  <w:endnote w:type="continuationSeparator" w:id="0">
    <w:p w:rsidR="007D72D0" w:rsidP="0027454B" w:rsidRDefault="007D72D0" w14:paraId="743B9A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72D0" w:rsidP="0027454B" w:rsidRDefault="007D72D0" w14:paraId="6D080507" w14:textId="77777777">
      <w:pPr>
        <w:spacing w:after="0" w:line="240" w:lineRule="auto"/>
      </w:pPr>
      <w:r>
        <w:separator/>
      </w:r>
    </w:p>
  </w:footnote>
  <w:footnote w:type="continuationSeparator" w:id="0">
    <w:p w:rsidR="007D72D0" w:rsidP="0027454B" w:rsidRDefault="007D72D0" w14:paraId="46C97CF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F41BD"/>
    <w:multiLevelType w:val="hybridMultilevel"/>
    <w:tmpl w:val="70F60D16"/>
    <w:lvl w:ilvl="0" w:tplc="724C5F2A">
      <w:start w:val="1"/>
      <w:numFmt w:val="decimal"/>
      <w:lvlText w:val="%1."/>
      <w:lvlJc w:val="left"/>
      <w:pPr>
        <w:ind w:left="720" w:hanging="360"/>
      </w:pPr>
    </w:lvl>
    <w:lvl w:ilvl="1" w:tplc="37F63AA4">
      <w:start w:val="1"/>
      <w:numFmt w:val="lowerLetter"/>
      <w:lvlText w:val="%2."/>
      <w:lvlJc w:val="left"/>
      <w:pPr>
        <w:ind w:left="1440" w:hanging="360"/>
      </w:pPr>
    </w:lvl>
    <w:lvl w:ilvl="2" w:tplc="35709B2A">
      <w:start w:val="1"/>
      <w:numFmt w:val="lowerRoman"/>
      <w:lvlText w:val="%3."/>
      <w:lvlJc w:val="right"/>
      <w:pPr>
        <w:ind w:left="2160" w:hanging="180"/>
      </w:pPr>
    </w:lvl>
    <w:lvl w:ilvl="3" w:tplc="24868D10">
      <w:start w:val="1"/>
      <w:numFmt w:val="decimal"/>
      <w:lvlText w:val="%4."/>
      <w:lvlJc w:val="left"/>
      <w:pPr>
        <w:ind w:left="2880" w:hanging="360"/>
      </w:pPr>
    </w:lvl>
    <w:lvl w:ilvl="4" w:tplc="08A28D78">
      <w:start w:val="1"/>
      <w:numFmt w:val="lowerLetter"/>
      <w:lvlText w:val="%5."/>
      <w:lvlJc w:val="left"/>
      <w:pPr>
        <w:ind w:left="3600" w:hanging="360"/>
      </w:pPr>
    </w:lvl>
    <w:lvl w:ilvl="5" w:tplc="99ACEB4A">
      <w:start w:val="1"/>
      <w:numFmt w:val="lowerRoman"/>
      <w:lvlText w:val="%6."/>
      <w:lvlJc w:val="right"/>
      <w:pPr>
        <w:ind w:left="4320" w:hanging="180"/>
      </w:pPr>
    </w:lvl>
    <w:lvl w:ilvl="6" w:tplc="F3B635FC">
      <w:start w:val="1"/>
      <w:numFmt w:val="decimal"/>
      <w:lvlText w:val="%7."/>
      <w:lvlJc w:val="left"/>
      <w:pPr>
        <w:ind w:left="5040" w:hanging="360"/>
      </w:pPr>
    </w:lvl>
    <w:lvl w:ilvl="7" w:tplc="9448FBEA">
      <w:start w:val="1"/>
      <w:numFmt w:val="lowerLetter"/>
      <w:lvlText w:val="%8."/>
      <w:lvlJc w:val="left"/>
      <w:pPr>
        <w:ind w:left="5760" w:hanging="360"/>
      </w:pPr>
    </w:lvl>
    <w:lvl w:ilvl="8" w:tplc="EA72A4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D1EC5"/>
    <w:multiLevelType w:val="hybridMultilevel"/>
    <w:tmpl w:val="456CA412"/>
    <w:lvl w:ilvl="0" w:tplc="DAAA39C8">
      <w:start w:val="1"/>
      <w:numFmt w:val="decimal"/>
      <w:lvlText w:val="%1."/>
      <w:lvlJc w:val="left"/>
      <w:pPr>
        <w:ind w:left="720" w:hanging="360"/>
      </w:pPr>
    </w:lvl>
    <w:lvl w:ilvl="1" w:tplc="32E03334">
      <w:start w:val="1"/>
      <w:numFmt w:val="lowerLetter"/>
      <w:lvlText w:val="%2."/>
      <w:lvlJc w:val="left"/>
      <w:pPr>
        <w:ind w:left="1440" w:hanging="360"/>
      </w:pPr>
    </w:lvl>
    <w:lvl w:ilvl="2" w:tplc="ACCA4CC0">
      <w:start w:val="1"/>
      <w:numFmt w:val="lowerRoman"/>
      <w:lvlText w:val="%3."/>
      <w:lvlJc w:val="right"/>
      <w:pPr>
        <w:ind w:left="2160" w:hanging="180"/>
      </w:pPr>
    </w:lvl>
    <w:lvl w:ilvl="3" w:tplc="BEBA7016">
      <w:start w:val="1"/>
      <w:numFmt w:val="decimal"/>
      <w:lvlText w:val="%4."/>
      <w:lvlJc w:val="left"/>
      <w:pPr>
        <w:ind w:left="2880" w:hanging="360"/>
      </w:pPr>
    </w:lvl>
    <w:lvl w:ilvl="4" w:tplc="8B2C8EA4">
      <w:start w:val="1"/>
      <w:numFmt w:val="lowerLetter"/>
      <w:lvlText w:val="%5."/>
      <w:lvlJc w:val="left"/>
      <w:pPr>
        <w:ind w:left="3600" w:hanging="360"/>
      </w:pPr>
    </w:lvl>
    <w:lvl w:ilvl="5" w:tplc="B3428358">
      <w:start w:val="1"/>
      <w:numFmt w:val="lowerRoman"/>
      <w:lvlText w:val="%6."/>
      <w:lvlJc w:val="right"/>
      <w:pPr>
        <w:ind w:left="4320" w:hanging="180"/>
      </w:pPr>
    </w:lvl>
    <w:lvl w:ilvl="6" w:tplc="59768D9C">
      <w:start w:val="1"/>
      <w:numFmt w:val="decimal"/>
      <w:lvlText w:val="%7."/>
      <w:lvlJc w:val="left"/>
      <w:pPr>
        <w:ind w:left="5040" w:hanging="360"/>
      </w:pPr>
    </w:lvl>
    <w:lvl w:ilvl="7" w:tplc="3828BD40">
      <w:start w:val="1"/>
      <w:numFmt w:val="lowerLetter"/>
      <w:lvlText w:val="%8."/>
      <w:lvlJc w:val="left"/>
      <w:pPr>
        <w:ind w:left="5760" w:hanging="360"/>
      </w:pPr>
    </w:lvl>
    <w:lvl w:ilvl="8" w:tplc="E916B04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67B77"/>
    <w:multiLevelType w:val="hybridMultilevel"/>
    <w:tmpl w:val="B6FC639C"/>
    <w:lvl w:ilvl="0" w:tplc="E6F4A1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82D9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1AE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BA49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A07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621C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8C65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70C7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D8C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1FF6676"/>
    <w:multiLevelType w:val="hybridMultilevel"/>
    <w:tmpl w:val="29EEE4C6"/>
    <w:lvl w:ilvl="0" w:tplc="40927F08">
      <w:start w:val="1"/>
      <w:numFmt w:val="decimal"/>
      <w:lvlText w:val="%1."/>
      <w:lvlJc w:val="left"/>
      <w:pPr>
        <w:ind w:left="720" w:hanging="360"/>
      </w:pPr>
    </w:lvl>
    <w:lvl w:ilvl="1" w:tplc="E384F866">
      <w:start w:val="1"/>
      <w:numFmt w:val="lowerLetter"/>
      <w:lvlText w:val="%2."/>
      <w:lvlJc w:val="left"/>
      <w:pPr>
        <w:ind w:left="1440" w:hanging="360"/>
      </w:pPr>
    </w:lvl>
    <w:lvl w:ilvl="2" w:tplc="034CD6D8">
      <w:start w:val="1"/>
      <w:numFmt w:val="lowerRoman"/>
      <w:lvlText w:val="%3."/>
      <w:lvlJc w:val="right"/>
      <w:pPr>
        <w:ind w:left="2160" w:hanging="180"/>
      </w:pPr>
    </w:lvl>
    <w:lvl w:ilvl="3" w:tplc="DAF8157A">
      <w:start w:val="1"/>
      <w:numFmt w:val="decimal"/>
      <w:lvlText w:val="%4."/>
      <w:lvlJc w:val="left"/>
      <w:pPr>
        <w:ind w:left="2880" w:hanging="360"/>
      </w:pPr>
    </w:lvl>
    <w:lvl w:ilvl="4" w:tplc="66925608">
      <w:start w:val="1"/>
      <w:numFmt w:val="lowerLetter"/>
      <w:lvlText w:val="%5."/>
      <w:lvlJc w:val="left"/>
      <w:pPr>
        <w:ind w:left="3600" w:hanging="360"/>
      </w:pPr>
    </w:lvl>
    <w:lvl w:ilvl="5" w:tplc="D6D8CFD8">
      <w:start w:val="1"/>
      <w:numFmt w:val="lowerRoman"/>
      <w:lvlText w:val="%6."/>
      <w:lvlJc w:val="right"/>
      <w:pPr>
        <w:ind w:left="4320" w:hanging="180"/>
      </w:pPr>
    </w:lvl>
    <w:lvl w:ilvl="6" w:tplc="163C6288">
      <w:start w:val="1"/>
      <w:numFmt w:val="decimal"/>
      <w:lvlText w:val="%7."/>
      <w:lvlJc w:val="left"/>
      <w:pPr>
        <w:ind w:left="5040" w:hanging="360"/>
      </w:pPr>
    </w:lvl>
    <w:lvl w:ilvl="7" w:tplc="55B6B1CC">
      <w:start w:val="1"/>
      <w:numFmt w:val="lowerLetter"/>
      <w:lvlText w:val="%8."/>
      <w:lvlJc w:val="left"/>
      <w:pPr>
        <w:ind w:left="5760" w:hanging="360"/>
      </w:pPr>
    </w:lvl>
    <w:lvl w:ilvl="8" w:tplc="711A8BE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AA"/>
    <w:rsid w:val="00253F1B"/>
    <w:rsid w:val="0027454B"/>
    <w:rsid w:val="003512AA"/>
    <w:rsid w:val="00456878"/>
    <w:rsid w:val="005E5369"/>
    <w:rsid w:val="00732111"/>
    <w:rsid w:val="007D72D0"/>
    <w:rsid w:val="00A91FCC"/>
    <w:rsid w:val="00C25C02"/>
    <w:rsid w:val="00CB58EF"/>
    <w:rsid w:val="00CF4A06"/>
    <w:rsid w:val="00EE6077"/>
    <w:rsid w:val="02A6A97A"/>
    <w:rsid w:val="11C76302"/>
    <w:rsid w:val="11DF20CC"/>
    <w:rsid w:val="1C2A1F09"/>
    <w:rsid w:val="1C58B022"/>
    <w:rsid w:val="1E829128"/>
    <w:rsid w:val="21DC1C39"/>
    <w:rsid w:val="2ECCD4FB"/>
    <w:rsid w:val="2FD8827A"/>
    <w:rsid w:val="32731266"/>
    <w:rsid w:val="32B771DD"/>
    <w:rsid w:val="3B788EC7"/>
    <w:rsid w:val="46C93953"/>
    <w:rsid w:val="4A3A6ECA"/>
    <w:rsid w:val="4BFF5531"/>
    <w:rsid w:val="4C91CE2F"/>
    <w:rsid w:val="4EDDC8ED"/>
    <w:rsid w:val="57F60123"/>
    <w:rsid w:val="5C2E0485"/>
    <w:rsid w:val="6060324D"/>
    <w:rsid w:val="6F6DBFDC"/>
    <w:rsid w:val="6F8F3346"/>
    <w:rsid w:val="702C32ED"/>
    <w:rsid w:val="727D8B37"/>
    <w:rsid w:val="7674FB88"/>
    <w:rsid w:val="7C57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746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7454B"/>
  </w:style>
  <w:style w:type="paragraph" w:styleId="Footer">
    <w:name w:val="footer"/>
    <w:basedOn w:val="Normal"/>
    <w:link w:val="Foot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7454B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8347C4-330F-40EB-A2F7-EE7EB2E5DB5D}"/>
</file>

<file path=customXml/itemProps2.xml><?xml version="1.0" encoding="utf-8"?>
<ds:datastoreItem xmlns:ds="http://schemas.openxmlformats.org/officeDocument/2006/customXml" ds:itemID="{7822907D-8C4A-447C-9954-A65D497E4D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E0BE93-4911-46E2-9387-3ED478A7D782}">
  <ds:schemaRefs>
    <ds:schemaRef ds:uri="http://schemas.microsoft.com/office/2006/metadata/properties"/>
    <ds:schemaRef ds:uri="http://schemas.microsoft.com/office/infopath/2007/PartnerControls"/>
    <ds:schemaRef ds:uri="21e1eacc-7899-4f63-ae93-d405a7ea48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Мартин А. Божилов</lastModifiedBy>
  <revision>2</revision>
  <dcterms:created xsi:type="dcterms:W3CDTF">2022-01-19T14:56:00.0000000Z</dcterms:created>
  <dcterms:modified xsi:type="dcterms:W3CDTF">2022-02-08T08:59:42.6131707Z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