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FC7B" w14:textId="52DEF14D" w:rsidR="00130CF3" w:rsidRPr="00312816" w:rsidRDefault="00130CF3" w:rsidP="00E56CDD">
      <w:pPr>
        <w:pStyle w:val="CoverpageHeadings"/>
        <w:rPr>
          <w:sz w:val="22"/>
          <w:szCs w:val="22"/>
        </w:rPr>
      </w:pPr>
      <w:r w:rsidRPr="00312816">
        <w:rPr>
          <w:sz w:val="22"/>
          <w:szCs w:val="22"/>
        </w:rPr>
        <w:t>ÇUKUROVA UNIVERSITY</w:t>
      </w:r>
    </w:p>
    <w:p w14:paraId="15651441" w14:textId="77777777" w:rsidR="00130CF3" w:rsidRPr="00312816" w:rsidRDefault="00130CF3" w:rsidP="00092EB0">
      <w:pPr>
        <w:spacing w:after="0" w:line="276" w:lineRule="auto"/>
        <w:jc w:val="center"/>
        <w:rPr>
          <w:rFonts w:cs="Times New Roman"/>
        </w:rPr>
      </w:pPr>
      <w:r w:rsidRPr="00312816">
        <w:rPr>
          <w:rFonts w:cs="Times New Roman"/>
        </w:rPr>
        <w:t>INSTITUTE OF NATURAL AND APPLIED SCIENCES</w:t>
      </w:r>
    </w:p>
    <w:p w14:paraId="1F65E1CC" w14:textId="77777777" w:rsidR="00130CF3" w:rsidRPr="00312816" w:rsidRDefault="00130CF3" w:rsidP="00865B10">
      <w:pPr>
        <w:spacing w:after="0" w:line="276" w:lineRule="auto"/>
        <w:jc w:val="center"/>
        <w:rPr>
          <w:rFonts w:cs="Times New Roman"/>
          <w:b/>
          <w:bCs/>
        </w:rPr>
      </w:pPr>
    </w:p>
    <w:p w14:paraId="4DED07F5" w14:textId="10E384C7" w:rsidR="00130CF3" w:rsidRPr="00312816" w:rsidRDefault="00E56CDD" w:rsidP="00865B10">
      <w:pPr>
        <w:spacing w:line="276" w:lineRule="auto"/>
        <w:jc w:val="center"/>
        <w:rPr>
          <w:rFonts w:cs="Times New Roman"/>
        </w:rPr>
      </w:pPr>
      <w:r w:rsidRPr="00312816">
        <w:rPr>
          <w:rFonts w:cs="Times New Roman"/>
        </w:rPr>
        <w:t>MSc THESIS</w:t>
      </w:r>
    </w:p>
    <w:p w14:paraId="1238B55B" w14:textId="77777777" w:rsidR="00565D8B" w:rsidRPr="00312816" w:rsidRDefault="00565D8B" w:rsidP="00865B10">
      <w:pPr>
        <w:spacing w:line="276" w:lineRule="auto"/>
        <w:jc w:val="center"/>
        <w:rPr>
          <w:rFonts w:cs="Times New Roman"/>
          <w:b/>
          <w:bCs/>
        </w:rPr>
      </w:pPr>
    </w:p>
    <w:p w14:paraId="00C132CA" w14:textId="77777777" w:rsidR="00075A8B" w:rsidRPr="00312816" w:rsidRDefault="00075A8B" w:rsidP="00130CF3">
      <w:pPr>
        <w:rPr>
          <w:rFonts w:cs="Times New Roman"/>
          <w:b/>
          <w:bCs/>
        </w:rPr>
      </w:pPr>
    </w:p>
    <w:p w14:paraId="73DD6FE0" w14:textId="77777777" w:rsidR="00075A8B" w:rsidRPr="00312816" w:rsidRDefault="00075A8B" w:rsidP="00130CF3">
      <w:pPr>
        <w:rPr>
          <w:rFonts w:cs="Times New Roman"/>
        </w:rPr>
      </w:pPr>
    </w:p>
    <w:p w14:paraId="6D675A3E" w14:textId="77777777" w:rsidR="00E56CDD" w:rsidRPr="00312816" w:rsidRDefault="00E56CDD" w:rsidP="00130CF3">
      <w:pPr>
        <w:rPr>
          <w:rFonts w:cs="Times New Roman"/>
        </w:rPr>
      </w:pPr>
    </w:p>
    <w:p w14:paraId="16127427" w14:textId="77777777" w:rsidR="00E56CDD" w:rsidRPr="00312816" w:rsidRDefault="00E56CDD" w:rsidP="00130CF3">
      <w:pPr>
        <w:rPr>
          <w:rFonts w:cs="Times New Roman"/>
        </w:rPr>
      </w:pPr>
    </w:p>
    <w:tbl>
      <w:tblPr>
        <w:tblStyle w:val="PlainTable2"/>
        <w:tblW w:w="8784" w:type="dxa"/>
        <w:tblLook w:val="04A0" w:firstRow="1" w:lastRow="0" w:firstColumn="1" w:lastColumn="0" w:noHBand="0" w:noVBand="1"/>
      </w:tblPr>
      <w:tblGrid>
        <w:gridCol w:w="8784"/>
      </w:tblGrid>
      <w:tr w:rsidR="00E56CDD" w:rsidRPr="00312816" w14:paraId="579E09FC" w14:textId="77777777" w:rsidTr="00E56CDD">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784" w:type="dxa"/>
            <w:vAlign w:val="center"/>
          </w:tcPr>
          <w:p w14:paraId="2F3321A2" w14:textId="329DC6B6" w:rsidR="00E56CDD" w:rsidRPr="00312816" w:rsidRDefault="00E56CDD" w:rsidP="00270805">
            <w:pPr>
              <w:spacing w:line="276" w:lineRule="auto"/>
              <w:jc w:val="center"/>
              <w:rPr>
                <w:rFonts w:cs="Times New Roman"/>
              </w:rPr>
            </w:pPr>
            <w:r w:rsidRPr="00312816">
              <w:rPr>
                <w:rFonts w:cs="Times New Roman"/>
              </w:rPr>
              <w:t>AN   EVALUATION   OF   NATIONAL   FOOD   SYSTEMS   ACCORDING   TO   THE   SEVEN   METRICS   OF   SUSTAINABLE   NUTRITION   SECURITY</w:t>
            </w:r>
          </w:p>
        </w:tc>
      </w:tr>
    </w:tbl>
    <w:p w14:paraId="0E687AD0" w14:textId="77777777" w:rsidR="00075A8B" w:rsidRPr="00312816" w:rsidRDefault="00075A8B" w:rsidP="00130CF3">
      <w:pPr>
        <w:rPr>
          <w:rFonts w:cs="Times New Roman"/>
          <w:b/>
          <w:bCs/>
        </w:rPr>
      </w:pPr>
    </w:p>
    <w:p w14:paraId="1C370A9B" w14:textId="77777777" w:rsidR="00075A8B" w:rsidRPr="00312816" w:rsidRDefault="00075A8B" w:rsidP="00130CF3">
      <w:pPr>
        <w:rPr>
          <w:rFonts w:cs="Times New Roman"/>
          <w:b/>
          <w:bCs/>
        </w:rPr>
      </w:pPr>
    </w:p>
    <w:p w14:paraId="0E57A8AA" w14:textId="77777777" w:rsidR="00075A8B" w:rsidRPr="00312816" w:rsidRDefault="00075A8B" w:rsidP="00130CF3">
      <w:pPr>
        <w:rPr>
          <w:rFonts w:cs="Times New Roman"/>
          <w:b/>
          <w:bCs/>
        </w:rPr>
      </w:pPr>
    </w:p>
    <w:p w14:paraId="5C9F2BD2" w14:textId="7844DA75" w:rsidR="00F21343" w:rsidRPr="00312816" w:rsidRDefault="00075A8B" w:rsidP="00002EC0">
      <w:pPr>
        <w:jc w:val="center"/>
        <w:rPr>
          <w:rFonts w:cs="Times New Roman"/>
          <w:b/>
          <w:bCs/>
        </w:rPr>
      </w:pPr>
      <w:r w:rsidRPr="00312816">
        <w:rPr>
          <w:rFonts w:cs="Times New Roman"/>
          <w:b/>
          <w:bCs/>
        </w:rPr>
        <w:t>D</w:t>
      </w:r>
      <w:r w:rsidR="00002EC0" w:rsidRPr="00312816">
        <w:rPr>
          <w:rFonts w:cs="Times New Roman"/>
          <w:b/>
          <w:bCs/>
        </w:rPr>
        <w:t>avid M. MUKAJANGA</w:t>
      </w:r>
    </w:p>
    <w:p w14:paraId="63AA835E" w14:textId="77777777" w:rsidR="00002EC0" w:rsidRPr="00312816" w:rsidRDefault="00002EC0" w:rsidP="00002EC0">
      <w:pPr>
        <w:jc w:val="center"/>
        <w:rPr>
          <w:rFonts w:cs="Times New Roman"/>
          <w:b/>
          <w:bCs/>
        </w:rPr>
      </w:pPr>
    </w:p>
    <w:p w14:paraId="570CE70D" w14:textId="77777777" w:rsidR="00002EC0" w:rsidRPr="00312816" w:rsidRDefault="00002EC0" w:rsidP="00002EC0">
      <w:pPr>
        <w:jc w:val="center"/>
        <w:rPr>
          <w:rFonts w:cs="Times New Roman"/>
          <w:b/>
          <w:bCs/>
        </w:rPr>
      </w:pPr>
    </w:p>
    <w:p w14:paraId="5C3A2CAE" w14:textId="77777777" w:rsidR="00002EC0" w:rsidRPr="00312816" w:rsidRDefault="00002EC0" w:rsidP="00002EC0">
      <w:pPr>
        <w:jc w:val="center"/>
        <w:rPr>
          <w:rFonts w:cs="Times New Roman"/>
          <w:b/>
          <w:bCs/>
        </w:rPr>
      </w:pPr>
    </w:p>
    <w:p w14:paraId="703E813F" w14:textId="77777777" w:rsidR="00002EC0" w:rsidRPr="00312816" w:rsidRDefault="00002EC0" w:rsidP="00002EC0">
      <w:pPr>
        <w:jc w:val="center"/>
        <w:rPr>
          <w:rFonts w:cs="Times New Roman"/>
          <w:b/>
          <w:bCs/>
        </w:rPr>
      </w:pPr>
    </w:p>
    <w:p w14:paraId="6A656B61" w14:textId="77777777" w:rsidR="001B6725" w:rsidRPr="00312816" w:rsidRDefault="001B6725" w:rsidP="00002EC0">
      <w:pPr>
        <w:jc w:val="center"/>
        <w:rPr>
          <w:rFonts w:cs="Times New Roman"/>
          <w:b/>
          <w:bCs/>
        </w:rPr>
      </w:pPr>
    </w:p>
    <w:p w14:paraId="445A5F2B" w14:textId="77777777" w:rsidR="001B6725" w:rsidRPr="00312816" w:rsidRDefault="001B6725" w:rsidP="00002EC0">
      <w:pPr>
        <w:jc w:val="center"/>
        <w:rPr>
          <w:rFonts w:cs="Times New Roman"/>
          <w:b/>
          <w:bCs/>
        </w:rPr>
      </w:pPr>
    </w:p>
    <w:p w14:paraId="495E66A0" w14:textId="77777777" w:rsidR="001B6725" w:rsidRPr="00312816" w:rsidRDefault="001B6725" w:rsidP="00002EC0">
      <w:pPr>
        <w:jc w:val="center"/>
        <w:rPr>
          <w:rFonts w:cs="Times New Roman"/>
          <w:b/>
          <w:bCs/>
        </w:rPr>
      </w:pPr>
    </w:p>
    <w:p w14:paraId="47D2ADA1" w14:textId="6D02FB82" w:rsidR="00002EC0" w:rsidRPr="00312816" w:rsidRDefault="00002EC0" w:rsidP="001B6725">
      <w:pPr>
        <w:spacing w:after="0"/>
        <w:jc w:val="center"/>
        <w:rPr>
          <w:rFonts w:cs="Times New Roman"/>
        </w:rPr>
      </w:pPr>
      <w:r w:rsidRPr="00312816">
        <w:rPr>
          <w:rFonts w:cs="Times New Roman"/>
          <w:i/>
          <w:iCs/>
        </w:rPr>
        <w:t>Agricultural Economics</w:t>
      </w:r>
      <w:r w:rsidR="001B6725" w:rsidRPr="00312816">
        <w:rPr>
          <w:rFonts w:cs="Times New Roman"/>
          <w:i/>
          <w:iCs/>
        </w:rPr>
        <w:t xml:space="preserve"> Department</w:t>
      </w:r>
    </w:p>
    <w:p w14:paraId="5B78E411" w14:textId="4593D154" w:rsidR="00002EC0" w:rsidRPr="00312816" w:rsidRDefault="00002EC0" w:rsidP="001B6725">
      <w:pPr>
        <w:spacing w:after="0"/>
        <w:jc w:val="center"/>
        <w:rPr>
          <w:rFonts w:cs="Times New Roman"/>
        </w:rPr>
      </w:pPr>
      <w:r w:rsidRPr="00312816">
        <w:rPr>
          <w:rFonts w:cs="Times New Roman"/>
        </w:rPr>
        <w:t>September, 2023</w:t>
      </w:r>
    </w:p>
    <w:p w14:paraId="6A31D37B" w14:textId="77777777" w:rsidR="00F21343" w:rsidRPr="00312816" w:rsidRDefault="00F21343" w:rsidP="003A49E8">
      <w:pPr>
        <w:spacing w:after="0" w:line="276" w:lineRule="auto"/>
        <w:jc w:val="center"/>
        <w:rPr>
          <w:rFonts w:cs="Times New Roman"/>
          <w:b/>
          <w:bCs/>
        </w:rPr>
      </w:pPr>
      <w:r w:rsidRPr="00312816">
        <w:rPr>
          <w:rFonts w:cs="Times New Roman"/>
          <w:b/>
          <w:bCs/>
        </w:rPr>
        <w:br w:type="page"/>
      </w:r>
      <w:r w:rsidRPr="00312816">
        <w:rPr>
          <w:rFonts w:cs="Times New Roman"/>
          <w:b/>
          <w:bCs/>
        </w:rPr>
        <w:lastRenderedPageBreak/>
        <w:t>ÇUKUROVA UNIVERSITY</w:t>
      </w:r>
    </w:p>
    <w:p w14:paraId="0FD23EDA" w14:textId="61C6DED1" w:rsidR="00F21343" w:rsidRPr="00312816" w:rsidRDefault="00F21343" w:rsidP="00270805">
      <w:pPr>
        <w:spacing w:after="0"/>
        <w:jc w:val="center"/>
        <w:rPr>
          <w:rFonts w:cs="Times New Roman"/>
          <w:b/>
          <w:bCs/>
        </w:rPr>
      </w:pPr>
      <w:r w:rsidRPr="00312816">
        <w:rPr>
          <w:rFonts w:cs="Times New Roman"/>
          <w:b/>
          <w:bCs/>
        </w:rPr>
        <w:t>INSTITUTE OF NATURAL AND APPLIED SCIENCES</w:t>
      </w:r>
    </w:p>
    <w:p w14:paraId="57A9E6D7" w14:textId="77777777" w:rsidR="00270805" w:rsidRPr="00312816" w:rsidRDefault="00270805" w:rsidP="00270805">
      <w:pPr>
        <w:spacing w:after="0"/>
        <w:jc w:val="center"/>
        <w:rPr>
          <w:rFonts w:cs="Times New Roman"/>
          <w:b/>
          <w:bCs/>
        </w:rPr>
      </w:pPr>
    </w:p>
    <w:p w14:paraId="08A2F495" w14:textId="4AD2E9A7" w:rsidR="00270805" w:rsidRPr="00312816" w:rsidRDefault="00270805" w:rsidP="00270805">
      <w:pPr>
        <w:spacing w:after="0" w:line="240" w:lineRule="auto"/>
        <w:jc w:val="center"/>
        <w:rPr>
          <w:rFonts w:cs="Times New Roman"/>
          <w:b/>
          <w:bCs/>
        </w:rPr>
      </w:pPr>
      <w:r w:rsidRPr="00312816">
        <w:rPr>
          <w:rFonts w:cs="Times New Roman"/>
          <w:b/>
          <w:bCs/>
        </w:rPr>
        <w:t>MSc THESIS APPROVAL</w:t>
      </w:r>
    </w:p>
    <w:p w14:paraId="1529198F" w14:textId="77777777" w:rsidR="00270805" w:rsidRPr="00312816" w:rsidRDefault="00270805" w:rsidP="00270805">
      <w:pPr>
        <w:spacing w:after="0" w:line="240" w:lineRule="auto"/>
        <w:jc w:val="center"/>
        <w:rPr>
          <w:rFonts w:cs="Times New Roman"/>
          <w:b/>
          <w:bCs/>
        </w:rPr>
      </w:pPr>
    </w:p>
    <w:p w14:paraId="229E8B38" w14:textId="77777777" w:rsidR="00270805" w:rsidRPr="00312816" w:rsidRDefault="00270805" w:rsidP="00270805">
      <w:pPr>
        <w:spacing w:after="0" w:line="240" w:lineRule="auto"/>
        <w:jc w:val="center"/>
        <w:rPr>
          <w:rFonts w:cs="Times New Roman"/>
          <w:b/>
          <w:bCs/>
        </w:rPr>
      </w:pPr>
    </w:p>
    <w:p w14:paraId="08B20A68" w14:textId="77777777" w:rsidR="00270805" w:rsidRPr="00312816" w:rsidRDefault="00270805" w:rsidP="00270805">
      <w:pPr>
        <w:spacing w:after="0"/>
        <w:jc w:val="center"/>
        <w:rPr>
          <w:rFonts w:cs="Times New Roman"/>
          <w:b/>
          <w:bCs/>
        </w:rPr>
      </w:pPr>
    </w:p>
    <w:tbl>
      <w:tblPr>
        <w:tblStyle w:val="PlainTable2"/>
        <w:tblW w:w="0" w:type="auto"/>
        <w:tblLook w:val="04A0" w:firstRow="1" w:lastRow="0" w:firstColumn="1" w:lastColumn="0" w:noHBand="0" w:noVBand="1"/>
      </w:tblPr>
      <w:tblGrid>
        <w:gridCol w:w="8654"/>
      </w:tblGrid>
      <w:tr w:rsidR="00270805" w:rsidRPr="00312816" w14:paraId="2977C91B" w14:textId="77777777" w:rsidTr="00270805">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654" w:type="dxa"/>
            <w:vAlign w:val="center"/>
          </w:tcPr>
          <w:p w14:paraId="3872DC3C" w14:textId="6235AEA0" w:rsidR="00270805" w:rsidRPr="00312816" w:rsidRDefault="00270805" w:rsidP="00270805">
            <w:pPr>
              <w:spacing w:line="276" w:lineRule="auto"/>
              <w:jc w:val="center"/>
              <w:rPr>
                <w:rFonts w:cs="Times New Roman"/>
                <w:b w:val="0"/>
                <w:bCs w:val="0"/>
              </w:rPr>
            </w:pPr>
            <w:r w:rsidRPr="00312816">
              <w:rPr>
                <w:rFonts w:cs="Times New Roman"/>
              </w:rPr>
              <w:t>AN   EVALUATION   OF   NATIONAL   FOOD   SYSTEMS   ACCORDING   TO   THE   SEVEN   METRICS   OF   SUSTAINABLE   NUTRITION   SECURITY</w:t>
            </w:r>
          </w:p>
        </w:tc>
      </w:tr>
    </w:tbl>
    <w:p w14:paraId="618A5E37" w14:textId="77777777" w:rsidR="00270805" w:rsidRPr="00312816" w:rsidRDefault="00270805" w:rsidP="00270805">
      <w:pPr>
        <w:spacing w:after="0"/>
        <w:jc w:val="center"/>
        <w:rPr>
          <w:rFonts w:cs="Times New Roman"/>
          <w:b/>
          <w:bCs/>
        </w:rPr>
      </w:pPr>
    </w:p>
    <w:p w14:paraId="62A6C8C0" w14:textId="77777777" w:rsidR="0057469B" w:rsidRPr="00312816" w:rsidRDefault="0057469B" w:rsidP="0057469B">
      <w:pPr>
        <w:spacing w:after="0" w:line="240" w:lineRule="auto"/>
        <w:jc w:val="center"/>
        <w:rPr>
          <w:rFonts w:cs="Times New Roman"/>
          <w:b/>
          <w:bCs/>
        </w:rPr>
      </w:pPr>
    </w:p>
    <w:p w14:paraId="4A1E8483" w14:textId="0FCE7D72" w:rsidR="001B6725" w:rsidRPr="00312816" w:rsidRDefault="00F21343" w:rsidP="001B6725">
      <w:pPr>
        <w:spacing w:after="0" w:line="240" w:lineRule="auto"/>
        <w:jc w:val="center"/>
        <w:rPr>
          <w:rFonts w:cs="Times New Roman"/>
          <w:b/>
          <w:bCs/>
        </w:rPr>
      </w:pPr>
      <w:r w:rsidRPr="00312816">
        <w:rPr>
          <w:rFonts w:cs="Times New Roman"/>
          <w:b/>
          <w:bCs/>
        </w:rPr>
        <w:t>D</w:t>
      </w:r>
      <w:r w:rsidR="001B6725" w:rsidRPr="00312816">
        <w:rPr>
          <w:rFonts w:cs="Times New Roman"/>
          <w:b/>
          <w:bCs/>
        </w:rPr>
        <w:t>avid</w:t>
      </w:r>
      <w:r w:rsidRPr="00312816">
        <w:rPr>
          <w:rFonts w:cs="Times New Roman"/>
          <w:b/>
          <w:bCs/>
        </w:rPr>
        <w:t xml:space="preserve"> M</w:t>
      </w:r>
      <w:r w:rsidR="002C54C1" w:rsidRPr="00312816">
        <w:rPr>
          <w:rFonts w:cs="Times New Roman"/>
          <w:b/>
          <w:bCs/>
        </w:rPr>
        <w:t>belwa</w:t>
      </w:r>
      <w:r w:rsidRPr="00312816">
        <w:rPr>
          <w:rFonts w:cs="Times New Roman"/>
          <w:b/>
          <w:bCs/>
        </w:rPr>
        <w:t xml:space="preserve"> MUKAJANGA</w:t>
      </w:r>
    </w:p>
    <w:p w14:paraId="1DCF79E1" w14:textId="77777777" w:rsidR="001B6725" w:rsidRPr="00312816" w:rsidRDefault="001B6725" w:rsidP="001B6725">
      <w:pPr>
        <w:spacing w:after="0" w:line="240" w:lineRule="auto"/>
        <w:jc w:val="center"/>
        <w:rPr>
          <w:rFonts w:cs="Times New Roman"/>
          <w:b/>
          <w:bCs/>
        </w:rPr>
      </w:pPr>
    </w:p>
    <w:p w14:paraId="39DE11DA" w14:textId="77777777" w:rsidR="001B6725" w:rsidRPr="00312816" w:rsidRDefault="001B6725" w:rsidP="001B6725">
      <w:pPr>
        <w:spacing w:after="0" w:line="240" w:lineRule="auto"/>
        <w:jc w:val="center"/>
        <w:rPr>
          <w:rFonts w:cs="Times New Roman"/>
          <w:b/>
          <w:bCs/>
        </w:rPr>
      </w:pPr>
    </w:p>
    <w:p w14:paraId="10EB82FB" w14:textId="6FF26368" w:rsidR="00F21343" w:rsidRPr="00312816" w:rsidRDefault="001B6725" w:rsidP="005A3844">
      <w:pPr>
        <w:spacing w:after="0" w:line="240" w:lineRule="auto"/>
        <w:jc w:val="center"/>
        <w:rPr>
          <w:rFonts w:cs="Times New Roman"/>
          <w:b/>
          <w:bCs/>
          <w:i/>
          <w:iCs/>
        </w:rPr>
      </w:pPr>
      <w:r w:rsidRPr="00312816">
        <w:rPr>
          <w:rFonts w:cs="Times New Roman"/>
          <w:b/>
          <w:bCs/>
          <w:i/>
          <w:iCs/>
        </w:rPr>
        <w:t>Agrıcultural Economıcs Department</w:t>
      </w:r>
    </w:p>
    <w:p w14:paraId="128B4989" w14:textId="77777777" w:rsidR="005A3844" w:rsidRPr="00312816" w:rsidRDefault="005A3844" w:rsidP="005A3844">
      <w:pPr>
        <w:spacing w:after="0" w:line="240" w:lineRule="auto"/>
        <w:jc w:val="center"/>
        <w:rPr>
          <w:rFonts w:cs="Times New Roman"/>
          <w:b/>
          <w:bCs/>
        </w:rPr>
      </w:pPr>
    </w:p>
    <w:p w14:paraId="43FA76B8" w14:textId="77777777" w:rsidR="005A3844" w:rsidRPr="00312816" w:rsidRDefault="005A3844" w:rsidP="005A3844">
      <w:pPr>
        <w:spacing w:after="0" w:line="240" w:lineRule="auto"/>
        <w:jc w:val="center"/>
        <w:rPr>
          <w:rFonts w:cs="Times New Roman"/>
          <w:b/>
          <w:bCs/>
        </w:rPr>
      </w:pPr>
    </w:p>
    <w:p w14:paraId="5AC53F6D" w14:textId="30FB68B7" w:rsidR="00607388" w:rsidRPr="00312816" w:rsidRDefault="005A3844" w:rsidP="005A3844">
      <w:pPr>
        <w:spacing w:line="240" w:lineRule="auto"/>
        <w:ind w:firstLine="720"/>
        <w:rPr>
          <w:rFonts w:cs="Times New Roman"/>
        </w:rPr>
      </w:pPr>
      <w:r w:rsidRPr="00312816">
        <w:rPr>
          <w:rFonts w:cs="Times New Roman"/>
        </w:rPr>
        <w:t>This Master’s Thesis was evaluated by the following Jury Members on</w:t>
      </w:r>
      <w:r w:rsidR="00F21343" w:rsidRPr="00312816">
        <w:rPr>
          <w:rFonts w:cs="Times New Roman"/>
        </w:rPr>
        <w:t xml:space="preserve"> </w:t>
      </w:r>
      <w:r w:rsidRPr="00312816">
        <w:rPr>
          <w:rFonts w:cs="Times New Roman"/>
        </w:rPr>
        <w:t>..../..../...... and was approved by unanimity / majority of votes.</w:t>
      </w:r>
    </w:p>
    <w:p w14:paraId="188B1CA9" w14:textId="3470A4E1" w:rsidR="005A3844" w:rsidRPr="00312816" w:rsidRDefault="005A3844" w:rsidP="005A3844">
      <w:pPr>
        <w:spacing w:line="240" w:lineRule="auto"/>
        <w:ind w:left="720" w:hanging="720"/>
        <w:rPr>
          <w:rFonts w:cs="Times New Roman"/>
        </w:rPr>
      </w:pPr>
      <w:r w:rsidRPr="00312816">
        <w:rPr>
          <w:rFonts w:cs="Times New Roman"/>
        </w:rPr>
        <w:t>Jury</w:t>
      </w:r>
      <w:r w:rsidRPr="00312816">
        <w:rPr>
          <w:rFonts w:cs="Times New Roman"/>
        </w:rPr>
        <w:tab/>
        <w:t>: Prof. Dr. Dilek Bostan BUDAK</w:t>
      </w:r>
      <w:r w:rsidRPr="00312816">
        <w:rPr>
          <w:rFonts w:cs="Times New Roman"/>
        </w:rPr>
        <w:tab/>
        <w:t>(Advisor)</w:t>
      </w:r>
      <w:r w:rsidRPr="00312816">
        <w:rPr>
          <w:rFonts w:cs="Times New Roman"/>
        </w:rPr>
        <w:tab/>
      </w:r>
      <w:r w:rsidRPr="00312816">
        <w:rPr>
          <w:rFonts w:cs="Times New Roman"/>
        </w:rPr>
        <w:tab/>
        <w:t>................</w:t>
      </w:r>
    </w:p>
    <w:p w14:paraId="6C0419BB" w14:textId="5847E013" w:rsidR="005A3844" w:rsidRPr="00312816" w:rsidRDefault="005A3844" w:rsidP="005A3844">
      <w:pPr>
        <w:spacing w:line="240" w:lineRule="auto"/>
        <w:ind w:left="720" w:hanging="720"/>
        <w:rPr>
          <w:rFonts w:cs="Times New Roman"/>
        </w:rPr>
      </w:pPr>
      <w:r w:rsidRPr="00312816">
        <w:rPr>
          <w:rFonts w:cs="Times New Roman"/>
        </w:rPr>
        <w:tab/>
        <w:t>: Prof.</w:t>
      </w:r>
    </w:p>
    <w:p w14:paraId="488D2CDD" w14:textId="55204DE0" w:rsidR="005A3844" w:rsidRPr="00312816" w:rsidRDefault="005A3844" w:rsidP="005A3844">
      <w:pPr>
        <w:spacing w:after="0" w:line="240" w:lineRule="auto"/>
        <w:ind w:left="720" w:hanging="720"/>
        <w:rPr>
          <w:rFonts w:cs="Times New Roman"/>
        </w:rPr>
      </w:pPr>
      <w:r w:rsidRPr="00312816">
        <w:rPr>
          <w:rFonts w:cs="Times New Roman"/>
        </w:rPr>
        <w:tab/>
        <w:t>: Prof.</w:t>
      </w:r>
    </w:p>
    <w:p w14:paraId="14DC4A2B" w14:textId="4F512C44" w:rsidR="005A3844" w:rsidRPr="00312816" w:rsidRDefault="005A3844" w:rsidP="005A3844">
      <w:pPr>
        <w:tabs>
          <w:tab w:val="left" w:pos="450"/>
        </w:tabs>
        <w:spacing w:after="0" w:line="240" w:lineRule="auto"/>
        <w:rPr>
          <w:rFonts w:cs="Times New Roman"/>
        </w:rPr>
      </w:pPr>
    </w:p>
    <w:p w14:paraId="2613DE21" w14:textId="77777777" w:rsidR="003A49E8" w:rsidRPr="00312816" w:rsidRDefault="003A49E8" w:rsidP="005A3844">
      <w:pPr>
        <w:spacing w:after="0" w:line="240" w:lineRule="auto"/>
        <w:rPr>
          <w:rFonts w:cs="Times New Roman"/>
        </w:rPr>
      </w:pPr>
    </w:p>
    <w:p w14:paraId="0F89B157" w14:textId="77777777" w:rsidR="005A3844" w:rsidRPr="00312816" w:rsidRDefault="005A3844" w:rsidP="005A3844">
      <w:pPr>
        <w:spacing w:after="0" w:line="240" w:lineRule="auto"/>
        <w:rPr>
          <w:rFonts w:cs="Times New Roman"/>
        </w:rPr>
      </w:pPr>
    </w:p>
    <w:p w14:paraId="2D944C92" w14:textId="77777777" w:rsidR="005A3844" w:rsidRPr="00312816" w:rsidRDefault="005A3844" w:rsidP="005A3844">
      <w:pPr>
        <w:spacing w:after="0" w:line="240" w:lineRule="auto"/>
        <w:rPr>
          <w:rFonts w:cs="Times New Roman"/>
        </w:rPr>
      </w:pPr>
    </w:p>
    <w:p w14:paraId="1BDD3B44" w14:textId="2E34E75D" w:rsidR="00607388" w:rsidRPr="00312816" w:rsidRDefault="00607388" w:rsidP="005A3844">
      <w:pPr>
        <w:spacing w:after="0" w:line="240" w:lineRule="auto"/>
        <w:rPr>
          <w:rFonts w:cs="Times New Roman"/>
          <w:b/>
          <w:bCs/>
        </w:rPr>
      </w:pPr>
      <w:r w:rsidRPr="00312816">
        <w:rPr>
          <w:rFonts w:cs="Times New Roman"/>
          <w:b/>
          <w:bCs/>
        </w:rPr>
        <w:t>This thesis was written at the Department of Agricultural Economics</w:t>
      </w:r>
      <w:r w:rsidR="0053669E" w:rsidRPr="00312816">
        <w:rPr>
          <w:rFonts w:cs="Times New Roman"/>
          <w:b/>
          <w:bCs/>
        </w:rPr>
        <w:t>, Institute of Natural and Applied Science.</w:t>
      </w:r>
    </w:p>
    <w:p w14:paraId="1D5E3924" w14:textId="77777777" w:rsidR="0053669E" w:rsidRPr="00312816" w:rsidRDefault="0053669E" w:rsidP="005A3844">
      <w:pPr>
        <w:spacing w:after="0" w:line="240" w:lineRule="auto"/>
        <w:rPr>
          <w:rFonts w:cs="Times New Roman"/>
          <w:b/>
          <w:bCs/>
        </w:rPr>
      </w:pPr>
    </w:p>
    <w:p w14:paraId="1DFE742A" w14:textId="724366E2" w:rsidR="008E4024" w:rsidRPr="00312816" w:rsidRDefault="0053669E" w:rsidP="0053669E">
      <w:pPr>
        <w:spacing w:line="240" w:lineRule="auto"/>
        <w:rPr>
          <w:rFonts w:cs="Times New Roman"/>
          <w:b/>
          <w:bCs/>
        </w:rPr>
      </w:pPr>
      <w:r w:rsidRPr="00312816">
        <w:rPr>
          <w:rFonts w:cs="Times New Roman"/>
          <w:b/>
          <w:bCs/>
        </w:rPr>
        <w:t>Thesis</w:t>
      </w:r>
      <w:r w:rsidR="00607388" w:rsidRPr="00312816">
        <w:rPr>
          <w:rFonts w:cs="Times New Roman"/>
          <w:b/>
          <w:bCs/>
        </w:rPr>
        <w:t xml:space="preserve"> number:</w:t>
      </w:r>
    </w:p>
    <w:p w14:paraId="42765B0A" w14:textId="77777777" w:rsidR="003A49E8" w:rsidRPr="00312816" w:rsidRDefault="003A49E8" w:rsidP="0053669E">
      <w:pPr>
        <w:spacing w:line="240" w:lineRule="auto"/>
        <w:rPr>
          <w:rFonts w:cs="Times New Roman"/>
          <w:b/>
          <w:bCs/>
        </w:rPr>
      </w:pPr>
    </w:p>
    <w:p w14:paraId="5E727CB1" w14:textId="1F0CD5B4" w:rsidR="00607388" w:rsidRPr="00312816" w:rsidRDefault="00607388" w:rsidP="0053669E">
      <w:pPr>
        <w:spacing w:after="0" w:line="240" w:lineRule="auto"/>
        <w:ind w:left="4320"/>
        <w:jc w:val="left"/>
        <w:rPr>
          <w:rFonts w:cs="Times New Roman"/>
          <w:b/>
          <w:bCs/>
        </w:rPr>
      </w:pPr>
      <w:r w:rsidRPr="00312816">
        <w:rPr>
          <w:rFonts w:cs="Times New Roman"/>
          <w:b/>
          <w:bCs/>
        </w:rPr>
        <w:t>Prof. Dr.</w:t>
      </w:r>
      <w:r w:rsidR="001E5296" w:rsidRPr="00312816">
        <w:rPr>
          <w:rFonts w:cs="Times New Roman"/>
          <w:b/>
          <w:bCs/>
        </w:rPr>
        <w:t xml:space="preserve"> Sadık DİNÇER</w:t>
      </w:r>
    </w:p>
    <w:p w14:paraId="6855DC49" w14:textId="77777777" w:rsidR="00607388" w:rsidRPr="00312816" w:rsidRDefault="00607388" w:rsidP="0053669E">
      <w:pPr>
        <w:spacing w:after="0" w:line="240" w:lineRule="auto"/>
        <w:ind w:left="4320"/>
        <w:jc w:val="left"/>
        <w:rPr>
          <w:rFonts w:cs="Times New Roman"/>
          <w:b/>
          <w:bCs/>
        </w:rPr>
      </w:pPr>
      <w:r w:rsidRPr="00312816">
        <w:rPr>
          <w:rFonts w:cs="Times New Roman"/>
          <w:b/>
          <w:bCs/>
        </w:rPr>
        <w:t>Director</w:t>
      </w:r>
    </w:p>
    <w:p w14:paraId="71972CF1" w14:textId="4D3BF961" w:rsidR="00607388" w:rsidRPr="00312816" w:rsidRDefault="00607388" w:rsidP="0053669E">
      <w:pPr>
        <w:spacing w:after="0" w:line="240" w:lineRule="auto"/>
        <w:ind w:left="4320"/>
        <w:rPr>
          <w:rFonts w:cs="Times New Roman"/>
          <w:b/>
          <w:bCs/>
        </w:rPr>
      </w:pPr>
      <w:r w:rsidRPr="00312816">
        <w:rPr>
          <w:rFonts w:cs="Times New Roman"/>
          <w:b/>
          <w:bCs/>
        </w:rPr>
        <w:t>Institute of Natural and Applied Science</w:t>
      </w:r>
    </w:p>
    <w:p w14:paraId="4F296D11" w14:textId="77777777" w:rsidR="008E4024" w:rsidRPr="00312816" w:rsidRDefault="008E4024" w:rsidP="00092EB0">
      <w:pPr>
        <w:spacing w:after="0" w:line="240" w:lineRule="auto"/>
        <w:ind w:left="3600"/>
        <w:rPr>
          <w:rFonts w:cs="Times New Roman"/>
          <w:b/>
          <w:bCs/>
        </w:rPr>
      </w:pPr>
    </w:p>
    <w:p w14:paraId="139A975C" w14:textId="77777777" w:rsidR="00274F1C" w:rsidRPr="00312816" w:rsidRDefault="00274F1C" w:rsidP="00092EB0">
      <w:pPr>
        <w:spacing w:after="0" w:line="240" w:lineRule="auto"/>
        <w:ind w:left="3600"/>
        <w:rPr>
          <w:rFonts w:cs="Times New Roman"/>
          <w:b/>
          <w:bCs/>
        </w:rPr>
      </w:pPr>
    </w:p>
    <w:p w14:paraId="0573FDF6" w14:textId="5D3CD1C7" w:rsidR="003A49E8" w:rsidRPr="00312816" w:rsidRDefault="00011D3D" w:rsidP="00011D3D">
      <w:pPr>
        <w:spacing w:after="0" w:line="240" w:lineRule="auto"/>
        <w:rPr>
          <w:rFonts w:cs="Times New Roman"/>
          <w:b/>
          <w:bCs/>
        </w:rPr>
      </w:pPr>
      <w:r w:rsidRPr="00312816">
        <w:rPr>
          <w:rFonts w:cs="Times New Roman"/>
          <w:b/>
          <w:bCs/>
        </w:rPr>
        <w:t>This work was supported by the Presidency of Türks Abroad and</w:t>
      </w:r>
      <w:r w:rsidR="00274F1C" w:rsidRPr="00312816">
        <w:rPr>
          <w:rFonts w:cs="Times New Roman"/>
          <w:b/>
          <w:bCs/>
        </w:rPr>
        <w:t xml:space="preserve"> Related Communities</w:t>
      </w:r>
    </w:p>
    <w:p w14:paraId="64D14639" w14:textId="69D87D3D" w:rsidR="00B35FAE" w:rsidRPr="00312816" w:rsidRDefault="00B35FAE" w:rsidP="00274F1C">
      <w:pPr>
        <w:spacing w:after="0" w:line="240" w:lineRule="auto"/>
        <w:rPr>
          <w:rFonts w:cs="Times New Roman"/>
          <w:b/>
          <w:bCs/>
        </w:rPr>
      </w:pPr>
    </w:p>
    <w:p w14:paraId="694BCDCC" w14:textId="77777777" w:rsidR="00274F1C" w:rsidRPr="00312816" w:rsidRDefault="00274F1C" w:rsidP="0053669E">
      <w:pPr>
        <w:spacing w:after="0" w:line="240" w:lineRule="auto"/>
        <w:rPr>
          <w:rFonts w:cs="Times New Roman"/>
          <w:b/>
          <w:bCs/>
        </w:rPr>
      </w:pPr>
    </w:p>
    <w:p w14:paraId="3C69E406" w14:textId="77777777" w:rsidR="00312816" w:rsidRPr="00312816" w:rsidRDefault="00607388" w:rsidP="003A49E8">
      <w:pPr>
        <w:spacing w:after="0" w:line="240" w:lineRule="auto"/>
        <w:ind w:left="630" w:hanging="630"/>
        <w:rPr>
          <w:rFonts w:cs="Times New Roman"/>
        </w:rPr>
        <w:sectPr w:rsidR="00312816" w:rsidRPr="00312816" w:rsidSect="00E56CDD">
          <w:footerReference w:type="default" r:id="rId8"/>
          <w:footerReference w:type="first" r:id="rId9"/>
          <w:type w:val="continuous"/>
          <w:pgSz w:w="11906" w:h="16838" w:code="9"/>
          <w:pgMar w:top="1411" w:right="1138" w:bottom="1411" w:left="1987" w:header="2448" w:footer="2160" w:gutter="0"/>
          <w:pgNumType w:start="1" w:chapSep="period"/>
          <w:cols w:space="720"/>
          <w:titlePg/>
          <w:docGrid w:linePitch="360"/>
        </w:sectPr>
      </w:pPr>
      <w:r w:rsidRPr="00312816">
        <w:rPr>
          <w:rFonts w:cs="Times New Roman"/>
          <w:b/>
          <w:bCs/>
        </w:rPr>
        <w:t xml:space="preserve">Note: </w:t>
      </w:r>
      <w:r w:rsidRPr="00312816">
        <w:rPr>
          <w:rFonts w:cs="Times New Roman"/>
        </w:rPr>
        <w:t>The usage of specific declarations, tables, figures and photographs presented in the present thesis or any other reference without citation is subject to “The law of Arts and Intellectual Products” number 5846 of the Turkish</w:t>
      </w:r>
      <w:r w:rsidR="00953A4D" w:rsidRPr="00312816">
        <w:rPr>
          <w:rFonts w:cs="Times New Roman"/>
        </w:rPr>
        <w:t xml:space="preserve"> </w:t>
      </w:r>
      <w:r w:rsidRPr="00312816">
        <w:rPr>
          <w:rFonts w:cs="Times New Roman"/>
        </w:rPr>
        <w:t>Republic</w:t>
      </w:r>
      <w:r w:rsidR="00953A4D" w:rsidRPr="00312816">
        <w:rPr>
          <w:rFonts w:cs="Times New Roman"/>
        </w:rPr>
        <w:t>.</w:t>
      </w:r>
    </w:p>
    <w:sdt>
      <w:sdtPr>
        <w:rPr>
          <w:rFonts w:eastAsiaTheme="minorHAnsi" w:cstheme="minorBidi"/>
          <w:b w:val="0"/>
          <w:kern w:val="2"/>
          <w:szCs w:val="22"/>
          <w:lang w:val="tr-TR"/>
        </w:rPr>
        <w:id w:val="588578735"/>
        <w:docPartObj>
          <w:docPartGallery w:val="Table of Contents"/>
          <w:docPartUnique/>
        </w:docPartObj>
      </w:sdtPr>
      <w:sdtEndPr>
        <w:rPr>
          <w:bCs/>
          <w:noProof/>
        </w:rPr>
      </w:sdtEndPr>
      <w:sdtContent>
        <w:p w14:paraId="3F4217A4" w14:textId="01A90686" w:rsidR="00312816" w:rsidRPr="00312816" w:rsidRDefault="00312816" w:rsidP="00312816">
          <w:pPr>
            <w:pStyle w:val="TOCHeading"/>
            <w:numPr>
              <w:ilvl w:val="0"/>
              <w:numId w:val="0"/>
            </w:numPr>
            <w:ind w:left="360" w:hanging="360"/>
            <w:rPr>
              <w:szCs w:val="22"/>
            </w:rPr>
          </w:pPr>
          <w:r w:rsidRPr="00312816">
            <w:rPr>
              <w:szCs w:val="22"/>
            </w:rPr>
            <w:t>CONTENTS</w:t>
          </w:r>
        </w:p>
        <w:p w14:paraId="6385E8AC" w14:textId="79049298" w:rsidR="00B00961" w:rsidRDefault="00312816">
          <w:pPr>
            <w:pStyle w:val="TOC1"/>
            <w:tabs>
              <w:tab w:val="right" w:leader="dot" w:pos="8771"/>
            </w:tabs>
            <w:rPr>
              <w:rFonts w:asciiTheme="minorHAnsi" w:eastAsiaTheme="minorEastAsia" w:hAnsiTheme="minorHAnsi"/>
              <w:noProof/>
              <w:lang w:val="en-US"/>
            </w:rPr>
          </w:pPr>
          <w:r w:rsidRPr="00312816">
            <w:fldChar w:fldCharType="begin"/>
          </w:r>
          <w:r w:rsidRPr="00312816">
            <w:instrText xml:space="preserve"> TOC \o "1-3" \h \z \u </w:instrText>
          </w:r>
          <w:r w:rsidRPr="00312816">
            <w:fldChar w:fldCharType="separate"/>
          </w:r>
          <w:hyperlink w:anchor="_Toc145799259" w:history="1">
            <w:r w:rsidR="00B00961" w:rsidRPr="0025424A">
              <w:rPr>
                <w:rStyle w:val="Hyperlink"/>
                <w:rFonts w:cs="Times New Roman"/>
                <w:noProof/>
              </w:rPr>
              <w:t>ABSTRACT</w:t>
            </w:r>
            <w:r w:rsidR="00B00961">
              <w:rPr>
                <w:noProof/>
                <w:webHidden/>
              </w:rPr>
              <w:tab/>
            </w:r>
            <w:r w:rsidR="00B00961">
              <w:rPr>
                <w:noProof/>
                <w:webHidden/>
              </w:rPr>
              <w:fldChar w:fldCharType="begin"/>
            </w:r>
            <w:r w:rsidR="00B00961">
              <w:rPr>
                <w:noProof/>
                <w:webHidden/>
              </w:rPr>
              <w:instrText xml:space="preserve"> PAGEREF _Toc145799259 \h </w:instrText>
            </w:r>
            <w:r w:rsidR="00B00961">
              <w:rPr>
                <w:noProof/>
                <w:webHidden/>
              </w:rPr>
            </w:r>
            <w:r w:rsidR="00B00961">
              <w:rPr>
                <w:noProof/>
                <w:webHidden/>
              </w:rPr>
              <w:fldChar w:fldCharType="separate"/>
            </w:r>
            <w:r w:rsidR="00B00961">
              <w:rPr>
                <w:noProof/>
                <w:webHidden/>
              </w:rPr>
              <w:t>1</w:t>
            </w:r>
            <w:r w:rsidR="00B00961">
              <w:rPr>
                <w:noProof/>
                <w:webHidden/>
              </w:rPr>
              <w:fldChar w:fldCharType="end"/>
            </w:r>
          </w:hyperlink>
        </w:p>
        <w:p w14:paraId="233C0566" w14:textId="59C834D8" w:rsidR="00B00961" w:rsidRDefault="00000000">
          <w:pPr>
            <w:pStyle w:val="TOC1"/>
            <w:tabs>
              <w:tab w:val="right" w:leader="dot" w:pos="8771"/>
            </w:tabs>
            <w:rPr>
              <w:rFonts w:asciiTheme="minorHAnsi" w:eastAsiaTheme="minorEastAsia" w:hAnsiTheme="minorHAnsi"/>
              <w:noProof/>
              <w:lang w:val="en-US"/>
            </w:rPr>
          </w:pPr>
          <w:hyperlink w:anchor="_Toc145799260" w:history="1">
            <w:r w:rsidR="00B00961" w:rsidRPr="0025424A">
              <w:rPr>
                <w:rStyle w:val="Hyperlink"/>
                <w:rFonts w:cs="Times New Roman"/>
                <w:noProof/>
              </w:rPr>
              <w:t>ÖZ</w:t>
            </w:r>
            <w:r w:rsidR="00B00961">
              <w:rPr>
                <w:noProof/>
                <w:webHidden/>
              </w:rPr>
              <w:tab/>
            </w:r>
            <w:r w:rsidR="00B00961">
              <w:rPr>
                <w:noProof/>
                <w:webHidden/>
              </w:rPr>
              <w:fldChar w:fldCharType="begin"/>
            </w:r>
            <w:r w:rsidR="00B00961">
              <w:rPr>
                <w:noProof/>
                <w:webHidden/>
              </w:rPr>
              <w:instrText xml:space="preserve"> PAGEREF _Toc145799260 \h </w:instrText>
            </w:r>
            <w:r w:rsidR="00B00961">
              <w:rPr>
                <w:noProof/>
                <w:webHidden/>
              </w:rPr>
            </w:r>
            <w:r w:rsidR="00B00961">
              <w:rPr>
                <w:noProof/>
                <w:webHidden/>
              </w:rPr>
              <w:fldChar w:fldCharType="separate"/>
            </w:r>
            <w:r w:rsidR="00B00961">
              <w:rPr>
                <w:noProof/>
                <w:webHidden/>
              </w:rPr>
              <w:t>I</w:t>
            </w:r>
            <w:r w:rsidR="00B00961">
              <w:rPr>
                <w:noProof/>
                <w:webHidden/>
              </w:rPr>
              <w:fldChar w:fldCharType="end"/>
            </w:r>
          </w:hyperlink>
        </w:p>
        <w:p w14:paraId="50A7D7A5" w14:textId="728CAC71" w:rsidR="00B00961" w:rsidRDefault="00000000">
          <w:pPr>
            <w:pStyle w:val="TOC1"/>
            <w:tabs>
              <w:tab w:val="right" w:leader="dot" w:pos="8771"/>
            </w:tabs>
            <w:rPr>
              <w:rFonts w:asciiTheme="minorHAnsi" w:eastAsiaTheme="minorEastAsia" w:hAnsiTheme="minorHAnsi"/>
              <w:noProof/>
              <w:lang w:val="en-US"/>
            </w:rPr>
          </w:pPr>
          <w:hyperlink w:anchor="_Toc145799261" w:history="1">
            <w:r w:rsidR="00B00961" w:rsidRPr="0025424A">
              <w:rPr>
                <w:rStyle w:val="Hyperlink"/>
                <w:rFonts w:cs="Times New Roman"/>
                <w:noProof/>
              </w:rPr>
              <w:t>GENİŞLETİLMİŞ ÖZET</w:t>
            </w:r>
            <w:r w:rsidR="00B00961">
              <w:rPr>
                <w:noProof/>
                <w:webHidden/>
              </w:rPr>
              <w:tab/>
            </w:r>
            <w:r w:rsidR="00B00961">
              <w:rPr>
                <w:noProof/>
                <w:webHidden/>
              </w:rPr>
              <w:fldChar w:fldCharType="begin"/>
            </w:r>
            <w:r w:rsidR="00B00961">
              <w:rPr>
                <w:noProof/>
                <w:webHidden/>
              </w:rPr>
              <w:instrText xml:space="preserve"> PAGEREF _Toc145799261 \h </w:instrText>
            </w:r>
            <w:r w:rsidR="00B00961">
              <w:rPr>
                <w:noProof/>
                <w:webHidden/>
              </w:rPr>
            </w:r>
            <w:r w:rsidR="00B00961">
              <w:rPr>
                <w:noProof/>
                <w:webHidden/>
              </w:rPr>
              <w:fldChar w:fldCharType="separate"/>
            </w:r>
            <w:r w:rsidR="00B00961">
              <w:rPr>
                <w:noProof/>
                <w:webHidden/>
              </w:rPr>
              <w:t>II</w:t>
            </w:r>
            <w:r w:rsidR="00B00961">
              <w:rPr>
                <w:noProof/>
                <w:webHidden/>
              </w:rPr>
              <w:fldChar w:fldCharType="end"/>
            </w:r>
          </w:hyperlink>
        </w:p>
        <w:p w14:paraId="5208BA9E" w14:textId="0D53E742" w:rsidR="00B00961" w:rsidRDefault="00000000">
          <w:pPr>
            <w:pStyle w:val="TOC1"/>
            <w:tabs>
              <w:tab w:val="right" w:leader="dot" w:pos="8771"/>
            </w:tabs>
            <w:rPr>
              <w:rFonts w:asciiTheme="minorHAnsi" w:eastAsiaTheme="minorEastAsia" w:hAnsiTheme="minorHAnsi"/>
              <w:noProof/>
              <w:lang w:val="en-US"/>
            </w:rPr>
          </w:pPr>
          <w:hyperlink w:anchor="_Toc145799262" w:history="1">
            <w:r w:rsidR="00B00961" w:rsidRPr="0025424A">
              <w:rPr>
                <w:rStyle w:val="Hyperlink"/>
                <w:noProof/>
              </w:rPr>
              <w:t>LIST OF TABLES</w:t>
            </w:r>
            <w:r w:rsidR="00B00961">
              <w:rPr>
                <w:noProof/>
                <w:webHidden/>
              </w:rPr>
              <w:tab/>
            </w:r>
            <w:r w:rsidR="00B00961">
              <w:rPr>
                <w:noProof/>
                <w:webHidden/>
              </w:rPr>
              <w:fldChar w:fldCharType="begin"/>
            </w:r>
            <w:r w:rsidR="00B00961">
              <w:rPr>
                <w:noProof/>
                <w:webHidden/>
              </w:rPr>
              <w:instrText xml:space="preserve"> PAGEREF _Toc145799262 \h </w:instrText>
            </w:r>
            <w:r w:rsidR="00B00961">
              <w:rPr>
                <w:noProof/>
                <w:webHidden/>
              </w:rPr>
            </w:r>
            <w:r w:rsidR="00B00961">
              <w:rPr>
                <w:noProof/>
                <w:webHidden/>
              </w:rPr>
              <w:fldChar w:fldCharType="separate"/>
            </w:r>
            <w:r w:rsidR="00B00961">
              <w:rPr>
                <w:noProof/>
                <w:webHidden/>
              </w:rPr>
              <w:t>III</w:t>
            </w:r>
            <w:r w:rsidR="00B00961">
              <w:rPr>
                <w:noProof/>
                <w:webHidden/>
              </w:rPr>
              <w:fldChar w:fldCharType="end"/>
            </w:r>
          </w:hyperlink>
        </w:p>
        <w:p w14:paraId="33EC2BE5" w14:textId="6F6296FB" w:rsidR="00B00961" w:rsidRDefault="00000000">
          <w:pPr>
            <w:pStyle w:val="TOC1"/>
            <w:tabs>
              <w:tab w:val="right" w:leader="dot" w:pos="8771"/>
            </w:tabs>
            <w:rPr>
              <w:rFonts w:asciiTheme="minorHAnsi" w:eastAsiaTheme="minorEastAsia" w:hAnsiTheme="minorHAnsi"/>
              <w:noProof/>
              <w:lang w:val="en-US"/>
            </w:rPr>
          </w:pPr>
          <w:hyperlink w:anchor="_Toc145799263" w:history="1">
            <w:r w:rsidR="00B00961" w:rsidRPr="0025424A">
              <w:rPr>
                <w:rStyle w:val="Hyperlink"/>
                <w:noProof/>
              </w:rPr>
              <w:t>LIST OF FIGURES</w:t>
            </w:r>
            <w:r w:rsidR="00B00961">
              <w:rPr>
                <w:noProof/>
                <w:webHidden/>
              </w:rPr>
              <w:tab/>
            </w:r>
            <w:r w:rsidR="00B00961">
              <w:rPr>
                <w:noProof/>
                <w:webHidden/>
              </w:rPr>
              <w:fldChar w:fldCharType="begin"/>
            </w:r>
            <w:r w:rsidR="00B00961">
              <w:rPr>
                <w:noProof/>
                <w:webHidden/>
              </w:rPr>
              <w:instrText xml:space="preserve"> PAGEREF _Toc145799263 \h </w:instrText>
            </w:r>
            <w:r w:rsidR="00B00961">
              <w:rPr>
                <w:noProof/>
                <w:webHidden/>
              </w:rPr>
            </w:r>
            <w:r w:rsidR="00B00961">
              <w:rPr>
                <w:noProof/>
                <w:webHidden/>
              </w:rPr>
              <w:fldChar w:fldCharType="separate"/>
            </w:r>
            <w:r w:rsidR="00B00961">
              <w:rPr>
                <w:noProof/>
                <w:webHidden/>
              </w:rPr>
              <w:t>IV</w:t>
            </w:r>
            <w:r w:rsidR="00B00961">
              <w:rPr>
                <w:noProof/>
                <w:webHidden/>
              </w:rPr>
              <w:fldChar w:fldCharType="end"/>
            </w:r>
          </w:hyperlink>
        </w:p>
        <w:p w14:paraId="065CCAA2" w14:textId="66DEA470" w:rsidR="00B00961" w:rsidRDefault="00000000">
          <w:pPr>
            <w:pStyle w:val="TOC1"/>
            <w:tabs>
              <w:tab w:val="left" w:pos="480"/>
              <w:tab w:val="right" w:leader="dot" w:pos="8771"/>
            </w:tabs>
            <w:rPr>
              <w:rFonts w:asciiTheme="minorHAnsi" w:eastAsiaTheme="minorEastAsia" w:hAnsiTheme="minorHAnsi"/>
              <w:noProof/>
              <w:lang w:val="en-US"/>
            </w:rPr>
          </w:pPr>
          <w:hyperlink w:anchor="_Toc145799264" w:history="1">
            <w:r w:rsidR="00B00961" w:rsidRPr="0025424A">
              <w:rPr>
                <w:rStyle w:val="Hyperlink"/>
                <w:noProof/>
              </w:rPr>
              <w:t>1.</w:t>
            </w:r>
            <w:r w:rsidR="00B00961">
              <w:rPr>
                <w:rFonts w:asciiTheme="minorHAnsi" w:eastAsiaTheme="minorEastAsia" w:hAnsiTheme="minorHAnsi"/>
                <w:noProof/>
                <w:lang w:val="en-US"/>
              </w:rPr>
              <w:tab/>
            </w:r>
            <w:r w:rsidR="00B00961" w:rsidRPr="0025424A">
              <w:rPr>
                <w:rStyle w:val="Hyperlink"/>
                <w:noProof/>
              </w:rPr>
              <w:t>INTRODUCTION</w:t>
            </w:r>
            <w:r w:rsidR="00B00961">
              <w:rPr>
                <w:noProof/>
                <w:webHidden/>
              </w:rPr>
              <w:tab/>
            </w:r>
            <w:r w:rsidR="00B00961">
              <w:rPr>
                <w:noProof/>
                <w:webHidden/>
              </w:rPr>
              <w:fldChar w:fldCharType="begin"/>
            </w:r>
            <w:r w:rsidR="00B00961">
              <w:rPr>
                <w:noProof/>
                <w:webHidden/>
              </w:rPr>
              <w:instrText xml:space="preserve"> PAGEREF _Toc145799264 \h </w:instrText>
            </w:r>
            <w:r w:rsidR="00B00961">
              <w:rPr>
                <w:noProof/>
                <w:webHidden/>
              </w:rPr>
            </w:r>
            <w:r w:rsidR="00B00961">
              <w:rPr>
                <w:noProof/>
                <w:webHidden/>
              </w:rPr>
              <w:fldChar w:fldCharType="separate"/>
            </w:r>
            <w:r w:rsidR="00B00961">
              <w:rPr>
                <w:noProof/>
                <w:webHidden/>
              </w:rPr>
              <w:t>1</w:t>
            </w:r>
            <w:r w:rsidR="00B00961">
              <w:rPr>
                <w:noProof/>
                <w:webHidden/>
              </w:rPr>
              <w:fldChar w:fldCharType="end"/>
            </w:r>
          </w:hyperlink>
        </w:p>
        <w:p w14:paraId="30D6658B" w14:textId="670E136A" w:rsidR="00B00961" w:rsidRDefault="00000000">
          <w:pPr>
            <w:pStyle w:val="TOC2"/>
            <w:tabs>
              <w:tab w:val="left" w:pos="880"/>
              <w:tab w:val="right" w:leader="dot" w:pos="8771"/>
            </w:tabs>
            <w:rPr>
              <w:rFonts w:asciiTheme="minorHAnsi" w:eastAsiaTheme="minorEastAsia" w:hAnsiTheme="minorHAnsi"/>
              <w:noProof/>
              <w:lang w:val="en-US"/>
            </w:rPr>
          </w:pPr>
          <w:hyperlink w:anchor="_Toc145799265" w:history="1">
            <w:r w:rsidR="00B00961" w:rsidRPr="0025424A">
              <w:rPr>
                <w:rStyle w:val="Hyperlink"/>
                <w:iCs/>
                <w:noProof/>
              </w:rPr>
              <w:t>1.1</w:t>
            </w:r>
            <w:r w:rsidR="00B00961">
              <w:rPr>
                <w:rFonts w:asciiTheme="minorHAnsi" w:eastAsiaTheme="minorEastAsia" w:hAnsiTheme="minorHAnsi"/>
                <w:noProof/>
                <w:lang w:val="en-US"/>
              </w:rPr>
              <w:tab/>
            </w:r>
            <w:r w:rsidR="00B00961" w:rsidRPr="0025424A">
              <w:rPr>
                <w:rStyle w:val="Hyperlink"/>
                <w:noProof/>
              </w:rPr>
              <w:t>Background</w:t>
            </w:r>
            <w:r w:rsidR="00B00961">
              <w:rPr>
                <w:noProof/>
                <w:webHidden/>
              </w:rPr>
              <w:tab/>
            </w:r>
            <w:r w:rsidR="00B00961">
              <w:rPr>
                <w:noProof/>
                <w:webHidden/>
              </w:rPr>
              <w:fldChar w:fldCharType="begin"/>
            </w:r>
            <w:r w:rsidR="00B00961">
              <w:rPr>
                <w:noProof/>
                <w:webHidden/>
              </w:rPr>
              <w:instrText xml:space="preserve"> PAGEREF _Toc145799265 \h </w:instrText>
            </w:r>
            <w:r w:rsidR="00B00961">
              <w:rPr>
                <w:noProof/>
                <w:webHidden/>
              </w:rPr>
            </w:r>
            <w:r w:rsidR="00B00961">
              <w:rPr>
                <w:noProof/>
                <w:webHidden/>
              </w:rPr>
              <w:fldChar w:fldCharType="separate"/>
            </w:r>
            <w:r w:rsidR="00B00961">
              <w:rPr>
                <w:noProof/>
                <w:webHidden/>
              </w:rPr>
              <w:t>1</w:t>
            </w:r>
            <w:r w:rsidR="00B00961">
              <w:rPr>
                <w:noProof/>
                <w:webHidden/>
              </w:rPr>
              <w:fldChar w:fldCharType="end"/>
            </w:r>
          </w:hyperlink>
        </w:p>
        <w:p w14:paraId="2C026448" w14:textId="42B3475E" w:rsidR="00B00961" w:rsidRDefault="00000000">
          <w:pPr>
            <w:pStyle w:val="TOC2"/>
            <w:tabs>
              <w:tab w:val="left" w:pos="880"/>
              <w:tab w:val="right" w:leader="dot" w:pos="8771"/>
            </w:tabs>
            <w:rPr>
              <w:rFonts w:asciiTheme="minorHAnsi" w:eastAsiaTheme="minorEastAsia" w:hAnsiTheme="minorHAnsi"/>
              <w:noProof/>
              <w:lang w:val="en-US"/>
            </w:rPr>
          </w:pPr>
          <w:hyperlink w:anchor="_Toc145799266" w:history="1">
            <w:r w:rsidR="00B00961" w:rsidRPr="0025424A">
              <w:rPr>
                <w:rStyle w:val="Hyperlink"/>
                <w:iCs/>
                <w:noProof/>
              </w:rPr>
              <w:t>1.2</w:t>
            </w:r>
            <w:r w:rsidR="00B00961">
              <w:rPr>
                <w:rFonts w:asciiTheme="minorHAnsi" w:eastAsiaTheme="minorEastAsia" w:hAnsiTheme="minorHAnsi"/>
                <w:noProof/>
                <w:lang w:val="en-US"/>
              </w:rPr>
              <w:tab/>
            </w:r>
            <w:r w:rsidR="00B00961" w:rsidRPr="0025424A">
              <w:rPr>
                <w:rStyle w:val="Hyperlink"/>
                <w:noProof/>
              </w:rPr>
              <w:t>History of Sustainability in Food Systems</w:t>
            </w:r>
            <w:r w:rsidR="00B00961">
              <w:rPr>
                <w:noProof/>
                <w:webHidden/>
              </w:rPr>
              <w:tab/>
            </w:r>
            <w:r w:rsidR="00B00961">
              <w:rPr>
                <w:noProof/>
                <w:webHidden/>
              </w:rPr>
              <w:fldChar w:fldCharType="begin"/>
            </w:r>
            <w:r w:rsidR="00B00961">
              <w:rPr>
                <w:noProof/>
                <w:webHidden/>
              </w:rPr>
              <w:instrText xml:space="preserve"> PAGEREF _Toc145799266 \h </w:instrText>
            </w:r>
            <w:r w:rsidR="00B00961">
              <w:rPr>
                <w:noProof/>
                <w:webHidden/>
              </w:rPr>
            </w:r>
            <w:r w:rsidR="00B00961">
              <w:rPr>
                <w:noProof/>
                <w:webHidden/>
              </w:rPr>
              <w:fldChar w:fldCharType="separate"/>
            </w:r>
            <w:r w:rsidR="00B00961">
              <w:rPr>
                <w:noProof/>
                <w:webHidden/>
              </w:rPr>
              <w:t>2</w:t>
            </w:r>
            <w:r w:rsidR="00B00961">
              <w:rPr>
                <w:noProof/>
                <w:webHidden/>
              </w:rPr>
              <w:fldChar w:fldCharType="end"/>
            </w:r>
          </w:hyperlink>
        </w:p>
        <w:p w14:paraId="72CDEF60" w14:textId="051918AD" w:rsidR="00B00961" w:rsidRDefault="00000000">
          <w:pPr>
            <w:pStyle w:val="TOC2"/>
            <w:tabs>
              <w:tab w:val="left" w:pos="880"/>
              <w:tab w:val="right" w:leader="dot" w:pos="8771"/>
            </w:tabs>
            <w:rPr>
              <w:rFonts w:asciiTheme="minorHAnsi" w:eastAsiaTheme="minorEastAsia" w:hAnsiTheme="minorHAnsi"/>
              <w:noProof/>
              <w:lang w:val="en-US"/>
            </w:rPr>
          </w:pPr>
          <w:hyperlink w:anchor="_Toc145799267" w:history="1">
            <w:r w:rsidR="00B00961" w:rsidRPr="0025424A">
              <w:rPr>
                <w:rStyle w:val="Hyperlink"/>
                <w:iCs/>
                <w:noProof/>
              </w:rPr>
              <w:t>1.3</w:t>
            </w:r>
            <w:r w:rsidR="00B00961">
              <w:rPr>
                <w:rFonts w:asciiTheme="minorHAnsi" w:eastAsiaTheme="minorEastAsia" w:hAnsiTheme="minorHAnsi"/>
                <w:noProof/>
                <w:lang w:val="en-US"/>
              </w:rPr>
              <w:tab/>
            </w:r>
            <w:r w:rsidR="00B00961" w:rsidRPr="0025424A">
              <w:rPr>
                <w:rStyle w:val="Hyperlink"/>
                <w:noProof/>
              </w:rPr>
              <w:t>Objectives of this Research</w:t>
            </w:r>
            <w:r w:rsidR="00B00961">
              <w:rPr>
                <w:noProof/>
                <w:webHidden/>
              </w:rPr>
              <w:tab/>
            </w:r>
            <w:r w:rsidR="00B00961">
              <w:rPr>
                <w:noProof/>
                <w:webHidden/>
              </w:rPr>
              <w:fldChar w:fldCharType="begin"/>
            </w:r>
            <w:r w:rsidR="00B00961">
              <w:rPr>
                <w:noProof/>
                <w:webHidden/>
              </w:rPr>
              <w:instrText xml:space="preserve"> PAGEREF _Toc145799267 \h </w:instrText>
            </w:r>
            <w:r w:rsidR="00B00961">
              <w:rPr>
                <w:noProof/>
                <w:webHidden/>
              </w:rPr>
            </w:r>
            <w:r w:rsidR="00B00961">
              <w:rPr>
                <w:noProof/>
                <w:webHidden/>
              </w:rPr>
              <w:fldChar w:fldCharType="separate"/>
            </w:r>
            <w:r w:rsidR="00B00961">
              <w:rPr>
                <w:noProof/>
                <w:webHidden/>
              </w:rPr>
              <w:t>2</w:t>
            </w:r>
            <w:r w:rsidR="00B00961">
              <w:rPr>
                <w:noProof/>
                <w:webHidden/>
              </w:rPr>
              <w:fldChar w:fldCharType="end"/>
            </w:r>
          </w:hyperlink>
        </w:p>
        <w:p w14:paraId="6165322E" w14:textId="626BF1A8" w:rsidR="00B00961" w:rsidRDefault="00000000">
          <w:pPr>
            <w:pStyle w:val="TOC1"/>
            <w:tabs>
              <w:tab w:val="left" w:pos="480"/>
              <w:tab w:val="right" w:leader="dot" w:pos="8771"/>
            </w:tabs>
            <w:rPr>
              <w:rFonts w:asciiTheme="minorHAnsi" w:eastAsiaTheme="minorEastAsia" w:hAnsiTheme="minorHAnsi"/>
              <w:noProof/>
              <w:lang w:val="en-US"/>
            </w:rPr>
          </w:pPr>
          <w:hyperlink w:anchor="_Toc145799268" w:history="1">
            <w:r w:rsidR="00B00961" w:rsidRPr="0025424A">
              <w:rPr>
                <w:rStyle w:val="Hyperlink"/>
                <w:noProof/>
              </w:rPr>
              <w:t>2.</w:t>
            </w:r>
            <w:r w:rsidR="00B00961">
              <w:rPr>
                <w:rFonts w:asciiTheme="minorHAnsi" w:eastAsiaTheme="minorEastAsia" w:hAnsiTheme="minorHAnsi"/>
                <w:noProof/>
                <w:lang w:val="en-US"/>
              </w:rPr>
              <w:tab/>
            </w:r>
            <w:r w:rsidR="00B00961" w:rsidRPr="0025424A">
              <w:rPr>
                <w:rStyle w:val="Hyperlink"/>
                <w:noProof/>
              </w:rPr>
              <w:t>PREVIOUS STUDIES</w:t>
            </w:r>
            <w:r w:rsidR="00B00961">
              <w:rPr>
                <w:noProof/>
                <w:webHidden/>
              </w:rPr>
              <w:tab/>
            </w:r>
            <w:r w:rsidR="00B00961">
              <w:rPr>
                <w:noProof/>
                <w:webHidden/>
              </w:rPr>
              <w:fldChar w:fldCharType="begin"/>
            </w:r>
            <w:r w:rsidR="00B00961">
              <w:rPr>
                <w:noProof/>
                <w:webHidden/>
              </w:rPr>
              <w:instrText xml:space="preserve"> PAGEREF _Toc145799268 \h </w:instrText>
            </w:r>
            <w:r w:rsidR="00B00961">
              <w:rPr>
                <w:noProof/>
                <w:webHidden/>
              </w:rPr>
            </w:r>
            <w:r w:rsidR="00B00961">
              <w:rPr>
                <w:noProof/>
                <w:webHidden/>
              </w:rPr>
              <w:fldChar w:fldCharType="separate"/>
            </w:r>
            <w:r w:rsidR="00B00961">
              <w:rPr>
                <w:noProof/>
                <w:webHidden/>
              </w:rPr>
              <w:t>4</w:t>
            </w:r>
            <w:r w:rsidR="00B00961">
              <w:rPr>
                <w:noProof/>
                <w:webHidden/>
              </w:rPr>
              <w:fldChar w:fldCharType="end"/>
            </w:r>
          </w:hyperlink>
        </w:p>
        <w:p w14:paraId="0242F5BE" w14:textId="3BBC3BF8" w:rsidR="00B00961" w:rsidRDefault="00000000">
          <w:pPr>
            <w:pStyle w:val="TOC2"/>
            <w:tabs>
              <w:tab w:val="left" w:pos="880"/>
              <w:tab w:val="right" w:leader="dot" w:pos="8771"/>
            </w:tabs>
            <w:rPr>
              <w:rFonts w:asciiTheme="minorHAnsi" w:eastAsiaTheme="minorEastAsia" w:hAnsiTheme="minorHAnsi"/>
              <w:noProof/>
              <w:lang w:val="en-US"/>
            </w:rPr>
          </w:pPr>
          <w:hyperlink w:anchor="_Toc145799269" w:history="1">
            <w:r w:rsidR="00B00961" w:rsidRPr="0025424A">
              <w:rPr>
                <w:rStyle w:val="Hyperlink"/>
                <w:iCs/>
                <w:noProof/>
              </w:rPr>
              <w:t>2.1</w:t>
            </w:r>
            <w:r w:rsidR="00B00961">
              <w:rPr>
                <w:rFonts w:asciiTheme="minorHAnsi" w:eastAsiaTheme="minorEastAsia" w:hAnsiTheme="minorHAnsi"/>
                <w:noProof/>
                <w:lang w:val="en-US"/>
              </w:rPr>
              <w:tab/>
            </w:r>
            <w:r w:rsidR="00B00961" w:rsidRPr="0025424A">
              <w:rPr>
                <w:rStyle w:val="Hyperlink"/>
                <w:noProof/>
              </w:rPr>
              <w:t>On Dimensions of Sustainability</w:t>
            </w:r>
            <w:r w:rsidR="00B00961">
              <w:rPr>
                <w:noProof/>
                <w:webHidden/>
              </w:rPr>
              <w:tab/>
            </w:r>
            <w:r w:rsidR="00B00961">
              <w:rPr>
                <w:noProof/>
                <w:webHidden/>
              </w:rPr>
              <w:fldChar w:fldCharType="begin"/>
            </w:r>
            <w:r w:rsidR="00B00961">
              <w:rPr>
                <w:noProof/>
                <w:webHidden/>
              </w:rPr>
              <w:instrText xml:space="preserve"> PAGEREF _Toc145799269 \h </w:instrText>
            </w:r>
            <w:r w:rsidR="00B00961">
              <w:rPr>
                <w:noProof/>
                <w:webHidden/>
              </w:rPr>
            </w:r>
            <w:r w:rsidR="00B00961">
              <w:rPr>
                <w:noProof/>
                <w:webHidden/>
              </w:rPr>
              <w:fldChar w:fldCharType="separate"/>
            </w:r>
            <w:r w:rsidR="00B00961">
              <w:rPr>
                <w:noProof/>
                <w:webHidden/>
              </w:rPr>
              <w:t>4</w:t>
            </w:r>
            <w:r w:rsidR="00B00961">
              <w:rPr>
                <w:noProof/>
                <w:webHidden/>
              </w:rPr>
              <w:fldChar w:fldCharType="end"/>
            </w:r>
          </w:hyperlink>
        </w:p>
        <w:p w14:paraId="5DDA2422" w14:textId="6FAA127A" w:rsidR="00B00961" w:rsidRDefault="00000000">
          <w:pPr>
            <w:pStyle w:val="TOC2"/>
            <w:tabs>
              <w:tab w:val="left" w:pos="880"/>
              <w:tab w:val="right" w:leader="dot" w:pos="8771"/>
            </w:tabs>
            <w:rPr>
              <w:rFonts w:asciiTheme="minorHAnsi" w:eastAsiaTheme="minorEastAsia" w:hAnsiTheme="minorHAnsi"/>
              <w:noProof/>
              <w:lang w:val="en-US"/>
            </w:rPr>
          </w:pPr>
          <w:hyperlink w:anchor="_Toc145799270" w:history="1">
            <w:r w:rsidR="00B00961" w:rsidRPr="0025424A">
              <w:rPr>
                <w:rStyle w:val="Hyperlink"/>
                <w:iCs/>
                <w:noProof/>
              </w:rPr>
              <w:t>2.2</w:t>
            </w:r>
            <w:r w:rsidR="00B00961">
              <w:rPr>
                <w:rFonts w:asciiTheme="minorHAnsi" w:eastAsiaTheme="minorEastAsia" w:hAnsiTheme="minorHAnsi"/>
                <w:noProof/>
                <w:lang w:val="en-US"/>
              </w:rPr>
              <w:tab/>
            </w:r>
            <w:r w:rsidR="00B00961" w:rsidRPr="0025424A">
              <w:rPr>
                <w:rStyle w:val="Hyperlink"/>
                <w:noProof/>
              </w:rPr>
              <w:t>On Methodologies Used To Measure Sustainability</w:t>
            </w:r>
            <w:r w:rsidR="00B00961">
              <w:rPr>
                <w:noProof/>
                <w:webHidden/>
              </w:rPr>
              <w:tab/>
            </w:r>
            <w:r w:rsidR="00B00961">
              <w:rPr>
                <w:noProof/>
                <w:webHidden/>
              </w:rPr>
              <w:fldChar w:fldCharType="begin"/>
            </w:r>
            <w:r w:rsidR="00B00961">
              <w:rPr>
                <w:noProof/>
                <w:webHidden/>
              </w:rPr>
              <w:instrText xml:space="preserve"> PAGEREF _Toc145799270 \h </w:instrText>
            </w:r>
            <w:r w:rsidR="00B00961">
              <w:rPr>
                <w:noProof/>
                <w:webHidden/>
              </w:rPr>
            </w:r>
            <w:r w:rsidR="00B00961">
              <w:rPr>
                <w:noProof/>
                <w:webHidden/>
              </w:rPr>
              <w:fldChar w:fldCharType="separate"/>
            </w:r>
            <w:r w:rsidR="00B00961">
              <w:rPr>
                <w:noProof/>
                <w:webHidden/>
              </w:rPr>
              <w:t>6</w:t>
            </w:r>
            <w:r w:rsidR="00B00961">
              <w:rPr>
                <w:noProof/>
                <w:webHidden/>
              </w:rPr>
              <w:fldChar w:fldCharType="end"/>
            </w:r>
          </w:hyperlink>
        </w:p>
        <w:p w14:paraId="14A90958" w14:textId="6A8AB1A9" w:rsidR="00B00961" w:rsidRDefault="00000000">
          <w:pPr>
            <w:pStyle w:val="TOC3"/>
            <w:tabs>
              <w:tab w:val="left" w:pos="1320"/>
              <w:tab w:val="right" w:leader="dot" w:pos="8771"/>
            </w:tabs>
            <w:rPr>
              <w:rFonts w:asciiTheme="minorHAnsi" w:eastAsiaTheme="minorEastAsia" w:hAnsiTheme="minorHAnsi"/>
              <w:noProof/>
              <w:lang w:val="en-US"/>
            </w:rPr>
          </w:pPr>
          <w:hyperlink w:anchor="_Toc145799271" w:history="1">
            <w:r w:rsidR="00B00961" w:rsidRPr="0025424A">
              <w:rPr>
                <w:rStyle w:val="Hyperlink"/>
                <w:noProof/>
              </w:rPr>
              <w:t>2.2.1</w:t>
            </w:r>
            <w:r w:rsidR="00B00961">
              <w:rPr>
                <w:rFonts w:asciiTheme="minorHAnsi" w:eastAsiaTheme="minorEastAsia" w:hAnsiTheme="minorHAnsi"/>
                <w:noProof/>
                <w:lang w:val="en-US"/>
              </w:rPr>
              <w:tab/>
            </w:r>
            <w:r w:rsidR="00B00961" w:rsidRPr="0025424A">
              <w:rPr>
                <w:rStyle w:val="Hyperlink"/>
                <w:noProof/>
              </w:rPr>
              <w:t>Linear Programming</w:t>
            </w:r>
            <w:r w:rsidR="00B00961">
              <w:rPr>
                <w:noProof/>
                <w:webHidden/>
              </w:rPr>
              <w:tab/>
            </w:r>
            <w:r w:rsidR="00B00961">
              <w:rPr>
                <w:noProof/>
                <w:webHidden/>
              </w:rPr>
              <w:fldChar w:fldCharType="begin"/>
            </w:r>
            <w:r w:rsidR="00B00961">
              <w:rPr>
                <w:noProof/>
                <w:webHidden/>
              </w:rPr>
              <w:instrText xml:space="preserve"> PAGEREF _Toc145799271 \h </w:instrText>
            </w:r>
            <w:r w:rsidR="00B00961">
              <w:rPr>
                <w:noProof/>
                <w:webHidden/>
              </w:rPr>
            </w:r>
            <w:r w:rsidR="00B00961">
              <w:rPr>
                <w:noProof/>
                <w:webHidden/>
              </w:rPr>
              <w:fldChar w:fldCharType="separate"/>
            </w:r>
            <w:r w:rsidR="00B00961">
              <w:rPr>
                <w:noProof/>
                <w:webHidden/>
              </w:rPr>
              <w:t>6</w:t>
            </w:r>
            <w:r w:rsidR="00B00961">
              <w:rPr>
                <w:noProof/>
                <w:webHidden/>
              </w:rPr>
              <w:fldChar w:fldCharType="end"/>
            </w:r>
          </w:hyperlink>
        </w:p>
        <w:p w14:paraId="33D8290C" w14:textId="36AD4F90" w:rsidR="00B00961" w:rsidRDefault="00000000">
          <w:pPr>
            <w:pStyle w:val="TOC3"/>
            <w:tabs>
              <w:tab w:val="left" w:pos="1320"/>
              <w:tab w:val="right" w:leader="dot" w:pos="8771"/>
            </w:tabs>
            <w:rPr>
              <w:rFonts w:asciiTheme="minorHAnsi" w:eastAsiaTheme="minorEastAsia" w:hAnsiTheme="minorHAnsi"/>
              <w:noProof/>
              <w:lang w:val="en-US"/>
            </w:rPr>
          </w:pPr>
          <w:hyperlink w:anchor="_Toc145799272" w:history="1">
            <w:r w:rsidR="00B00961" w:rsidRPr="0025424A">
              <w:rPr>
                <w:rStyle w:val="Hyperlink"/>
                <w:noProof/>
              </w:rPr>
              <w:t>2.2.2</w:t>
            </w:r>
            <w:r w:rsidR="00B00961">
              <w:rPr>
                <w:rFonts w:asciiTheme="minorHAnsi" w:eastAsiaTheme="minorEastAsia" w:hAnsiTheme="minorHAnsi"/>
                <w:noProof/>
                <w:lang w:val="en-US"/>
              </w:rPr>
              <w:tab/>
            </w:r>
            <w:r w:rsidR="00B00961" w:rsidRPr="0025424A">
              <w:rPr>
                <w:rStyle w:val="Hyperlink"/>
                <w:noProof/>
              </w:rPr>
              <w:t>Life-Cycle Assessments</w:t>
            </w:r>
            <w:r w:rsidR="00B00961">
              <w:rPr>
                <w:noProof/>
                <w:webHidden/>
              </w:rPr>
              <w:tab/>
            </w:r>
            <w:r w:rsidR="00B00961">
              <w:rPr>
                <w:noProof/>
                <w:webHidden/>
              </w:rPr>
              <w:fldChar w:fldCharType="begin"/>
            </w:r>
            <w:r w:rsidR="00B00961">
              <w:rPr>
                <w:noProof/>
                <w:webHidden/>
              </w:rPr>
              <w:instrText xml:space="preserve"> PAGEREF _Toc145799272 \h </w:instrText>
            </w:r>
            <w:r w:rsidR="00B00961">
              <w:rPr>
                <w:noProof/>
                <w:webHidden/>
              </w:rPr>
            </w:r>
            <w:r w:rsidR="00B00961">
              <w:rPr>
                <w:noProof/>
                <w:webHidden/>
              </w:rPr>
              <w:fldChar w:fldCharType="separate"/>
            </w:r>
            <w:r w:rsidR="00B00961">
              <w:rPr>
                <w:noProof/>
                <w:webHidden/>
              </w:rPr>
              <w:t>7</w:t>
            </w:r>
            <w:r w:rsidR="00B00961">
              <w:rPr>
                <w:noProof/>
                <w:webHidden/>
              </w:rPr>
              <w:fldChar w:fldCharType="end"/>
            </w:r>
          </w:hyperlink>
        </w:p>
        <w:p w14:paraId="06AB6E0E" w14:textId="4B0C9640" w:rsidR="00B00961" w:rsidRDefault="00000000">
          <w:pPr>
            <w:pStyle w:val="TOC3"/>
            <w:tabs>
              <w:tab w:val="left" w:pos="1320"/>
              <w:tab w:val="right" w:leader="dot" w:pos="8771"/>
            </w:tabs>
            <w:rPr>
              <w:rFonts w:asciiTheme="minorHAnsi" w:eastAsiaTheme="minorEastAsia" w:hAnsiTheme="minorHAnsi"/>
              <w:noProof/>
              <w:lang w:val="en-US"/>
            </w:rPr>
          </w:pPr>
          <w:hyperlink w:anchor="_Toc145799273" w:history="1">
            <w:r w:rsidR="00B00961" w:rsidRPr="0025424A">
              <w:rPr>
                <w:rStyle w:val="Hyperlink"/>
                <w:noProof/>
              </w:rPr>
              <w:t>2.2.3</w:t>
            </w:r>
            <w:r w:rsidR="00B00961">
              <w:rPr>
                <w:rFonts w:asciiTheme="minorHAnsi" w:eastAsiaTheme="minorEastAsia" w:hAnsiTheme="minorHAnsi"/>
                <w:noProof/>
                <w:lang w:val="en-US"/>
              </w:rPr>
              <w:tab/>
            </w:r>
            <w:r w:rsidR="00B00961" w:rsidRPr="0025424A">
              <w:rPr>
                <w:rStyle w:val="Hyperlink"/>
                <w:noProof/>
              </w:rPr>
              <w:t>Material Flow Analysis</w:t>
            </w:r>
            <w:r w:rsidR="00B00961">
              <w:rPr>
                <w:noProof/>
                <w:webHidden/>
              </w:rPr>
              <w:tab/>
            </w:r>
            <w:r w:rsidR="00B00961">
              <w:rPr>
                <w:noProof/>
                <w:webHidden/>
              </w:rPr>
              <w:fldChar w:fldCharType="begin"/>
            </w:r>
            <w:r w:rsidR="00B00961">
              <w:rPr>
                <w:noProof/>
                <w:webHidden/>
              </w:rPr>
              <w:instrText xml:space="preserve"> PAGEREF _Toc145799273 \h </w:instrText>
            </w:r>
            <w:r w:rsidR="00B00961">
              <w:rPr>
                <w:noProof/>
                <w:webHidden/>
              </w:rPr>
            </w:r>
            <w:r w:rsidR="00B00961">
              <w:rPr>
                <w:noProof/>
                <w:webHidden/>
              </w:rPr>
              <w:fldChar w:fldCharType="separate"/>
            </w:r>
            <w:r w:rsidR="00B00961">
              <w:rPr>
                <w:noProof/>
                <w:webHidden/>
              </w:rPr>
              <w:t>7</w:t>
            </w:r>
            <w:r w:rsidR="00B00961">
              <w:rPr>
                <w:noProof/>
                <w:webHidden/>
              </w:rPr>
              <w:fldChar w:fldCharType="end"/>
            </w:r>
          </w:hyperlink>
        </w:p>
        <w:p w14:paraId="79A9C781" w14:textId="5BB08DB7" w:rsidR="00B00961" w:rsidRDefault="00000000">
          <w:pPr>
            <w:pStyle w:val="TOC3"/>
            <w:tabs>
              <w:tab w:val="left" w:pos="1320"/>
              <w:tab w:val="right" w:leader="dot" w:pos="8771"/>
            </w:tabs>
            <w:rPr>
              <w:rFonts w:asciiTheme="minorHAnsi" w:eastAsiaTheme="minorEastAsia" w:hAnsiTheme="minorHAnsi"/>
              <w:noProof/>
              <w:lang w:val="en-US"/>
            </w:rPr>
          </w:pPr>
          <w:hyperlink w:anchor="_Toc145799274" w:history="1">
            <w:r w:rsidR="00B00961" w:rsidRPr="0025424A">
              <w:rPr>
                <w:rStyle w:val="Hyperlink"/>
                <w:noProof/>
              </w:rPr>
              <w:t>2.2.4</w:t>
            </w:r>
            <w:r w:rsidR="00B00961">
              <w:rPr>
                <w:rFonts w:asciiTheme="minorHAnsi" w:eastAsiaTheme="minorEastAsia" w:hAnsiTheme="minorHAnsi"/>
                <w:noProof/>
                <w:lang w:val="en-US"/>
              </w:rPr>
              <w:tab/>
            </w:r>
            <w:r w:rsidR="00B00961" w:rsidRPr="0025424A">
              <w:rPr>
                <w:rStyle w:val="Hyperlink"/>
                <w:noProof/>
              </w:rPr>
              <w:t>Input-Output Analyses</w:t>
            </w:r>
            <w:r w:rsidR="00B00961">
              <w:rPr>
                <w:noProof/>
                <w:webHidden/>
              </w:rPr>
              <w:tab/>
            </w:r>
            <w:r w:rsidR="00B00961">
              <w:rPr>
                <w:noProof/>
                <w:webHidden/>
              </w:rPr>
              <w:fldChar w:fldCharType="begin"/>
            </w:r>
            <w:r w:rsidR="00B00961">
              <w:rPr>
                <w:noProof/>
                <w:webHidden/>
              </w:rPr>
              <w:instrText xml:space="preserve"> PAGEREF _Toc145799274 \h </w:instrText>
            </w:r>
            <w:r w:rsidR="00B00961">
              <w:rPr>
                <w:noProof/>
                <w:webHidden/>
              </w:rPr>
            </w:r>
            <w:r w:rsidR="00B00961">
              <w:rPr>
                <w:noProof/>
                <w:webHidden/>
              </w:rPr>
              <w:fldChar w:fldCharType="separate"/>
            </w:r>
            <w:r w:rsidR="00B00961">
              <w:rPr>
                <w:noProof/>
                <w:webHidden/>
              </w:rPr>
              <w:t>8</w:t>
            </w:r>
            <w:r w:rsidR="00B00961">
              <w:rPr>
                <w:noProof/>
                <w:webHidden/>
              </w:rPr>
              <w:fldChar w:fldCharType="end"/>
            </w:r>
          </w:hyperlink>
        </w:p>
        <w:p w14:paraId="01579774" w14:textId="4749711F" w:rsidR="00B00961" w:rsidRDefault="00000000">
          <w:pPr>
            <w:pStyle w:val="TOC3"/>
            <w:tabs>
              <w:tab w:val="left" w:pos="1320"/>
              <w:tab w:val="right" w:leader="dot" w:pos="8771"/>
            </w:tabs>
            <w:rPr>
              <w:rFonts w:asciiTheme="minorHAnsi" w:eastAsiaTheme="minorEastAsia" w:hAnsiTheme="minorHAnsi"/>
              <w:noProof/>
              <w:lang w:val="en-US"/>
            </w:rPr>
          </w:pPr>
          <w:hyperlink w:anchor="_Toc145799275" w:history="1">
            <w:r w:rsidR="00B00961" w:rsidRPr="0025424A">
              <w:rPr>
                <w:rStyle w:val="Hyperlink"/>
                <w:noProof/>
              </w:rPr>
              <w:t>2.2.5</w:t>
            </w:r>
            <w:r w:rsidR="00B00961">
              <w:rPr>
                <w:rFonts w:asciiTheme="minorHAnsi" w:eastAsiaTheme="minorEastAsia" w:hAnsiTheme="minorHAnsi"/>
                <w:noProof/>
                <w:lang w:val="en-US"/>
              </w:rPr>
              <w:tab/>
            </w:r>
            <w:r w:rsidR="00B00961" w:rsidRPr="0025424A">
              <w:rPr>
                <w:rStyle w:val="Hyperlink"/>
                <w:noProof/>
              </w:rPr>
              <w:t>Global Access to Nutrition Index</w:t>
            </w:r>
            <w:r w:rsidR="00B00961">
              <w:rPr>
                <w:noProof/>
                <w:webHidden/>
              </w:rPr>
              <w:tab/>
            </w:r>
            <w:r w:rsidR="00B00961">
              <w:rPr>
                <w:noProof/>
                <w:webHidden/>
              </w:rPr>
              <w:fldChar w:fldCharType="begin"/>
            </w:r>
            <w:r w:rsidR="00B00961">
              <w:rPr>
                <w:noProof/>
                <w:webHidden/>
              </w:rPr>
              <w:instrText xml:space="preserve"> PAGEREF _Toc145799275 \h </w:instrText>
            </w:r>
            <w:r w:rsidR="00B00961">
              <w:rPr>
                <w:noProof/>
                <w:webHidden/>
              </w:rPr>
            </w:r>
            <w:r w:rsidR="00B00961">
              <w:rPr>
                <w:noProof/>
                <w:webHidden/>
              </w:rPr>
              <w:fldChar w:fldCharType="separate"/>
            </w:r>
            <w:r w:rsidR="00B00961">
              <w:rPr>
                <w:noProof/>
                <w:webHidden/>
              </w:rPr>
              <w:t>8</w:t>
            </w:r>
            <w:r w:rsidR="00B00961">
              <w:rPr>
                <w:noProof/>
                <w:webHidden/>
              </w:rPr>
              <w:fldChar w:fldCharType="end"/>
            </w:r>
          </w:hyperlink>
        </w:p>
        <w:p w14:paraId="1859ECB9" w14:textId="58BAC88B" w:rsidR="00B00961" w:rsidRDefault="00000000">
          <w:pPr>
            <w:pStyle w:val="TOC2"/>
            <w:tabs>
              <w:tab w:val="left" w:pos="880"/>
              <w:tab w:val="right" w:leader="dot" w:pos="8771"/>
            </w:tabs>
            <w:rPr>
              <w:rFonts w:asciiTheme="minorHAnsi" w:eastAsiaTheme="minorEastAsia" w:hAnsiTheme="minorHAnsi"/>
              <w:noProof/>
              <w:lang w:val="en-US"/>
            </w:rPr>
          </w:pPr>
          <w:hyperlink w:anchor="_Toc145799276" w:history="1">
            <w:r w:rsidR="00B00961" w:rsidRPr="0025424A">
              <w:rPr>
                <w:rStyle w:val="Hyperlink"/>
                <w:iCs/>
                <w:noProof/>
              </w:rPr>
              <w:t>2.3</w:t>
            </w:r>
            <w:r w:rsidR="00B00961">
              <w:rPr>
                <w:rFonts w:asciiTheme="minorHAnsi" w:eastAsiaTheme="minorEastAsia" w:hAnsiTheme="minorHAnsi"/>
                <w:noProof/>
                <w:lang w:val="en-US"/>
              </w:rPr>
              <w:tab/>
            </w:r>
            <w:r w:rsidR="00B00961" w:rsidRPr="0025424A">
              <w:rPr>
                <w:rStyle w:val="Hyperlink"/>
                <w:noProof/>
              </w:rPr>
              <w:t>On The Seven Metrics of Sustainable Nutrition Security</w:t>
            </w:r>
            <w:r w:rsidR="00B00961">
              <w:rPr>
                <w:noProof/>
                <w:webHidden/>
              </w:rPr>
              <w:tab/>
            </w:r>
            <w:r w:rsidR="00B00961">
              <w:rPr>
                <w:noProof/>
                <w:webHidden/>
              </w:rPr>
              <w:fldChar w:fldCharType="begin"/>
            </w:r>
            <w:r w:rsidR="00B00961">
              <w:rPr>
                <w:noProof/>
                <w:webHidden/>
              </w:rPr>
              <w:instrText xml:space="preserve"> PAGEREF _Toc145799276 \h </w:instrText>
            </w:r>
            <w:r w:rsidR="00B00961">
              <w:rPr>
                <w:noProof/>
                <w:webHidden/>
              </w:rPr>
            </w:r>
            <w:r w:rsidR="00B00961">
              <w:rPr>
                <w:noProof/>
                <w:webHidden/>
              </w:rPr>
              <w:fldChar w:fldCharType="separate"/>
            </w:r>
            <w:r w:rsidR="00B00961">
              <w:rPr>
                <w:noProof/>
                <w:webHidden/>
              </w:rPr>
              <w:t>9</w:t>
            </w:r>
            <w:r w:rsidR="00B00961">
              <w:rPr>
                <w:noProof/>
                <w:webHidden/>
              </w:rPr>
              <w:fldChar w:fldCharType="end"/>
            </w:r>
          </w:hyperlink>
        </w:p>
        <w:p w14:paraId="4CDB35CC" w14:textId="6DA41D9D" w:rsidR="00B00961" w:rsidRDefault="00000000">
          <w:pPr>
            <w:pStyle w:val="TOC1"/>
            <w:tabs>
              <w:tab w:val="left" w:pos="480"/>
              <w:tab w:val="right" w:leader="dot" w:pos="8771"/>
            </w:tabs>
            <w:rPr>
              <w:rFonts w:asciiTheme="minorHAnsi" w:eastAsiaTheme="minorEastAsia" w:hAnsiTheme="minorHAnsi"/>
              <w:noProof/>
              <w:lang w:val="en-US"/>
            </w:rPr>
          </w:pPr>
          <w:hyperlink w:anchor="_Toc145799277" w:history="1">
            <w:r w:rsidR="00B00961" w:rsidRPr="0025424A">
              <w:rPr>
                <w:rStyle w:val="Hyperlink"/>
                <w:noProof/>
              </w:rPr>
              <w:t>3.</w:t>
            </w:r>
            <w:r w:rsidR="00B00961">
              <w:rPr>
                <w:rFonts w:asciiTheme="minorHAnsi" w:eastAsiaTheme="minorEastAsia" w:hAnsiTheme="minorHAnsi"/>
                <w:noProof/>
                <w:lang w:val="en-US"/>
              </w:rPr>
              <w:tab/>
            </w:r>
            <w:r w:rsidR="00B00961" w:rsidRPr="0025424A">
              <w:rPr>
                <w:rStyle w:val="Hyperlink"/>
                <w:noProof/>
              </w:rPr>
              <w:t>MATERIALS AND METHODS</w:t>
            </w:r>
            <w:r w:rsidR="00B00961">
              <w:rPr>
                <w:noProof/>
                <w:webHidden/>
              </w:rPr>
              <w:tab/>
            </w:r>
            <w:r w:rsidR="00B00961">
              <w:rPr>
                <w:noProof/>
                <w:webHidden/>
              </w:rPr>
              <w:fldChar w:fldCharType="begin"/>
            </w:r>
            <w:r w:rsidR="00B00961">
              <w:rPr>
                <w:noProof/>
                <w:webHidden/>
              </w:rPr>
              <w:instrText xml:space="preserve"> PAGEREF _Toc145799277 \h </w:instrText>
            </w:r>
            <w:r w:rsidR="00B00961">
              <w:rPr>
                <w:noProof/>
                <w:webHidden/>
              </w:rPr>
            </w:r>
            <w:r w:rsidR="00B00961">
              <w:rPr>
                <w:noProof/>
                <w:webHidden/>
              </w:rPr>
              <w:fldChar w:fldCharType="separate"/>
            </w:r>
            <w:r w:rsidR="00B00961">
              <w:rPr>
                <w:noProof/>
                <w:webHidden/>
              </w:rPr>
              <w:t>13</w:t>
            </w:r>
            <w:r w:rsidR="00B00961">
              <w:rPr>
                <w:noProof/>
                <w:webHidden/>
              </w:rPr>
              <w:fldChar w:fldCharType="end"/>
            </w:r>
          </w:hyperlink>
        </w:p>
        <w:p w14:paraId="10ABA81E" w14:textId="5DC56698" w:rsidR="00B00961" w:rsidRDefault="00000000">
          <w:pPr>
            <w:pStyle w:val="TOC2"/>
            <w:tabs>
              <w:tab w:val="left" w:pos="880"/>
              <w:tab w:val="right" w:leader="dot" w:pos="8771"/>
            </w:tabs>
            <w:rPr>
              <w:rFonts w:asciiTheme="minorHAnsi" w:eastAsiaTheme="minorEastAsia" w:hAnsiTheme="minorHAnsi"/>
              <w:noProof/>
              <w:lang w:val="en-US"/>
            </w:rPr>
          </w:pPr>
          <w:hyperlink w:anchor="_Toc145799278" w:history="1">
            <w:r w:rsidR="00B00961" w:rsidRPr="0025424A">
              <w:rPr>
                <w:rStyle w:val="Hyperlink"/>
                <w:iCs/>
                <w:noProof/>
              </w:rPr>
              <w:t>3.1</w:t>
            </w:r>
            <w:r w:rsidR="00B00961">
              <w:rPr>
                <w:rFonts w:asciiTheme="minorHAnsi" w:eastAsiaTheme="minorEastAsia" w:hAnsiTheme="minorHAnsi"/>
                <w:noProof/>
                <w:lang w:val="en-US"/>
              </w:rPr>
              <w:tab/>
            </w:r>
            <w:r w:rsidR="00B00961" w:rsidRPr="0025424A">
              <w:rPr>
                <w:rStyle w:val="Hyperlink"/>
                <w:noProof/>
              </w:rPr>
              <w:t>Materials</w:t>
            </w:r>
            <w:r w:rsidR="00B00961">
              <w:rPr>
                <w:noProof/>
                <w:webHidden/>
              </w:rPr>
              <w:tab/>
            </w:r>
            <w:r w:rsidR="00B00961">
              <w:rPr>
                <w:noProof/>
                <w:webHidden/>
              </w:rPr>
              <w:fldChar w:fldCharType="begin"/>
            </w:r>
            <w:r w:rsidR="00B00961">
              <w:rPr>
                <w:noProof/>
                <w:webHidden/>
              </w:rPr>
              <w:instrText xml:space="preserve"> PAGEREF _Toc145799278 \h </w:instrText>
            </w:r>
            <w:r w:rsidR="00B00961">
              <w:rPr>
                <w:noProof/>
                <w:webHidden/>
              </w:rPr>
            </w:r>
            <w:r w:rsidR="00B00961">
              <w:rPr>
                <w:noProof/>
                <w:webHidden/>
              </w:rPr>
              <w:fldChar w:fldCharType="separate"/>
            </w:r>
            <w:r w:rsidR="00B00961">
              <w:rPr>
                <w:noProof/>
                <w:webHidden/>
              </w:rPr>
              <w:t>13</w:t>
            </w:r>
            <w:r w:rsidR="00B00961">
              <w:rPr>
                <w:noProof/>
                <w:webHidden/>
              </w:rPr>
              <w:fldChar w:fldCharType="end"/>
            </w:r>
          </w:hyperlink>
        </w:p>
        <w:p w14:paraId="245D5055" w14:textId="47274A9E" w:rsidR="00B00961" w:rsidRDefault="00000000">
          <w:pPr>
            <w:pStyle w:val="TOC3"/>
            <w:tabs>
              <w:tab w:val="left" w:pos="1320"/>
              <w:tab w:val="right" w:leader="dot" w:pos="8771"/>
            </w:tabs>
            <w:rPr>
              <w:rFonts w:asciiTheme="minorHAnsi" w:eastAsiaTheme="minorEastAsia" w:hAnsiTheme="minorHAnsi"/>
              <w:noProof/>
              <w:lang w:val="en-US"/>
            </w:rPr>
          </w:pPr>
          <w:hyperlink w:anchor="_Toc145799279" w:history="1">
            <w:r w:rsidR="00B00961" w:rsidRPr="0025424A">
              <w:rPr>
                <w:rStyle w:val="Hyperlink"/>
                <w:noProof/>
              </w:rPr>
              <w:t>3.1.1</w:t>
            </w:r>
            <w:r w:rsidR="00B00961">
              <w:rPr>
                <w:rFonts w:asciiTheme="minorHAnsi" w:eastAsiaTheme="minorEastAsia" w:hAnsiTheme="minorHAnsi"/>
                <w:noProof/>
                <w:lang w:val="en-US"/>
              </w:rPr>
              <w:tab/>
            </w:r>
            <w:r w:rsidR="00B00961" w:rsidRPr="0025424A">
              <w:rPr>
                <w:rStyle w:val="Hyperlink"/>
                <w:noProof/>
              </w:rPr>
              <w:t>Sample Size</w:t>
            </w:r>
            <w:r w:rsidR="00B00961">
              <w:rPr>
                <w:noProof/>
                <w:webHidden/>
              </w:rPr>
              <w:tab/>
            </w:r>
            <w:r w:rsidR="00B00961">
              <w:rPr>
                <w:noProof/>
                <w:webHidden/>
              </w:rPr>
              <w:fldChar w:fldCharType="begin"/>
            </w:r>
            <w:r w:rsidR="00B00961">
              <w:rPr>
                <w:noProof/>
                <w:webHidden/>
              </w:rPr>
              <w:instrText xml:space="preserve"> PAGEREF _Toc145799279 \h </w:instrText>
            </w:r>
            <w:r w:rsidR="00B00961">
              <w:rPr>
                <w:noProof/>
                <w:webHidden/>
              </w:rPr>
            </w:r>
            <w:r w:rsidR="00B00961">
              <w:rPr>
                <w:noProof/>
                <w:webHidden/>
              </w:rPr>
              <w:fldChar w:fldCharType="separate"/>
            </w:r>
            <w:r w:rsidR="00B00961">
              <w:rPr>
                <w:noProof/>
                <w:webHidden/>
              </w:rPr>
              <w:t>13</w:t>
            </w:r>
            <w:r w:rsidR="00B00961">
              <w:rPr>
                <w:noProof/>
                <w:webHidden/>
              </w:rPr>
              <w:fldChar w:fldCharType="end"/>
            </w:r>
          </w:hyperlink>
        </w:p>
        <w:p w14:paraId="2ADF80A8" w14:textId="59AF5873" w:rsidR="00B00961" w:rsidRDefault="00000000">
          <w:pPr>
            <w:pStyle w:val="TOC3"/>
            <w:tabs>
              <w:tab w:val="left" w:pos="1320"/>
              <w:tab w:val="right" w:leader="dot" w:pos="8771"/>
            </w:tabs>
            <w:rPr>
              <w:rFonts w:asciiTheme="minorHAnsi" w:eastAsiaTheme="minorEastAsia" w:hAnsiTheme="minorHAnsi"/>
              <w:noProof/>
              <w:lang w:val="en-US"/>
            </w:rPr>
          </w:pPr>
          <w:hyperlink w:anchor="_Toc145799280" w:history="1">
            <w:r w:rsidR="00B00961" w:rsidRPr="0025424A">
              <w:rPr>
                <w:rStyle w:val="Hyperlink"/>
                <w:noProof/>
              </w:rPr>
              <w:t>3.1.2</w:t>
            </w:r>
            <w:r w:rsidR="00B00961">
              <w:rPr>
                <w:rFonts w:asciiTheme="minorHAnsi" w:eastAsiaTheme="minorEastAsia" w:hAnsiTheme="minorHAnsi"/>
                <w:noProof/>
                <w:lang w:val="en-US"/>
              </w:rPr>
              <w:tab/>
            </w:r>
            <w:r w:rsidR="00B00961" w:rsidRPr="0025424A">
              <w:rPr>
                <w:rStyle w:val="Hyperlink"/>
                <w:noProof/>
              </w:rPr>
              <w:t>Base Year</w:t>
            </w:r>
            <w:r w:rsidR="00B00961">
              <w:rPr>
                <w:noProof/>
                <w:webHidden/>
              </w:rPr>
              <w:tab/>
            </w:r>
            <w:r w:rsidR="00B00961">
              <w:rPr>
                <w:noProof/>
                <w:webHidden/>
              </w:rPr>
              <w:fldChar w:fldCharType="begin"/>
            </w:r>
            <w:r w:rsidR="00B00961">
              <w:rPr>
                <w:noProof/>
                <w:webHidden/>
              </w:rPr>
              <w:instrText xml:space="preserve"> PAGEREF _Toc145799280 \h </w:instrText>
            </w:r>
            <w:r w:rsidR="00B00961">
              <w:rPr>
                <w:noProof/>
                <w:webHidden/>
              </w:rPr>
            </w:r>
            <w:r w:rsidR="00B00961">
              <w:rPr>
                <w:noProof/>
                <w:webHidden/>
              </w:rPr>
              <w:fldChar w:fldCharType="separate"/>
            </w:r>
            <w:r w:rsidR="00B00961">
              <w:rPr>
                <w:noProof/>
                <w:webHidden/>
              </w:rPr>
              <w:t>13</w:t>
            </w:r>
            <w:r w:rsidR="00B00961">
              <w:rPr>
                <w:noProof/>
                <w:webHidden/>
              </w:rPr>
              <w:fldChar w:fldCharType="end"/>
            </w:r>
          </w:hyperlink>
        </w:p>
        <w:p w14:paraId="5B577436" w14:textId="4A5FDF3F" w:rsidR="00B00961" w:rsidRDefault="00000000">
          <w:pPr>
            <w:pStyle w:val="TOC3"/>
            <w:tabs>
              <w:tab w:val="left" w:pos="1320"/>
              <w:tab w:val="right" w:leader="dot" w:pos="8771"/>
            </w:tabs>
            <w:rPr>
              <w:rFonts w:asciiTheme="minorHAnsi" w:eastAsiaTheme="minorEastAsia" w:hAnsiTheme="minorHAnsi"/>
              <w:noProof/>
              <w:lang w:val="en-US"/>
            </w:rPr>
          </w:pPr>
          <w:hyperlink w:anchor="_Toc145799281" w:history="1">
            <w:r w:rsidR="00B00961" w:rsidRPr="0025424A">
              <w:rPr>
                <w:rStyle w:val="Hyperlink"/>
                <w:noProof/>
              </w:rPr>
              <w:t>3.1.3</w:t>
            </w:r>
            <w:r w:rsidR="00B00961">
              <w:rPr>
                <w:rFonts w:asciiTheme="minorHAnsi" w:eastAsiaTheme="minorEastAsia" w:hAnsiTheme="minorHAnsi"/>
                <w:noProof/>
                <w:lang w:val="en-US"/>
              </w:rPr>
              <w:tab/>
            </w:r>
            <w:r w:rsidR="00B00961" w:rsidRPr="0025424A">
              <w:rPr>
                <w:rStyle w:val="Hyperlink"/>
                <w:noProof/>
              </w:rPr>
              <w:t>Sources of Data</w:t>
            </w:r>
            <w:r w:rsidR="00B00961">
              <w:rPr>
                <w:noProof/>
                <w:webHidden/>
              </w:rPr>
              <w:tab/>
            </w:r>
            <w:r w:rsidR="00B00961">
              <w:rPr>
                <w:noProof/>
                <w:webHidden/>
              </w:rPr>
              <w:fldChar w:fldCharType="begin"/>
            </w:r>
            <w:r w:rsidR="00B00961">
              <w:rPr>
                <w:noProof/>
                <w:webHidden/>
              </w:rPr>
              <w:instrText xml:space="preserve"> PAGEREF _Toc145799281 \h </w:instrText>
            </w:r>
            <w:r w:rsidR="00B00961">
              <w:rPr>
                <w:noProof/>
                <w:webHidden/>
              </w:rPr>
            </w:r>
            <w:r w:rsidR="00B00961">
              <w:rPr>
                <w:noProof/>
                <w:webHidden/>
              </w:rPr>
              <w:fldChar w:fldCharType="separate"/>
            </w:r>
            <w:r w:rsidR="00B00961">
              <w:rPr>
                <w:noProof/>
                <w:webHidden/>
              </w:rPr>
              <w:t>13</w:t>
            </w:r>
            <w:r w:rsidR="00B00961">
              <w:rPr>
                <w:noProof/>
                <w:webHidden/>
              </w:rPr>
              <w:fldChar w:fldCharType="end"/>
            </w:r>
          </w:hyperlink>
        </w:p>
        <w:p w14:paraId="45122AE3" w14:textId="0DB65352" w:rsidR="00B00961" w:rsidRDefault="00000000">
          <w:pPr>
            <w:pStyle w:val="TOC2"/>
            <w:tabs>
              <w:tab w:val="left" w:pos="880"/>
              <w:tab w:val="right" w:leader="dot" w:pos="8771"/>
            </w:tabs>
            <w:rPr>
              <w:rFonts w:asciiTheme="minorHAnsi" w:eastAsiaTheme="minorEastAsia" w:hAnsiTheme="minorHAnsi"/>
              <w:noProof/>
              <w:lang w:val="en-US"/>
            </w:rPr>
          </w:pPr>
          <w:hyperlink w:anchor="_Toc145799282" w:history="1">
            <w:r w:rsidR="00B00961" w:rsidRPr="0025424A">
              <w:rPr>
                <w:rStyle w:val="Hyperlink"/>
                <w:iCs/>
                <w:noProof/>
              </w:rPr>
              <w:t>3.2</w:t>
            </w:r>
            <w:r w:rsidR="00B00961">
              <w:rPr>
                <w:rFonts w:asciiTheme="minorHAnsi" w:eastAsiaTheme="minorEastAsia" w:hAnsiTheme="minorHAnsi"/>
                <w:noProof/>
                <w:lang w:val="en-US"/>
              </w:rPr>
              <w:tab/>
            </w:r>
            <w:r w:rsidR="00B00961" w:rsidRPr="0025424A">
              <w:rPr>
                <w:rStyle w:val="Hyperlink"/>
                <w:noProof/>
              </w:rPr>
              <w:t>Methods</w:t>
            </w:r>
            <w:r w:rsidR="00B00961">
              <w:rPr>
                <w:noProof/>
                <w:webHidden/>
              </w:rPr>
              <w:tab/>
            </w:r>
            <w:r w:rsidR="00B00961">
              <w:rPr>
                <w:noProof/>
                <w:webHidden/>
              </w:rPr>
              <w:fldChar w:fldCharType="begin"/>
            </w:r>
            <w:r w:rsidR="00B00961">
              <w:rPr>
                <w:noProof/>
                <w:webHidden/>
              </w:rPr>
              <w:instrText xml:space="preserve"> PAGEREF _Toc145799282 \h </w:instrText>
            </w:r>
            <w:r w:rsidR="00B00961">
              <w:rPr>
                <w:noProof/>
                <w:webHidden/>
              </w:rPr>
            </w:r>
            <w:r w:rsidR="00B00961">
              <w:rPr>
                <w:noProof/>
                <w:webHidden/>
              </w:rPr>
              <w:fldChar w:fldCharType="separate"/>
            </w:r>
            <w:r w:rsidR="00B00961">
              <w:rPr>
                <w:noProof/>
                <w:webHidden/>
              </w:rPr>
              <w:t>16</w:t>
            </w:r>
            <w:r w:rsidR="00B00961">
              <w:rPr>
                <w:noProof/>
                <w:webHidden/>
              </w:rPr>
              <w:fldChar w:fldCharType="end"/>
            </w:r>
          </w:hyperlink>
        </w:p>
        <w:p w14:paraId="65041630" w14:textId="057E0840" w:rsidR="00B00961" w:rsidRDefault="00000000">
          <w:pPr>
            <w:pStyle w:val="TOC3"/>
            <w:tabs>
              <w:tab w:val="left" w:pos="1320"/>
              <w:tab w:val="right" w:leader="dot" w:pos="8771"/>
            </w:tabs>
            <w:rPr>
              <w:rFonts w:asciiTheme="minorHAnsi" w:eastAsiaTheme="minorEastAsia" w:hAnsiTheme="minorHAnsi"/>
              <w:noProof/>
              <w:lang w:val="en-US"/>
            </w:rPr>
          </w:pPr>
          <w:hyperlink w:anchor="_Toc145799283" w:history="1">
            <w:r w:rsidR="00B00961" w:rsidRPr="0025424A">
              <w:rPr>
                <w:rStyle w:val="Hyperlink"/>
                <w:noProof/>
              </w:rPr>
              <w:t>3.2.1</w:t>
            </w:r>
            <w:r w:rsidR="00B00961">
              <w:rPr>
                <w:rFonts w:asciiTheme="minorHAnsi" w:eastAsiaTheme="minorEastAsia" w:hAnsiTheme="minorHAnsi"/>
                <w:noProof/>
                <w:lang w:val="en-US"/>
              </w:rPr>
              <w:tab/>
            </w:r>
            <w:r w:rsidR="00B00961" w:rsidRPr="0025424A">
              <w:rPr>
                <w:rStyle w:val="Hyperlink"/>
                <w:noProof/>
              </w:rPr>
              <w:t>Tools Used</w:t>
            </w:r>
            <w:r w:rsidR="00B00961">
              <w:rPr>
                <w:noProof/>
                <w:webHidden/>
              </w:rPr>
              <w:tab/>
            </w:r>
            <w:r w:rsidR="00B00961">
              <w:rPr>
                <w:noProof/>
                <w:webHidden/>
              </w:rPr>
              <w:fldChar w:fldCharType="begin"/>
            </w:r>
            <w:r w:rsidR="00B00961">
              <w:rPr>
                <w:noProof/>
                <w:webHidden/>
              </w:rPr>
              <w:instrText xml:space="preserve"> PAGEREF _Toc145799283 \h </w:instrText>
            </w:r>
            <w:r w:rsidR="00B00961">
              <w:rPr>
                <w:noProof/>
                <w:webHidden/>
              </w:rPr>
            </w:r>
            <w:r w:rsidR="00B00961">
              <w:rPr>
                <w:noProof/>
                <w:webHidden/>
              </w:rPr>
              <w:fldChar w:fldCharType="separate"/>
            </w:r>
            <w:r w:rsidR="00B00961">
              <w:rPr>
                <w:noProof/>
                <w:webHidden/>
              </w:rPr>
              <w:t>16</w:t>
            </w:r>
            <w:r w:rsidR="00B00961">
              <w:rPr>
                <w:noProof/>
                <w:webHidden/>
              </w:rPr>
              <w:fldChar w:fldCharType="end"/>
            </w:r>
          </w:hyperlink>
        </w:p>
        <w:p w14:paraId="68D41377" w14:textId="29C963CA" w:rsidR="00B00961" w:rsidRDefault="00000000">
          <w:pPr>
            <w:pStyle w:val="TOC3"/>
            <w:tabs>
              <w:tab w:val="left" w:pos="1320"/>
              <w:tab w:val="right" w:leader="dot" w:pos="8771"/>
            </w:tabs>
            <w:rPr>
              <w:rFonts w:asciiTheme="minorHAnsi" w:eastAsiaTheme="minorEastAsia" w:hAnsiTheme="minorHAnsi"/>
              <w:noProof/>
              <w:lang w:val="en-US"/>
            </w:rPr>
          </w:pPr>
          <w:hyperlink w:anchor="_Toc145799284" w:history="1">
            <w:r w:rsidR="00B00961" w:rsidRPr="0025424A">
              <w:rPr>
                <w:rStyle w:val="Hyperlink"/>
                <w:noProof/>
              </w:rPr>
              <w:t>3.2.2</w:t>
            </w:r>
            <w:r w:rsidR="00B00961">
              <w:rPr>
                <w:rFonts w:asciiTheme="minorHAnsi" w:eastAsiaTheme="minorEastAsia" w:hAnsiTheme="minorHAnsi"/>
                <w:noProof/>
                <w:lang w:val="en-US"/>
              </w:rPr>
              <w:tab/>
            </w:r>
            <w:r w:rsidR="00B00961" w:rsidRPr="0025424A">
              <w:rPr>
                <w:rStyle w:val="Hyperlink"/>
                <w:noProof/>
              </w:rPr>
              <w:t>Data Preparation</w:t>
            </w:r>
            <w:r w:rsidR="00B00961">
              <w:rPr>
                <w:noProof/>
                <w:webHidden/>
              </w:rPr>
              <w:tab/>
            </w:r>
            <w:r w:rsidR="00B00961">
              <w:rPr>
                <w:noProof/>
                <w:webHidden/>
              </w:rPr>
              <w:fldChar w:fldCharType="begin"/>
            </w:r>
            <w:r w:rsidR="00B00961">
              <w:rPr>
                <w:noProof/>
                <w:webHidden/>
              </w:rPr>
              <w:instrText xml:space="preserve"> PAGEREF _Toc145799284 \h </w:instrText>
            </w:r>
            <w:r w:rsidR="00B00961">
              <w:rPr>
                <w:noProof/>
                <w:webHidden/>
              </w:rPr>
            </w:r>
            <w:r w:rsidR="00B00961">
              <w:rPr>
                <w:noProof/>
                <w:webHidden/>
              </w:rPr>
              <w:fldChar w:fldCharType="separate"/>
            </w:r>
            <w:r w:rsidR="00B00961">
              <w:rPr>
                <w:noProof/>
                <w:webHidden/>
              </w:rPr>
              <w:t>16</w:t>
            </w:r>
            <w:r w:rsidR="00B00961">
              <w:rPr>
                <w:noProof/>
                <w:webHidden/>
              </w:rPr>
              <w:fldChar w:fldCharType="end"/>
            </w:r>
          </w:hyperlink>
        </w:p>
        <w:p w14:paraId="2AFBA8E1" w14:textId="28E86BF3" w:rsidR="00B00961" w:rsidRDefault="00000000">
          <w:pPr>
            <w:pStyle w:val="TOC3"/>
            <w:tabs>
              <w:tab w:val="left" w:pos="1320"/>
              <w:tab w:val="right" w:leader="dot" w:pos="8771"/>
            </w:tabs>
            <w:rPr>
              <w:rFonts w:asciiTheme="minorHAnsi" w:eastAsiaTheme="minorEastAsia" w:hAnsiTheme="minorHAnsi"/>
              <w:noProof/>
              <w:lang w:val="en-US"/>
            </w:rPr>
          </w:pPr>
          <w:hyperlink w:anchor="_Toc145799285" w:history="1">
            <w:r w:rsidR="00B00961" w:rsidRPr="0025424A">
              <w:rPr>
                <w:rStyle w:val="Hyperlink"/>
                <w:noProof/>
              </w:rPr>
              <w:t>3.2.3</w:t>
            </w:r>
            <w:r w:rsidR="00B00961">
              <w:rPr>
                <w:rFonts w:asciiTheme="minorHAnsi" w:eastAsiaTheme="minorEastAsia" w:hAnsiTheme="minorHAnsi"/>
                <w:noProof/>
                <w:lang w:val="en-US"/>
              </w:rPr>
              <w:tab/>
            </w:r>
            <w:r w:rsidR="00B00961" w:rsidRPr="0025424A">
              <w:rPr>
                <w:rStyle w:val="Hyperlink"/>
                <w:noProof/>
              </w:rPr>
              <w:t>Data Analysis</w:t>
            </w:r>
            <w:r w:rsidR="00B00961">
              <w:rPr>
                <w:noProof/>
                <w:webHidden/>
              </w:rPr>
              <w:tab/>
            </w:r>
            <w:r w:rsidR="00B00961">
              <w:rPr>
                <w:noProof/>
                <w:webHidden/>
              </w:rPr>
              <w:fldChar w:fldCharType="begin"/>
            </w:r>
            <w:r w:rsidR="00B00961">
              <w:rPr>
                <w:noProof/>
                <w:webHidden/>
              </w:rPr>
              <w:instrText xml:space="preserve"> PAGEREF _Toc145799285 \h </w:instrText>
            </w:r>
            <w:r w:rsidR="00B00961">
              <w:rPr>
                <w:noProof/>
                <w:webHidden/>
              </w:rPr>
            </w:r>
            <w:r w:rsidR="00B00961">
              <w:rPr>
                <w:noProof/>
                <w:webHidden/>
              </w:rPr>
              <w:fldChar w:fldCharType="separate"/>
            </w:r>
            <w:r w:rsidR="00B00961">
              <w:rPr>
                <w:noProof/>
                <w:webHidden/>
              </w:rPr>
              <w:t>17</w:t>
            </w:r>
            <w:r w:rsidR="00B00961">
              <w:rPr>
                <w:noProof/>
                <w:webHidden/>
              </w:rPr>
              <w:fldChar w:fldCharType="end"/>
            </w:r>
          </w:hyperlink>
        </w:p>
        <w:p w14:paraId="138A81C1" w14:textId="5F296D04" w:rsidR="00B00961" w:rsidRDefault="00000000">
          <w:pPr>
            <w:pStyle w:val="TOC1"/>
            <w:tabs>
              <w:tab w:val="left" w:pos="480"/>
              <w:tab w:val="right" w:leader="dot" w:pos="8771"/>
            </w:tabs>
            <w:rPr>
              <w:rFonts w:asciiTheme="minorHAnsi" w:eastAsiaTheme="minorEastAsia" w:hAnsiTheme="minorHAnsi"/>
              <w:noProof/>
              <w:lang w:val="en-US"/>
            </w:rPr>
          </w:pPr>
          <w:hyperlink w:anchor="_Toc145799286" w:history="1">
            <w:r w:rsidR="00B00961" w:rsidRPr="0025424A">
              <w:rPr>
                <w:rStyle w:val="Hyperlink"/>
                <w:noProof/>
              </w:rPr>
              <w:t>4.</w:t>
            </w:r>
            <w:r w:rsidR="00B00961">
              <w:rPr>
                <w:rFonts w:asciiTheme="minorHAnsi" w:eastAsiaTheme="minorEastAsia" w:hAnsiTheme="minorHAnsi"/>
                <w:noProof/>
                <w:lang w:val="en-US"/>
              </w:rPr>
              <w:tab/>
            </w:r>
            <w:r w:rsidR="00B00961" w:rsidRPr="0025424A">
              <w:rPr>
                <w:rStyle w:val="Hyperlink"/>
                <w:noProof/>
              </w:rPr>
              <w:t>RESULTS AND DISCUSSION</w:t>
            </w:r>
            <w:r w:rsidR="00B00961">
              <w:rPr>
                <w:noProof/>
                <w:webHidden/>
              </w:rPr>
              <w:tab/>
            </w:r>
            <w:r w:rsidR="00B00961">
              <w:rPr>
                <w:noProof/>
                <w:webHidden/>
              </w:rPr>
              <w:fldChar w:fldCharType="begin"/>
            </w:r>
            <w:r w:rsidR="00B00961">
              <w:rPr>
                <w:noProof/>
                <w:webHidden/>
              </w:rPr>
              <w:instrText xml:space="preserve"> PAGEREF _Toc145799286 \h </w:instrText>
            </w:r>
            <w:r w:rsidR="00B00961">
              <w:rPr>
                <w:noProof/>
                <w:webHidden/>
              </w:rPr>
            </w:r>
            <w:r w:rsidR="00B00961">
              <w:rPr>
                <w:noProof/>
                <w:webHidden/>
              </w:rPr>
              <w:fldChar w:fldCharType="separate"/>
            </w:r>
            <w:r w:rsidR="00B00961">
              <w:rPr>
                <w:noProof/>
                <w:webHidden/>
              </w:rPr>
              <w:t>21</w:t>
            </w:r>
            <w:r w:rsidR="00B00961">
              <w:rPr>
                <w:noProof/>
                <w:webHidden/>
              </w:rPr>
              <w:fldChar w:fldCharType="end"/>
            </w:r>
          </w:hyperlink>
        </w:p>
        <w:p w14:paraId="43A07D90" w14:textId="14ACCBB3" w:rsidR="00B00961" w:rsidRDefault="00000000">
          <w:pPr>
            <w:pStyle w:val="TOC2"/>
            <w:tabs>
              <w:tab w:val="left" w:pos="880"/>
              <w:tab w:val="right" w:leader="dot" w:pos="8771"/>
            </w:tabs>
            <w:rPr>
              <w:rFonts w:asciiTheme="minorHAnsi" w:eastAsiaTheme="minorEastAsia" w:hAnsiTheme="minorHAnsi"/>
              <w:noProof/>
              <w:lang w:val="en-US"/>
            </w:rPr>
          </w:pPr>
          <w:hyperlink w:anchor="_Toc145799287" w:history="1">
            <w:r w:rsidR="00B00961" w:rsidRPr="0025424A">
              <w:rPr>
                <w:rStyle w:val="Hyperlink"/>
                <w:iCs/>
                <w:noProof/>
              </w:rPr>
              <w:t>4.1</w:t>
            </w:r>
            <w:r w:rsidR="00B00961">
              <w:rPr>
                <w:rFonts w:asciiTheme="minorHAnsi" w:eastAsiaTheme="minorEastAsia" w:hAnsiTheme="minorHAnsi"/>
                <w:noProof/>
                <w:lang w:val="en-US"/>
              </w:rPr>
              <w:tab/>
            </w:r>
            <w:r w:rsidR="00B00961" w:rsidRPr="0025424A">
              <w:rPr>
                <w:rStyle w:val="Hyperlink"/>
                <w:noProof/>
              </w:rPr>
              <w:t>Food Nutrient Adequacy</w:t>
            </w:r>
            <w:r w:rsidR="00B00961">
              <w:rPr>
                <w:noProof/>
                <w:webHidden/>
              </w:rPr>
              <w:tab/>
            </w:r>
            <w:r w:rsidR="00B00961">
              <w:rPr>
                <w:noProof/>
                <w:webHidden/>
              </w:rPr>
              <w:fldChar w:fldCharType="begin"/>
            </w:r>
            <w:r w:rsidR="00B00961">
              <w:rPr>
                <w:noProof/>
                <w:webHidden/>
              </w:rPr>
              <w:instrText xml:space="preserve"> PAGEREF _Toc145799287 \h </w:instrText>
            </w:r>
            <w:r w:rsidR="00B00961">
              <w:rPr>
                <w:noProof/>
                <w:webHidden/>
              </w:rPr>
            </w:r>
            <w:r w:rsidR="00B00961">
              <w:rPr>
                <w:noProof/>
                <w:webHidden/>
              </w:rPr>
              <w:fldChar w:fldCharType="separate"/>
            </w:r>
            <w:r w:rsidR="00B00961">
              <w:rPr>
                <w:noProof/>
                <w:webHidden/>
              </w:rPr>
              <w:t>21</w:t>
            </w:r>
            <w:r w:rsidR="00B00961">
              <w:rPr>
                <w:noProof/>
                <w:webHidden/>
              </w:rPr>
              <w:fldChar w:fldCharType="end"/>
            </w:r>
          </w:hyperlink>
        </w:p>
        <w:p w14:paraId="7EFDDCD8" w14:textId="257B03B9" w:rsidR="00B00961" w:rsidRDefault="00000000">
          <w:pPr>
            <w:pStyle w:val="TOC3"/>
            <w:tabs>
              <w:tab w:val="left" w:pos="1320"/>
              <w:tab w:val="right" w:leader="dot" w:pos="8771"/>
            </w:tabs>
            <w:rPr>
              <w:rFonts w:asciiTheme="minorHAnsi" w:eastAsiaTheme="minorEastAsia" w:hAnsiTheme="minorHAnsi"/>
              <w:noProof/>
              <w:lang w:val="en-US"/>
            </w:rPr>
          </w:pPr>
          <w:hyperlink w:anchor="_Toc145799288" w:history="1">
            <w:r w:rsidR="00B00961" w:rsidRPr="0025424A">
              <w:rPr>
                <w:rStyle w:val="Hyperlink"/>
                <w:noProof/>
              </w:rPr>
              <w:t>4.1.1</w:t>
            </w:r>
            <w:r w:rsidR="00B00961">
              <w:rPr>
                <w:rFonts w:asciiTheme="minorHAnsi" w:eastAsiaTheme="minorEastAsia" w:hAnsiTheme="minorHAnsi"/>
                <w:noProof/>
                <w:lang w:val="en-US"/>
              </w:rPr>
              <w:tab/>
            </w:r>
            <w:r w:rsidR="00B00961" w:rsidRPr="0025424A">
              <w:rPr>
                <w:rStyle w:val="Hyperlink"/>
                <w:noProof/>
              </w:rPr>
              <w:t>Energy From Non-Staple Foods</w:t>
            </w:r>
            <w:r w:rsidR="00B00961">
              <w:rPr>
                <w:noProof/>
                <w:webHidden/>
              </w:rPr>
              <w:tab/>
            </w:r>
            <w:r w:rsidR="00B00961">
              <w:rPr>
                <w:noProof/>
                <w:webHidden/>
              </w:rPr>
              <w:fldChar w:fldCharType="begin"/>
            </w:r>
            <w:r w:rsidR="00B00961">
              <w:rPr>
                <w:noProof/>
                <w:webHidden/>
              </w:rPr>
              <w:instrText xml:space="preserve"> PAGEREF _Toc145799288 \h </w:instrText>
            </w:r>
            <w:r w:rsidR="00B00961">
              <w:rPr>
                <w:noProof/>
                <w:webHidden/>
              </w:rPr>
            </w:r>
            <w:r w:rsidR="00B00961">
              <w:rPr>
                <w:noProof/>
                <w:webHidden/>
              </w:rPr>
              <w:fldChar w:fldCharType="separate"/>
            </w:r>
            <w:r w:rsidR="00B00961">
              <w:rPr>
                <w:noProof/>
                <w:webHidden/>
              </w:rPr>
              <w:t>21</w:t>
            </w:r>
            <w:r w:rsidR="00B00961">
              <w:rPr>
                <w:noProof/>
                <w:webHidden/>
              </w:rPr>
              <w:fldChar w:fldCharType="end"/>
            </w:r>
          </w:hyperlink>
        </w:p>
        <w:p w14:paraId="6C0E3B02" w14:textId="36D11522" w:rsidR="00B00961" w:rsidRDefault="00000000">
          <w:pPr>
            <w:pStyle w:val="TOC3"/>
            <w:tabs>
              <w:tab w:val="left" w:pos="1320"/>
              <w:tab w:val="right" w:leader="dot" w:pos="8771"/>
            </w:tabs>
            <w:rPr>
              <w:rFonts w:asciiTheme="minorHAnsi" w:eastAsiaTheme="minorEastAsia" w:hAnsiTheme="minorHAnsi"/>
              <w:noProof/>
              <w:lang w:val="en-US"/>
            </w:rPr>
          </w:pPr>
          <w:hyperlink w:anchor="_Toc145799289" w:history="1">
            <w:r w:rsidR="00B00961" w:rsidRPr="0025424A">
              <w:rPr>
                <w:rStyle w:val="Hyperlink"/>
                <w:noProof/>
              </w:rPr>
              <w:t>4.1.2</w:t>
            </w:r>
            <w:r w:rsidR="00B00961">
              <w:rPr>
                <w:rFonts w:asciiTheme="minorHAnsi" w:eastAsiaTheme="minorEastAsia" w:hAnsiTheme="minorHAnsi"/>
                <w:noProof/>
                <w:lang w:val="en-US"/>
              </w:rPr>
              <w:tab/>
            </w:r>
            <w:r w:rsidR="00B00961" w:rsidRPr="0025424A">
              <w:rPr>
                <w:rStyle w:val="Hyperlink"/>
                <w:noProof/>
              </w:rPr>
              <w:t>Shannon Diversity Index</w:t>
            </w:r>
            <w:r w:rsidR="00B00961">
              <w:rPr>
                <w:noProof/>
                <w:webHidden/>
              </w:rPr>
              <w:tab/>
            </w:r>
            <w:r w:rsidR="00B00961">
              <w:rPr>
                <w:noProof/>
                <w:webHidden/>
              </w:rPr>
              <w:fldChar w:fldCharType="begin"/>
            </w:r>
            <w:r w:rsidR="00B00961">
              <w:rPr>
                <w:noProof/>
                <w:webHidden/>
              </w:rPr>
              <w:instrText xml:space="preserve"> PAGEREF _Toc145799289 \h </w:instrText>
            </w:r>
            <w:r w:rsidR="00B00961">
              <w:rPr>
                <w:noProof/>
                <w:webHidden/>
              </w:rPr>
            </w:r>
            <w:r w:rsidR="00B00961">
              <w:rPr>
                <w:noProof/>
                <w:webHidden/>
              </w:rPr>
              <w:fldChar w:fldCharType="separate"/>
            </w:r>
            <w:r w:rsidR="00B00961">
              <w:rPr>
                <w:noProof/>
                <w:webHidden/>
              </w:rPr>
              <w:t>24</w:t>
            </w:r>
            <w:r w:rsidR="00B00961">
              <w:rPr>
                <w:noProof/>
                <w:webHidden/>
              </w:rPr>
              <w:fldChar w:fldCharType="end"/>
            </w:r>
          </w:hyperlink>
        </w:p>
        <w:p w14:paraId="78FAB555" w14:textId="3A29A3D7" w:rsidR="00B00961" w:rsidRDefault="00000000">
          <w:pPr>
            <w:pStyle w:val="TOC3"/>
            <w:tabs>
              <w:tab w:val="left" w:pos="1320"/>
              <w:tab w:val="right" w:leader="dot" w:pos="8771"/>
            </w:tabs>
            <w:rPr>
              <w:rFonts w:asciiTheme="minorHAnsi" w:eastAsiaTheme="minorEastAsia" w:hAnsiTheme="minorHAnsi"/>
              <w:noProof/>
              <w:lang w:val="en-US"/>
            </w:rPr>
          </w:pPr>
          <w:hyperlink w:anchor="_Toc145799290" w:history="1">
            <w:r w:rsidR="00B00961" w:rsidRPr="0025424A">
              <w:rPr>
                <w:rStyle w:val="Hyperlink"/>
                <w:noProof/>
              </w:rPr>
              <w:t>4.1.3</w:t>
            </w:r>
            <w:r w:rsidR="00B00961">
              <w:rPr>
                <w:rFonts w:asciiTheme="minorHAnsi" w:eastAsiaTheme="minorEastAsia" w:hAnsiTheme="minorHAnsi"/>
                <w:noProof/>
                <w:lang w:val="en-US"/>
              </w:rPr>
              <w:tab/>
            </w:r>
            <w:r w:rsidR="00B00961" w:rsidRPr="0025424A">
              <w:rPr>
                <w:rStyle w:val="Hyperlink"/>
                <w:noProof/>
              </w:rPr>
              <w:t>Multiple Functional Attribute</w:t>
            </w:r>
            <w:r w:rsidR="00B00961">
              <w:rPr>
                <w:noProof/>
                <w:webHidden/>
              </w:rPr>
              <w:tab/>
            </w:r>
            <w:r w:rsidR="00B00961">
              <w:rPr>
                <w:noProof/>
                <w:webHidden/>
              </w:rPr>
              <w:fldChar w:fldCharType="begin"/>
            </w:r>
            <w:r w:rsidR="00B00961">
              <w:rPr>
                <w:noProof/>
                <w:webHidden/>
              </w:rPr>
              <w:instrText xml:space="preserve"> PAGEREF _Toc145799290 \h </w:instrText>
            </w:r>
            <w:r w:rsidR="00B00961">
              <w:rPr>
                <w:noProof/>
                <w:webHidden/>
              </w:rPr>
            </w:r>
            <w:r w:rsidR="00B00961">
              <w:rPr>
                <w:noProof/>
                <w:webHidden/>
              </w:rPr>
              <w:fldChar w:fldCharType="separate"/>
            </w:r>
            <w:r w:rsidR="00B00961">
              <w:rPr>
                <w:noProof/>
                <w:webHidden/>
              </w:rPr>
              <w:t>25</w:t>
            </w:r>
            <w:r w:rsidR="00B00961">
              <w:rPr>
                <w:noProof/>
                <w:webHidden/>
              </w:rPr>
              <w:fldChar w:fldCharType="end"/>
            </w:r>
          </w:hyperlink>
        </w:p>
        <w:p w14:paraId="450B7697" w14:textId="7423AA53" w:rsidR="00B00961" w:rsidRDefault="00000000">
          <w:pPr>
            <w:pStyle w:val="TOC3"/>
            <w:tabs>
              <w:tab w:val="left" w:pos="1320"/>
              <w:tab w:val="right" w:leader="dot" w:pos="8771"/>
            </w:tabs>
            <w:rPr>
              <w:rFonts w:asciiTheme="minorHAnsi" w:eastAsiaTheme="minorEastAsia" w:hAnsiTheme="minorHAnsi"/>
              <w:noProof/>
              <w:lang w:val="en-US"/>
            </w:rPr>
          </w:pPr>
          <w:hyperlink w:anchor="_Toc145799291" w:history="1">
            <w:r w:rsidR="00B00961" w:rsidRPr="0025424A">
              <w:rPr>
                <w:rStyle w:val="Hyperlink"/>
                <w:noProof/>
              </w:rPr>
              <w:t>4.1.4</w:t>
            </w:r>
            <w:r w:rsidR="00B00961">
              <w:rPr>
                <w:rFonts w:asciiTheme="minorHAnsi" w:eastAsiaTheme="minorEastAsia" w:hAnsiTheme="minorHAnsi"/>
                <w:noProof/>
                <w:lang w:val="en-US"/>
              </w:rPr>
              <w:tab/>
            </w:r>
            <w:r w:rsidR="00B00961" w:rsidRPr="0025424A">
              <w:rPr>
                <w:rStyle w:val="Hyperlink"/>
                <w:noProof/>
              </w:rPr>
              <w:t>Nutrition Balance Score</w:t>
            </w:r>
            <w:r w:rsidR="00B00961">
              <w:rPr>
                <w:noProof/>
                <w:webHidden/>
              </w:rPr>
              <w:tab/>
            </w:r>
            <w:r w:rsidR="00B00961">
              <w:rPr>
                <w:noProof/>
                <w:webHidden/>
              </w:rPr>
              <w:fldChar w:fldCharType="begin"/>
            </w:r>
            <w:r w:rsidR="00B00961">
              <w:rPr>
                <w:noProof/>
                <w:webHidden/>
              </w:rPr>
              <w:instrText xml:space="preserve"> PAGEREF _Toc145799291 \h </w:instrText>
            </w:r>
            <w:r w:rsidR="00B00961">
              <w:rPr>
                <w:noProof/>
                <w:webHidden/>
              </w:rPr>
            </w:r>
            <w:r w:rsidR="00B00961">
              <w:rPr>
                <w:noProof/>
                <w:webHidden/>
              </w:rPr>
              <w:fldChar w:fldCharType="separate"/>
            </w:r>
            <w:r w:rsidR="00B00961">
              <w:rPr>
                <w:noProof/>
                <w:webHidden/>
              </w:rPr>
              <w:t>25</w:t>
            </w:r>
            <w:r w:rsidR="00B00961">
              <w:rPr>
                <w:noProof/>
                <w:webHidden/>
              </w:rPr>
              <w:fldChar w:fldCharType="end"/>
            </w:r>
          </w:hyperlink>
        </w:p>
        <w:p w14:paraId="63D14A4E" w14:textId="78FF7B65" w:rsidR="00B00961" w:rsidRDefault="00000000">
          <w:pPr>
            <w:pStyle w:val="TOC3"/>
            <w:tabs>
              <w:tab w:val="left" w:pos="1320"/>
              <w:tab w:val="right" w:leader="dot" w:pos="8771"/>
            </w:tabs>
            <w:rPr>
              <w:rFonts w:asciiTheme="minorHAnsi" w:eastAsiaTheme="minorEastAsia" w:hAnsiTheme="minorHAnsi"/>
              <w:noProof/>
              <w:lang w:val="en-US"/>
            </w:rPr>
          </w:pPr>
          <w:hyperlink w:anchor="_Toc145799292" w:history="1">
            <w:r w:rsidR="00B00961" w:rsidRPr="0025424A">
              <w:rPr>
                <w:rStyle w:val="Hyperlink"/>
                <w:noProof/>
              </w:rPr>
              <w:t>4.1.5</w:t>
            </w:r>
            <w:r w:rsidR="00B00961">
              <w:rPr>
                <w:rFonts w:asciiTheme="minorHAnsi" w:eastAsiaTheme="minorEastAsia" w:hAnsiTheme="minorHAnsi"/>
                <w:noProof/>
                <w:lang w:val="en-US"/>
              </w:rPr>
              <w:tab/>
            </w:r>
            <w:r w:rsidR="00B00961" w:rsidRPr="0025424A">
              <w:rPr>
                <w:rStyle w:val="Hyperlink"/>
                <w:noProof/>
              </w:rPr>
              <w:t>Percentage of Population With Adequate Nutrients</w:t>
            </w:r>
            <w:r w:rsidR="00B00961">
              <w:rPr>
                <w:noProof/>
                <w:webHidden/>
              </w:rPr>
              <w:tab/>
            </w:r>
            <w:r w:rsidR="00B00961">
              <w:rPr>
                <w:noProof/>
                <w:webHidden/>
              </w:rPr>
              <w:fldChar w:fldCharType="begin"/>
            </w:r>
            <w:r w:rsidR="00B00961">
              <w:rPr>
                <w:noProof/>
                <w:webHidden/>
              </w:rPr>
              <w:instrText xml:space="preserve"> PAGEREF _Toc145799292 \h </w:instrText>
            </w:r>
            <w:r w:rsidR="00B00961">
              <w:rPr>
                <w:noProof/>
                <w:webHidden/>
              </w:rPr>
            </w:r>
            <w:r w:rsidR="00B00961">
              <w:rPr>
                <w:noProof/>
                <w:webHidden/>
              </w:rPr>
              <w:fldChar w:fldCharType="separate"/>
            </w:r>
            <w:r w:rsidR="00B00961">
              <w:rPr>
                <w:noProof/>
                <w:webHidden/>
              </w:rPr>
              <w:t>25</w:t>
            </w:r>
            <w:r w:rsidR="00B00961">
              <w:rPr>
                <w:noProof/>
                <w:webHidden/>
              </w:rPr>
              <w:fldChar w:fldCharType="end"/>
            </w:r>
          </w:hyperlink>
        </w:p>
        <w:p w14:paraId="6F1C8F2A" w14:textId="1B543CAF" w:rsidR="00B00961" w:rsidRDefault="00000000">
          <w:pPr>
            <w:pStyle w:val="TOC2"/>
            <w:tabs>
              <w:tab w:val="left" w:pos="880"/>
              <w:tab w:val="right" w:leader="dot" w:pos="8771"/>
            </w:tabs>
            <w:rPr>
              <w:rFonts w:asciiTheme="minorHAnsi" w:eastAsiaTheme="minorEastAsia" w:hAnsiTheme="minorHAnsi"/>
              <w:noProof/>
              <w:lang w:val="en-US"/>
            </w:rPr>
          </w:pPr>
          <w:hyperlink w:anchor="_Toc145799293" w:history="1">
            <w:r w:rsidR="00B00961" w:rsidRPr="0025424A">
              <w:rPr>
                <w:rStyle w:val="Hyperlink"/>
                <w:iCs/>
                <w:noProof/>
              </w:rPr>
              <w:t>4.2</w:t>
            </w:r>
            <w:r w:rsidR="00B00961">
              <w:rPr>
                <w:rFonts w:asciiTheme="minorHAnsi" w:eastAsiaTheme="minorEastAsia" w:hAnsiTheme="minorHAnsi"/>
                <w:noProof/>
                <w:lang w:val="en-US"/>
              </w:rPr>
              <w:tab/>
            </w:r>
            <w:r w:rsidR="00B00961" w:rsidRPr="0025424A">
              <w:rPr>
                <w:rStyle w:val="Hyperlink"/>
                <w:noProof/>
              </w:rPr>
              <w:t>Ecosystem Stability</w:t>
            </w:r>
            <w:r w:rsidR="00B00961">
              <w:rPr>
                <w:noProof/>
                <w:webHidden/>
              </w:rPr>
              <w:tab/>
            </w:r>
            <w:r w:rsidR="00B00961">
              <w:rPr>
                <w:noProof/>
                <w:webHidden/>
              </w:rPr>
              <w:fldChar w:fldCharType="begin"/>
            </w:r>
            <w:r w:rsidR="00B00961">
              <w:rPr>
                <w:noProof/>
                <w:webHidden/>
              </w:rPr>
              <w:instrText xml:space="preserve"> PAGEREF _Toc145799293 \h </w:instrText>
            </w:r>
            <w:r w:rsidR="00B00961">
              <w:rPr>
                <w:noProof/>
                <w:webHidden/>
              </w:rPr>
            </w:r>
            <w:r w:rsidR="00B00961">
              <w:rPr>
                <w:noProof/>
                <w:webHidden/>
              </w:rPr>
              <w:fldChar w:fldCharType="separate"/>
            </w:r>
            <w:r w:rsidR="00B00961">
              <w:rPr>
                <w:noProof/>
                <w:webHidden/>
              </w:rPr>
              <w:t>26</w:t>
            </w:r>
            <w:r w:rsidR="00B00961">
              <w:rPr>
                <w:noProof/>
                <w:webHidden/>
              </w:rPr>
              <w:fldChar w:fldCharType="end"/>
            </w:r>
          </w:hyperlink>
        </w:p>
        <w:p w14:paraId="35AD2FA0" w14:textId="4DBE8E30" w:rsidR="00B00961" w:rsidRDefault="00000000">
          <w:pPr>
            <w:pStyle w:val="TOC3"/>
            <w:tabs>
              <w:tab w:val="left" w:pos="1320"/>
              <w:tab w:val="right" w:leader="dot" w:pos="8771"/>
            </w:tabs>
            <w:rPr>
              <w:rFonts w:asciiTheme="minorHAnsi" w:eastAsiaTheme="minorEastAsia" w:hAnsiTheme="minorHAnsi"/>
              <w:noProof/>
              <w:lang w:val="en-US"/>
            </w:rPr>
          </w:pPr>
          <w:hyperlink w:anchor="_Toc145799294" w:history="1">
            <w:r w:rsidR="00B00961" w:rsidRPr="0025424A">
              <w:rPr>
                <w:rStyle w:val="Hyperlink"/>
                <w:noProof/>
              </w:rPr>
              <w:t>4.2.1</w:t>
            </w:r>
            <w:r w:rsidR="00B00961">
              <w:rPr>
                <w:rFonts w:asciiTheme="minorHAnsi" w:eastAsiaTheme="minorEastAsia" w:hAnsiTheme="minorHAnsi"/>
                <w:noProof/>
                <w:lang w:val="en-US"/>
              </w:rPr>
              <w:tab/>
            </w:r>
            <w:r w:rsidR="00B00961" w:rsidRPr="0025424A">
              <w:rPr>
                <w:rStyle w:val="Hyperlink"/>
                <w:noProof/>
              </w:rPr>
              <w:t>Ecosystem Status</w:t>
            </w:r>
            <w:r w:rsidR="00B00961">
              <w:rPr>
                <w:noProof/>
                <w:webHidden/>
              </w:rPr>
              <w:tab/>
            </w:r>
            <w:r w:rsidR="00B00961">
              <w:rPr>
                <w:noProof/>
                <w:webHidden/>
              </w:rPr>
              <w:fldChar w:fldCharType="begin"/>
            </w:r>
            <w:r w:rsidR="00B00961">
              <w:rPr>
                <w:noProof/>
                <w:webHidden/>
              </w:rPr>
              <w:instrText xml:space="preserve"> PAGEREF _Toc145799294 \h </w:instrText>
            </w:r>
            <w:r w:rsidR="00B00961">
              <w:rPr>
                <w:noProof/>
                <w:webHidden/>
              </w:rPr>
            </w:r>
            <w:r w:rsidR="00B00961">
              <w:rPr>
                <w:noProof/>
                <w:webHidden/>
              </w:rPr>
              <w:fldChar w:fldCharType="separate"/>
            </w:r>
            <w:r w:rsidR="00B00961">
              <w:rPr>
                <w:noProof/>
                <w:webHidden/>
              </w:rPr>
              <w:t>26</w:t>
            </w:r>
            <w:r w:rsidR="00B00961">
              <w:rPr>
                <w:noProof/>
                <w:webHidden/>
              </w:rPr>
              <w:fldChar w:fldCharType="end"/>
            </w:r>
          </w:hyperlink>
        </w:p>
        <w:p w14:paraId="5008E038" w14:textId="6853D51E" w:rsidR="00B00961" w:rsidRDefault="00000000">
          <w:pPr>
            <w:pStyle w:val="TOC3"/>
            <w:tabs>
              <w:tab w:val="left" w:pos="1320"/>
              <w:tab w:val="right" w:leader="dot" w:pos="8771"/>
            </w:tabs>
            <w:rPr>
              <w:rFonts w:asciiTheme="minorHAnsi" w:eastAsiaTheme="minorEastAsia" w:hAnsiTheme="minorHAnsi"/>
              <w:noProof/>
              <w:lang w:val="en-US"/>
            </w:rPr>
          </w:pPr>
          <w:hyperlink w:anchor="_Toc145799295" w:history="1">
            <w:r w:rsidR="00B00961" w:rsidRPr="0025424A">
              <w:rPr>
                <w:rStyle w:val="Hyperlink"/>
                <w:noProof/>
              </w:rPr>
              <w:t>4.2.2</w:t>
            </w:r>
            <w:r w:rsidR="00B00961">
              <w:rPr>
                <w:rFonts w:asciiTheme="minorHAnsi" w:eastAsiaTheme="minorEastAsia" w:hAnsiTheme="minorHAnsi"/>
                <w:noProof/>
                <w:lang w:val="en-US"/>
              </w:rPr>
              <w:tab/>
            </w:r>
            <w:r w:rsidR="00B00961" w:rsidRPr="0025424A">
              <w:rPr>
                <w:rStyle w:val="Hyperlink"/>
                <w:noProof/>
              </w:rPr>
              <w:t>Per Capita GHG Emissions From Agriculture</w:t>
            </w:r>
            <w:r w:rsidR="00B00961">
              <w:rPr>
                <w:noProof/>
                <w:webHidden/>
              </w:rPr>
              <w:tab/>
            </w:r>
            <w:r w:rsidR="00B00961">
              <w:rPr>
                <w:noProof/>
                <w:webHidden/>
              </w:rPr>
              <w:fldChar w:fldCharType="begin"/>
            </w:r>
            <w:r w:rsidR="00B00961">
              <w:rPr>
                <w:noProof/>
                <w:webHidden/>
              </w:rPr>
              <w:instrText xml:space="preserve"> PAGEREF _Toc145799295 \h </w:instrText>
            </w:r>
            <w:r w:rsidR="00B00961">
              <w:rPr>
                <w:noProof/>
                <w:webHidden/>
              </w:rPr>
            </w:r>
            <w:r w:rsidR="00B00961">
              <w:rPr>
                <w:noProof/>
                <w:webHidden/>
              </w:rPr>
              <w:fldChar w:fldCharType="separate"/>
            </w:r>
            <w:r w:rsidR="00B00961">
              <w:rPr>
                <w:noProof/>
                <w:webHidden/>
              </w:rPr>
              <w:t>27</w:t>
            </w:r>
            <w:r w:rsidR="00B00961">
              <w:rPr>
                <w:noProof/>
                <w:webHidden/>
              </w:rPr>
              <w:fldChar w:fldCharType="end"/>
            </w:r>
          </w:hyperlink>
        </w:p>
        <w:p w14:paraId="7F8EAF0A" w14:textId="1638C4D2" w:rsidR="00B00961" w:rsidRDefault="00000000">
          <w:pPr>
            <w:pStyle w:val="TOC3"/>
            <w:tabs>
              <w:tab w:val="left" w:pos="1320"/>
              <w:tab w:val="right" w:leader="dot" w:pos="8771"/>
            </w:tabs>
            <w:rPr>
              <w:rFonts w:asciiTheme="minorHAnsi" w:eastAsiaTheme="minorEastAsia" w:hAnsiTheme="minorHAnsi"/>
              <w:noProof/>
              <w:lang w:val="en-US"/>
            </w:rPr>
          </w:pPr>
          <w:hyperlink w:anchor="_Toc145799296" w:history="1">
            <w:r w:rsidR="00B00961" w:rsidRPr="0025424A">
              <w:rPr>
                <w:rStyle w:val="Hyperlink"/>
                <w:noProof/>
              </w:rPr>
              <w:t>4.2.3</w:t>
            </w:r>
            <w:r w:rsidR="00B00961">
              <w:rPr>
                <w:rFonts w:asciiTheme="minorHAnsi" w:eastAsiaTheme="minorEastAsia" w:hAnsiTheme="minorHAnsi"/>
                <w:noProof/>
                <w:lang w:val="en-US"/>
              </w:rPr>
              <w:tab/>
            </w:r>
            <w:r w:rsidR="00B00961" w:rsidRPr="0025424A">
              <w:rPr>
                <w:rStyle w:val="Hyperlink"/>
                <w:noProof/>
              </w:rPr>
              <w:t>Per Capita Net Freshwater Withdrawals</w:t>
            </w:r>
            <w:r w:rsidR="00B00961">
              <w:rPr>
                <w:noProof/>
                <w:webHidden/>
              </w:rPr>
              <w:tab/>
            </w:r>
            <w:r w:rsidR="00B00961">
              <w:rPr>
                <w:noProof/>
                <w:webHidden/>
              </w:rPr>
              <w:fldChar w:fldCharType="begin"/>
            </w:r>
            <w:r w:rsidR="00B00961">
              <w:rPr>
                <w:noProof/>
                <w:webHidden/>
              </w:rPr>
              <w:instrText xml:space="preserve"> PAGEREF _Toc145799296 \h </w:instrText>
            </w:r>
            <w:r w:rsidR="00B00961">
              <w:rPr>
                <w:noProof/>
                <w:webHidden/>
              </w:rPr>
            </w:r>
            <w:r w:rsidR="00B00961">
              <w:rPr>
                <w:noProof/>
                <w:webHidden/>
              </w:rPr>
              <w:fldChar w:fldCharType="separate"/>
            </w:r>
            <w:r w:rsidR="00B00961">
              <w:rPr>
                <w:noProof/>
                <w:webHidden/>
              </w:rPr>
              <w:t>28</w:t>
            </w:r>
            <w:r w:rsidR="00B00961">
              <w:rPr>
                <w:noProof/>
                <w:webHidden/>
              </w:rPr>
              <w:fldChar w:fldCharType="end"/>
            </w:r>
          </w:hyperlink>
        </w:p>
        <w:p w14:paraId="1FDE05A6" w14:textId="271D23D0" w:rsidR="00B00961" w:rsidRDefault="00000000">
          <w:pPr>
            <w:pStyle w:val="TOC1"/>
            <w:tabs>
              <w:tab w:val="left" w:pos="480"/>
              <w:tab w:val="right" w:leader="dot" w:pos="8771"/>
            </w:tabs>
            <w:rPr>
              <w:rFonts w:asciiTheme="minorHAnsi" w:eastAsiaTheme="minorEastAsia" w:hAnsiTheme="minorHAnsi"/>
              <w:noProof/>
              <w:lang w:val="en-US"/>
            </w:rPr>
          </w:pPr>
          <w:hyperlink w:anchor="_Toc145799297" w:history="1">
            <w:r w:rsidR="00B00961" w:rsidRPr="0025424A">
              <w:rPr>
                <w:rStyle w:val="Hyperlink"/>
                <w:noProof/>
              </w:rPr>
              <w:t>5.</w:t>
            </w:r>
            <w:r w:rsidR="00B00961">
              <w:rPr>
                <w:rFonts w:asciiTheme="minorHAnsi" w:eastAsiaTheme="minorEastAsia" w:hAnsiTheme="minorHAnsi"/>
                <w:noProof/>
                <w:lang w:val="en-US"/>
              </w:rPr>
              <w:tab/>
            </w:r>
            <w:r w:rsidR="00B00961" w:rsidRPr="0025424A">
              <w:rPr>
                <w:rStyle w:val="Hyperlink"/>
                <w:noProof/>
              </w:rPr>
              <w:t>References</w:t>
            </w:r>
            <w:r w:rsidR="00B00961">
              <w:rPr>
                <w:noProof/>
                <w:webHidden/>
              </w:rPr>
              <w:tab/>
            </w:r>
            <w:r w:rsidR="00B00961">
              <w:rPr>
                <w:noProof/>
                <w:webHidden/>
              </w:rPr>
              <w:fldChar w:fldCharType="begin"/>
            </w:r>
            <w:r w:rsidR="00B00961">
              <w:rPr>
                <w:noProof/>
                <w:webHidden/>
              </w:rPr>
              <w:instrText xml:space="preserve"> PAGEREF _Toc145799297 \h </w:instrText>
            </w:r>
            <w:r w:rsidR="00B00961">
              <w:rPr>
                <w:noProof/>
                <w:webHidden/>
              </w:rPr>
            </w:r>
            <w:r w:rsidR="00B00961">
              <w:rPr>
                <w:noProof/>
                <w:webHidden/>
              </w:rPr>
              <w:fldChar w:fldCharType="separate"/>
            </w:r>
            <w:r w:rsidR="00B00961">
              <w:rPr>
                <w:noProof/>
                <w:webHidden/>
              </w:rPr>
              <w:t>30</w:t>
            </w:r>
            <w:r w:rsidR="00B00961">
              <w:rPr>
                <w:noProof/>
                <w:webHidden/>
              </w:rPr>
              <w:fldChar w:fldCharType="end"/>
            </w:r>
          </w:hyperlink>
        </w:p>
        <w:p w14:paraId="7B38D159" w14:textId="238B8441" w:rsidR="00312816" w:rsidRPr="00AB1BA9" w:rsidRDefault="00312816" w:rsidP="00AB1BA9">
          <w:pPr>
            <w:sectPr w:rsidR="00312816" w:rsidRPr="00AB1BA9" w:rsidSect="00312816">
              <w:pgSz w:w="11906" w:h="16838" w:code="9"/>
              <w:pgMar w:top="1411" w:right="1138" w:bottom="1411" w:left="1987" w:header="2448" w:footer="2160" w:gutter="0"/>
              <w:pgNumType w:start="1" w:chapSep="period"/>
              <w:cols w:space="720"/>
              <w:titlePg/>
              <w:docGrid w:linePitch="360"/>
            </w:sectPr>
          </w:pPr>
          <w:r w:rsidRPr="00312816">
            <w:rPr>
              <w:b/>
              <w:bCs/>
              <w:noProof/>
            </w:rPr>
            <w:fldChar w:fldCharType="end"/>
          </w:r>
        </w:p>
      </w:sdtContent>
    </w:sdt>
    <w:p w14:paraId="5094DDEE" w14:textId="599601D8" w:rsidR="00092EB0" w:rsidRPr="00312816" w:rsidRDefault="00092EB0" w:rsidP="006D26B0">
      <w:pPr>
        <w:spacing w:after="0" w:line="240" w:lineRule="auto"/>
        <w:rPr>
          <w:rFonts w:cs="Times New Roman"/>
        </w:rPr>
        <w:sectPr w:rsidR="00092EB0" w:rsidRPr="00312816" w:rsidSect="00312816">
          <w:pgSz w:w="11906" w:h="16838" w:code="9"/>
          <w:pgMar w:top="1411" w:right="1138" w:bottom="1411" w:left="1987" w:header="2448" w:footer="2160" w:gutter="0"/>
          <w:pgNumType w:start="1" w:chapSep="period"/>
          <w:cols w:space="720"/>
          <w:titlePg/>
          <w:docGrid w:linePitch="360"/>
        </w:sectPr>
      </w:pPr>
    </w:p>
    <w:p w14:paraId="58F5DA81" w14:textId="5AFB2024" w:rsidR="00AB1BA9" w:rsidRDefault="00AB1BA9" w:rsidP="00AB1BA9">
      <w:pPr>
        <w:pStyle w:val="CoverpageHeadings"/>
        <w:rPr>
          <w:b/>
          <w:bCs/>
          <w:sz w:val="22"/>
          <w:szCs w:val="22"/>
        </w:rPr>
      </w:pPr>
      <w:r>
        <w:rPr>
          <w:b/>
          <w:bCs/>
          <w:sz w:val="22"/>
          <w:szCs w:val="22"/>
        </w:rPr>
        <w:t>CUKUROVA UNIVERSITY</w:t>
      </w:r>
    </w:p>
    <w:p w14:paraId="5ED8CC20" w14:textId="7883738A" w:rsidR="00AB1BA9" w:rsidRDefault="00AB1BA9" w:rsidP="0043042D">
      <w:pPr>
        <w:pStyle w:val="CoverpageHeadings"/>
        <w:spacing w:line="240" w:lineRule="auto"/>
        <w:rPr>
          <w:b/>
          <w:bCs/>
          <w:sz w:val="22"/>
          <w:szCs w:val="22"/>
        </w:rPr>
      </w:pPr>
      <w:r>
        <w:rPr>
          <w:b/>
          <w:bCs/>
          <w:sz w:val="22"/>
          <w:szCs w:val="22"/>
        </w:rPr>
        <w:t>INSTITUTE OF NATURAL AND APPLIED SCIENCES</w:t>
      </w:r>
    </w:p>
    <w:p w14:paraId="6C57CC3B" w14:textId="77777777" w:rsidR="00AB1BA9" w:rsidRDefault="00AB1BA9" w:rsidP="0043042D">
      <w:pPr>
        <w:pStyle w:val="CoverpageHeadings"/>
        <w:spacing w:line="240" w:lineRule="auto"/>
        <w:rPr>
          <w:b/>
          <w:bCs/>
          <w:sz w:val="22"/>
          <w:szCs w:val="22"/>
        </w:rPr>
      </w:pPr>
    </w:p>
    <w:p w14:paraId="44813D72" w14:textId="77777777" w:rsidR="00AB1BA9" w:rsidRDefault="00AB1BA9" w:rsidP="0043042D">
      <w:pPr>
        <w:pStyle w:val="CoverpageHeadings"/>
        <w:spacing w:line="240" w:lineRule="auto"/>
        <w:rPr>
          <w:b/>
          <w:bCs/>
          <w:sz w:val="22"/>
          <w:szCs w:val="22"/>
        </w:rPr>
      </w:pPr>
    </w:p>
    <w:p w14:paraId="1BC754BD" w14:textId="71865FE7" w:rsidR="00AB1BA9" w:rsidRDefault="00AB1BA9" w:rsidP="0043042D">
      <w:pPr>
        <w:pStyle w:val="CoverpageHeadings"/>
        <w:spacing w:line="240" w:lineRule="auto"/>
        <w:rPr>
          <w:b/>
          <w:bCs/>
          <w:sz w:val="22"/>
          <w:szCs w:val="22"/>
        </w:rPr>
      </w:pPr>
      <w:r>
        <w:rPr>
          <w:b/>
          <w:bCs/>
          <w:sz w:val="22"/>
          <w:szCs w:val="22"/>
        </w:rPr>
        <w:t>MSc THESIS</w:t>
      </w:r>
    </w:p>
    <w:p w14:paraId="0863BCBA" w14:textId="77777777" w:rsidR="0043042D" w:rsidRDefault="0043042D" w:rsidP="0043042D">
      <w:pPr>
        <w:pStyle w:val="CoverpageHeadings"/>
        <w:spacing w:line="240" w:lineRule="auto"/>
        <w:rPr>
          <w:b/>
          <w:bCs/>
          <w:sz w:val="22"/>
          <w:szCs w:val="22"/>
        </w:rPr>
      </w:pPr>
    </w:p>
    <w:p w14:paraId="74B33419" w14:textId="77777777" w:rsidR="0043042D" w:rsidRDefault="0043042D" w:rsidP="0043042D">
      <w:pPr>
        <w:pStyle w:val="CoverpageHeadings"/>
        <w:spacing w:line="240" w:lineRule="auto"/>
        <w:rPr>
          <w:b/>
          <w:bCs/>
          <w:sz w:val="22"/>
          <w:szCs w:val="22"/>
        </w:rPr>
      </w:pPr>
    </w:p>
    <w:tbl>
      <w:tblPr>
        <w:tblStyle w:val="PlainTable2"/>
        <w:tblW w:w="8784" w:type="dxa"/>
        <w:tblLook w:val="04A0" w:firstRow="1" w:lastRow="0" w:firstColumn="1" w:lastColumn="0" w:noHBand="0" w:noVBand="1"/>
      </w:tblPr>
      <w:tblGrid>
        <w:gridCol w:w="8784"/>
      </w:tblGrid>
      <w:tr w:rsidR="0043042D" w14:paraId="0BE3CB1E" w14:textId="77777777" w:rsidTr="0043042D">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784" w:type="dxa"/>
            <w:vAlign w:val="center"/>
          </w:tcPr>
          <w:p w14:paraId="70DA906E" w14:textId="7A2C9D41" w:rsidR="0043042D" w:rsidRPr="0043042D" w:rsidRDefault="0043042D" w:rsidP="0043042D">
            <w:pPr>
              <w:spacing w:line="240" w:lineRule="auto"/>
              <w:ind w:left="630" w:hanging="630"/>
              <w:jc w:val="center"/>
              <w:rPr>
                <w:rFonts w:cs="Times New Roman"/>
                <w:b w:val="0"/>
                <w:bCs w:val="0"/>
              </w:rPr>
            </w:pPr>
            <w:r w:rsidRPr="00312816">
              <w:rPr>
                <w:rFonts w:cs="Times New Roman"/>
              </w:rPr>
              <w:t>AN EVALUATION OF NATIONAL FOOD SYSTEMS ACCORDING TO THE SEVEN METRICS OF SUSTAINABLE NUTRITION SECURITY</w:t>
            </w:r>
          </w:p>
        </w:tc>
      </w:tr>
    </w:tbl>
    <w:p w14:paraId="259C44E8" w14:textId="77777777" w:rsidR="0043042D" w:rsidRDefault="0043042D" w:rsidP="0043042D">
      <w:pPr>
        <w:pStyle w:val="CoverpageHeadings"/>
        <w:spacing w:line="240" w:lineRule="auto"/>
        <w:rPr>
          <w:b/>
          <w:bCs/>
          <w:sz w:val="22"/>
          <w:szCs w:val="22"/>
        </w:rPr>
      </w:pPr>
    </w:p>
    <w:p w14:paraId="7D117CFE" w14:textId="77777777" w:rsidR="0043042D" w:rsidRDefault="0043042D" w:rsidP="0043042D">
      <w:pPr>
        <w:pStyle w:val="CoverpageHeadings"/>
        <w:spacing w:line="240" w:lineRule="auto"/>
        <w:rPr>
          <w:b/>
          <w:bCs/>
          <w:sz w:val="22"/>
          <w:szCs w:val="22"/>
        </w:rPr>
      </w:pPr>
    </w:p>
    <w:p w14:paraId="2FC84C47" w14:textId="2B5D9F77" w:rsidR="0043042D" w:rsidRDefault="0043042D" w:rsidP="0043042D">
      <w:pPr>
        <w:pStyle w:val="CoverpageHeadings"/>
        <w:spacing w:line="240" w:lineRule="auto"/>
        <w:rPr>
          <w:b/>
          <w:bCs/>
          <w:sz w:val="22"/>
          <w:szCs w:val="22"/>
        </w:rPr>
      </w:pPr>
      <w:r>
        <w:rPr>
          <w:b/>
          <w:bCs/>
          <w:sz w:val="22"/>
          <w:szCs w:val="22"/>
        </w:rPr>
        <w:t>David Mbelwa MUKAJANGA</w:t>
      </w:r>
    </w:p>
    <w:p w14:paraId="3CEEBBF0" w14:textId="77777777" w:rsidR="0043042D" w:rsidRDefault="0043042D" w:rsidP="0043042D">
      <w:pPr>
        <w:pStyle w:val="CoverpageHeadings"/>
        <w:spacing w:line="240" w:lineRule="auto"/>
        <w:rPr>
          <w:b/>
          <w:bCs/>
          <w:sz w:val="22"/>
          <w:szCs w:val="22"/>
        </w:rPr>
      </w:pPr>
    </w:p>
    <w:p w14:paraId="591B8985" w14:textId="77777777" w:rsidR="0043042D" w:rsidRDefault="0043042D" w:rsidP="0043042D">
      <w:pPr>
        <w:pStyle w:val="CoverpageHeadings"/>
        <w:spacing w:line="240" w:lineRule="auto"/>
        <w:rPr>
          <w:b/>
          <w:bCs/>
          <w:sz w:val="22"/>
          <w:szCs w:val="22"/>
        </w:rPr>
      </w:pPr>
    </w:p>
    <w:p w14:paraId="5A09942E" w14:textId="068F752B" w:rsidR="0043042D" w:rsidRDefault="0043042D" w:rsidP="0043042D">
      <w:pPr>
        <w:pStyle w:val="CoverpageHeadings"/>
        <w:spacing w:line="240" w:lineRule="auto"/>
        <w:rPr>
          <w:b/>
          <w:bCs/>
          <w:i/>
          <w:iCs/>
          <w:sz w:val="22"/>
          <w:szCs w:val="22"/>
        </w:rPr>
      </w:pPr>
      <w:r>
        <w:rPr>
          <w:b/>
          <w:bCs/>
          <w:i/>
          <w:iCs/>
          <w:sz w:val="22"/>
          <w:szCs w:val="22"/>
        </w:rPr>
        <w:t>Advisor: Prof. Dr. Dilek Bostan BUDAK</w:t>
      </w:r>
    </w:p>
    <w:p w14:paraId="24CFFFF3" w14:textId="77777777" w:rsidR="0043042D" w:rsidRDefault="0043042D" w:rsidP="0043042D">
      <w:pPr>
        <w:pStyle w:val="CoverpageHeadings"/>
        <w:spacing w:line="240" w:lineRule="auto"/>
        <w:rPr>
          <w:b/>
          <w:bCs/>
          <w:i/>
          <w:iCs/>
          <w:sz w:val="22"/>
          <w:szCs w:val="22"/>
        </w:rPr>
      </w:pPr>
    </w:p>
    <w:p w14:paraId="7EF8513D" w14:textId="77777777" w:rsidR="0043042D" w:rsidRDefault="0043042D" w:rsidP="0043042D">
      <w:pPr>
        <w:pStyle w:val="CoverpageHeadings"/>
        <w:spacing w:line="240" w:lineRule="auto"/>
        <w:rPr>
          <w:b/>
          <w:bCs/>
          <w:i/>
          <w:iCs/>
          <w:sz w:val="22"/>
          <w:szCs w:val="22"/>
        </w:rPr>
      </w:pPr>
    </w:p>
    <w:p w14:paraId="2CC72B30" w14:textId="77777777" w:rsidR="0043042D" w:rsidRDefault="0043042D" w:rsidP="0043042D">
      <w:pPr>
        <w:pStyle w:val="CoverpageHeadings"/>
        <w:spacing w:line="240" w:lineRule="auto"/>
        <w:rPr>
          <w:b/>
          <w:bCs/>
          <w:i/>
          <w:iCs/>
          <w:sz w:val="22"/>
          <w:szCs w:val="22"/>
        </w:rPr>
      </w:pPr>
    </w:p>
    <w:p w14:paraId="404FEC6A" w14:textId="30F06E11" w:rsidR="00AB1BA9" w:rsidRDefault="0043042D" w:rsidP="0043042D">
      <w:pPr>
        <w:pStyle w:val="CoverpageHeadings"/>
        <w:spacing w:line="240" w:lineRule="auto"/>
        <w:rPr>
          <w:b/>
          <w:bCs/>
          <w:i/>
          <w:iCs/>
          <w:sz w:val="22"/>
          <w:szCs w:val="22"/>
        </w:rPr>
      </w:pPr>
      <w:r>
        <w:rPr>
          <w:b/>
          <w:bCs/>
          <w:i/>
          <w:iCs/>
          <w:sz w:val="22"/>
          <w:szCs w:val="22"/>
        </w:rPr>
        <w:t>Department of Agricultural Economics</w:t>
      </w:r>
    </w:p>
    <w:p w14:paraId="376FC684" w14:textId="77777777" w:rsidR="0043042D" w:rsidRDefault="0043042D" w:rsidP="0043042D">
      <w:pPr>
        <w:spacing w:line="240" w:lineRule="auto"/>
      </w:pPr>
    </w:p>
    <w:p w14:paraId="1BD7877F" w14:textId="77777777" w:rsidR="0043042D" w:rsidRPr="0043042D" w:rsidRDefault="0043042D" w:rsidP="0043042D">
      <w:pPr>
        <w:spacing w:line="240" w:lineRule="auto"/>
      </w:pPr>
    </w:p>
    <w:p w14:paraId="73E6BB0C" w14:textId="57453211" w:rsidR="002E6375" w:rsidRDefault="00312816" w:rsidP="0043042D">
      <w:pPr>
        <w:pStyle w:val="Heading1"/>
        <w:numPr>
          <w:ilvl w:val="0"/>
          <w:numId w:val="0"/>
        </w:numPr>
        <w:spacing w:before="0" w:line="240" w:lineRule="auto"/>
        <w:jc w:val="center"/>
        <w:rPr>
          <w:rFonts w:cs="Times New Roman"/>
          <w:szCs w:val="22"/>
        </w:rPr>
      </w:pPr>
      <w:bookmarkStart w:id="0" w:name="_Toc145799259"/>
      <w:r>
        <w:rPr>
          <w:rFonts w:cs="Times New Roman"/>
          <w:szCs w:val="22"/>
        </w:rPr>
        <w:t>ABSTRACT</w:t>
      </w:r>
      <w:bookmarkEnd w:id="0"/>
    </w:p>
    <w:p w14:paraId="2C8377CB" w14:textId="77777777" w:rsidR="0043042D" w:rsidRDefault="0043042D" w:rsidP="0043042D">
      <w:pPr>
        <w:spacing w:after="0" w:line="240" w:lineRule="auto"/>
      </w:pPr>
    </w:p>
    <w:p w14:paraId="28B6870D" w14:textId="52C2E3B1" w:rsidR="002E6375" w:rsidRPr="00312816" w:rsidRDefault="002E6375" w:rsidP="0043042D">
      <w:pPr>
        <w:spacing w:after="0" w:line="240" w:lineRule="auto"/>
        <w:rPr>
          <w:rFonts w:cs="Times New Roman"/>
        </w:rPr>
      </w:pPr>
      <w:r w:rsidRPr="00312816">
        <w:rPr>
          <w:rFonts w:cs="Times New Roman"/>
        </w:rPr>
        <w:t>Abstract goes here.</w:t>
      </w:r>
    </w:p>
    <w:p w14:paraId="084B16FE" w14:textId="77777777" w:rsidR="00F9789E" w:rsidRDefault="00F9789E" w:rsidP="002C54C1">
      <w:pPr>
        <w:spacing w:line="259" w:lineRule="auto"/>
        <w:jc w:val="left"/>
        <w:rPr>
          <w:rFonts w:cs="Times New Roman"/>
        </w:rPr>
      </w:pPr>
    </w:p>
    <w:p w14:paraId="5FFE4898" w14:textId="77777777" w:rsidR="00F9789E" w:rsidRDefault="00F9789E" w:rsidP="002C54C1">
      <w:pPr>
        <w:spacing w:line="259" w:lineRule="auto"/>
        <w:jc w:val="left"/>
        <w:rPr>
          <w:rFonts w:cs="Times New Roman"/>
        </w:rPr>
      </w:pPr>
    </w:p>
    <w:p w14:paraId="16FF24B9" w14:textId="77777777" w:rsidR="00F9789E" w:rsidRDefault="00F9789E" w:rsidP="002C54C1">
      <w:pPr>
        <w:spacing w:line="259" w:lineRule="auto"/>
        <w:jc w:val="left"/>
        <w:rPr>
          <w:rFonts w:cs="Times New Roman"/>
        </w:rPr>
      </w:pPr>
    </w:p>
    <w:p w14:paraId="40808E5A" w14:textId="77777777" w:rsidR="00F9789E" w:rsidRDefault="00F9789E" w:rsidP="002C54C1">
      <w:pPr>
        <w:spacing w:line="259" w:lineRule="auto"/>
        <w:jc w:val="left"/>
        <w:rPr>
          <w:rFonts w:cs="Times New Roman"/>
        </w:rPr>
      </w:pPr>
    </w:p>
    <w:p w14:paraId="59BDF227" w14:textId="77777777" w:rsidR="00F9789E" w:rsidRDefault="00F9789E" w:rsidP="002C54C1">
      <w:pPr>
        <w:spacing w:line="259" w:lineRule="auto"/>
        <w:jc w:val="left"/>
        <w:rPr>
          <w:rFonts w:cs="Times New Roman"/>
        </w:rPr>
      </w:pPr>
    </w:p>
    <w:p w14:paraId="761F5542" w14:textId="77777777" w:rsidR="00F9789E" w:rsidRDefault="00F9789E" w:rsidP="002C54C1">
      <w:pPr>
        <w:spacing w:line="259" w:lineRule="auto"/>
        <w:jc w:val="left"/>
        <w:rPr>
          <w:rFonts w:cs="Times New Roman"/>
        </w:rPr>
      </w:pPr>
    </w:p>
    <w:p w14:paraId="23A886AF" w14:textId="77777777" w:rsidR="00F9789E" w:rsidRDefault="00F9789E" w:rsidP="002C54C1">
      <w:pPr>
        <w:spacing w:line="259" w:lineRule="auto"/>
        <w:jc w:val="left"/>
        <w:rPr>
          <w:rFonts w:cs="Times New Roman"/>
        </w:rPr>
      </w:pPr>
    </w:p>
    <w:p w14:paraId="26A5509C" w14:textId="77777777" w:rsidR="00F9789E" w:rsidRDefault="00F9789E" w:rsidP="002C54C1">
      <w:pPr>
        <w:spacing w:line="259" w:lineRule="auto"/>
        <w:jc w:val="left"/>
        <w:rPr>
          <w:rFonts w:cs="Times New Roman"/>
        </w:rPr>
      </w:pPr>
    </w:p>
    <w:p w14:paraId="6688B165" w14:textId="77777777" w:rsidR="00F9789E" w:rsidRDefault="00F9789E" w:rsidP="002C54C1">
      <w:pPr>
        <w:spacing w:line="259" w:lineRule="auto"/>
        <w:jc w:val="left"/>
        <w:rPr>
          <w:rFonts w:cs="Times New Roman"/>
        </w:rPr>
      </w:pPr>
    </w:p>
    <w:p w14:paraId="1C1A59E0" w14:textId="77777777" w:rsidR="00F9789E" w:rsidRDefault="00F9789E" w:rsidP="002C54C1">
      <w:pPr>
        <w:spacing w:line="259" w:lineRule="auto"/>
        <w:jc w:val="left"/>
        <w:rPr>
          <w:rFonts w:cs="Times New Roman"/>
        </w:rPr>
      </w:pPr>
    </w:p>
    <w:p w14:paraId="464D9CC9" w14:textId="77777777" w:rsidR="00F9789E" w:rsidRDefault="00F9789E" w:rsidP="002C54C1">
      <w:pPr>
        <w:spacing w:line="259" w:lineRule="auto"/>
        <w:jc w:val="left"/>
        <w:rPr>
          <w:rFonts w:cs="Times New Roman"/>
        </w:rPr>
      </w:pPr>
    </w:p>
    <w:p w14:paraId="2072BF3B" w14:textId="40A4701A" w:rsidR="002E6375" w:rsidRPr="00312816" w:rsidRDefault="00F9789E" w:rsidP="002C54C1">
      <w:pPr>
        <w:spacing w:line="259" w:lineRule="auto"/>
        <w:jc w:val="left"/>
        <w:rPr>
          <w:rFonts w:cs="Times New Roman"/>
        </w:rPr>
      </w:pPr>
      <w:r>
        <w:rPr>
          <w:rFonts w:cs="Times New Roman"/>
          <w:b/>
          <w:bCs/>
        </w:rPr>
        <w:t xml:space="preserve">Keywords: </w:t>
      </w:r>
      <w:r>
        <w:rPr>
          <w:rFonts w:cs="Times New Roman"/>
        </w:rPr>
        <w:t>Food Systems, Nutrition Security</w:t>
      </w:r>
      <w:r w:rsidR="002E6375" w:rsidRPr="00312816">
        <w:rPr>
          <w:rFonts w:cs="Times New Roman"/>
        </w:rPr>
        <w:br w:type="page"/>
      </w:r>
    </w:p>
    <w:p w14:paraId="442B3ABC" w14:textId="77777777" w:rsidR="00C07DC2" w:rsidRPr="00312816" w:rsidRDefault="00C07DC2" w:rsidP="00C07DC2">
      <w:pPr>
        <w:spacing w:after="0" w:line="240" w:lineRule="auto"/>
        <w:rPr>
          <w:rFonts w:cs="Times New Roman"/>
        </w:rPr>
        <w:sectPr w:rsidR="00C07DC2" w:rsidRPr="00312816" w:rsidSect="00C07DC2">
          <w:type w:val="continuous"/>
          <w:pgSz w:w="11906" w:h="16838" w:code="9"/>
          <w:pgMar w:top="1411" w:right="1138" w:bottom="1411" w:left="1987" w:header="2448" w:footer="2160" w:gutter="0"/>
          <w:pgNumType w:start="1" w:chapSep="period"/>
          <w:cols w:space="720"/>
          <w:titlePg/>
          <w:docGrid w:linePitch="360"/>
        </w:sectPr>
      </w:pPr>
    </w:p>
    <w:p w14:paraId="49790F98" w14:textId="03AFC56E" w:rsidR="00C07DC2" w:rsidRDefault="00C07DC2" w:rsidP="00C07DC2">
      <w:pPr>
        <w:pStyle w:val="CoverpageHeadings"/>
        <w:rPr>
          <w:b/>
          <w:bCs/>
          <w:sz w:val="22"/>
          <w:szCs w:val="22"/>
        </w:rPr>
      </w:pPr>
      <w:r>
        <w:rPr>
          <w:b/>
          <w:bCs/>
          <w:sz w:val="22"/>
          <w:szCs w:val="22"/>
        </w:rPr>
        <w:lastRenderedPageBreak/>
        <w:t>ÇUKUROVA ÜNIVERSİTESİ</w:t>
      </w:r>
    </w:p>
    <w:p w14:paraId="44581721" w14:textId="7256FD25" w:rsidR="00C07DC2" w:rsidRDefault="00C07DC2" w:rsidP="00C07DC2">
      <w:pPr>
        <w:pStyle w:val="CoverpageHeadings"/>
        <w:spacing w:line="240" w:lineRule="auto"/>
        <w:rPr>
          <w:b/>
          <w:bCs/>
          <w:sz w:val="22"/>
          <w:szCs w:val="22"/>
        </w:rPr>
      </w:pPr>
      <w:r>
        <w:rPr>
          <w:b/>
          <w:bCs/>
          <w:sz w:val="22"/>
          <w:szCs w:val="22"/>
        </w:rPr>
        <w:t>FEN BİLİMLERİ ENSTİTÜSÜ</w:t>
      </w:r>
    </w:p>
    <w:p w14:paraId="027C2FD3" w14:textId="77777777" w:rsidR="00C07DC2" w:rsidRDefault="00C07DC2" w:rsidP="00C07DC2">
      <w:pPr>
        <w:pStyle w:val="CoverpageHeadings"/>
        <w:spacing w:line="240" w:lineRule="auto"/>
        <w:rPr>
          <w:b/>
          <w:bCs/>
          <w:sz w:val="22"/>
          <w:szCs w:val="22"/>
        </w:rPr>
      </w:pPr>
    </w:p>
    <w:p w14:paraId="7143552A" w14:textId="77777777" w:rsidR="00C07DC2" w:rsidRDefault="00C07DC2" w:rsidP="00C07DC2">
      <w:pPr>
        <w:pStyle w:val="CoverpageHeadings"/>
        <w:spacing w:line="240" w:lineRule="auto"/>
        <w:rPr>
          <w:b/>
          <w:bCs/>
          <w:sz w:val="22"/>
          <w:szCs w:val="22"/>
        </w:rPr>
      </w:pPr>
    </w:p>
    <w:p w14:paraId="3F273036" w14:textId="70A76DF9" w:rsidR="00C07DC2" w:rsidRDefault="00C07DC2" w:rsidP="00C07DC2">
      <w:pPr>
        <w:pStyle w:val="CoverpageHeadings"/>
        <w:spacing w:line="240" w:lineRule="auto"/>
        <w:rPr>
          <w:b/>
          <w:bCs/>
          <w:sz w:val="22"/>
          <w:szCs w:val="22"/>
        </w:rPr>
      </w:pPr>
      <w:r>
        <w:rPr>
          <w:b/>
          <w:bCs/>
          <w:sz w:val="22"/>
          <w:szCs w:val="22"/>
        </w:rPr>
        <w:t>YÜKSEK LİSANS TEZİ</w:t>
      </w:r>
    </w:p>
    <w:p w14:paraId="5D714D13" w14:textId="77777777" w:rsidR="00C07DC2" w:rsidRDefault="00C07DC2" w:rsidP="00C07DC2">
      <w:pPr>
        <w:pStyle w:val="CoverpageHeadings"/>
        <w:spacing w:line="240" w:lineRule="auto"/>
        <w:rPr>
          <w:b/>
          <w:bCs/>
          <w:sz w:val="22"/>
          <w:szCs w:val="22"/>
        </w:rPr>
      </w:pPr>
    </w:p>
    <w:p w14:paraId="5EA6BA5A" w14:textId="77777777" w:rsidR="00C07DC2" w:rsidRDefault="00C07DC2" w:rsidP="00C07DC2">
      <w:pPr>
        <w:pStyle w:val="CoverpageHeadings"/>
        <w:spacing w:line="240" w:lineRule="auto"/>
        <w:rPr>
          <w:b/>
          <w:bCs/>
          <w:sz w:val="22"/>
          <w:szCs w:val="22"/>
        </w:rPr>
      </w:pPr>
    </w:p>
    <w:tbl>
      <w:tblPr>
        <w:tblStyle w:val="PlainTable2"/>
        <w:tblW w:w="8784" w:type="dxa"/>
        <w:tblLook w:val="04A0" w:firstRow="1" w:lastRow="0" w:firstColumn="1" w:lastColumn="0" w:noHBand="0" w:noVBand="1"/>
      </w:tblPr>
      <w:tblGrid>
        <w:gridCol w:w="8784"/>
      </w:tblGrid>
      <w:tr w:rsidR="00C07DC2" w14:paraId="0BE153BD" w14:textId="77777777" w:rsidTr="002C1F58">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8784" w:type="dxa"/>
            <w:vAlign w:val="center"/>
          </w:tcPr>
          <w:p w14:paraId="3D47F07A" w14:textId="5B5CA941" w:rsidR="00C07DC2" w:rsidRPr="0043042D" w:rsidRDefault="00C07DC2" w:rsidP="00C07DC2">
            <w:pPr>
              <w:spacing w:line="240" w:lineRule="auto"/>
              <w:ind w:left="630" w:hanging="630"/>
              <w:jc w:val="center"/>
              <w:rPr>
                <w:rFonts w:cs="Times New Roman"/>
                <w:b w:val="0"/>
                <w:bCs w:val="0"/>
              </w:rPr>
            </w:pPr>
            <w:r w:rsidRPr="00312816">
              <w:rPr>
                <w:rFonts w:cs="Times New Roman"/>
              </w:rPr>
              <w:t xml:space="preserve">YEDİ SÜRDÜRABİLEN BESLENME </w:t>
            </w:r>
            <w:r w:rsidR="00F9789E">
              <w:rPr>
                <w:rFonts w:cs="Times New Roman"/>
              </w:rPr>
              <w:t xml:space="preserve">GÜVENLİĞİ </w:t>
            </w:r>
            <w:r w:rsidRPr="00312816">
              <w:rPr>
                <w:rFonts w:cs="Times New Roman"/>
              </w:rPr>
              <w:t>ÖLÇÜMLERE GÖRE ULUSAL GIDA SISTEMLERI DEĞERLENDİRMESI</w:t>
            </w:r>
          </w:p>
        </w:tc>
      </w:tr>
    </w:tbl>
    <w:p w14:paraId="5E561DD9" w14:textId="77777777" w:rsidR="00C07DC2" w:rsidRDefault="00C07DC2" w:rsidP="00C07DC2">
      <w:pPr>
        <w:pStyle w:val="CoverpageHeadings"/>
        <w:spacing w:line="240" w:lineRule="auto"/>
        <w:rPr>
          <w:b/>
          <w:bCs/>
          <w:sz w:val="22"/>
          <w:szCs w:val="22"/>
        </w:rPr>
      </w:pPr>
    </w:p>
    <w:p w14:paraId="28C403C5" w14:textId="77777777" w:rsidR="00C07DC2" w:rsidRDefault="00C07DC2" w:rsidP="00C07DC2">
      <w:pPr>
        <w:pStyle w:val="CoverpageHeadings"/>
        <w:spacing w:line="240" w:lineRule="auto"/>
        <w:rPr>
          <w:b/>
          <w:bCs/>
          <w:sz w:val="22"/>
          <w:szCs w:val="22"/>
        </w:rPr>
      </w:pPr>
    </w:p>
    <w:p w14:paraId="02D172AA" w14:textId="77777777" w:rsidR="00C07DC2" w:rsidRDefault="00C07DC2" w:rsidP="00C07DC2">
      <w:pPr>
        <w:pStyle w:val="CoverpageHeadings"/>
        <w:spacing w:line="240" w:lineRule="auto"/>
        <w:rPr>
          <w:b/>
          <w:bCs/>
          <w:sz w:val="22"/>
          <w:szCs w:val="22"/>
        </w:rPr>
      </w:pPr>
      <w:r>
        <w:rPr>
          <w:b/>
          <w:bCs/>
          <w:sz w:val="22"/>
          <w:szCs w:val="22"/>
        </w:rPr>
        <w:t>David Mbelwa MUKAJANGA</w:t>
      </w:r>
    </w:p>
    <w:p w14:paraId="38288BEC" w14:textId="77777777" w:rsidR="00C07DC2" w:rsidRDefault="00C07DC2" w:rsidP="00C07DC2">
      <w:pPr>
        <w:pStyle w:val="CoverpageHeadings"/>
        <w:spacing w:line="240" w:lineRule="auto"/>
        <w:rPr>
          <w:b/>
          <w:bCs/>
          <w:sz w:val="22"/>
          <w:szCs w:val="22"/>
        </w:rPr>
      </w:pPr>
    </w:p>
    <w:p w14:paraId="068C9E01" w14:textId="77777777" w:rsidR="00C07DC2" w:rsidRDefault="00C07DC2" w:rsidP="00C07DC2">
      <w:pPr>
        <w:pStyle w:val="CoverpageHeadings"/>
        <w:spacing w:line="240" w:lineRule="auto"/>
        <w:rPr>
          <w:b/>
          <w:bCs/>
          <w:sz w:val="22"/>
          <w:szCs w:val="22"/>
        </w:rPr>
      </w:pPr>
    </w:p>
    <w:p w14:paraId="5B96387F" w14:textId="3468CAC9" w:rsidR="00C07DC2" w:rsidRDefault="00C07DC2" w:rsidP="00C07DC2">
      <w:pPr>
        <w:pStyle w:val="CoverpageHeadings"/>
        <w:spacing w:line="240" w:lineRule="auto"/>
        <w:rPr>
          <w:b/>
          <w:bCs/>
          <w:i/>
          <w:iCs/>
          <w:sz w:val="22"/>
          <w:szCs w:val="22"/>
        </w:rPr>
      </w:pPr>
      <w:r>
        <w:rPr>
          <w:b/>
          <w:bCs/>
          <w:i/>
          <w:iCs/>
          <w:sz w:val="22"/>
          <w:szCs w:val="22"/>
        </w:rPr>
        <w:t>Danışman: Prof. Dr. Dilek Bostan BUDAK</w:t>
      </w:r>
    </w:p>
    <w:p w14:paraId="2D023974" w14:textId="77777777" w:rsidR="00C07DC2" w:rsidRDefault="00C07DC2" w:rsidP="00C07DC2">
      <w:pPr>
        <w:pStyle w:val="CoverpageHeadings"/>
        <w:spacing w:line="240" w:lineRule="auto"/>
        <w:rPr>
          <w:b/>
          <w:bCs/>
          <w:i/>
          <w:iCs/>
          <w:sz w:val="22"/>
          <w:szCs w:val="22"/>
        </w:rPr>
      </w:pPr>
    </w:p>
    <w:p w14:paraId="4962DE66" w14:textId="77777777" w:rsidR="00C07DC2" w:rsidRDefault="00C07DC2" w:rsidP="00C07DC2">
      <w:pPr>
        <w:pStyle w:val="CoverpageHeadings"/>
        <w:spacing w:line="240" w:lineRule="auto"/>
        <w:rPr>
          <w:b/>
          <w:bCs/>
          <w:i/>
          <w:iCs/>
          <w:sz w:val="22"/>
          <w:szCs w:val="22"/>
        </w:rPr>
      </w:pPr>
    </w:p>
    <w:p w14:paraId="70FABEED" w14:textId="77777777" w:rsidR="00C07DC2" w:rsidRDefault="00C07DC2" w:rsidP="00C07DC2">
      <w:pPr>
        <w:pStyle w:val="CoverpageHeadings"/>
        <w:spacing w:line="240" w:lineRule="auto"/>
        <w:rPr>
          <w:b/>
          <w:bCs/>
          <w:i/>
          <w:iCs/>
          <w:sz w:val="22"/>
          <w:szCs w:val="22"/>
        </w:rPr>
      </w:pPr>
    </w:p>
    <w:p w14:paraId="5E7B7C10" w14:textId="799BD578" w:rsidR="00C07DC2" w:rsidRDefault="00C07DC2" w:rsidP="00C07DC2">
      <w:pPr>
        <w:pStyle w:val="CoverpageHeadings"/>
        <w:spacing w:line="240" w:lineRule="auto"/>
        <w:rPr>
          <w:b/>
          <w:bCs/>
          <w:i/>
          <w:iCs/>
          <w:sz w:val="22"/>
          <w:szCs w:val="22"/>
        </w:rPr>
      </w:pPr>
      <w:r>
        <w:rPr>
          <w:b/>
          <w:bCs/>
          <w:i/>
          <w:iCs/>
          <w:sz w:val="22"/>
          <w:szCs w:val="22"/>
        </w:rPr>
        <w:t>Tarım Ekonomisi Anabilim Dalı</w:t>
      </w:r>
    </w:p>
    <w:p w14:paraId="4253564B" w14:textId="77777777" w:rsidR="00C07DC2" w:rsidRDefault="00C07DC2" w:rsidP="00C07DC2">
      <w:pPr>
        <w:spacing w:line="240" w:lineRule="auto"/>
      </w:pPr>
    </w:p>
    <w:p w14:paraId="122244FB" w14:textId="77777777" w:rsidR="00C07DC2" w:rsidRPr="0043042D" w:rsidRDefault="00C07DC2" w:rsidP="00C07DC2">
      <w:pPr>
        <w:spacing w:line="240" w:lineRule="auto"/>
      </w:pPr>
    </w:p>
    <w:p w14:paraId="47BCFA78" w14:textId="1C2CAD26" w:rsidR="00C07DC2" w:rsidRDefault="00C07DC2" w:rsidP="00C07DC2">
      <w:pPr>
        <w:pStyle w:val="Heading1"/>
        <w:numPr>
          <w:ilvl w:val="0"/>
          <w:numId w:val="0"/>
        </w:numPr>
        <w:spacing w:before="0" w:line="240" w:lineRule="auto"/>
        <w:jc w:val="center"/>
        <w:rPr>
          <w:rFonts w:cs="Times New Roman"/>
          <w:szCs w:val="22"/>
        </w:rPr>
      </w:pPr>
      <w:bookmarkStart w:id="1" w:name="_Toc145799260"/>
      <w:r>
        <w:rPr>
          <w:rFonts w:cs="Times New Roman"/>
          <w:szCs w:val="22"/>
        </w:rPr>
        <w:t>ÖZ</w:t>
      </w:r>
      <w:bookmarkEnd w:id="1"/>
    </w:p>
    <w:p w14:paraId="37E1AAA8" w14:textId="77777777" w:rsidR="00C07DC2" w:rsidRDefault="00C07DC2" w:rsidP="00C07DC2">
      <w:pPr>
        <w:spacing w:after="0" w:line="240" w:lineRule="auto"/>
      </w:pPr>
    </w:p>
    <w:p w14:paraId="675CB96F" w14:textId="77777777" w:rsidR="00C07DC2" w:rsidRPr="00312816" w:rsidRDefault="00C07DC2" w:rsidP="00C07DC2">
      <w:pPr>
        <w:spacing w:after="0" w:line="240" w:lineRule="auto"/>
        <w:rPr>
          <w:rFonts w:cs="Times New Roman"/>
        </w:rPr>
      </w:pPr>
      <w:r w:rsidRPr="00312816">
        <w:rPr>
          <w:rFonts w:cs="Times New Roman"/>
        </w:rPr>
        <w:t>Abstract goes here.</w:t>
      </w:r>
    </w:p>
    <w:p w14:paraId="0EEA331C" w14:textId="77777777" w:rsidR="00C07DC2" w:rsidRDefault="00C07DC2" w:rsidP="00C07DC2"/>
    <w:p w14:paraId="57B084A9" w14:textId="2143D94F" w:rsidR="00496291" w:rsidRPr="00312816" w:rsidRDefault="00496291" w:rsidP="002C54C1">
      <w:pPr>
        <w:spacing w:line="259" w:lineRule="auto"/>
        <w:rPr>
          <w:rFonts w:cs="Times New Roman"/>
        </w:rPr>
      </w:pPr>
    </w:p>
    <w:p w14:paraId="6935A697" w14:textId="77777777" w:rsidR="00FE24E7" w:rsidRDefault="00FE24E7">
      <w:pPr>
        <w:spacing w:line="259" w:lineRule="auto"/>
        <w:jc w:val="left"/>
        <w:rPr>
          <w:rFonts w:cs="Times New Roman"/>
        </w:rPr>
      </w:pPr>
    </w:p>
    <w:p w14:paraId="4D66943B" w14:textId="77777777" w:rsidR="00FE24E7" w:rsidRDefault="00FE24E7">
      <w:pPr>
        <w:spacing w:line="259" w:lineRule="auto"/>
        <w:jc w:val="left"/>
        <w:rPr>
          <w:rFonts w:cs="Times New Roman"/>
        </w:rPr>
      </w:pPr>
    </w:p>
    <w:p w14:paraId="16C21378" w14:textId="77777777" w:rsidR="00FE24E7" w:rsidRDefault="00FE24E7">
      <w:pPr>
        <w:spacing w:line="259" w:lineRule="auto"/>
        <w:jc w:val="left"/>
        <w:rPr>
          <w:rFonts w:cs="Times New Roman"/>
        </w:rPr>
      </w:pPr>
    </w:p>
    <w:p w14:paraId="555510B2" w14:textId="77777777" w:rsidR="00FE24E7" w:rsidRDefault="00FE24E7">
      <w:pPr>
        <w:spacing w:line="259" w:lineRule="auto"/>
        <w:jc w:val="left"/>
        <w:rPr>
          <w:rFonts w:cs="Times New Roman"/>
        </w:rPr>
      </w:pPr>
    </w:p>
    <w:p w14:paraId="1316233F" w14:textId="77777777" w:rsidR="00FE24E7" w:rsidRDefault="00FE24E7">
      <w:pPr>
        <w:spacing w:line="259" w:lineRule="auto"/>
        <w:jc w:val="left"/>
        <w:rPr>
          <w:rFonts w:cs="Times New Roman"/>
        </w:rPr>
      </w:pPr>
    </w:p>
    <w:p w14:paraId="2C37D626" w14:textId="77777777" w:rsidR="00FE24E7" w:rsidRDefault="00FE24E7">
      <w:pPr>
        <w:spacing w:line="259" w:lineRule="auto"/>
        <w:jc w:val="left"/>
        <w:rPr>
          <w:rFonts w:cs="Times New Roman"/>
        </w:rPr>
      </w:pPr>
    </w:p>
    <w:p w14:paraId="4AB5637F" w14:textId="77777777" w:rsidR="00FE24E7" w:rsidRDefault="00FE24E7">
      <w:pPr>
        <w:spacing w:line="259" w:lineRule="auto"/>
        <w:jc w:val="left"/>
        <w:rPr>
          <w:rFonts w:cs="Times New Roman"/>
        </w:rPr>
      </w:pPr>
    </w:p>
    <w:p w14:paraId="1ECBD639" w14:textId="77777777" w:rsidR="00FE24E7" w:rsidRDefault="00FE24E7">
      <w:pPr>
        <w:spacing w:line="259" w:lineRule="auto"/>
        <w:jc w:val="left"/>
        <w:rPr>
          <w:rFonts w:cs="Times New Roman"/>
        </w:rPr>
      </w:pPr>
    </w:p>
    <w:p w14:paraId="6E3C266A" w14:textId="77777777" w:rsidR="00FE24E7" w:rsidRDefault="00FE24E7">
      <w:pPr>
        <w:spacing w:line="259" w:lineRule="auto"/>
        <w:jc w:val="left"/>
        <w:rPr>
          <w:rFonts w:cs="Times New Roman"/>
        </w:rPr>
      </w:pPr>
    </w:p>
    <w:p w14:paraId="0DCA843F" w14:textId="77777777" w:rsidR="00FE24E7" w:rsidRDefault="00FE24E7">
      <w:pPr>
        <w:spacing w:line="259" w:lineRule="auto"/>
        <w:jc w:val="left"/>
        <w:rPr>
          <w:rFonts w:cs="Times New Roman"/>
        </w:rPr>
      </w:pPr>
    </w:p>
    <w:p w14:paraId="59D33EDA" w14:textId="38EEF4CC" w:rsidR="00C07DC2" w:rsidRPr="00F9789E" w:rsidRDefault="00FE24E7">
      <w:pPr>
        <w:spacing w:line="259" w:lineRule="auto"/>
        <w:jc w:val="left"/>
        <w:rPr>
          <w:rFonts w:eastAsiaTheme="majorEastAsia" w:cs="Times New Roman"/>
          <w:b/>
          <w:bCs/>
          <w:color w:val="000000" w:themeColor="text1"/>
        </w:rPr>
      </w:pPr>
      <w:r w:rsidRPr="00F9789E">
        <w:rPr>
          <w:rFonts w:cs="Times New Roman"/>
          <w:b/>
          <w:bCs/>
        </w:rPr>
        <w:t>Keywords</w:t>
      </w:r>
      <w:r w:rsidR="00F9789E">
        <w:rPr>
          <w:rFonts w:cs="Times New Roman"/>
          <w:b/>
          <w:bCs/>
        </w:rPr>
        <w:t xml:space="preserve">: </w:t>
      </w:r>
      <w:r w:rsidR="00F9789E">
        <w:rPr>
          <w:rFonts w:cs="Times New Roman"/>
        </w:rPr>
        <w:t>Gıda Sistemleri, Beslenme Güvenliği</w:t>
      </w:r>
      <w:r w:rsidR="00C07DC2" w:rsidRPr="00F9789E">
        <w:rPr>
          <w:rFonts w:cs="Times New Roman"/>
          <w:b/>
          <w:bCs/>
        </w:rPr>
        <w:br w:type="page"/>
      </w:r>
    </w:p>
    <w:p w14:paraId="72340AEF" w14:textId="78FB4000" w:rsidR="00496291" w:rsidRPr="00312816" w:rsidRDefault="00496291" w:rsidP="00403F68">
      <w:pPr>
        <w:pStyle w:val="Heading1"/>
        <w:numPr>
          <w:ilvl w:val="0"/>
          <w:numId w:val="0"/>
        </w:numPr>
        <w:jc w:val="both"/>
        <w:rPr>
          <w:rFonts w:cs="Times New Roman"/>
          <w:szCs w:val="22"/>
        </w:rPr>
      </w:pPr>
      <w:bookmarkStart w:id="2" w:name="_Toc145799261"/>
      <w:r w:rsidRPr="00312816">
        <w:rPr>
          <w:rFonts w:cs="Times New Roman"/>
          <w:szCs w:val="22"/>
        </w:rPr>
        <w:lastRenderedPageBreak/>
        <w:t>GENİŞLETİLMİŞ ÖZET</w:t>
      </w:r>
      <w:bookmarkEnd w:id="2"/>
    </w:p>
    <w:p w14:paraId="5A0BB8E8" w14:textId="504B9DE0" w:rsidR="00496291" w:rsidRPr="00312816" w:rsidRDefault="00496291" w:rsidP="00403F68">
      <w:pPr>
        <w:spacing w:after="0"/>
        <w:rPr>
          <w:rFonts w:cs="Times New Roman"/>
        </w:rPr>
      </w:pPr>
      <w:r w:rsidRPr="00312816">
        <w:rPr>
          <w:rFonts w:cs="Times New Roman"/>
        </w:rPr>
        <w:t>Extended abstract in Turkish.</w:t>
      </w:r>
      <w:r w:rsidR="002C54C1" w:rsidRPr="00312816">
        <w:rPr>
          <w:rFonts w:cs="Times New Roman"/>
        </w:rPr>
        <w:t xml:space="preserve"> (It starts with an idented paragraph).</w:t>
      </w:r>
    </w:p>
    <w:p w14:paraId="4653D655" w14:textId="549DF014" w:rsidR="00090875" w:rsidRPr="00517F08" w:rsidRDefault="00461D8E">
      <w:pPr>
        <w:rPr>
          <w:rFonts w:cs="Times New Roman"/>
        </w:rPr>
      </w:pPr>
      <w:r w:rsidRPr="00312816">
        <w:rPr>
          <w:rFonts w:cs="Times New Roman"/>
        </w:rPr>
        <w:br w:type="page"/>
      </w:r>
    </w:p>
    <w:p w14:paraId="03AE60FC" w14:textId="49EC7E8B" w:rsidR="00827422" w:rsidRPr="00312816" w:rsidRDefault="0091208B" w:rsidP="00953A4D">
      <w:pPr>
        <w:pStyle w:val="Heading1"/>
        <w:numPr>
          <w:ilvl w:val="0"/>
          <w:numId w:val="0"/>
        </w:numPr>
        <w:rPr>
          <w:b w:val="0"/>
          <w:bCs/>
          <w:szCs w:val="22"/>
        </w:rPr>
      </w:pPr>
      <w:bookmarkStart w:id="3" w:name="_Toc145799262"/>
      <w:r w:rsidRPr="00312816">
        <w:rPr>
          <w:szCs w:val="22"/>
        </w:rPr>
        <w:lastRenderedPageBreak/>
        <w:t>LIST OF TABLES</w:t>
      </w:r>
      <w:bookmarkEnd w:id="3"/>
    </w:p>
    <w:p w14:paraId="5FA00A86" w14:textId="58178010" w:rsidR="00ED4DAB" w:rsidRDefault="00ED4DAB">
      <w:pPr>
        <w:pStyle w:val="TableofFigures"/>
        <w:tabs>
          <w:tab w:val="right" w:leader="dot" w:pos="8771"/>
        </w:tabs>
        <w:rPr>
          <w:rFonts w:asciiTheme="minorHAnsi" w:eastAsiaTheme="minorEastAsia" w:hAnsiTheme="minorHAnsi" w:cstheme="minorBidi"/>
          <w:noProof/>
          <w:szCs w:val="22"/>
          <w:lang w:val="en-US"/>
        </w:rPr>
      </w:pPr>
      <w:r>
        <w:rPr>
          <w:b/>
          <w:bCs/>
        </w:rPr>
        <w:fldChar w:fldCharType="begin"/>
      </w:r>
      <w:r>
        <w:rPr>
          <w:b/>
          <w:bCs/>
        </w:rPr>
        <w:instrText xml:space="preserve"> TOC \h \z \t "Table Headings" \c </w:instrText>
      </w:r>
      <w:r>
        <w:rPr>
          <w:b/>
          <w:bCs/>
        </w:rPr>
        <w:fldChar w:fldCharType="separate"/>
      </w:r>
      <w:hyperlink w:anchor="_Toc147259102" w:history="1">
        <w:r w:rsidRPr="005C5A15">
          <w:rPr>
            <w:rStyle w:val="Hyperlink"/>
            <w:noProof/>
          </w:rPr>
          <w:t>Table 2.1: The Seven Metric of Sustainable Nutrition Security and their Indicators.</w:t>
        </w:r>
        <w:r>
          <w:rPr>
            <w:noProof/>
            <w:webHidden/>
          </w:rPr>
          <w:tab/>
        </w:r>
        <w:r>
          <w:rPr>
            <w:noProof/>
            <w:webHidden/>
          </w:rPr>
          <w:fldChar w:fldCharType="begin"/>
        </w:r>
        <w:r>
          <w:rPr>
            <w:noProof/>
            <w:webHidden/>
          </w:rPr>
          <w:instrText xml:space="preserve"> PAGEREF _Toc147259102 \h </w:instrText>
        </w:r>
        <w:r>
          <w:rPr>
            <w:noProof/>
            <w:webHidden/>
          </w:rPr>
        </w:r>
        <w:r>
          <w:rPr>
            <w:noProof/>
            <w:webHidden/>
          </w:rPr>
          <w:fldChar w:fldCharType="separate"/>
        </w:r>
        <w:r>
          <w:rPr>
            <w:noProof/>
            <w:webHidden/>
          </w:rPr>
          <w:t>10</w:t>
        </w:r>
        <w:r>
          <w:rPr>
            <w:noProof/>
            <w:webHidden/>
          </w:rPr>
          <w:fldChar w:fldCharType="end"/>
        </w:r>
      </w:hyperlink>
    </w:p>
    <w:p w14:paraId="19C0AA12" w14:textId="359B0087" w:rsidR="00ED4DAB" w:rsidRDefault="00ED4DAB">
      <w:pPr>
        <w:pStyle w:val="TableofFigures"/>
        <w:tabs>
          <w:tab w:val="right" w:leader="dot" w:pos="8771"/>
        </w:tabs>
        <w:rPr>
          <w:rFonts w:asciiTheme="minorHAnsi" w:eastAsiaTheme="minorEastAsia" w:hAnsiTheme="minorHAnsi" w:cstheme="minorBidi"/>
          <w:noProof/>
          <w:szCs w:val="22"/>
          <w:lang w:val="en-US"/>
        </w:rPr>
      </w:pPr>
      <w:hyperlink w:anchor="_Toc147259103" w:history="1">
        <w:r w:rsidRPr="005C5A15">
          <w:rPr>
            <w:rStyle w:val="Hyperlink"/>
            <w:noProof/>
          </w:rPr>
          <w:t>Table 3.1: The List of Sources for Each Metric’s Data</w:t>
        </w:r>
        <w:r>
          <w:rPr>
            <w:noProof/>
            <w:webHidden/>
          </w:rPr>
          <w:tab/>
        </w:r>
        <w:r>
          <w:rPr>
            <w:noProof/>
            <w:webHidden/>
          </w:rPr>
          <w:fldChar w:fldCharType="begin"/>
        </w:r>
        <w:r>
          <w:rPr>
            <w:noProof/>
            <w:webHidden/>
          </w:rPr>
          <w:instrText xml:space="preserve"> PAGEREF _Toc147259103 \h </w:instrText>
        </w:r>
        <w:r>
          <w:rPr>
            <w:noProof/>
            <w:webHidden/>
          </w:rPr>
        </w:r>
        <w:r>
          <w:rPr>
            <w:noProof/>
            <w:webHidden/>
          </w:rPr>
          <w:fldChar w:fldCharType="separate"/>
        </w:r>
        <w:r>
          <w:rPr>
            <w:noProof/>
            <w:webHidden/>
          </w:rPr>
          <w:t>14</w:t>
        </w:r>
        <w:r>
          <w:rPr>
            <w:noProof/>
            <w:webHidden/>
          </w:rPr>
          <w:fldChar w:fldCharType="end"/>
        </w:r>
      </w:hyperlink>
    </w:p>
    <w:p w14:paraId="0F4943E4" w14:textId="1DFF17EF" w:rsidR="00ED4DAB" w:rsidRDefault="00ED4DAB">
      <w:pPr>
        <w:pStyle w:val="TableofFigures"/>
        <w:tabs>
          <w:tab w:val="right" w:leader="dot" w:pos="8771"/>
        </w:tabs>
        <w:rPr>
          <w:rFonts w:asciiTheme="minorHAnsi" w:eastAsiaTheme="minorEastAsia" w:hAnsiTheme="minorHAnsi" w:cstheme="minorBidi"/>
          <w:noProof/>
          <w:szCs w:val="22"/>
          <w:lang w:val="en-US"/>
        </w:rPr>
      </w:pPr>
      <w:hyperlink w:anchor="_Toc147259104" w:history="1">
        <w:r w:rsidRPr="005C5A15">
          <w:rPr>
            <w:rStyle w:val="Hyperlink"/>
            <w:noProof/>
          </w:rPr>
          <w:t>Table 4.1: Percent of Daily kilocalorie Intake From Each Food Group in Each Country Group.</w:t>
        </w:r>
        <w:r>
          <w:rPr>
            <w:noProof/>
            <w:webHidden/>
          </w:rPr>
          <w:tab/>
        </w:r>
        <w:r>
          <w:rPr>
            <w:noProof/>
            <w:webHidden/>
          </w:rPr>
          <w:fldChar w:fldCharType="begin"/>
        </w:r>
        <w:r>
          <w:rPr>
            <w:noProof/>
            <w:webHidden/>
          </w:rPr>
          <w:instrText xml:space="preserve"> PAGEREF _Toc147259104 \h </w:instrText>
        </w:r>
        <w:r>
          <w:rPr>
            <w:noProof/>
            <w:webHidden/>
          </w:rPr>
        </w:r>
        <w:r>
          <w:rPr>
            <w:noProof/>
            <w:webHidden/>
          </w:rPr>
          <w:fldChar w:fldCharType="separate"/>
        </w:r>
        <w:r>
          <w:rPr>
            <w:noProof/>
            <w:webHidden/>
          </w:rPr>
          <w:t>21</w:t>
        </w:r>
        <w:r>
          <w:rPr>
            <w:noProof/>
            <w:webHidden/>
          </w:rPr>
          <w:fldChar w:fldCharType="end"/>
        </w:r>
      </w:hyperlink>
    </w:p>
    <w:p w14:paraId="08BE4305" w14:textId="64041657" w:rsidR="00ED4DAB" w:rsidRDefault="00ED4DAB">
      <w:pPr>
        <w:pStyle w:val="TableofFigures"/>
        <w:tabs>
          <w:tab w:val="right" w:leader="dot" w:pos="8771"/>
        </w:tabs>
        <w:rPr>
          <w:rFonts w:asciiTheme="minorHAnsi" w:eastAsiaTheme="minorEastAsia" w:hAnsiTheme="minorHAnsi" w:cstheme="minorBidi"/>
          <w:noProof/>
          <w:szCs w:val="22"/>
          <w:lang w:val="en-US"/>
        </w:rPr>
      </w:pPr>
      <w:hyperlink w:anchor="_Toc147259105" w:history="1">
        <w:r w:rsidRPr="005C5A15">
          <w:rPr>
            <w:rStyle w:val="Hyperlink"/>
            <w:noProof/>
          </w:rPr>
          <w:t>Table 4.5: ANOVA Coefficients for EPI’s of Different Country Groups</w:t>
        </w:r>
        <w:r>
          <w:rPr>
            <w:noProof/>
            <w:webHidden/>
          </w:rPr>
          <w:tab/>
        </w:r>
        <w:r>
          <w:rPr>
            <w:noProof/>
            <w:webHidden/>
          </w:rPr>
          <w:fldChar w:fldCharType="begin"/>
        </w:r>
        <w:r>
          <w:rPr>
            <w:noProof/>
            <w:webHidden/>
          </w:rPr>
          <w:instrText xml:space="preserve"> PAGEREF _Toc147259105 \h </w:instrText>
        </w:r>
        <w:r>
          <w:rPr>
            <w:noProof/>
            <w:webHidden/>
          </w:rPr>
        </w:r>
        <w:r>
          <w:rPr>
            <w:noProof/>
            <w:webHidden/>
          </w:rPr>
          <w:fldChar w:fldCharType="separate"/>
        </w:r>
        <w:r>
          <w:rPr>
            <w:noProof/>
            <w:webHidden/>
          </w:rPr>
          <w:t>26</w:t>
        </w:r>
        <w:r>
          <w:rPr>
            <w:noProof/>
            <w:webHidden/>
          </w:rPr>
          <w:fldChar w:fldCharType="end"/>
        </w:r>
      </w:hyperlink>
    </w:p>
    <w:p w14:paraId="061DCB58" w14:textId="4731DD5A" w:rsidR="00ED4DAB" w:rsidRDefault="00ED4DAB">
      <w:pPr>
        <w:pStyle w:val="TableofFigures"/>
        <w:tabs>
          <w:tab w:val="right" w:leader="dot" w:pos="8771"/>
        </w:tabs>
        <w:rPr>
          <w:rFonts w:asciiTheme="minorHAnsi" w:eastAsiaTheme="minorEastAsia" w:hAnsiTheme="minorHAnsi" w:cstheme="minorBidi"/>
          <w:noProof/>
          <w:szCs w:val="22"/>
          <w:lang w:val="en-US"/>
        </w:rPr>
      </w:pPr>
      <w:hyperlink w:anchor="_Toc147259106" w:history="1">
        <w:r w:rsidRPr="005C5A15">
          <w:rPr>
            <w:rStyle w:val="Hyperlink"/>
            <w:noProof/>
          </w:rPr>
          <w:t>Table 4.6: ANOVA Output for Agricultural GHG per capita.</w:t>
        </w:r>
        <w:r>
          <w:rPr>
            <w:noProof/>
            <w:webHidden/>
          </w:rPr>
          <w:tab/>
        </w:r>
        <w:r>
          <w:rPr>
            <w:noProof/>
            <w:webHidden/>
          </w:rPr>
          <w:fldChar w:fldCharType="begin"/>
        </w:r>
        <w:r>
          <w:rPr>
            <w:noProof/>
            <w:webHidden/>
          </w:rPr>
          <w:instrText xml:space="preserve"> PAGEREF _Toc147259106 \h </w:instrText>
        </w:r>
        <w:r>
          <w:rPr>
            <w:noProof/>
            <w:webHidden/>
          </w:rPr>
        </w:r>
        <w:r>
          <w:rPr>
            <w:noProof/>
            <w:webHidden/>
          </w:rPr>
          <w:fldChar w:fldCharType="separate"/>
        </w:r>
        <w:r>
          <w:rPr>
            <w:noProof/>
            <w:webHidden/>
          </w:rPr>
          <w:t>27</w:t>
        </w:r>
        <w:r>
          <w:rPr>
            <w:noProof/>
            <w:webHidden/>
          </w:rPr>
          <w:fldChar w:fldCharType="end"/>
        </w:r>
      </w:hyperlink>
    </w:p>
    <w:p w14:paraId="400EAF1C" w14:textId="15496B28" w:rsidR="00ED4DAB" w:rsidRDefault="00ED4DAB">
      <w:pPr>
        <w:pStyle w:val="TableofFigures"/>
        <w:tabs>
          <w:tab w:val="right" w:leader="dot" w:pos="8771"/>
        </w:tabs>
        <w:rPr>
          <w:rFonts w:asciiTheme="minorHAnsi" w:eastAsiaTheme="minorEastAsia" w:hAnsiTheme="minorHAnsi" w:cstheme="minorBidi"/>
          <w:noProof/>
          <w:szCs w:val="22"/>
          <w:lang w:val="en-US"/>
        </w:rPr>
      </w:pPr>
      <w:hyperlink w:anchor="_Toc147259107" w:history="1">
        <w:r w:rsidRPr="005C5A15">
          <w:rPr>
            <w:rStyle w:val="Hyperlink"/>
            <w:noProof/>
          </w:rPr>
          <w:t>Table 4.7. ANOVA output for Per Capita Non-Renewable Energy Use in Agriculture</w:t>
        </w:r>
        <w:r>
          <w:rPr>
            <w:noProof/>
            <w:webHidden/>
          </w:rPr>
          <w:tab/>
        </w:r>
        <w:r>
          <w:rPr>
            <w:noProof/>
            <w:webHidden/>
          </w:rPr>
          <w:fldChar w:fldCharType="begin"/>
        </w:r>
        <w:r>
          <w:rPr>
            <w:noProof/>
            <w:webHidden/>
          </w:rPr>
          <w:instrText xml:space="preserve"> PAGEREF _Toc147259107 \h </w:instrText>
        </w:r>
        <w:r>
          <w:rPr>
            <w:noProof/>
            <w:webHidden/>
          </w:rPr>
        </w:r>
        <w:r>
          <w:rPr>
            <w:noProof/>
            <w:webHidden/>
          </w:rPr>
          <w:fldChar w:fldCharType="separate"/>
        </w:r>
        <w:r>
          <w:rPr>
            <w:noProof/>
            <w:webHidden/>
          </w:rPr>
          <w:t>29</w:t>
        </w:r>
        <w:r>
          <w:rPr>
            <w:noProof/>
            <w:webHidden/>
          </w:rPr>
          <w:fldChar w:fldCharType="end"/>
        </w:r>
      </w:hyperlink>
    </w:p>
    <w:p w14:paraId="0E608B3C" w14:textId="65F80FE5" w:rsidR="00ED4DAB" w:rsidRDefault="00ED4DAB">
      <w:pPr>
        <w:pStyle w:val="TableofFigures"/>
        <w:tabs>
          <w:tab w:val="right" w:leader="dot" w:pos="8771"/>
        </w:tabs>
        <w:rPr>
          <w:rFonts w:asciiTheme="minorHAnsi" w:eastAsiaTheme="minorEastAsia" w:hAnsiTheme="minorHAnsi" w:cstheme="minorBidi"/>
          <w:noProof/>
          <w:szCs w:val="22"/>
          <w:lang w:val="en-US"/>
        </w:rPr>
      </w:pPr>
      <w:hyperlink w:anchor="_Toc147259108" w:history="1">
        <w:r w:rsidRPr="005C5A15">
          <w:rPr>
            <w:rStyle w:val="Hyperlink"/>
            <w:noProof/>
          </w:rPr>
          <w:t>Table 4.8. ANOVA Output of Per Capita Land Use Between Income Groups</w:t>
        </w:r>
        <w:r>
          <w:rPr>
            <w:noProof/>
            <w:webHidden/>
          </w:rPr>
          <w:tab/>
        </w:r>
        <w:r>
          <w:rPr>
            <w:noProof/>
            <w:webHidden/>
          </w:rPr>
          <w:fldChar w:fldCharType="begin"/>
        </w:r>
        <w:r>
          <w:rPr>
            <w:noProof/>
            <w:webHidden/>
          </w:rPr>
          <w:instrText xml:space="preserve"> PAGEREF _Toc147259108 \h </w:instrText>
        </w:r>
        <w:r>
          <w:rPr>
            <w:noProof/>
            <w:webHidden/>
          </w:rPr>
        </w:r>
        <w:r>
          <w:rPr>
            <w:noProof/>
            <w:webHidden/>
          </w:rPr>
          <w:fldChar w:fldCharType="separate"/>
        </w:r>
        <w:r>
          <w:rPr>
            <w:noProof/>
            <w:webHidden/>
          </w:rPr>
          <w:t>30</w:t>
        </w:r>
        <w:r>
          <w:rPr>
            <w:noProof/>
            <w:webHidden/>
          </w:rPr>
          <w:fldChar w:fldCharType="end"/>
        </w:r>
      </w:hyperlink>
    </w:p>
    <w:p w14:paraId="28CA29E8" w14:textId="5FED6631" w:rsidR="00ED4DAB" w:rsidRDefault="00ED4DAB">
      <w:pPr>
        <w:pStyle w:val="TableofFigures"/>
        <w:tabs>
          <w:tab w:val="right" w:leader="dot" w:pos="8771"/>
        </w:tabs>
        <w:rPr>
          <w:rFonts w:asciiTheme="minorHAnsi" w:eastAsiaTheme="minorEastAsia" w:hAnsiTheme="minorHAnsi" w:cstheme="minorBidi"/>
          <w:noProof/>
          <w:szCs w:val="22"/>
          <w:lang w:val="en-US"/>
        </w:rPr>
      </w:pPr>
      <w:hyperlink w:anchor="_Toc147259109" w:history="1">
        <w:r w:rsidRPr="005C5A15">
          <w:rPr>
            <w:rStyle w:val="Hyperlink"/>
            <w:noProof/>
          </w:rPr>
          <w:t>Figure 4.9. ANOVA Output For Food Affordability Score Among Income Groups</w:t>
        </w:r>
        <w:r>
          <w:rPr>
            <w:noProof/>
            <w:webHidden/>
          </w:rPr>
          <w:tab/>
        </w:r>
        <w:r>
          <w:rPr>
            <w:noProof/>
            <w:webHidden/>
          </w:rPr>
          <w:fldChar w:fldCharType="begin"/>
        </w:r>
        <w:r>
          <w:rPr>
            <w:noProof/>
            <w:webHidden/>
          </w:rPr>
          <w:instrText xml:space="preserve"> PAGEREF _Toc147259109 \h </w:instrText>
        </w:r>
        <w:r>
          <w:rPr>
            <w:noProof/>
            <w:webHidden/>
          </w:rPr>
        </w:r>
        <w:r>
          <w:rPr>
            <w:noProof/>
            <w:webHidden/>
          </w:rPr>
          <w:fldChar w:fldCharType="separate"/>
        </w:r>
        <w:r>
          <w:rPr>
            <w:noProof/>
            <w:webHidden/>
          </w:rPr>
          <w:t>31</w:t>
        </w:r>
        <w:r>
          <w:rPr>
            <w:noProof/>
            <w:webHidden/>
          </w:rPr>
          <w:fldChar w:fldCharType="end"/>
        </w:r>
      </w:hyperlink>
    </w:p>
    <w:p w14:paraId="6EB66A17" w14:textId="235D04C4" w:rsidR="00ED4DAB" w:rsidRDefault="00ED4DAB">
      <w:pPr>
        <w:pStyle w:val="TableofFigures"/>
        <w:tabs>
          <w:tab w:val="right" w:leader="dot" w:pos="8771"/>
        </w:tabs>
        <w:rPr>
          <w:rFonts w:asciiTheme="minorHAnsi" w:eastAsiaTheme="minorEastAsia" w:hAnsiTheme="minorHAnsi" w:cstheme="minorBidi"/>
          <w:noProof/>
          <w:szCs w:val="22"/>
          <w:lang w:val="en-US"/>
        </w:rPr>
      </w:pPr>
      <w:hyperlink w:anchor="_Toc147259110" w:history="1">
        <w:r w:rsidRPr="005C5A15">
          <w:rPr>
            <w:rStyle w:val="Hyperlink"/>
            <w:noProof/>
          </w:rPr>
          <w:t>Table 4.10. ANOVA Output for Food Availability</w:t>
        </w:r>
        <w:r>
          <w:rPr>
            <w:noProof/>
            <w:webHidden/>
          </w:rPr>
          <w:tab/>
        </w:r>
        <w:r>
          <w:rPr>
            <w:noProof/>
            <w:webHidden/>
          </w:rPr>
          <w:fldChar w:fldCharType="begin"/>
        </w:r>
        <w:r>
          <w:rPr>
            <w:noProof/>
            <w:webHidden/>
          </w:rPr>
          <w:instrText xml:space="preserve"> PAGEREF _Toc147259110 \h </w:instrText>
        </w:r>
        <w:r>
          <w:rPr>
            <w:noProof/>
            <w:webHidden/>
          </w:rPr>
        </w:r>
        <w:r>
          <w:rPr>
            <w:noProof/>
            <w:webHidden/>
          </w:rPr>
          <w:fldChar w:fldCharType="separate"/>
        </w:r>
        <w:r>
          <w:rPr>
            <w:noProof/>
            <w:webHidden/>
          </w:rPr>
          <w:t>32</w:t>
        </w:r>
        <w:r>
          <w:rPr>
            <w:noProof/>
            <w:webHidden/>
          </w:rPr>
          <w:fldChar w:fldCharType="end"/>
        </w:r>
      </w:hyperlink>
    </w:p>
    <w:p w14:paraId="6710F920" w14:textId="35076900" w:rsidR="00ED4DAB" w:rsidRDefault="00ED4DAB">
      <w:pPr>
        <w:pStyle w:val="TableofFigures"/>
        <w:tabs>
          <w:tab w:val="right" w:leader="dot" w:pos="8771"/>
        </w:tabs>
        <w:rPr>
          <w:rFonts w:asciiTheme="minorHAnsi" w:eastAsiaTheme="minorEastAsia" w:hAnsiTheme="minorHAnsi" w:cstheme="minorBidi"/>
          <w:noProof/>
          <w:szCs w:val="22"/>
          <w:lang w:val="en-US"/>
        </w:rPr>
      </w:pPr>
      <w:hyperlink w:anchor="_Toc147259111" w:history="1">
        <w:r w:rsidRPr="005C5A15">
          <w:rPr>
            <w:rStyle w:val="Hyperlink"/>
            <w:noProof/>
          </w:rPr>
          <w:t>Table 4.11. ANOVA Output for Gender Equity Values Between Income Groups</w:t>
        </w:r>
        <w:r>
          <w:rPr>
            <w:noProof/>
            <w:webHidden/>
          </w:rPr>
          <w:tab/>
        </w:r>
        <w:r>
          <w:rPr>
            <w:noProof/>
            <w:webHidden/>
          </w:rPr>
          <w:fldChar w:fldCharType="begin"/>
        </w:r>
        <w:r>
          <w:rPr>
            <w:noProof/>
            <w:webHidden/>
          </w:rPr>
          <w:instrText xml:space="preserve"> PAGEREF _Toc147259111 \h </w:instrText>
        </w:r>
        <w:r>
          <w:rPr>
            <w:noProof/>
            <w:webHidden/>
          </w:rPr>
        </w:r>
        <w:r>
          <w:rPr>
            <w:noProof/>
            <w:webHidden/>
          </w:rPr>
          <w:fldChar w:fldCharType="separate"/>
        </w:r>
        <w:r>
          <w:rPr>
            <w:noProof/>
            <w:webHidden/>
          </w:rPr>
          <w:t>33</w:t>
        </w:r>
        <w:r>
          <w:rPr>
            <w:noProof/>
            <w:webHidden/>
          </w:rPr>
          <w:fldChar w:fldCharType="end"/>
        </w:r>
      </w:hyperlink>
    </w:p>
    <w:p w14:paraId="11323BBC" w14:textId="3E1AF735" w:rsidR="00ED4DAB" w:rsidRDefault="00ED4DAB">
      <w:pPr>
        <w:pStyle w:val="TableofFigures"/>
        <w:tabs>
          <w:tab w:val="right" w:leader="dot" w:pos="8771"/>
        </w:tabs>
        <w:rPr>
          <w:rFonts w:asciiTheme="minorHAnsi" w:eastAsiaTheme="minorEastAsia" w:hAnsiTheme="minorHAnsi" w:cstheme="minorBidi"/>
          <w:noProof/>
          <w:szCs w:val="22"/>
          <w:lang w:val="en-US"/>
        </w:rPr>
      </w:pPr>
      <w:hyperlink w:anchor="_Toc147259112" w:history="1">
        <w:r w:rsidRPr="005C5A15">
          <w:rPr>
            <w:rStyle w:val="Hyperlink"/>
            <w:noProof/>
          </w:rPr>
          <w:t>Table 4.12. ANOVA Output for the ND-GAIN Index</w:t>
        </w:r>
        <w:r>
          <w:rPr>
            <w:noProof/>
            <w:webHidden/>
          </w:rPr>
          <w:tab/>
        </w:r>
        <w:r>
          <w:rPr>
            <w:noProof/>
            <w:webHidden/>
          </w:rPr>
          <w:fldChar w:fldCharType="begin"/>
        </w:r>
        <w:r>
          <w:rPr>
            <w:noProof/>
            <w:webHidden/>
          </w:rPr>
          <w:instrText xml:space="preserve"> PAGEREF _Toc147259112 \h </w:instrText>
        </w:r>
        <w:r>
          <w:rPr>
            <w:noProof/>
            <w:webHidden/>
          </w:rPr>
        </w:r>
        <w:r>
          <w:rPr>
            <w:noProof/>
            <w:webHidden/>
          </w:rPr>
          <w:fldChar w:fldCharType="separate"/>
        </w:r>
        <w:r>
          <w:rPr>
            <w:noProof/>
            <w:webHidden/>
          </w:rPr>
          <w:t>34</w:t>
        </w:r>
        <w:r>
          <w:rPr>
            <w:noProof/>
            <w:webHidden/>
          </w:rPr>
          <w:fldChar w:fldCharType="end"/>
        </w:r>
      </w:hyperlink>
    </w:p>
    <w:p w14:paraId="1815E52E" w14:textId="4F2A5F7B" w:rsidR="00ED4DAB" w:rsidRPr="00312816" w:rsidRDefault="00ED4DAB" w:rsidP="00496291">
      <w:pPr>
        <w:spacing w:after="0"/>
        <w:rPr>
          <w:b/>
          <w:bCs/>
        </w:rPr>
      </w:pPr>
      <w:r>
        <w:rPr>
          <w:b/>
          <w:bCs/>
        </w:rPr>
        <w:fldChar w:fldCharType="end"/>
      </w:r>
    </w:p>
    <w:p w14:paraId="1DBEC82C" w14:textId="77777777" w:rsidR="00827422" w:rsidRPr="00312816" w:rsidRDefault="00827422">
      <w:pPr>
        <w:rPr>
          <w:rFonts w:cs="Times New Roman"/>
          <w:b/>
          <w:bCs/>
        </w:rPr>
      </w:pPr>
      <w:r w:rsidRPr="00312816">
        <w:rPr>
          <w:rFonts w:cs="Times New Roman"/>
          <w:b/>
          <w:bCs/>
        </w:rPr>
        <w:br w:type="page"/>
      </w:r>
    </w:p>
    <w:p w14:paraId="79D24328" w14:textId="16DC8063" w:rsidR="00827422" w:rsidRPr="00312816" w:rsidRDefault="00BD0A06" w:rsidP="000904BB">
      <w:pPr>
        <w:pStyle w:val="Heading1"/>
        <w:numPr>
          <w:ilvl w:val="0"/>
          <w:numId w:val="0"/>
        </w:numPr>
        <w:rPr>
          <w:szCs w:val="22"/>
        </w:rPr>
      </w:pPr>
      <w:bookmarkStart w:id="4" w:name="_Toc145799263"/>
      <w:r w:rsidRPr="00312816">
        <w:rPr>
          <w:szCs w:val="22"/>
        </w:rPr>
        <w:lastRenderedPageBreak/>
        <w:t>LIST OF FIGURES</w:t>
      </w:r>
      <w:bookmarkEnd w:id="4"/>
    </w:p>
    <w:p w14:paraId="1D633D54" w14:textId="2B8A91B5" w:rsidR="00F5332C" w:rsidRPr="00312816" w:rsidRDefault="00F5332C" w:rsidP="00496291">
      <w:pPr>
        <w:spacing w:after="0"/>
        <w:rPr>
          <w:rFonts w:cs="Times New Roman"/>
          <w:b/>
          <w:bCs/>
        </w:rPr>
      </w:pPr>
    </w:p>
    <w:p w14:paraId="6CD29D60" w14:textId="1B2D8366" w:rsidR="00827422" w:rsidRPr="00312816" w:rsidRDefault="00827422" w:rsidP="00261105">
      <w:pPr>
        <w:spacing w:line="259" w:lineRule="auto"/>
        <w:jc w:val="left"/>
        <w:rPr>
          <w:rFonts w:cs="Times New Roman"/>
          <w:b/>
          <w:bCs/>
        </w:rPr>
      </w:pPr>
      <w:r w:rsidRPr="00312816">
        <w:rPr>
          <w:rFonts w:cs="Times New Roman"/>
        </w:rPr>
        <w:br w:type="page"/>
      </w:r>
      <w:r w:rsidR="00261105" w:rsidRPr="00312816">
        <w:rPr>
          <w:rFonts w:cs="Times New Roman"/>
          <w:b/>
          <w:bCs/>
        </w:rPr>
        <w:lastRenderedPageBreak/>
        <w:t>LIST OF ABBREVITIONS</w:t>
      </w:r>
    </w:p>
    <w:p w14:paraId="331261C8" w14:textId="77777777" w:rsidR="00261105" w:rsidRPr="00312816" w:rsidRDefault="00261105" w:rsidP="00261105">
      <w:pPr>
        <w:spacing w:line="259" w:lineRule="auto"/>
        <w:jc w:val="left"/>
        <w:rPr>
          <w:rFonts w:cs="Times New Roman"/>
        </w:rPr>
      </w:pPr>
    </w:p>
    <w:p w14:paraId="70ECD64C" w14:textId="77777777" w:rsidR="00261105" w:rsidRPr="00312816" w:rsidRDefault="00261105">
      <w:pPr>
        <w:spacing w:line="259" w:lineRule="auto"/>
        <w:jc w:val="left"/>
        <w:rPr>
          <w:rFonts w:cs="Times New Roman"/>
        </w:rPr>
      </w:pPr>
      <w:r w:rsidRPr="00312816">
        <w:rPr>
          <w:rFonts w:cs="Times New Roman"/>
        </w:rPr>
        <w:t>GHG</w:t>
      </w:r>
      <w:r w:rsidRPr="00312816">
        <w:rPr>
          <w:rFonts w:cs="Times New Roman"/>
        </w:rPr>
        <w:tab/>
      </w:r>
      <w:r w:rsidRPr="00312816">
        <w:rPr>
          <w:rFonts w:cs="Times New Roman"/>
        </w:rPr>
        <w:tab/>
        <w:t>: Green House Gas</w:t>
      </w:r>
    </w:p>
    <w:p w14:paraId="3112A715" w14:textId="77777777" w:rsidR="00261105" w:rsidRPr="00312816" w:rsidRDefault="00261105">
      <w:pPr>
        <w:spacing w:line="259" w:lineRule="auto"/>
        <w:jc w:val="left"/>
        <w:rPr>
          <w:rFonts w:cs="Times New Roman"/>
        </w:rPr>
      </w:pPr>
      <w:r w:rsidRPr="00312816">
        <w:rPr>
          <w:rFonts w:cs="Times New Roman"/>
        </w:rPr>
        <w:t>GHGE</w:t>
      </w:r>
      <w:r w:rsidRPr="00312816">
        <w:rPr>
          <w:rFonts w:cs="Times New Roman"/>
        </w:rPr>
        <w:tab/>
      </w:r>
      <w:r w:rsidRPr="00312816">
        <w:rPr>
          <w:rFonts w:cs="Times New Roman"/>
        </w:rPr>
        <w:tab/>
        <w:t>: Green House Gas Emissions</w:t>
      </w:r>
    </w:p>
    <w:p w14:paraId="418ECBDB" w14:textId="77777777" w:rsidR="00261105" w:rsidRPr="00312816" w:rsidRDefault="00261105">
      <w:pPr>
        <w:spacing w:line="259" w:lineRule="auto"/>
        <w:jc w:val="left"/>
        <w:rPr>
          <w:rFonts w:cs="Times New Roman"/>
        </w:rPr>
      </w:pPr>
      <w:r w:rsidRPr="00312816">
        <w:rPr>
          <w:rFonts w:cs="Times New Roman"/>
        </w:rPr>
        <w:t>FAO</w:t>
      </w:r>
      <w:r w:rsidRPr="00312816">
        <w:rPr>
          <w:rFonts w:cs="Times New Roman"/>
        </w:rPr>
        <w:tab/>
      </w:r>
      <w:r w:rsidRPr="00312816">
        <w:rPr>
          <w:rFonts w:cs="Times New Roman"/>
        </w:rPr>
        <w:tab/>
        <w:t>: Food and Agriculture Organization of the United Nations</w:t>
      </w:r>
    </w:p>
    <w:p w14:paraId="1FF00AFF" w14:textId="04BED677" w:rsidR="003C7DE9" w:rsidRPr="00312816" w:rsidRDefault="003C7DE9">
      <w:pPr>
        <w:spacing w:line="259" w:lineRule="auto"/>
        <w:jc w:val="left"/>
        <w:rPr>
          <w:rFonts w:cs="Times New Roman"/>
        </w:rPr>
      </w:pPr>
      <w:r w:rsidRPr="00312816">
        <w:rPr>
          <w:rFonts w:cs="Times New Roman"/>
        </w:rPr>
        <w:t>WHO</w:t>
      </w:r>
      <w:r w:rsidR="00BB4228" w:rsidRPr="00312816">
        <w:rPr>
          <w:rFonts w:cs="Times New Roman"/>
        </w:rPr>
        <w:tab/>
      </w:r>
      <w:r w:rsidR="00BB4228" w:rsidRPr="00312816">
        <w:rPr>
          <w:rFonts w:cs="Times New Roman"/>
        </w:rPr>
        <w:tab/>
        <w:t>: World Health Organization</w:t>
      </w:r>
    </w:p>
    <w:p w14:paraId="63CE9189" w14:textId="34F91D10" w:rsidR="004711A5" w:rsidRPr="00312816" w:rsidRDefault="004711A5" w:rsidP="004711A5">
      <w:pPr>
        <w:spacing w:line="259" w:lineRule="auto"/>
        <w:ind w:left="1440" w:hanging="1440"/>
        <w:jc w:val="left"/>
        <w:rPr>
          <w:rFonts w:cs="Times New Roman"/>
        </w:rPr>
      </w:pPr>
      <w:r w:rsidRPr="00312816">
        <w:rPr>
          <w:rFonts w:cs="Times New Roman"/>
        </w:rPr>
        <w:t>LCA</w:t>
      </w:r>
      <w:r w:rsidRPr="00312816">
        <w:rPr>
          <w:rFonts w:cs="Times New Roman"/>
        </w:rPr>
        <w:tab/>
        <w:t xml:space="preserve">: Life-Cycle Assessment </w:t>
      </w:r>
    </w:p>
    <w:p w14:paraId="1DE82733" w14:textId="435EE576" w:rsidR="00ED4B06" w:rsidRPr="00312816" w:rsidRDefault="00ED4B06" w:rsidP="004711A5">
      <w:pPr>
        <w:spacing w:line="259" w:lineRule="auto"/>
        <w:ind w:left="1440" w:hanging="1440"/>
        <w:jc w:val="left"/>
        <w:rPr>
          <w:rFonts w:cs="Times New Roman"/>
        </w:rPr>
      </w:pPr>
      <w:r w:rsidRPr="00312816">
        <w:rPr>
          <w:rFonts w:cs="Times New Roman"/>
        </w:rPr>
        <w:t xml:space="preserve">MFA </w:t>
      </w:r>
      <w:r w:rsidRPr="00312816">
        <w:rPr>
          <w:rFonts w:cs="Times New Roman"/>
        </w:rPr>
        <w:tab/>
        <w:t>: Material Flow Analysis</w:t>
      </w:r>
    </w:p>
    <w:p w14:paraId="31EE4F1C" w14:textId="3D7A7168" w:rsidR="004C391D" w:rsidRPr="00312816" w:rsidRDefault="004C391D" w:rsidP="004711A5">
      <w:pPr>
        <w:spacing w:line="259" w:lineRule="auto"/>
        <w:ind w:left="1440" w:hanging="1440"/>
        <w:jc w:val="left"/>
        <w:rPr>
          <w:rFonts w:cs="Times New Roman"/>
        </w:rPr>
      </w:pPr>
      <w:r w:rsidRPr="00312816">
        <w:rPr>
          <w:rFonts w:cs="Times New Roman"/>
        </w:rPr>
        <w:t>MCAR</w:t>
      </w:r>
      <w:r w:rsidRPr="00312816">
        <w:rPr>
          <w:rFonts w:cs="Times New Roman"/>
        </w:rPr>
        <w:tab/>
        <w:t>: Missing Completely At Random</w:t>
      </w:r>
    </w:p>
    <w:p w14:paraId="4FF3982A" w14:textId="054CD477" w:rsidR="00995FEA" w:rsidRPr="00312816" w:rsidRDefault="00995FEA" w:rsidP="004711A5">
      <w:pPr>
        <w:spacing w:line="259" w:lineRule="auto"/>
        <w:ind w:left="1440" w:hanging="1440"/>
        <w:jc w:val="left"/>
        <w:rPr>
          <w:rFonts w:cs="Times New Roman"/>
        </w:rPr>
      </w:pPr>
      <w:r w:rsidRPr="00312816">
        <w:rPr>
          <w:rFonts w:cs="Times New Roman"/>
        </w:rPr>
        <w:t>MFAD</w:t>
      </w:r>
      <w:r w:rsidRPr="00312816">
        <w:rPr>
          <w:rFonts w:cs="Times New Roman"/>
        </w:rPr>
        <w:tab/>
        <w:t>: Modified Functional Attribute Diversity</w:t>
      </w:r>
    </w:p>
    <w:p w14:paraId="356A5EB3" w14:textId="6A3E5E2B" w:rsidR="00A03F9D" w:rsidRPr="00312816" w:rsidRDefault="00A03F9D" w:rsidP="004711A5">
      <w:pPr>
        <w:spacing w:line="259" w:lineRule="auto"/>
        <w:ind w:left="1440" w:hanging="1440"/>
        <w:jc w:val="left"/>
        <w:rPr>
          <w:rFonts w:cs="Times New Roman"/>
        </w:rPr>
      </w:pPr>
      <w:r w:rsidRPr="00312816">
        <w:rPr>
          <w:rFonts w:cs="Times New Roman"/>
        </w:rPr>
        <w:t>DRI</w:t>
      </w:r>
      <w:r w:rsidRPr="00312816">
        <w:rPr>
          <w:rFonts w:cs="Times New Roman"/>
        </w:rPr>
        <w:tab/>
        <w:t>: Daily Reference Intakes</w:t>
      </w:r>
    </w:p>
    <w:p w14:paraId="6877F854" w14:textId="4F7AE564" w:rsidR="00A03F9D" w:rsidRPr="00312816" w:rsidRDefault="00A03F9D" w:rsidP="004711A5">
      <w:pPr>
        <w:spacing w:line="259" w:lineRule="auto"/>
        <w:ind w:left="1440" w:hanging="1440"/>
        <w:jc w:val="left"/>
        <w:rPr>
          <w:rFonts w:cs="Times New Roman"/>
        </w:rPr>
      </w:pPr>
      <w:r w:rsidRPr="00312816">
        <w:rPr>
          <w:rFonts w:cs="Times New Roman"/>
        </w:rPr>
        <w:t>QI</w:t>
      </w:r>
      <w:r w:rsidRPr="00312816">
        <w:rPr>
          <w:rFonts w:cs="Times New Roman"/>
        </w:rPr>
        <w:tab/>
        <w:t>: Qualifying Index</w:t>
      </w:r>
    </w:p>
    <w:p w14:paraId="11C26279" w14:textId="7E73FF40" w:rsidR="00A03F9D" w:rsidRPr="00312816" w:rsidRDefault="00A03F9D" w:rsidP="004711A5">
      <w:pPr>
        <w:spacing w:line="259" w:lineRule="auto"/>
        <w:ind w:left="1440" w:hanging="1440"/>
        <w:jc w:val="left"/>
        <w:rPr>
          <w:rFonts w:cs="Times New Roman"/>
        </w:rPr>
      </w:pPr>
      <w:r w:rsidRPr="00312816">
        <w:rPr>
          <w:rFonts w:cs="Times New Roman"/>
        </w:rPr>
        <w:t>NB</w:t>
      </w:r>
      <w:r w:rsidRPr="00312816">
        <w:rPr>
          <w:rFonts w:cs="Times New Roman"/>
        </w:rPr>
        <w:tab/>
        <w:t>: Nutrient Balance</w:t>
      </w:r>
    </w:p>
    <w:p w14:paraId="78ABF620" w14:textId="50CD98C3" w:rsidR="00A03F9D" w:rsidRPr="00312816" w:rsidRDefault="00A03F9D" w:rsidP="004711A5">
      <w:pPr>
        <w:spacing w:line="259" w:lineRule="auto"/>
        <w:ind w:left="1440" w:hanging="1440"/>
        <w:jc w:val="left"/>
        <w:rPr>
          <w:rFonts w:cs="Times New Roman"/>
        </w:rPr>
      </w:pPr>
      <w:r w:rsidRPr="00312816">
        <w:rPr>
          <w:rFonts w:cs="Times New Roman"/>
        </w:rPr>
        <w:t>Kcal</w:t>
      </w:r>
      <w:r w:rsidRPr="00312816">
        <w:rPr>
          <w:rFonts w:cs="Times New Roman"/>
        </w:rPr>
        <w:tab/>
        <w:t>: Kilo-calories</w:t>
      </w:r>
    </w:p>
    <w:p w14:paraId="4FA2F72F" w14:textId="0C883D38" w:rsidR="00B70921" w:rsidRPr="00312816" w:rsidRDefault="00B70921" w:rsidP="004711A5">
      <w:pPr>
        <w:spacing w:line="259" w:lineRule="auto"/>
        <w:ind w:left="1440" w:hanging="1440"/>
        <w:jc w:val="left"/>
        <w:rPr>
          <w:rFonts w:cs="Times New Roman"/>
        </w:rPr>
      </w:pPr>
      <w:r w:rsidRPr="00312816">
        <w:rPr>
          <w:rFonts w:cs="Times New Roman"/>
        </w:rPr>
        <w:t>MANOVA</w:t>
      </w:r>
      <w:r w:rsidRPr="00312816">
        <w:rPr>
          <w:rFonts w:cs="Times New Roman"/>
        </w:rPr>
        <w:tab/>
        <w:t>: Multiple Analysis of Variance</w:t>
      </w:r>
    </w:p>
    <w:p w14:paraId="6B4495E5" w14:textId="5BCA93B5" w:rsidR="00650EB7" w:rsidRPr="00312816" w:rsidRDefault="00650EB7">
      <w:pPr>
        <w:spacing w:line="259" w:lineRule="auto"/>
        <w:jc w:val="left"/>
        <w:rPr>
          <w:rFonts w:cs="Times New Roman"/>
        </w:rPr>
      </w:pPr>
      <w:r w:rsidRPr="00312816">
        <w:rPr>
          <w:rFonts w:cs="Times New Roman"/>
        </w:rPr>
        <w:t>US</w:t>
      </w:r>
      <w:r w:rsidRPr="00312816">
        <w:rPr>
          <w:rFonts w:cs="Times New Roman"/>
        </w:rPr>
        <w:tab/>
      </w:r>
      <w:r w:rsidRPr="00312816">
        <w:rPr>
          <w:rFonts w:cs="Times New Roman"/>
        </w:rPr>
        <w:tab/>
        <w:t>: United States</w:t>
      </w:r>
    </w:p>
    <w:p w14:paraId="3918EC04" w14:textId="65077F54" w:rsidR="00650EB7" w:rsidRPr="00312816" w:rsidRDefault="00650EB7">
      <w:pPr>
        <w:spacing w:line="259" w:lineRule="auto"/>
        <w:jc w:val="left"/>
        <w:rPr>
          <w:rFonts w:cs="Times New Roman"/>
        </w:rPr>
      </w:pPr>
      <w:r w:rsidRPr="00312816">
        <w:rPr>
          <w:rFonts w:cs="Times New Roman"/>
        </w:rPr>
        <w:t>UN</w:t>
      </w:r>
      <w:r w:rsidRPr="00312816">
        <w:rPr>
          <w:rFonts w:cs="Times New Roman"/>
        </w:rPr>
        <w:tab/>
      </w:r>
      <w:r w:rsidRPr="00312816">
        <w:rPr>
          <w:rFonts w:cs="Times New Roman"/>
        </w:rPr>
        <w:tab/>
        <w:t>: United Nations</w:t>
      </w:r>
    </w:p>
    <w:p w14:paraId="17384AD3" w14:textId="56C5AEF4" w:rsidR="007439BF" w:rsidRPr="00312816" w:rsidRDefault="00261105" w:rsidP="00261105">
      <w:pPr>
        <w:spacing w:line="259" w:lineRule="auto"/>
        <w:ind w:left="1440" w:hanging="1440"/>
        <w:jc w:val="left"/>
        <w:rPr>
          <w:rFonts w:cs="Times New Roman"/>
        </w:rPr>
      </w:pPr>
      <w:r w:rsidRPr="00312816">
        <w:rPr>
          <w:rFonts w:cs="Times New Roman"/>
        </w:rPr>
        <w:t>KNN</w:t>
      </w:r>
      <w:r w:rsidRPr="00312816">
        <w:rPr>
          <w:rFonts w:cs="Times New Roman"/>
        </w:rPr>
        <w:tab/>
        <w:t>: K-Nearest Neighbor</w:t>
      </w:r>
    </w:p>
    <w:p w14:paraId="18A42560" w14:textId="77777777" w:rsidR="00953A4D" w:rsidRPr="00312816" w:rsidRDefault="007439BF" w:rsidP="00953A4D">
      <w:pPr>
        <w:spacing w:line="259" w:lineRule="auto"/>
        <w:ind w:left="1530" w:hanging="1530"/>
        <w:jc w:val="left"/>
        <w:rPr>
          <w:rFonts w:cs="Times New Roman"/>
        </w:rPr>
      </w:pPr>
      <w:r w:rsidRPr="00312816">
        <w:rPr>
          <w:rFonts w:cs="Times New Roman"/>
        </w:rPr>
        <w:t>MICE</w:t>
      </w:r>
      <w:r w:rsidR="004711A5" w:rsidRPr="00312816">
        <w:rPr>
          <w:rFonts w:cs="Times New Roman"/>
        </w:rPr>
        <w:tab/>
      </w:r>
      <w:r w:rsidRPr="00312816">
        <w:rPr>
          <w:rFonts w:cs="Times New Roman"/>
        </w:rPr>
        <w:t>: Multiple Imputation by Chained Equations</w:t>
      </w:r>
    </w:p>
    <w:p w14:paraId="798A030E" w14:textId="3F7D9326" w:rsidR="00FF0494" w:rsidRPr="00312816" w:rsidRDefault="00FF0494" w:rsidP="00953A4D">
      <w:pPr>
        <w:spacing w:line="259" w:lineRule="auto"/>
        <w:ind w:left="1530" w:hanging="1530"/>
        <w:jc w:val="left"/>
        <w:rPr>
          <w:rFonts w:cs="Times New Roman"/>
        </w:rPr>
      </w:pPr>
      <w:r w:rsidRPr="00312816">
        <w:rPr>
          <w:rFonts w:cs="Times New Roman"/>
        </w:rPr>
        <w:t>WB</w:t>
      </w:r>
      <w:r w:rsidRPr="00312816">
        <w:rPr>
          <w:rFonts w:cs="Times New Roman"/>
        </w:rPr>
        <w:tab/>
        <w:t>: World Bank</w:t>
      </w:r>
    </w:p>
    <w:p w14:paraId="04B0998B" w14:textId="77777777" w:rsidR="00953A4D" w:rsidRPr="00312816" w:rsidRDefault="00953A4D" w:rsidP="00953A4D">
      <w:pPr>
        <w:spacing w:line="259" w:lineRule="auto"/>
        <w:jc w:val="left"/>
        <w:rPr>
          <w:rFonts w:cs="Times New Roman"/>
        </w:rPr>
        <w:sectPr w:rsidR="00953A4D" w:rsidRPr="00312816" w:rsidSect="00E56CDD">
          <w:footerReference w:type="default" r:id="rId10"/>
          <w:type w:val="continuous"/>
          <w:pgSz w:w="11906" w:h="16838" w:code="9"/>
          <w:pgMar w:top="1411" w:right="1138" w:bottom="1411" w:left="1987" w:header="2448" w:footer="2160" w:gutter="0"/>
          <w:pgNumType w:fmt="upperRoman" w:start="1" w:chapSep="period"/>
          <w:cols w:space="720"/>
          <w:titlePg/>
          <w:docGrid w:linePitch="360"/>
        </w:sectPr>
      </w:pPr>
    </w:p>
    <w:p w14:paraId="5BA88ACD" w14:textId="6BE1B343" w:rsidR="00403F68" w:rsidRPr="00312816" w:rsidRDefault="00403F68" w:rsidP="00953A4D">
      <w:pPr>
        <w:spacing w:line="259" w:lineRule="auto"/>
        <w:jc w:val="left"/>
        <w:rPr>
          <w:rFonts w:cs="Times New Roman"/>
        </w:rPr>
        <w:sectPr w:rsidR="00403F68" w:rsidRPr="00312816" w:rsidSect="00E56CDD">
          <w:type w:val="continuous"/>
          <w:pgSz w:w="11906" w:h="16838" w:code="9"/>
          <w:pgMar w:top="1411" w:right="1138" w:bottom="1411" w:left="1987" w:header="2448" w:footer="2160" w:gutter="0"/>
          <w:pgNumType w:start="1" w:chapSep="period"/>
          <w:cols w:space="720"/>
          <w:titlePg/>
          <w:docGrid w:linePitch="360"/>
        </w:sectPr>
      </w:pPr>
    </w:p>
    <w:p w14:paraId="68572E12" w14:textId="3A8E02A6" w:rsidR="002F00C8" w:rsidRPr="00312816" w:rsidRDefault="00827422" w:rsidP="00403F68">
      <w:pPr>
        <w:pStyle w:val="Heading1"/>
        <w:rPr>
          <w:szCs w:val="22"/>
        </w:rPr>
      </w:pPr>
      <w:bookmarkStart w:id="5" w:name="_Toc145799264"/>
      <w:r w:rsidRPr="00312816">
        <w:rPr>
          <w:szCs w:val="22"/>
        </w:rPr>
        <w:lastRenderedPageBreak/>
        <w:t>INTRODUCTION</w:t>
      </w:r>
      <w:bookmarkEnd w:id="5"/>
    </w:p>
    <w:p w14:paraId="52C2DA7B" w14:textId="2A74FE83" w:rsidR="00827422" w:rsidRPr="00312816" w:rsidRDefault="00827422" w:rsidP="00827422">
      <w:pPr>
        <w:ind w:firstLine="720"/>
      </w:pPr>
      <w:r w:rsidRPr="00312816">
        <w:t>This chapter gives a background to the state of food system globally. It explores the policy environment surrounding food systems in the twenty first century, exploring the pressing concerns over the last 20 years, attempts made to deal with th</w:t>
      </w:r>
      <w:r w:rsidR="006D756F" w:rsidRPr="00312816">
        <w:t>em</w:t>
      </w:r>
      <w:r w:rsidRPr="00312816">
        <w:t xml:space="preserve"> and problems encountered so far.</w:t>
      </w:r>
    </w:p>
    <w:p w14:paraId="6FAD823C" w14:textId="6E6A2185" w:rsidR="006D756F" w:rsidRPr="00312816" w:rsidRDefault="006D756F" w:rsidP="006D756F">
      <w:pPr>
        <w:ind w:firstLine="720"/>
      </w:pPr>
      <w:r w:rsidRPr="00312816">
        <w:t>The chapter will also explain why is it important to include sustainability of nutrition security in food system analyses. From then on, it will finish by outling the objectives of this dissertation.</w:t>
      </w:r>
    </w:p>
    <w:p w14:paraId="13B49FA0" w14:textId="77777777" w:rsidR="006D756F" w:rsidRPr="00312816" w:rsidRDefault="006D756F" w:rsidP="006D756F">
      <w:pPr>
        <w:ind w:firstLine="720"/>
      </w:pPr>
    </w:p>
    <w:p w14:paraId="2064EE13" w14:textId="5BAE65B3" w:rsidR="00827422" w:rsidRPr="00312816" w:rsidRDefault="00827422" w:rsidP="00827422">
      <w:pPr>
        <w:pStyle w:val="Heading2"/>
        <w:rPr>
          <w:szCs w:val="22"/>
        </w:rPr>
      </w:pPr>
      <w:bookmarkStart w:id="6" w:name="_Toc145799265"/>
      <w:r w:rsidRPr="00312816">
        <w:rPr>
          <w:szCs w:val="22"/>
        </w:rPr>
        <w:t>Background</w:t>
      </w:r>
      <w:bookmarkEnd w:id="6"/>
    </w:p>
    <w:p w14:paraId="5B7E1F72" w14:textId="3230375A" w:rsidR="006D756F" w:rsidRPr="00312816" w:rsidRDefault="006D756F" w:rsidP="004E4033">
      <w:pPr>
        <w:ind w:firstLine="720"/>
      </w:pPr>
      <w:r w:rsidRPr="00312816">
        <w:t xml:space="preserve">Currently, there are deeper and more nuanced nutritional problems in food systems globally than anticipated before </w:t>
      </w:r>
      <w:bookmarkStart w:id="7" w:name="ZOTERO_BREF_OTQlxOvVnpk9"/>
      <w:r w:rsidRPr="00312816">
        <w:rPr>
          <w:rFonts w:cs="Times New Roman"/>
        </w:rPr>
        <w:t>(Lang, 2010)</w:t>
      </w:r>
      <w:bookmarkEnd w:id="7"/>
      <w:r w:rsidRPr="00312816">
        <w:t>. This happens</w:t>
      </w:r>
      <w:r w:rsidR="00212519" w:rsidRPr="00312816">
        <w:t xml:space="preserve"> despite massive success in grain yield improvements and supply chain expansion that occured in the second half of the twentieth century </w:t>
      </w:r>
      <w:bookmarkStart w:id="8" w:name="ZOTERO_BREF_1VsJWTDtTZvf"/>
      <w:r w:rsidR="00212519" w:rsidRPr="00312816">
        <w:rPr>
          <w:rFonts w:cs="Times New Roman"/>
        </w:rPr>
        <w:t>(Lang, 2010)</w:t>
      </w:r>
      <w:bookmarkEnd w:id="8"/>
      <w:r w:rsidR="00212519" w:rsidRPr="00312816">
        <w:t>.</w:t>
      </w:r>
      <w:r w:rsidR="004E4033" w:rsidRPr="00312816">
        <w:t xml:space="preserve"> On top of that, there is an increasing pressure on ecological resources of production that threatens the sustainability of the current agricultural supply system </w:t>
      </w:r>
      <w:bookmarkStart w:id="9" w:name="ZOTERO_BREF_apVevV1ORHRG"/>
      <w:r w:rsidR="004E4033" w:rsidRPr="00312816">
        <w:rPr>
          <w:rFonts w:cs="Times New Roman"/>
        </w:rPr>
        <w:t>(FAO and WHO, 2020; Gustafson et al., 2016; Harrison et al., 2022)</w:t>
      </w:r>
      <w:bookmarkEnd w:id="9"/>
      <w:r w:rsidR="004E4033" w:rsidRPr="00312816">
        <w:t>.</w:t>
      </w:r>
    </w:p>
    <w:p w14:paraId="23524417" w14:textId="53E87017" w:rsidR="005E5346" w:rsidRPr="00312816" w:rsidRDefault="005E5346" w:rsidP="004E4033">
      <w:pPr>
        <w:ind w:firstLine="720"/>
        <w:rPr>
          <w:rFonts w:cs="Times New Roman"/>
        </w:rPr>
      </w:pPr>
      <w:r w:rsidRPr="00312816">
        <w:t xml:space="preserve">Over the past two decades, the global community has recognized the failure of current food systems to meet the nutritional goals, albeit in a sustainable manner </w:t>
      </w:r>
      <w:bookmarkStart w:id="10" w:name="ZOTERO_BREF_Lpnd9p6bkxlR"/>
      <w:r w:rsidRPr="00312816">
        <w:rPr>
          <w:rFonts w:cs="Times New Roman"/>
        </w:rPr>
        <w:t>(Johnston et al., 2014; Lang, 2010)</w:t>
      </w:r>
      <w:bookmarkEnd w:id="10"/>
      <w:r w:rsidRPr="00312816">
        <w:t>. On the nutritional side, there is a problem commonly reffered to as “The Triple Burden of Malnutrition”; the persistence of hunger at a global scale, growing rates of obesity</w:t>
      </w:r>
      <w:r w:rsidR="007F498E" w:rsidRPr="00312816">
        <w:rPr>
          <w:rFonts w:cs="Times New Roman"/>
        </w:rPr>
        <w:t>, and the hidden hunger: the prevalance of people with inadequate intake of essential</w:t>
      </w:r>
      <w:r w:rsidR="00EF77A9" w:rsidRPr="00312816">
        <w:rPr>
          <w:rFonts w:cs="Times New Roman"/>
        </w:rPr>
        <w:t xml:space="preserve"> minerals and vitamins for proper body function</w:t>
      </w:r>
      <w:r w:rsidR="007F498E" w:rsidRPr="00312816">
        <w:rPr>
          <w:rFonts w:cs="Times New Roman"/>
        </w:rPr>
        <w:t xml:space="preserve"> </w:t>
      </w:r>
      <w:bookmarkStart w:id="11" w:name="ZOTERO_BREF_yktrmeF7Yper"/>
      <w:r w:rsidR="007F498E" w:rsidRPr="00312816">
        <w:rPr>
          <w:rFonts w:cs="Times New Roman"/>
        </w:rPr>
        <w:t>(del Valle M et al., 2022; Johnston et al., 2014; Lang, 2010)</w:t>
      </w:r>
      <w:bookmarkEnd w:id="11"/>
      <w:r w:rsidR="007F498E" w:rsidRPr="00312816">
        <w:t xml:space="preserve">. There were almost 720 to 811 million people who faced hunger in 2020, 118 more than in 2019 </w:t>
      </w:r>
      <w:bookmarkStart w:id="12" w:name="ZOTERO_BREF_A2iYyDdHrJrh"/>
      <w:r w:rsidR="007F498E" w:rsidRPr="00312816">
        <w:rPr>
          <w:rFonts w:cs="Times New Roman"/>
        </w:rPr>
        <w:t>(del Valle M et al., 2022)</w:t>
      </w:r>
      <w:bookmarkEnd w:id="12"/>
      <w:r w:rsidR="007F498E" w:rsidRPr="00312816">
        <w:rPr>
          <w:rFonts w:cs="Times New Roman"/>
        </w:rPr>
        <w:t xml:space="preserve">, and obesity is becoming an issue even in poor countries </w:t>
      </w:r>
      <w:bookmarkStart w:id="13" w:name="ZOTERO_BREF_QqFDRQNEDlzL"/>
      <w:r w:rsidR="007F498E" w:rsidRPr="00312816">
        <w:rPr>
          <w:rFonts w:cs="Times New Roman"/>
        </w:rPr>
        <w:t>(Lang, 2010)</w:t>
      </w:r>
      <w:bookmarkEnd w:id="13"/>
      <w:r w:rsidR="007F498E" w:rsidRPr="00312816">
        <w:rPr>
          <w:rFonts w:cs="Times New Roman"/>
        </w:rPr>
        <w:t xml:space="preserve">. The amount of people with hidden hunger was estimated to be between 1 to 2 billion in 2021 </w:t>
      </w:r>
      <w:bookmarkStart w:id="14" w:name="ZOTERO_BREF_hNuOJMo0ouYz"/>
      <w:r w:rsidR="007F498E" w:rsidRPr="00312816">
        <w:rPr>
          <w:rFonts w:cs="Times New Roman"/>
        </w:rPr>
        <w:t>(del Valle M et al., 2022)</w:t>
      </w:r>
      <w:bookmarkEnd w:id="14"/>
      <w:r w:rsidR="007F498E" w:rsidRPr="00312816">
        <w:rPr>
          <w:rFonts w:cs="Times New Roman"/>
        </w:rPr>
        <w:t>.</w:t>
      </w:r>
    </w:p>
    <w:p w14:paraId="462938D8" w14:textId="38FF3466" w:rsidR="007F498E" w:rsidRPr="00312816" w:rsidRDefault="007F498E" w:rsidP="004E4033">
      <w:pPr>
        <w:ind w:firstLine="720"/>
        <w:rPr>
          <w:rFonts w:cs="Times New Roman"/>
        </w:rPr>
      </w:pPr>
      <w:r w:rsidRPr="00312816">
        <w:rPr>
          <w:rFonts w:cs="Times New Roman"/>
        </w:rPr>
        <w:t>On the ecol</w:t>
      </w:r>
      <w:r w:rsidR="00E1202A" w:rsidRPr="00312816">
        <w:rPr>
          <w:rFonts w:cs="Times New Roman"/>
        </w:rPr>
        <w:t xml:space="preserve">ogy, agriculture is being blamed for </w:t>
      </w:r>
      <w:r w:rsidR="00EF77A9" w:rsidRPr="00312816">
        <w:rPr>
          <w:rFonts w:cs="Times New Roman"/>
        </w:rPr>
        <w:t xml:space="preserve">the </w:t>
      </w:r>
      <w:r w:rsidR="00E1202A" w:rsidRPr="00312816">
        <w:rPr>
          <w:rFonts w:cs="Times New Roman"/>
        </w:rPr>
        <w:t xml:space="preserve">depletion of fresh-water resources, soil degradation, biodiversity disruption and several others. </w:t>
      </w:r>
      <w:bookmarkStart w:id="15" w:name="ZOTERO_BREF_XoBdMJx2uRp9"/>
      <w:r w:rsidR="00E1202A" w:rsidRPr="00312816">
        <w:rPr>
          <w:rFonts w:cs="Times New Roman"/>
        </w:rPr>
        <w:t>(Molden, 2013)</w:t>
      </w:r>
      <w:bookmarkEnd w:id="15"/>
      <w:r w:rsidR="00E1202A" w:rsidRPr="00312816">
        <w:rPr>
          <w:rFonts w:cs="Times New Roman"/>
        </w:rPr>
        <w:t xml:space="preserve"> shows that agriculture is responsible for 70% of fresh water withdrawals at a global scale. </w:t>
      </w:r>
      <w:bookmarkStart w:id="16" w:name="ZOTERO_BREF_EOyMHqs8iAj0"/>
      <w:r w:rsidR="00E1202A" w:rsidRPr="00312816">
        <w:rPr>
          <w:rFonts w:cs="Times New Roman"/>
        </w:rPr>
        <w:t>(Tilman et al., 2017)</w:t>
      </w:r>
      <w:bookmarkEnd w:id="16"/>
      <w:r w:rsidR="00E1202A" w:rsidRPr="00312816">
        <w:rPr>
          <w:rFonts w:cs="Times New Roman"/>
        </w:rPr>
        <w:t xml:space="preserve"> shows that the conversion of natural ecosystems to croplands and pasture lands is one of the greatest drivers of biodiversity loss. </w:t>
      </w:r>
      <w:bookmarkStart w:id="17" w:name="ZOTERO_BREF_sqNbn8mv4j4d"/>
      <w:r w:rsidR="00E1202A" w:rsidRPr="00312816">
        <w:rPr>
          <w:rFonts w:cs="Times New Roman"/>
        </w:rPr>
        <w:t>(Diaz &amp; Rosenberg, 2008)</w:t>
      </w:r>
      <w:bookmarkEnd w:id="17"/>
      <w:r w:rsidR="00E1202A" w:rsidRPr="00312816">
        <w:rPr>
          <w:rFonts w:cs="Times New Roman"/>
        </w:rPr>
        <w:t xml:space="preserve"> shows that the over-application of fertilizers and its misuse results in nitrogen and phosphorous runoffs, creating poisonous lakes and rivers</w:t>
      </w:r>
      <w:r w:rsidR="00175B8A" w:rsidRPr="00312816">
        <w:rPr>
          <w:rFonts w:cs="Times New Roman"/>
        </w:rPr>
        <w:t>,</w:t>
      </w:r>
      <w:r w:rsidR="00E1202A" w:rsidRPr="00312816">
        <w:rPr>
          <w:rFonts w:cs="Times New Roman"/>
        </w:rPr>
        <w:t xml:space="preserve"> and thus affecting negatively the ecological systems that depend on those ecological resources. Apart from </w:t>
      </w:r>
      <w:r w:rsidR="00E1202A" w:rsidRPr="00312816">
        <w:rPr>
          <w:rFonts w:cs="Times New Roman"/>
        </w:rPr>
        <w:lastRenderedPageBreak/>
        <w:t xml:space="preserve">this danger, there are concerns about the extent to which climate change will likely affect the function and productivity of food systems in the near future </w:t>
      </w:r>
      <w:bookmarkStart w:id="18" w:name="ZOTERO_BREF_r4QrMk8Prh7L"/>
      <w:r w:rsidR="00E1202A" w:rsidRPr="00312816">
        <w:rPr>
          <w:rFonts w:cs="Times New Roman"/>
        </w:rPr>
        <w:t>(Myers et al., 2017)</w:t>
      </w:r>
      <w:bookmarkEnd w:id="18"/>
      <w:r w:rsidR="00E1202A" w:rsidRPr="00312816">
        <w:rPr>
          <w:rFonts w:cs="Times New Roman"/>
        </w:rPr>
        <w:t>.</w:t>
      </w:r>
    </w:p>
    <w:p w14:paraId="2BBFDF6B" w14:textId="77777777" w:rsidR="00E059DD" w:rsidRPr="00312816" w:rsidRDefault="00E059DD" w:rsidP="00E059DD">
      <w:pPr>
        <w:rPr>
          <w:rFonts w:cs="Times New Roman"/>
        </w:rPr>
      </w:pPr>
    </w:p>
    <w:p w14:paraId="6C77D95D" w14:textId="4B963F86" w:rsidR="00E059DD" w:rsidRPr="00312816" w:rsidRDefault="00E059DD" w:rsidP="00E059DD">
      <w:pPr>
        <w:pStyle w:val="Heading2"/>
        <w:rPr>
          <w:szCs w:val="22"/>
        </w:rPr>
      </w:pPr>
      <w:bookmarkStart w:id="19" w:name="_Toc145799266"/>
      <w:r w:rsidRPr="00312816">
        <w:rPr>
          <w:szCs w:val="22"/>
        </w:rPr>
        <w:t>History of Sustainability in Food Systems</w:t>
      </w:r>
      <w:bookmarkEnd w:id="19"/>
    </w:p>
    <w:p w14:paraId="5376C96D" w14:textId="77777777" w:rsidR="00E059DD" w:rsidRPr="00312816" w:rsidRDefault="00E059DD" w:rsidP="00E059DD">
      <w:pPr>
        <w:ind w:firstLine="720"/>
        <w:rPr>
          <w:rFonts w:cs="Times New Roman"/>
          <w:kern w:val="0"/>
        </w:rPr>
      </w:pPr>
      <w:r w:rsidRPr="00312816">
        <w:t xml:space="preserve">Before sustainability emerged as a central theme in global development policy, most of global efforts were directed towards reducing hunger, undernutrition, and food insecurity </w:t>
      </w:r>
      <w:bookmarkStart w:id="20" w:name="ZOTERO_BREF_5Fu8rtzpaLhU"/>
      <w:r w:rsidRPr="00312816">
        <w:rPr>
          <w:rFonts w:cs="Times New Roman"/>
        </w:rPr>
        <w:t>(del Valle M et al., 2022)</w:t>
      </w:r>
      <w:bookmarkEnd w:id="20"/>
      <w:r w:rsidRPr="00312816">
        <w:rPr>
          <w:rFonts w:cs="Times New Roman"/>
        </w:rPr>
        <w:t xml:space="preserve">. The goal was quite noble, considering that as a policymaker in the 1980’s, ones focus would’ve been on how to feed an increasing global population without knowing the unforeseen consequences of the blueprint you have at hand </w:t>
      </w:r>
      <w:bookmarkStart w:id="21" w:name="ZOTERO_BREF_6dYegSFWsDWz"/>
      <w:r w:rsidRPr="00312816">
        <w:rPr>
          <w:rFonts w:cs="Times New Roman"/>
          <w:kern w:val="0"/>
        </w:rPr>
        <w:t xml:space="preserve">(Lang, 2010; </w:t>
      </w:r>
      <w:r w:rsidRPr="00312816">
        <w:rPr>
          <w:rFonts w:cs="Times New Roman"/>
          <w:i/>
          <w:iCs/>
          <w:kern w:val="0"/>
        </w:rPr>
        <w:t>Population</w:t>
      </w:r>
      <w:r w:rsidRPr="00312816">
        <w:rPr>
          <w:rFonts w:cs="Times New Roman"/>
          <w:kern w:val="0"/>
        </w:rPr>
        <w:t>, n.d.)</w:t>
      </w:r>
      <w:bookmarkEnd w:id="21"/>
      <w:r w:rsidRPr="00312816">
        <w:rPr>
          <w:rFonts w:cs="Times New Roman"/>
          <w:kern w:val="0"/>
        </w:rPr>
        <w:t xml:space="preserve">. Since 1920’s and 1930’s, there was a wide adoption of a policy framework that encouraged agricultural industrialization, production intensification, and food globalization due to the high global burden of underfed people and the successes in applied sciences of soil and animal breeding </w:t>
      </w:r>
      <w:bookmarkStart w:id="22" w:name="ZOTERO_BREF_anJreRE1qeMG"/>
      <w:r w:rsidRPr="00312816">
        <w:rPr>
          <w:rFonts w:cs="Times New Roman"/>
        </w:rPr>
        <w:t>(Lang, 2010)</w:t>
      </w:r>
      <w:bookmarkEnd w:id="22"/>
      <w:r w:rsidRPr="00312816">
        <w:rPr>
          <w:rFonts w:cs="Times New Roman"/>
          <w:kern w:val="0"/>
        </w:rPr>
        <w:t xml:space="preserve">. The policy was successful. It intensified farms and created timely supply chains that overcame seasonality and geo-biological barriers of food products through global trade </w:t>
      </w:r>
      <w:bookmarkStart w:id="23" w:name="ZOTERO_BREF_yBuTX5sbrmI7"/>
      <w:r w:rsidRPr="00312816">
        <w:rPr>
          <w:rFonts w:cs="Times New Roman"/>
        </w:rPr>
        <w:t>(Lang, 2010)</w:t>
      </w:r>
      <w:bookmarkEnd w:id="23"/>
      <w:r w:rsidRPr="00312816">
        <w:rPr>
          <w:rFonts w:cs="Times New Roman"/>
          <w:kern w:val="0"/>
        </w:rPr>
        <w:t>.</w:t>
      </w:r>
    </w:p>
    <w:p w14:paraId="0F1A4E11" w14:textId="5F37EBF3" w:rsidR="00E059DD" w:rsidRPr="00312816" w:rsidRDefault="00E059DD" w:rsidP="00E059DD">
      <w:pPr>
        <w:ind w:firstLine="720"/>
        <w:rPr>
          <w:rFonts w:cs="Times New Roman"/>
        </w:rPr>
      </w:pPr>
      <w:r w:rsidRPr="00312816">
        <w:rPr>
          <w:rFonts w:cs="Times New Roman"/>
          <w:kern w:val="0"/>
        </w:rPr>
        <w:t xml:space="preserve">It wasn’t until the turn of the 21st century that the global community realized the consequences of this approach </w:t>
      </w:r>
      <w:bookmarkStart w:id="24" w:name="ZOTERO_BREF_xtIVV6tvYPZf"/>
      <w:r w:rsidRPr="00312816">
        <w:rPr>
          <w:rFonts w:cs="Times New Roman"/>
        </w:rPr>
        <w:t>(Harrison et al., 2022)</w:t>
      </w:r>
      <w:bookmarkEnd w:id="24"/>
      <w:r w:rsidRPr="00312816">
        <w:rPr>
          <w:rFonts w:cs="Times New Roman"/>
          <w:kern w:val="0"/>
        </w:rPr>
        <w:t xml:space="preserve">. It exacerbated existing inequalities and putting a negative pressure on natural resources </w:t>
      </w:r>
      <w:bookmarkStart w:id="25" w:name="ZOTERO_BREF_iiQXSPfAfyJe"/>
      <w:r w:rsidRPr="00312816">
        <w:rPr>
          <w:rFonts w:cs="Times New Roman"/>
        </w:rPr>
        <w:t>(Harrison et al., 2022)</w:t>
      </w:r>
      <w:bookmarkEnd w:id="25"/>
      <w:r w:rsidRPr="00312816">
        <w:rPr>
          <w:rFonts w:cs="Times New Roman"/>
        </w:rPr>
        <w:t xml:space="preserve">. The success of the system also crumbles in its own doing, as despite there being more food produced and marketed than ever before, the global community still suffers from nutrition-related diseases than it was originally forecasted </w:t>
      </w:r>
      <w:bookmarkStart w:id="26" w:name="ZOTERO_BREF_mDU5KfWKXmQt"/>
      <w:r w:rsidRPr="00312816">
        <w:rPr>
          <w:rFonts w:cs="Times New Roman"/>
        </w:rPr>
        <w:t>(del Valle M et al., 2022; Lang, 2010)</w:t>
      </w:r>
      <w:bookmarkEnd w:id="26"/>
      <w:r w:rsidRPr="00312816">
        <w:rPr>
          <w:rFonts w:cs="Times New Roman"/>
        </w:rPr>
        <w:t xml:space="preserve">. Since then, the focus has been on developing food systems that deal with both malnutrition, over-nutrition, and undernutrition, all the while while maintaing sustainable development at societal and ecological level </w:t>
      </w:r>
      <w:bookmarkStart w:id="27" w:name="ZOTERO_BREF_Vu6aUO6GoHt4"/>
      <w:r w:rsidRPr="00312816">
        <w:rPr>
          <w:rFonts w:cs="Times New Roman"/>
        </w:rPr>
        <w:t>(Harrison et al., 2022)</w:t>
      </w:r>
      <w:bookmarkEnd w:id="27"/>
      <w:r w:rsidRPr="00312816">
        <w:rPr>
          <w:rFonts w:cs="Times New Roman"/>
        </w:rPr>
        <w:t>.</w:t>
      </w:r>
    </w:p>
    <w:p w14:paraId="18F03D92" w14:textId="77777777" w:rsidR="00E059DD" w:rsidRPr="00312816" w:rsidRDefault="00E059DD" w:rsidP="00E059DD"/>
    <w:p w14:paraId="41B37CC4" w14:textId="7F70CFDA" w:rsidR="00E1202A" w:rsidRPr="00312816" w:rsidRDefault="00E1202A" w:rsidP="00E1202A">
      <w:pPr>
        <w:pStyle w:val="Heading2"/>
        <w:rPr>
          <w:szCs w:val="22"/>
        </w:rPr>
      </w:pPr>
      <w:bookmarkStart w:id="28" w:name="_Toc145799267"/>
      <w:r w:rsidRPr="00312816">
        <w:rPr>
          <w:szCs w:val="22"/>
        </w:rPr>
        <w:t>Objectives of th</w:t>
      </w:r>
      <w:r w:rsidR="00527E20" w:rsidRPr="00312816">
        <w:rPr>
          <w:szCs w:val="22"/>
        </w:rPr>
        <w:t>is</w:t>
      </w:r>
      <w:r w:rsidRPr="00312816">
        <w:rPr>
          <w:szCs w:val="22"/>
        </w:rPr>
        <w:t xml:space="preserve"> Research</w:t>
      </w:r>
      <w:bookmarkEnd w:id="28"/>
    </w:p>
    <w:p w14:paraId="308562F6" w14:textId="00177BEF" w:rsidR="00E1202A" w:rsidRPr="00312816" w:rsidRDefault="00E1202A" w:rsidP="00E1202A">
      <w:pPr>
        <w:rPr>
          <w:rFonts w:cs="Times New Roman"/>
        </w:rPr>
      </w:pPr>
      <w:r w:rsidRPr="00312816">
        <w:t xml:space="preserve">The extent of the problems mentioned above and their impact to the food system and the environment has been associated with the size of economy </w:t>
      </w:r>
      <w:r w:rsidR="00527E20" w:rsidRPr="00312816">
        <w:t>countries</w:t>
      </w:r>
      <w:r w:rsidRPr="00312816">
        <w:t xml:space="preserve"> ha</w:t>
      </w:r>
      <w:r w:rsidR="00527E20" w:rsidRPr="00312816">
        <w:t>ve</w:t>
      </w:r>
      <w:r w:rsidRPr="00312816">
        <w:t xml:space="preserve"> achieved </w:t>
      </w:r>
      <w:bookmarkStart w:id="29" w:name="ZOTERO_BREF_THsfmh8Riqg3"/>
      <w:r w:rsidRPr="00312816">
        <w:rPr>
          <w:rFonts w:cs="Times New Roman"/>
        </w:rPr>
        <w:t>(Lang, 2010; Malassis, 1983)</w:t>
      </w:r>
      <w:bookmarkEnd w:id="29"/>
      <w:r w:rsidRPr="00312816">
        <w:rPr>
          <w:rFonts w:cs="Times New Roman"/>
        </w:rPr>
        <w:t>.</w:t>
      </w:r>
      <w:bookmarkStart w:id="30" w:name="ZOTERO_BREF_LcMnbBCN7EbD"/>
      <w:r w:rsidR="00941876" w:rsidRPr="00312816">
        <w:rPr>
          <w:rFonts w:cs="Times New Roman"/>
        </w:rPr>
        <w:t xml:space="preserve"> </w:t>
      </w:r>
      <w:r w:rsidRPr="00312816">
        <w:rPr>
          <w:rFonts w:cs="Times New Roman"/>
        </w:rPr>
        <w:t>(Lang, 2010)</w:t>
      </w:r>
      <w:bookmarkEnd w:id="30"/>
      <w:r w:rsidRPr="00312816">
        <w:rPr>
          <w:rFonts w:cs="Times New Roman"/>
        </w:rPr>
        <w:t xml:space="preserve">, for example, </w:t>
      </w:r>
      <w:r w:rsidR="009B289C" w:rsidRPr="00312816">
        <w:rPr>
          <w:rFonts w:cs="Times New Roman"/>
        </w:rPr>
        <w:t xml:space="preserve">recognized that the extent of these problems and their relative importance is highly dependent on the size of an economy. Other studies have also come to a conclusion that when it comes to nutritional or welfare outcomes of food policies and rural development policies that heavily depend on agriculture, a one-size-fits-all approach doesn’t work </w:t>
      </w:r>
      <w:bookmarkStart w:id="31" w:name="ZOTERO_BREF_hh9YuYm2GXgF"/>
      <w:r w:rsidR="009B289C" w:rsidRPr="00312816">
        <w:rPr>
          <w:rFonts w:cs="Times New Roman"/>
        </w:rPr>
        <w:t>(Behrens et al., 2017; Harrison et al., 2022)</w:t>
      </w:r>
      <w:bookmarkEnd w:id="31"/>
      <w:r w:rsidR="009B289C" w:rsidRPr="00312816">
        <w:rPr>
          <w:rFonts w:cs="Times New Roman"/>
        </w:rPr>
        <w:t xml:space="preserve">. This study is a continous attempt to evaluate the strengths and weaknesses of </w:t>
      </w:r>
      <w:r w:rsidR="009B289C" w:rsidRPr="00312816">
        <w:rPr>
          <w:rFonts w:cs="Times New Roman"/>
        </w:rPr>
        <w:lastRenderedPageBreak/>
        <w:t xml:space="preserve">national food systems of different </w:t>
      </w:r>
      <w:r w:rsidR="00F6064A" w:rsidRPr="00312816">
        <w:rPr>
          <w:rFonts w:cs="Times New Roman"/>
        </w:rPr>
        <w:t>countries in different sizes of economies</w:t>
      </w:r>
      <w:r w:rsidR="009B289C" w:rsidRPr="00312816">
        <w:rPr>
          <w:rFonts w:cs="Times New Roman"/>
        </w:rPr>
        <w:t xml:space="preserve"> towards achieving sustainable nutrition security. It is a continous attempt since the first attempt done by Gustafson and others </w:t>
      </w:r>
      <w:bookmarkStart w:id="32" w:name="ZOTERO_BREF_s4CzKB3BopdT"/>
      <w:r w:rsidR="009B289C" w:rsidRPr="00312816">
        <w:rPr>
          <w:rFonts w:cs="Times New Roman"/>
        </w:rPr>
        <w:t>(Gustafson et al., 2016)</w:t>
      </w:r>
      <w:bookmarkEnd w:id="32"/>
      <w:r w:rsidR="009B289C" w:rsidRPr="00312816">
        <w:rPr>
          <w:rFonts w:cs="Times New Roman"/>
        </w:rPr>
        <w:t xml:space="preserve"> which defined the metric, and a later study by Chaudhary</w:t>
      </w:r>
      <w:bookmarkStart w:id="33" w:name="ZOTERO_BREF_Ub9tAU3qjnAc"/>
      <w:r w:rsidR="009B289C" w:rsidRPr="00312816">
        <w:rPr>
          <w:rFonts w:cs="Times New Roman"/>
        </w:rPr>
        <w:t xml:space="preserve"> and others (Chaudhary et al., 2018)</w:t>
      </w:r>
      <w:bookmarkEnd w:id="33"/>
      <w:r w:rsidR="00632272" w:rsidRPr="00312816">
        <w:rPr>
          <w:rFonts w:cs="Times New Roman"/>
        </w:rPr>
        <w:t>,</w:t>
      </w:r>
      <w:r w:rsidR="009B289C" w:rsidRPr="00312816">
        <w:rPr>
          <w:rFonts w:cs="Times New Roman"/>
        </w:rPr>
        <w:t xml:space="preserve"> had either taken a too narrow scope when it came to the number of countries in the study </w:t>
      </w:r>
      <w:bookmarkStart w:id="34" w:name="ZOTERO_BREF_CAmzMJWgzBtu"/>
      <w:r w:rsidR="009B289C" w:rsidRPr="00312816">
        <w:rPr>
          <w:rFonts w:cs="Times New Roman"/>
        </w:rPr>
        <w:t>(Gustafson et al., 2016)</w:t>
      </w:r>
      <w:bookmarkEnd w:id="34"/>
      <w:r w:rsidR="009B289C" w:rsidRPr="00312816">
        <w:rPr>
          <w:rFonts w:cs="Times New Roman"/>
        </w:rPr>
        <w:t xml:space="preserve"> or a rather outdated data</w:t>
      </w:r>
      <w:r w:rsidR="00347868" w:rsidRPr="00312816">
        <w:rPr>
          <w:rFonts w:cs="Times New Roman"/>
        </w:rPr>
        <w:t xml:space="preserve"> for the countries </w:t>
      </w:r>
      <w:bookmarkStart w:id="35" w:name="ZOTERO_BREF_Yqh45qhNyFrw"/>
      <w:r w:rsidR="00347868" w:rsidRPr="00312816">
        <w:rPr>
          <w:rFonts w:cs="Times New Roman"/>
        </w:rPr>
        <w:t>(Chaudhary et al., 2018</w:t>
      </w:r>
      <w:r w:rsidR="00632272" w:rsidRPr="00312816">
        <w:rPr>
          <w:rFonts w:cs="Times New Roman"/>
        </w:rPr>
        <w:t xml:space="preserve"> used datasets from 2011</w:t>
      </w:r>
      <w:r w:rsidR="00347868" w:rsidRPr="00312816">
        <w:rPr>
          <w:rFonts w:cs="Times New Roman"/>
        </w:rPr>
        <w:t>)</w:t>
      </w:r>
      <w:bookmarkEnd w:id="35"/>
      <w:r w:rsidR="00347868" w:rsidRPr="00312816">
        <w:rPr>
          <w:rFonts w:cs="Times New Roman"/>
        </w:rPr>
        <w:t>. With that in mind, the following are the objectives of the study:</w:t>
      </w:r>
    </w:p>
    <w:p w14:paraId="4ABBB204" w14:textId="4C9ED8F1" w:rsidR="00347868" w:rsidRPr="00312816" w:rsidRDefault="00347868" w:rsidP="00347868">
      <w:pPr>
        <w:pStyle w:val="ListParagraph"/>
        <w:numPr>
          <w:ilvl w:val="0"/>
          <w:numId w:val="2"/>
        </w:numPr>
      </w:pPr>
      <w:r w:rsidRPr="00312816">
        <w:t xml:space="preserve">To </w:t>
      </w:r>
      <w:r w:rsidR="00A07016">
        <w:t xml:space="preserve">assess the performace of countries of different income groups on the </w:t>
      </w:r>
      <w:r w:rsidRPr="00312816">
        <w:t>seven metrics of sustainable nutrition by using the most up-to-date data up until the period of the COVID-19 pandemic (2019).</w:t>
      </w:r>
    </w:p>
    <w:p w14:paraId="5881E312" w14:textId="604ED158" w:rsidR="00A07016" w:rsidRDefault="00347868" w:rsidP="00A07016">
      <w:pPr>
        <w:pStyle w:val="ListParagraph"/>
        <w:numPr>
          <w:ilvl w:val="0"/>
          <w:numId w:val="2"/>
        </w:numPr>
      </w:pPr>
      <w:r w:rsidRPr="00312816">
        <w:t xml:space="preserve">To </w:t>
      </w:r>
      <w:r w:rsidR="0026249D">
        <w:t>assess the statistical significance of the size of an economy on the seven metrics.</w:t>
      </w:r>
    </w:p>
    <w:p w14:paraId="5EFF4A16" w14:textId="09F10E9F" w:rsidR="004B46B5" w:rsidRPr="00A07016" w:rsidRDefault="004B46B5" w:rsidP="00A07016">
      <w:r w:rsidRPr="00A07016">
        <w:t>The study will contribute to the body of literature by providing an up-to-date outlook of the subject matter and hopefully provide a clearer picture to policy-makers on what they should look out for when it comes to designing food systems that will likely lead to sustainable nutrition security.</w:t>
      </w:r>
    </w:p>
    <w:p w14:paraId="3C73DB2E" w14:textId="77777777" w:rsidR="004B46B5" w:rsidRPr="00312816" w:rsidRDefault="004B46B5" w:rsidP="004B46B5"/>
    <w:p w14:paraId="17E16604" w14:textId="77777777" w:rsidR="00A07016" w:rsidRDefault="00A07016">
      <w:pPr>
        <w:spacing w:line="259" w:lineRule="auto"/>
        <w:jc w:val="left"/>
        <w:rPr>
          <w:rFonts w:eastAsiaTheme="majorEastAsia" w:cstheme="majorBidi"/>
          <w:b/>
          <w:color w:val="000000" w:themeColor="text1"/>
        </w:rPr>
      </w:pPr>
      <w:r>
        <w:br w:type="page"/>
      </w:r>
    </w:p>
    <w:p w14:paraId="4250811B" w14:textId="44F220CE" w:rsidR="004B46B5" w:rsidRPr="00312816" w:rsidRDefault="004B46B5" w:rsidP="004B46B5">
      <w:pPr>
        <w:pStyle w:val="Heading1"/>
        <w:rPr>
          <w:szCs w:val="22"/>
        </w:rPr>
      </w:pPr>
      <w:bookmarkStart w:id="36" w:name="_Toc145799268"/>
      <w:r w:rsidRPr="00312816">
        <w:rPr>
          <w:szCs w:val="22"/>
        </w:rPr>
        <w:lastRenderedPageBreak/>
        <w:t>PREVIOUS STUDIES</w:t>
      </w:r>
      <w:bookmarkEnd w:id="36"/>
    </w:p>
    <w:p w14:paraId="74E0F4AA" w14:textId="44FD1E45" w:rsidR="004B46B5" w:rsidRPr="00312816" w:rsidRDefault="004B46B5" w:rsidP="004B46B5">
      <w:pPr>
        <w:pStyle w:val="Heading2"/>
        <w:rPr>
          <w:szCs w:val="22"/>
        </w:rPr>
      </w:pPr>
      <w:bookmarkStart w:id="37" w:name="_Toc145799269"/>
      <w:r w:rsidRPr="00312816">
        <w:rPr>
          <w:szCs w:val="22"/>
        </w:rPr>
        <w:t>On</w:t>
      </w:r>
      <w:r w:rsidR="00AE2710" w:rsidRPr="00312816">
        <w:rPr>
          <w:szCs w:val="22"/>
        </w:rPr>
        <w:t xml:space="preserve"> Dimensions of Sustainability</w:t>
      </w:r>
      <w:bookmarkEnd w:id="37"/>
    </w:p>
    <w:p w14:paraId="15FA6540" w14:textId="6523D0E6" w:rsidR="009D268E" w:rsidRPr="00312816" w:rsidRDefault="00E059DD" w:rsidP="001E49E7">
      <w:pPr>
        <w:ind w:firstLine="720"/>
        <w:rPr>
          <w:rFonts w:cs="Times New Roman"/>
        </w:rPr>
      </w:pPr>
      <w:r w:rsidRPr="00312816">
        <w:rPr>
          <w:rFonts w:cs="Times New Roman"/>
        </w:rPr>
        <w:t>Defining the dimensions of a sustainable food system has been a challenge since the beginning</w:t>
      </w:r>
      <w:r w:rsidR="005611DB" w:rsidRPr="00312816">
        <w:rPr>
          <w:rFonts w:cs="Times New Roman"/>
        </w:rPr>
        <w:t xml:space="preserve"> </w:t>
      </w:r>
      <w:bookmarkStart w:id="38" w:name="ZOTERO_BREF_eGXpVhxjfUbW"/>
      <w:r w:rsidR="00E07683" w:rsidRPr="00312816">
        <w:rPr>
          <w:rFonts w:cs="Times New Roman"/>
        </w:rPr>
        <w:t>(Harrison et al., 2022; von Braun et al., 2021b)</w:t>
      </w:r>
      <w:bookmarkEnd w:id="38"/>
      <w:r w:rsidR="005611DB" w:rsidRPr="00312816">
        <w:rPr>
          <w:rFonts w:cs="Times New Roman"/>
        </w:rPr>
        <w:t xml:space="preserve">. For some countries, sustainability means dealing with the environmental issues caused by food system operations, for other countries it is dealing with the nutritional issues, and yet for others it is dealing with the socio-economic issues </w:t>
      </w:r>
      <w:bookmarkStart w:id="39" w:name="ZOTERO_BREF_jeNRyrRJF426"/>
      <w:r w:rsidR="005611DB" w:rsidRPr="00312816">
        <w:rPr>
          <w:rFonts w:cs="Times New Roman"/>
        </w:rPr>
        <w:t>(Harrison et al., 2022)</w:t>
      </w:r>
      <w:bookmarkEnd w:id="39"/>
      <w:r w:rsidR="005611DB" w:rsidRPr="00312816">
        <w:rPr>
          <w:rFonts w:cs="Times New Roman"/>
        </w:rPr>
        <w:t xml:space="preserve">. </w:t>
      </w:r>
    </w:p>
    <w:p w14:paraId="5D84D567" w14:textId="669FA7EF" w:rsidR="005611DB" w:rsidRPr="00312816" w:rsidRDefault="005611DB" w:rsidP="001E49E7">
      <w:pPr>
        <w:ind w:firstLine="720"/>
        <w:rPr>
          <w:rFonts w:cs="Times New Roman"/>
        </w:rPr>
      </w:pPr>
      <w:r w:rsidRPr="00312816">
        <w:rPr>
          <w:rFonts w:cs="Times New Roman"/>
        </w:rPr>
        <w:t xml:space="preserve">Attempts to define sustainability had started since 1986, but it wasn’t until 2010 that a widely accepted definition of sustainability, albeit in-terms of diets, was coined </w:t>
      </w:r>
      <w:bookmarkStart w:id="40" w:name="ZOTERO_BREF_jjIlV1otmW1O"/>
      <w:r w:rsidR="00331578" w:rsidRPr="00312816">
        <w:rPr>
          <w:rFonts w:cs="Times New Roman"/>
        </w:rPr>
        <w:t>(Gussow &amp; Clancy, 1986; Harrison et al., 2022)</w:t>
      </w:r>
      <w:bookmarkEnd w:id="40"/>
      <w:r w:rsidR="00331578" w:rsidRPr="00312816">
        <w:rPr>
          <w:rFonts w:cs="Times New Roman"/>
        </w:rPr>
        <w:t>. The definition defined sustainable diets as those which cause low environmental impacts and contribute to food and nutrition security, and thus a healthy life for present and future generations</w:t>
      </w:r>
      <w:r w:rsidR="00E07683" w:rsidRPr="00312816">
        <w:rPr>
          <w:rFonts w:cs="Times New Roman"/>
        </w:rPr>
        <w:t xml:space="preserve"> </w:t>
      </w:r>
      <w:bookmarkStart w:id="41" w:name="ZOTERO_BREF_JqZpvQ44cmNq"/>
      <w:r w:rsidR="00E07683" w:rsidRPr="00312816">
        <w:rPr>
          <w:rFonts w:cs="Times New Roman"/>
        </w:rPr>
        <w:t>(Harrison et al., 2022)</w:t>
      </w:r>
      <w:bookmarkEnd w:id="41"/>
      <w:r w:rsidR="00331578" w:rsidRPr="00312816">
        <w:rPr>
          <w:rFonts w:cs="Times New Roman"/>
        </w:rPr>
        <w:t>.</w:t>
      </w:r>
    </w:p>
    <w:p w14:paraId="60720571" w14:textId="01F9ED30" w:rsidR="00E059DD" w:rsidRPr="00312816" w:rsidRDefault="00E059DD" w:rsidP="00342424">
      <w:pPr>
        <w:ind w:firstLine="720"/>
        <w:rPr>
          <w:rFonts w:cs="Times New Roman"/>
        </w:rPr>
      </w:pPr>
      <w:r w:rsidRPr="00312816">
        <w:rPr>
          <w:rFonts w:cs="Times New Roman"/>
        </w:rPr>
        <w:t>But, like how other studies later came to mention</w:t>
      </w:r>
      <w:r w:rsidR="00BE57C9" w:rsidRPr="00312816">
        <w:rPr>
          <w:rFonts w:cs="Times New Roman"/>
        </w:rPr>
        <w:t xml:space="preserve"> </w:t>
      </w:r>
      <w:bookmarkStart w:id="42" w:name="ZOTERO_BREF_WuejCm3gfOof"/>
      <w:r w:rsidR="00BE57C9" w:rsidRPr="00312816">
        <w:rPr>
          <w:rFonts w:cs="Times New Roman"/>
        </w:rPr>
        <w:t>(Boylan et al., 2020; Finley et al., 2017)</w:t>
      </w:r>
      <w:bookmarkEnd w:id="42"/>
      <w:r w:rsidRPr="00312816">
        <w:rPr>
          <w:rFonts w:cs="Times New Roman"/>
        </w:rPr>
        <w:t>, defining</w:t>
      </w:r>
      <w:r w:rsidR="00BE57C9" w:rsidRPr="00312816">
        <w:rPr>
          <w:rFonts w:cs="Times New Roman"/>
        </w:rPr>
        <w:t xml:space="preserve"> the</w:t>
      </w:r>
      <w:r w:rsidRPr="00312816">
        <w:rPr>
          <w:rFonts w:cs="Times New Roman"/>
        </w:rPr>
        <w:t xml:space="preserve"> sustainability of a food system by defining a sustainable diet is an incorrect way of approaching the problem. </w:t>
      </w:r>
      <w:bookmarkStart w:id="43" w:name="ZOTERO_BREF_ufyE851xQKsY"/>
      <w:r w:rsidRPr="00312816">
        <w:rPr>
          <w:rFonts w:cs="Times New Roman"/>
        </w:rPr>
        <w:t>(Boylan et al., 2020)</w:t>
      </w:r>
      <w:bookmarkEnd w:id="43"/>
      <w:r w:rsidRPr="00312816">
        <w:rPr>
          <w:rFonts w:cs="Times New Roman"/>
        </w:rPr>
        <w:t xml:space="preserve"> for example</w:t>
      </w:r>
      <w:r w:rsidR="00C9672B" w:rsidRPr="00312816">
        <w:rPr>
          <w:rFonts w:cs="Times New Roman"/>
        </w:rPr>
        <w:t>, points out</w:t>
      </w:r>
      <w:r w:rsidRPr="00312816">
        <w:rPr>
          <w:rFonts w:cs="Times New Roman"/>
        </w:rPr>
        <w:t xml:space="preserve"> that all sustainable diets have a threshold </w:t>
      </w:r>
      <w:r w:rsidR="00C9672B" w:rsidRPr="00312816">
        <w:rPr>
          <w:rFonts w:cs="Times New Roman"/>
        </w:rPr>
        <w:t>beyond</w:t>
      </w:r>
      <w:r w:rsidRPr="00312816">
        <w:rPr>
          <w:rFonts w:cs="Times New Roman"/>
        </w:rPr>
        <w:t xml:space="preserve"> which the diet no longer remains sustainable. The</w:t>
      </w:r>
      <w:r w:rsidR="00342424" w:rsidRPr="00312816">
        <w:rPr>
          <w:rFonts w:cs="Times New Roman"/>
        </w:rPr>
        <w:t>y</w:t>
      </w:r>
      <w:r w:rsidRPr="00312816">
        <w:rPr>
          <w:rFonts w:cs="Times New Roman"/>
        </w:rPr>
        <w:t xml:space="preserve"> g</w:t>
      </w:r>
      <w:r w:rsidR="00342424" w:rsidRPr="00312816">
        <w:rPr>
          <w:rFonts w:cs="Times New Roman"/>
        </w:rPr>
        <w:t>i</w:t>
      </w:r>
      <w:r w:rsidRPr="00312816">
        <w:rPr>
          <w:rFonts w:cs="Times New Roman"/>
        </w:rPr>
        <w:t xml:space="preserve">ve an example cited from Finley and others </w:t>
      </w:r>
      <w:bookmarkStart w:id="44" w:name="ZOTERO_BREF_UnD6DQKhwX32"/>
      <w:r w:rsidRPr="00312816">
        <w:rPr>
          <w:rFonts w:cs="Times New Roman"/>
        </w:rPr>
        <w:t>(Finley et al., 2017)</w:t>
      </w:r>
      <w:bookmarkEnd w:id="44"/>
      <w:r w:rsidRPr="00312816">
        <w:rPr>
          <w:rFonts w:cs="Times New Roman"/>
        </w:rPr>
        <w:t xml:space="preserve">, that plant-based diets, which are now popularly known </w:t>
      </w:r>
      <w:r w:rsidR="00B06FEC" w:rsidRPr="00312816">
        <w:rPr>
          <w:rFonts w:cs="Times New Roman"/>
        </w:rPr>
        <w:t>to be</w:t>
      </w:r>
      <w:r w:rsidRPr="00312816">
        <w:rPr>
          <w:rFonts w:cs="Times New Roman"/>
        </w:rPr>
        <w:t xml:space="preserve"> the most sustainable, will continue to be sustainbale</w:t>
      </w:r>
      <w:r w:rsidR="00342424" w:rsidRPr="00312816">
        <w:rPr>
          <w:rFonts w:cs="Times New Roman"/>
        </w:rPr>
        <w:t xml:space="preserve"> as long as a certain</w:t>
      </w:r>
      <w:r w:rsidR="00F96FE8" w:rsidRPr="00312816">
        <w:rPr>
          <w:rFonts w:cs="Times New Roman"/>
        </w:rPr>
        <w:t xml:space="preserve"> proportion of the</w:t>
      </w:r>
      <w:r w:rsidR="00342424" w:rsidRPr="00312816">
        <w:rPr>
          <w:rFonts w:cs="Times New Roman"/>
        </w:rPr>
        <w:t xml:space="preserve"> population in a particular country hasn’t yet adopted the diet. They show that once a particular population threshold is reached, a plant-based diet will cease to be sustainable, as the need to import plant-based food</w:t>
      </w:r>
      <w:r w:rsidR="000A1227" w:rsidRPr="00312816">
        <w:rPr>
          <w:rFonts w:cs="Times New Roman"/>
        </w:rPr>
        <w:t>s</w:t>
      </w:r>
      <w:r w:rsidR="00342424" w:rsidRPr="00312816">
        <w:rPr>
          <w:rFonts w:cs="Times New Roman"/>
        </w:rPr>
        <w:t xml:space="preserve"> into the food system </w:t>
      </w:r>
      <w:r w:rsidR="000A1227" w:rsidRPr="00312816">
        <w:rPr>
          <w:rFonts w:cs="Times New Roman"/>
        </w:rPr>
        <w:t>will increase</w:t>
      </w:r>
      <w:r w:rsidR="00342424" w:rsidRPr="00312816">
        <w:rPr>
          <w:rFonts w:cs="Times New Roman"/>
        </w:rPr>
        <w:t xml:space="preserve"> the GHG emissions associated with importation</w:t>
      </w:r>
      <w:r w:rsidRPr="00312816">
        <w:rPr>
          <w:rFonts w:cs="Times New Roman"/>
        </w:rPr>
        <w:t>.</w:t>
      </w:r>
      <w:r w:rsidR="00342424" w:rsidRPr="00312816">
        <w:rPr>
          <w:rFonts w:cs="Times New Roman"/>
        </w:rPr>
        <w:t xml:space="preserve"> After that, a food system that relies</w:t>
      </w:r>
      <w:r w:rsidR="00560B53" w:rsidRPr="00312816">
        <w:rPr>
          <w:rFonts w:cs="Times New Roman"/>
        </w:rPr>
        <w:t xml:space="preserve"> only</w:t>
      </w:r>
      <w:r w:rsidR="00342424" w:rsidRPr="00312816">
        <w:rPr>
          <w:rFonts w:cs="Times New Roman"/>
        </w:rPr>
        <w:t xml:space="preserve"> in this deemed sustainable diet won’t be sustainable anymore.</w:t>
      </w:r>
    </w:p>
    <w:p w14:paraId="45A9CD4F" w14:textId="6597C912" w:rsidR="00BE57C9" w:rsidRPr="00312816" w:rsidRDefault="00BE57C9" w:rsidP="00BE57C9">
      <w:pPr>
        <w:ind w:firstLine="720"/>
        <w:rPr>
          <w:rFonts w:cs="Times New Roman"/>
        </w:rPr>
      </w:pPr>
      <w:r w:rsidRPr="00312816">
        <w:rPr>
          <w:rFonts w:cs="Times New Roman"/>
        </w:rPr>
        <w:t xml:space="preserve">If that wasn’t enought, findings from another study </w:t>
      </w:r>
      <w:bookmarkStart w:id="45" w:name="ZOTERO_BREF_5nby1HN64P7h"/>
      <w:r w:rsidRPr="00312816">
        <w:rPr>
          <w:rFonts w:cs="Times New Roman"/>
        </w:rPr>
        <w:t>(Behrens et al., 2017)</w:t>
      </w:r>
      <w:bookmarkEnd w:id="45"/>
      <w:r w:rsidRPr="00312816">
        <w:rPr>
          <w:rFonts w:cs="Times New Roman"/>
        </w:rPr>
        <w:t xml:space="preserve"> concerning the reduction of environmental impacts when adopting a nationally recommended diet vis-a-vis a national average diet also show that a diet can be sustainable in one place but not in others. According to their research, adopting a nationally recommended diet led to a significant decrease of environmental impacts in high-income countries, a slight decrease in middle-income countries, but an increase in low-income countries. Boylan and others </w:t>
      </w:r>
      <w:bookmarkStart w:id="46" w:name="ZOTERO_BREF_6LDlDAXc56ps"/>
      <w:r w:rsidRPr="00312816">
        <w:rPr>
          <w:rFonts w:cs="Times New Roman"/>
        </w:rPr>
        <w:t>(Boylan et al., 2020)</w:t>
      </w:r>
      <w:bookmarkEnd w:id="46"/>
      <w:r w:rsidRPr="00312816">
        <w:rPr>
          <w:rFonts w:cs="Times New Roman"/>
        </w:rPr>
        <w:t xml:space="preserve"> takes it further by proposing that not only nationally recommended diets, but also nationally recommened food systems, can be sustainbale in some places and not in others.</w:t>
      </w:r>
    </w:p>
    <w:p w14:paraId="02AFBCB0" w14:textId="2B0E9C1C" w:rsidR="00E07683" w:rsidRPr="00312816" w:rsidRDefault="00E07683" w:rsidP="001E49E7">
      <w:pPr>
        <w:ind w:firstLine="720"/>
        <w:rPr>
          <w:rFonts w:cs="Times New Roman"/>
        </w:rPr>
      </w:pPr>
      <w:r w:rsidRPr="00312816">
        <w:lastRenderedPageBreak/>
        <w:t xml:space="preserve">Other studies </w:t>
      </w:r>
      <w:bookmarkStart w:id="47" w:name="ZOTERO_BREF_X8LQJnRIChHU"/>
      <w:r w:rsidRPr="00312816">
        <w:rPr>
          <w:rFonts w:cs="Times New Roman"/>
        </w:rPr>
        <w:t>(von Braun et al., 2021a)</w:t>
      </w:r>
      <w:bookmarkEnd w:id="47"/>
      <w:r w:rsidRPr="00312816">
        <w:rPr>
          <w:rFonts w:cs="Times New Roman"/>
        </w:rPr>
        <w:t xml:space="preserve"> explain</w:t>
      </w:r>
      <w:r w:rsidR="009D268E" w:rsidRPr="00312816">
        <w:rPr>
          <w:rFonts w:cs="Times New Roman"/>
        </w:rPr>
        <w:t>ed</w:t>
      </w:r>
      <w:r w:rsidRPr="00312816">
        <w:rPr>
          <w:rFonts w:cs="Times New Roman"/>
        </w:rPr>
        <w:t xml:space="preserve"> that a practical definition of a sustainable food system has to: 1) Be able to support global and national efforts to bring about a positive change and acceleration towards Sustainable Development Goals (SDG’S); 2) Be precise enough in defining domains for policy and porgrammatic action, and broad enough not to exclude any social, economic, and environmental aspects of sustainability. </w:t>
      </w:r>
      <w:r w:rsidR="00342424" w:rsidRPr="00312816">
        <w:rPr>
          <w:rFonts w:cs="Times New Roman"/>
        </w:rPr>
        <w:t>The problem with the two definitions above is that each one relies heavily on one analytical approach, each of which are indespensible but inadequate when used independently.</w:t>
      </w:r>
    </w:p>
    <w:p w14:paraId="6E4A3B9E" w14:textId="02B463AE" w:rsidR="001A6657" w:rsidRPr="00312816" w:rsidRDefault="00415004" w:rsidP="009D268E">
      <w:pPr>
        <w:ind w:firstLine="720"/>
        <w:rPr>
          <w:rFonts w:cs="Times New Roman"/>
        </w:rPr>
      </w:pPr>
      <w:r w:rsidRPr="00312816">
        <w:rPr>
          <w:rFonts w:cs="Times New Roman"/>
        </w:rPr>
        <w:t xml:space="preserve">Works that </w:t>
      </w:r>
      <w:r w:rsidR="00100ACA" w:rsidRPr="00312816">
        <w:rPr>
          <w:rFonts w:cs="Times New Roman"/>
        </w:rPr>
        <w:t>focused</w:t>
      </w:r>
      <w:r w:rsidRPr="00312816">
        <w:rPr>
          <w:rFonts w:cs="Times New Roman"/>
        </w:rPr>
        <w:t xml:space="preserve"> </w:t>
      </w:r>
      <w:r w:rsidR="00100ACA" w:rsidRPr="00312816">
        <w:rPr>
          <w:rFonts w:cs="Times New Roman"/>
        </w:rPr>
        <w:t>on</w:t>
      </w:r>
      <w:r w:rsidRPr="00312816">
        <w:rPr>
          <w:rFonts w:cs="Times New Roman"/>
        </w:rPr>
        <w:t xml:space="preserve"> </w:t>
      </w:r>
      <w:r w:rsidR="00100ACA" w:rsidRPr="00312816">
        <w:rPr>
          <w:rFonts w:cs="Times New Roman"/>
        </w:rPr>
        <w:t>the sustainability of</w:t>
      </w:r>
      <w:r w:rsidRPr="00312816">
        <w:rPr>
          <w:rFonts w:cs="Times New Roman"/>
        </w:rPr>
        <w:t xml:space="preserve"> food systems </w:t>
      </w:r>
      <w:r w:rsidR="00100ACA" w:rsidRPr="00312816">
        <w:rPr>
          <w:rFonts w:cs="Times New Roman"/>
        </w:rPr>
        <w:t>and tried to analyse it</w:t>
      </w:r>
      <w:r w:rsidR="00FE2A4D" w:rsidRPr="00312816">
        <w:rPr>
          <w:rFonts w:cs="Times New Roman"/>
        </w:rPr>
        <w:t xml:space="preserve"> </w:t>
      </w:r>
      <w:r w:rsidRPr="00312816">
        <w:rPr>
          <w:rFonts w:cs="Times New Roman"/>
        </w:rPr>
        <w:t>tended to adopt a positive approach</w:t>
      </w:r>
      <w:r w:rsidR="00BC16CE" w:rsidRPr="00312816">
        <w:rPr>
          <w:rFonts w:cs="Times New Roman"/>
        </w:rPr>
        <w:t>;</w:t>
      </w:r>
      <w:r w:rsidRPr="00312816">
        <w:rPr>
          <w:rFonts w:cs="Times New Roman"/>
        </w:rPr>
        <w:t xml:space="preserve"> the one that goes into detail to explain how food systems work and how they can/should be changed </w:t>
      </w:r>
      <w:bookmarkStart w:id="48" w:name="ZOTERO_BREF_3SsW9koiKeF7"/>
      <w:r w:rsidRPr="00312816">
        <w:rPr>
          <w:rFonts w:cs="Times New Roman"/>
          <w:kern w:val="0"/>
        </w:rPr>
        <w:t>(</w:t>
      </w:r>
      <w:r w:rsidRPr="00312816">
        <w:rPr>
          <w:rFonts w:cs="Times New Roman"/>
          <w:i/>
          <w:iCs/>
          <w:kern w:val="0"/>
        </w:rPr>
        <w:t>HLPE Report # 12 - Nutrition and Food Systems</w:t>
      </w:r>
      <w:r w:rsidRPr="00312816">
        <w:rPr>
          <w:rFonts w:cs="Times New Roman"/>
          <w:kern w:val="0"/>
        </w:rPr>
        <w:t>, n.d.; Malassis, 1983)</w:t>
      </w:r>
      <w:bookmarkEnd w:id="48"/>
      <w:r w:rsidRPr="00312816">
        <w:rPr>
          <w:rFonts w:cs="Times New Roman"/>
          <w:kern w:val="0"/>
        </w:rPr>
        <w:t xml:space="preserve">. They approach the issue of sustainability by mapping all food system actors and how they work, and then use that map for policy-setting </w:t>
      </w:r>
      <w:bookmarkStart w:id="49" w:name="ZOTERO_BREF_pByicytzH0RJ"/>
      <w:r w:rsidRPr="00312816">
        <w:rPr>
          <w:rFonts w:cs="Times New Roman"/>
        </w:rPr>
        <w:t>(von Braun et al., 2021b)</w:t>
      </w:r>
      <w:bookmarkEnd w:id="49"/>
      <w:r w:rsidRPr="00312816">
        <w:rPr>
          <w:rFonts w:cs="Times New Roman"/>
        </w:rPr>
        <w:t xml:space="preserve">. </w:t>
      </w:r>
    </w:p>
    <w:p w14:paraId="2CFBDA71" w14:textId="4FE58880" w:rsidR="00415004" w:rsidRPr="00312816" w:rsidRDefault="00415004" w:rsidP="009D268E">
      <w:pPr>
        <w:ind w:firstLine="720"/>
        <w:rPr>
          <w:rFonts w:cs="Times New Roman"/>
        </w:rPr>
      </w:pPr>
      <w:r w:rsidRPr="00312816">
        <w:rPr>
          <w:rFonts w:cs="Times New Roman"/>
        </w:rPr>
        <w:t>Works that looked at</w:t>
      </w:r>
      <w:r w:rsidR="005E4DEC" w:rsidRPr="00312816">
        <w:rPr>
          <w:rFonts w:cs="Times New Roman"/>
        </w:rPr>
        <w:t xml:space="preserve"> sustainab</w:t>
      </w:r>
      <w:r w:rsidR="008B429F">
        <w:rPr>
          <w:rFonts w:cs="Times New Roman"/>
        </w:rPr>
        <w:t>le</w:t>
      </w:r>
      <w:r w:rsidR="005E4DEC" w:rsidRPr="00312816">
        <w:rPr>
          <w:rFonts w:cs="Times New Roman"/>
        </w:rPr>
        <w:t xml:space="preserve"> and healthy</w:t>
      </w:r>
      <w:r w:rsidRPr="00312816">
        <w:rPr>
          <w:rFonts w:cs="Times New Roman"/>
        </w:rPr>
        <w:t xml:space="preserve"> diets tend to adopt a normative approach, the one that starts by first setting value-judged goals about what it is that should be achieved and then work backwards to design the system accordingly </w:t>
      </w:r>
      <w:bookmarkStart w:id="50" w:name="ZOTERO_BREF_956rcfogMRo3"/>
      <w:r w:rsidR="001B7252" w:rsidRPr="00312816">
        <w:rPr>
          <w:rFonts w:cs="Times New Roman"/>
          <w:kern w:val="0"/>
        </w:rPr>
        <w:t xml:space="preserve">(Auestad &amp; Fulgoni, 2015; Johnston et al., 2014; </w:t>
      </w:r>
      <w:r w:rsidR="001B7252" w:rsidRPr="00312816">
        <w:rPr>
          <w:rFonts w:cs="Times New Roman"/>
          <w:i/>
          <w:iCs/>
          <w:kern w:val="0"/>
        </w:rPr>
        <w:t>Sustainable Diets and Biodiversity - Directions and Solutions for Policy, Research and Actions</w:t>
      </w:r>
      <w:r w:rsidR="001B7252" w:rsidRPr="00312816">
        <w:rPr>
          <w:rFonts w:cs="Times New Roman"/>
          <w:kern w:val="0"/>
        </w:rPr>
        <w:t>, n.d.)</w:t>
      </w:r>
      <w:bookmarkEnd w:id="50"/>
      <w:r w:rsidR="001B7252" w:rsidRPr="00312816">
        <w:rPr>
          <w:rFonts w:cs="Times New Roman"/>
          <w:kern w:val="0"/>
        </w:rPr>
        <w:t>.</w:t>
      </w:r>
    </w:p>
    <w:p w14:paraId="13051163" w14:textId="77777777" w:rsidR="001B7252" w:rsidRPr="00312816" w:rsidRDefault="001B7252" w:rsidP="001E49E7">
      <w:pPr>
        <w:ind w:firstLine="720"/>
        <w:rPr>
          <w:rFonts w:cs="Times New Roman"/>
        </w:rPr>
      </w:pPr>
      <w:r w:rsidRPr="00312816">
        <w:rPr>
          <w:rFonts w:cs="Times New Roman"/>
          <w:kern w:val="0"/>
        </w:rPr>
        <w:t xml:space="preserve">The first approach, if implemented separately, tends to collapse under the sheer scale and complexity of real-life food systems </w:t>
      </w:r>
      <w:bookmarkStart w:id="51" w:name="ZOTERO_BREF_g4R804PogIVQ"/>
      <w:r w:rsidRPr="00312816">
        <w:rPr>
          <w:rFonts w:cs="Times New Roman"/>
        </w:rPr>
        <w:t>(von Braun et al., 2021b)</w:t>
      </w:r>
      <w:bookmarkEnd w:id="51"/>
      <w:r w:rsidRPr="00312816">
        <w:rPr>
          <w:rFonts w:cs="Times New Roman"/>
        </w:rPr>
        <w:t xml:space="preserve">. The second approach, also when implemented independently, leads to the danger of wishful thinking, that is, setting goals that aren’t achievable </w:t>
      </w:r>
      <w:bookmarkStart w:id="52" w:name="ZOTERO_BREF_w1GD4Bzpzx8j"/>
      <w:r w:rsidRPr="00312816">
        <w:rPr>
          <w:rFonts w:cs="Times New Roman"/>
        </w:rPr>
        <w:t>(von Braun et al., 2021b)</w:t>
      </w:r>
      <w:bookmarkEnd w:id="52"/>
      <w:r w:rsidRPr="00312816">
        <w:rPr>
          <w:rFonts w:cs="Times New Roman"/>
        </w:rPr>
        <w:t xml:space="preserve">. </w:t>
      </w:r>
    </w:p>
    <w:p w14:paraId="1C726A30" w14:textId="5C5A4730" w:rsidR="00AE2710" w:rsidRPr="00312816" w:rsidRDefault="00AE2710" w:rsidP="001E49E7">
      <w:pPr>
        <w:ind w:firstLine="720"/>
        <w:rPr>
          <w:rFonts w:cs="Times New Roman"/>
        </w:rPr>
      </w:pPr>
      <w:r w:rsidRPr="00312816">
        <w:rPr>
          <w:rFonts w:cs="Times New Roman"/>
        </w:rPr>
        <w:t xml:space="preserve">Von Braun and others </w:t>
      </w:r>
      <w:bookmarkStart w:id="53" w:name="ZOTERO_BREF_ozK8KlHCBUPl"/>
      <w:r w:rsidRPr="00312816">
        <w:rPr>
          <w:rFonts w:cs="Times New Roman"/>
        </w:rPr>
        <w:t>(von Braun et al., 2021a)</w:t>
      </w:r>
      <w:bookmarkEnd w:id="53"/>
      <w:r w:rsidRPr="00312816">
        <w:rPr>
          <w:rFonts w:cs="Times New Roman"/>
        </w:rPr>
        <w:t xml:space="preserve"> propose a holistic approach that starts with the second approach (since it starts from the SDG’S), and then measure those goals using the positive tools that are </w:t>
      </w:r>
      <w:r w:rsidR="00537E6E">
        <w:rPr>
          <w:rFonts w:cs="Times New Roman"/>
        </w:rPr>
        <w:t>at</w:t>
      </w:r>
      <w:r w:rsidRPr="00312816">
        <w:rPr>
          <w:rFonts w:cs="Times New Roman"/>
        </w:rPr>
        <w:t xml:space="preserve"> hand. The resulting goals will then be appropriate enough for scientific and political action </w:t>
      </w:r>
      <w:bookmarkStart w:id="54" w:name="ZOTERO_BREF_6siH95Ztx3E3"/>
      <w:r w:rsidR="00B85E9D" w:rsidRPr="00312816">
        <w:rPr>
          <w:rFonts w:cs="Times New Roman"/>
        </w:rPr>
        <w:t>(von Braun et al., 2021b)</w:t>
      </w:r>
      <w:bookmarkEnd w:id="54"/>
      <w:r w:rsidR="00B85E9D" w:rsidRPr="00312816">
        <w:rPr>
          <w:rFonts w:cs="Times New Roman"/>
        </w:rPr>
        <w:t>.</w:t>
      </w:r>
    </w:p>
    <w:p w14:paraId="77FED9AF" w14:textId="3E1CC858" w:rsidR="00B85E9D" w:rsidRPr="00312816" w:rsidRDefault="00221551" w:rsidP="001E49E7">
      <w:pPr>
        <w:ind w:firstLine="720"/>
        <w:rPr>
          <w:rFonts w:cs="Times New Roman"/>
        </w:rPr>
      </w:pPr>
      <w:r w:rsidRPr="00312816">
        <w:rPr>
          <w:rFonts w:cs="Times New Roman"/>
        </w:rPr>
        <w:t xml:space="preserve">Other attempts on defining a what a sustainable food system is came in the form of international conferences on nutrition and food security </w:t>
      </w:r>
      <w:bookmarkStart w:id="55" w:name="ZOTERO_BREF_jfxn5VaPGgb6"/>
      <w:r w:rsidRPr="00312816">
        <w:rPr>
          <w:rFonts w:cs="Times New Roman"/>
        </w:rPr>
        <w:t>(Harrison et al., 2022)</w:t>
      </w:r>
      <w:bookmarkEnd w:id="55"/>
      <w:r w:rsidRPr="00312816">
        <w:rPr>
          <w:rFonts w:cs="Times New Roman"/>
        </w:rPr>
        <w:t>. Made between 201</w:t>
      </w:r>
      <w:r w:rsidR="00564BB4" w:rsidRPr="00312816">
        <w:rPr>
          <w:rFonts w:cs="Times New Roman"/>
        </w:rPr>
        <w:t>3</w:t>
      </w:r>
      <w:r w:rsidRPr="00312816">
        <w:rPr>
          <w:rFonts w:cs="Times New Roman"/>
        </w:rPr>
        <w:t xml:space="preserve"> and 2019, these conferences aimed to tackle the issue of which conceptual frameworks can lead to a sustainable food system. Many publications on the topic came out, some more robust than others </w:t>
      </w:r>
      <w:bookmarkStart w:id="56" w:name="ZOTERO_BREF_sdfYL14JgVhp"/>
      <w:r w:rsidRPr="00312816">
        <w:rPr>
          <w:rFonts w:cs="Times New Roman"/>
        </w:rPr>
        <w:t>(Harrison et al., 2022)</w:t>
      </w:r>
      <w:bookmarkEnd w:id="56"/>
      <w:r w:rsidRPr="00312816">
        <w:rPr>
          <w:rFonts w:cs="Times New Roman"/>
        </w:rPr>
        <w:t xml:space="preserve">. Authors of </w:t>
      </w:r>
      <w:bookmarkStart w:id="57" w:name="ZOTERO_BREF_HTBdSDPyMRJd"/>
      <w:r w:rsidRPr="00312816">
        <w:rPr>
          <w:rFonts w:cs="Times New Roman"/>
        </w:rPr>
        <w:t>(Harrison et al., 2022)</w:t>
      </w:r>
      <w:bookmarkEnd w:id="57"/>
      <w:r w:rsidRPr="00312816">
        <w:rPr>
          <w:rFonts w:cs="Times New Roman"/>
        </w:rPr>
        <w:t xml:space="preserve"> noted that; while some of the publications attacked only a single aspect of a the issue </w:t>
      </w:r>
      <w:bookmarkStart w:id="58" w:name="ZOTERO_BREF_8QuP54Yaar2e"/>
      <w:r w:rsidR="00564BB4" w:rsidRPr="00312816">
        <w:rPr>
          <w:rFonts w:cs="Times New Roman"/>
        </w:rPr>
        <w:t>(Thompson et al., 2013)</w:t>
      </w:r>
      <w:bookmarkEnd w:id="58"/>
      <w:r w:rsidR="00564BB4" w:rsidRPr="00312816">
        <w:rPr>
          <w:rFonts w:cs="Times New Roman"/>
        </w:rPr>
        <w:t xml:space="preserve">, some were well rounded, including the environmental, economic, and societal goals </w:t>
      </w:r>
      <w:bookmarkStart w:id="59" w:name="ZOTERO_BREF_Ny7R1X4OkyOF"/>
      <w:r w:rsidR="00564BB4" w:rsidRPr="00312816">
        <w:rPr>
          <w:rFonts w:cs="Times New Roman"/>
        </w:rPr>
        <w:t>(Harrison et al., 2022)</w:t>
      </w:r>
      <w:bookmarkEnd w:id="59"/>
      <w:r w:rsidR="00564BB4" w:rsidRPr="00312816">
        <w:rPr>
          <w:rFonts w:cs="Times New Roman"/>
        </w:rPr>
        <w:t>.</w:t>
      </w:r>
    </w:p>
    <w:p w14:paraId="0E60368E" w14:textId="633F4C21" w:rsidR="00564BB4" w:rsidRPr="00312816" w:rsidRDefault="00564BB4" w:rsidP="001E49E7">
      <w:pPr>
        <w:ind w:firstLine="720"/>
        <w:rPr>
          <w:rFonts w:cs="Times New Roman"/>
        </w:rPr>
      </w:pPr>
      <w:r w:rsidRPr="00312816">
        <w:rPr>
          <w:rFonts w:cs="Times New Roman"/>
        </w:rPr>
        <w:lastRenderedPageBreak/>
        <w:t xml:space="preserve">In 2019, the Food and Agriculture Organization of United Nations (FAO) released a publication that provided an authoritative guidance on what a sustainable food system should have </w:t>
      </w:r>
      <w:bookmarkStart w:id="60" w:name="ZOTERO_BREF_5ahgdtbPPrmC"/>
      <w:r w:rsidRPr="00312816">
        <w:rPr>
          <w:rFonts w:cs="Times New Roman"/>
        </w:rPr>
        <w:t>(FAO and WHO, 2020)</w:t>
      </w:r>
      <w:bookmarkEnd w:id="60"/>
      <w:r w:rsidRPr="00312816">
        <w:rPr>
          <w:rFonts w:cs="Times New Roman"/>
        </w:rPr>
        <w:t xml:space="preserve">. The document had 16 dimensions which FAO believed a food system should have if it is to quote; “Promote all dimensions of individuals’ health and wellbeing; have low environmental pressure and impact, and is accessible, affordable, safe, equitable, and culturally acceptable.” </w:t>
      </w:r>
      <w:bookmarkStart w:id="61" w:name="ZOTERO_BREF_9ALDQ3gXHif0"/>
      <w:r w:rsidRPr="00312816">
        <w:rPr>
          <w:rFonts w:cs="Times New Roman"/>
        </w:rPr>
        <w:t>(FAO and WHO, 2020)</w:t>
      </w:r>
      <w:bookmarkEnd w:id="61"/>
      <w:r w:rsidRPr="00312816">
        <w:rPr>
          <w:rFonts w:cs="Times New Roman"/>
        </w:rPr>
        <w:t xml:space="preserve">. The guiding principles were intended to provide a flexible framework, upon which policy-makes in different economies can target their policy actions </w:t>
      </w:r>
      <w:bookmarkStart w:id="62" w:name="ZOTERO_BREF_e3KFwUhekcjk"/>
      <w:r w:rsidRPr="00312816">
        <w:rPr>
          <w:rFonts w:cs="Times New Roman"/>
        </w:rPr>
        <w:t>(Harrison et al., 2022)</w:t>
      </w:r>
      <w:bookmarkEnd w:id="62"/>
      <w:r w:rsidRPr="00312816">
        <w:rPr>
          <w:rFonts w:cs="Times New Roman"/>
        </w:rPr>
        <w:t>.</w:t>
      </w:r>
    </w:p>
    <w:p w14:paraId="71AAD524" w14:textId="35AEEE3E" w:rsidR="00564BB4" w:rsidRPr="00312816" w:rsidRDefault="00564BB4" w:rsidP="001E49E7">
      <w:pPr>
        <w:ind w:firstLine="720"/>
        <w:rPr>
          <w:rFonts w:cs="Times New Roman"/>
        </w:rPr>
      </w:pPr>
      <w:r w:rsidRPr="00312816">
        <w:rPr>
          <w:rFonts w:cs="Times New Roman"/>
        </w:rPr>
        <w:t>Clear methodologies and indicators to measure how a food system will perform within these dimensions had not been mentioned though. Most studies that tried to tackle that problem had to go back and hand-pick several indicators and methodologies from social and environmental sciences</w:t>
      </w:r>
      <w:r w:rsidR="00C07DE1" w:rsidRPr="00312816">
        <w:rPr>
          <w:rFonts w:cs="Times New Roman"/>
        </w:rPr>
        <w:t>. The following part of this chapter will explore the different methodologies and indicators used so far in the literature.</w:t>
      </w:r>
    </w:p>
    <w:p w14:paraId="0119C847" w14:textId="77777777" w:rsidR="00F209DA" w:rsidRPr="00312816" w:rsidRDefault="00F209DA" w:rsidP="001E49E7">
      <w:pPr>
        <w:ind w:firstLine="720"/>
        <w:rPr>
          <w:rFonts w:cs="Times New Roman"/>
        </w:rPr>
      </w:pPr>
    </w:p>
    <w:p w14:paraId="2D7DFC6D" w14:textId="44C8E6CB" w:rsidR="00F209DA" w:rsidRPr="00312816" w:rsidRDefault="00F209DA" w:rsidP="00F209DA">
      <w:pPr>
        <w:pStyle w:val="Heading2"/>
        <w:rPr>
          <w:szCs w:val="22"/>
        </w:rPr>
      </w:pPr>
      <w:bookmarkStart w:id="63" w:name="_Toc145799270"/>
      <w:r w:rsidRPr="00312816">
        <w:rPr>
          <w:szCs w:val="22"/>
        </w:rPr>
        <w:t>On Methodologies Used To Measure Sustainability</w:t>
      </w:r>
      <w:bookmarkEnd w:id="63"/>
    </w:p>
    <w:p w14:paraId="07A3FFC4" w14:textId="13DF0376" w:rsidR="00F209DA" w:rsidRPr="00312816" w:rsidRDefault="00F209DA" w:rsidP="00F209DA">
      <w:pPr>
        <w:pStyle w:val="Heading3"/>
        <w:rPr>
          <w:szCs w:val="22"/>
        </w:rPr>
      </w:pPr>
      <w:bookmarkStart w:id="64" w:name="_Toc145799271"/>
      <w:r w:rsidRPr="00312816">
        <w:rPr>
          <w:szCs w:val="22"/>
        </w:rPr>
        <w:t>Linear Programming</w:t>
      </w:r>
      <w:bookmarkEnd w:id="64"/>
    </w:p>
    <w:p w14:paraId="106A54B3" w14:textId="5A40051B" w:rsidR="00F209DA" w:rsidRPr="00312816" w:rsidRDefault="00F209DA" w:rsidP="00F209DA">
      <w:pPr>
        <w:ind w:firstLine="720"/>
      </w:pPr>
      <w:r w:rsidRPr="00312816">
        <w:t xml:space="preserve">One of the earliest methodologies from the more recent studies, linear programming was first used in nutritional sustainability studies in the UK’s Livewell Project in 2014 </w:t>
      </w:r>
      <w:bookmarkStart w:id="65" w:name="ZOTERO_BREF_20FxUV3Cepm3"/>
      <w:r w:rsidRPr="00312816">
        <w:rPr>
          <w:rFonts w:cs="Times New Roman"/>
        </w:rPr>
        <w:t>(Johnston et al., 2014)</w:t>
      </w:r>
      <w:bookmarkEnd w:id="65"/>
      <w:r w:rsidRPr="00312816">
        <w:t xml:space="preserve">. The aim of the study was to understand how UK’s diets can achieve nutritional adequacy, affordability, and reduced environmental impact </w:t>
      </w:r>
      <w:bookmarkStart w:id="66" w:name="ZOTERO_BREF_PW7wiPl3vSs0"/>
      <w:r w:rsidRPr="00312816">
        <w:rPr>
          <w:rFonts w:cs="Times New Roman"/>
        </w:rPr>
        <w:t>(Johnston et al., 2014)</w:t>
      </w:r>
      <w:bookmarkEnd w:id="66"/>
      <w:r w:rsidRPr="00312816">
        <w:t>. It goes without saying that those three were the main metrics used for the study.</w:t>
      </w:r>
    </w:p>
    <w:p w14:paraId="7F305035" w14:textId="15A40E09" w:rsidR="00F209DA" w:rsidRPr="00312816" w:rsidRDefault="00F209DA" w:rsidP="00F209DA">
      <w:pPr>
        <w:ind w:firstLine="720"/>
        <w:rPr>
          <w:rFonts w:cs="Times New Roman"/>
        </w:rPr>
      </w:pPr>
      <w:r w:rsidRPr="00312816">
        <w:t xml:space="preserve">The study was carried out at the time when there wasn’t any definitive metric at hand, and most used metrics at that time were nutritional indexes that didn’t cover much the whole scope of sustainability (environmentally, socially, or economically) </w:t>
      </w:r>
      <w:bookmarkStart w:id="67" w:name="ZOTERO_BREF_FgTiglPR6tTG"/>
      <w:r w:rsidRPr="00312816">
        <w:rPr>
          <w:rFonts w:cs="Times New Roman"/>
        </w:rPr>
        <w:t>(Johnston et al., 2014)</w:t>
      </w:r>
      <w:bookmarkEnd w:id="67"/>
      <w:r w:rsidRPr="00312816">
        <w:rPr>
          <w:rFonts w:cs="Times New Roman"/>
        </w:rPr>
        <w:t xml:space="preserve">. The authors of </w:t>
      </w:r>
      <w:bookmarkStart w:id="68" w:name="ZOTERO_BREF_W6KHzsiiRz7g"/>
      <w:r w:rsidRPr="00312816">
        <w:rPr>
          <w:rFonts w:cs="Times New Roman"/>
        </w:rPr>
        <w:t>(Johnston et al., 2014)</w:t>
      </w:r>
      <w:bookmarkEnd w:id="68"/>
      <w:r w:rsidRPr="00312816">
        <w:rPr>
          <w:rFonts w:cs="Times New Roman"/>
        </w:rPr>
        <w:t xml:space="preserve"> that the methodology has several dimensions which causes confusion of how it should be used. They point out, for example, that should the measurement be framed in-terms of agricultural growth such that you reduce hunger </w:t>
      </w:r>
      <w:r w:rsidR="00CE050F" w:rsidRPr="00312816">
        <w:rPr>
          <w:rFonts w:cs="Times New Roman"/>
        </w:rPr>
        <w:t>to</w:t>
      </w:r>
      <w:r w:rsidRPr="00312816">
        <w:rPr>
          <w:rFonts w:cs="Times New Roman"/>
        </w:rPr>
        <w:t xml:space="preserve"> </w:t>
      </w:r>
      <w:r w:rsidR="00CE050F" w:rsidRPr="00312816">
        <w:rPr>
          <w:rFonts w:cs="Times New Roman"/>
        </w:rPr>
        <w:t>X amounts</w:t>
      </w:r>
      <w:r w:rsidRPr="00312816">
        <w:rPr>
          <w:rFonts w:cs="Times New Roman"/>
          <w:i/>
          <w:iCs/>
        </w:rPr>
        <w:t xml:space="preserve"> </w:t>
      </w:r>
      <w:r w:rsidR="00CE050F" w:rsidRPr="00312816">
        <w:rPr>
          <w:rFonts w:cs="Times New Roman"/>
        </w:rPr>
        <w:t>by Y amounts of inputs used? Or should one use constraints such as good nutrition is achieved at certain levels of emissions?</w:t>
      </w:r>
    </w:p>
    <w:p w14:paraId="1278D357" w14:textId="152F4FF2" w:rsidR="00CE050F" w:rsidRPr="00312816" w:rsidRDefault="00CE050F" w:rsidP="00F209DA">
      <w:pPr>
        <w:ind w:firstLine="720"/>
        <w:rPr>
          <w:rFonts w:cs="Times New Roman"/>
        </w:rPr>
      </w:pPr>
      <w:r w:rsidRPr="00312816">
        <w:rPr>
          <w:rFonts w:cs="Times New Roman"/>
        </w:rPr>
        <w:t xml:space="preserve">There was also a problem of which indicators to use. The first implementation of this methodology only evaluated dietary recommendations based on the GHG emissions. But there weren’t any indicators to be used to measure other dimensions such as cultural relevance or </w:t>
      </w:r>
      <w:r w:rsidRPr="00312816">
        <w:rPr>
          <w:rFonts w:cs="Times New Roman"/>
        </w:rPr>
        <w:lastRenderedPageBreak/>
        <w:t xml:space="preserve">ecosystem health </w:t>
      </w:r>
      <w:bookmarkStart w:id="69" w:name="ZOTERO_BREF_qOJzkXb7sMUq"/>
      <w:r w:rsidRPr="00312816">
        <w:rPr>
          <w:rFonts w:cs="Times New Roman"/>
        </w:rPr>
        <w:t>(Johnston et al., 2014)</w:t>
      </w:r>
      <w:bookmarkEnd w:id="69"/>
      <w:r w:rsidRPr="00312816">
        <w:rPr>
          <w:rFonts w:cs="Times New Roman"/>
        </w:rPr>
        <w:t xml:space="preserve">. Authors who explored this method recognize the need to develop better metrics and indicators to be used for this model </w:t>
      </w:r>
      <w:bookmarkStart w:id="70" w:name="ZOTERO_BREF_YVIy5isTkU8Q"/>
      <w:r w:rsidRPr="00312816">
        <w:rPr>
          <w:rFonts w:cs="Times New Roman"/>
        </w:rPr>
        <w:t>(Johnston et al., 2014; Thompson et al., 2013)</w:t>
      </w:r>
      <w:bookmarkEnd w:id="70"/>
      <w:r w:rsidRPr="00312816">
        <w:rPr>
          <w:rFonts w:cs="Times New Roman"/>
        </w:rPr>
        <w:t>.</w:t>
      </w:r>
    </w:p>
    <w:p w14:paraId="42D93B0D" w14:textId="77777777" w:rsidR="00CE050F" w:rsidRPr="00312816" w:rsidRDefault="00CE050F" w:rsidP="00F209DA">
      <w:pPr>
        <w:ind w:firstLine="720"/>
        <w:rPr>
          <w:rFonts w:cs="Times New Roman"/>
        </w:rPr>
      </w:pPr>
    </w:p>
    <w:p w14:paraId="01877068" w14:textId="6D56186A" w:rsidR="00CE050F" w:rsidRPr="00312816" w:rsidRDefault="00CE050F" w:rsidP="00CE050F">
      <w:pPr>
        <w:pStyle w:val="Heading3"/>
        <w:rPr>
          <w:szCs w:val="22"/>
        </w:rPr>
      </w:pPr>
      <w:bookmarkStart w:id="71" w:name="_Toc145799272"/>
      <w:r w:rsidRPr="00312816">
        <w:rPr>
          <w:szCs w:val="22"/>
        </w:rPr>
        <w:t>Life-Cycle Assessments</w:t>
      </w:r>
      <w:bookmarkEnd w:id="71"/>
    </w:p>
    <w:p w14:paraId="47985E01" w14:textId="2B74578C" w:rsidR="00A8194D" w:rsidRPr="00312816" w:rsidRDefault="00A8194D" w:rsidP="00A8194D">
      <w:pPr>
        <w:ind w:firstLine="720"/>
        <w:rPr>
          <w:rFonts w:cs="Times New Roman"/>
        </w:rPr>
      </w:pPr>
      <w:r w:rsidRPr="00312816">
        <w:t xml:space="preserve">Used primarily in diet based studies, this methodology looks at environmental impacts of a product in its life-cycles, from inception to consumption </w:t>
      </w:r>
      <w:bookmarkStart w:id="72" w:name="ZOTERO_BREF_Tw5uKtymijJZ"/>
      <w:r w:rsidRPr="00312816">
        <w:rPr>
          <w:rFonts w:cs="Times New Roman"/>
        </w:rPr>
        <w:t>(Auestad &amp; Fulgoni, 2015; Muralikrishna &amp; Manickam, 2017)</w:t>
      </w:r>
      <w:bookmarkEnd w:id="72"/>
      <w:r w:rsidRPr="00312816">
        <w:rPr>
          <w:rFonts w:cs="Times New Roman"/>
        </w:rPr>
        <w:t xml:space="preserve">. A very good tool for natural-resource based food system analyses, the methodology has a problem of one-dimensionality, that is, exploring everything only in an environmental impacts perspective </w:t>
      </w:r>
      <w:bookmarkStart w:id="73" w:name="ZOTERO_BREF_etmM2dPsOO8i"/>
      <w:r w:rsidRPr="00312816">
        <w:rPr>
          <w:rFonts w:cs="Times New Roman"/>
        </w:rPr>
        <w:t>(Auestad &amp; Fulgoni, 2015)</w:t>
      </w:r>
      <w:bookmarkEnd w:id="73"/>
      <w:r w:rsidRPr="00312816">
        <w:rPr>
          <w:rFonts w:cs="Times New Roman"/>
        </w:rPr>
        <w:t xml:space="preserve">. It is also burdened by the problem of non-objectivity as results from different LCAs tend to be contradictory to one another </w:t>
      </w:r>
      <w:bookmarkStart w:id="74" w:name="ZOTERO_BREF_FYJvZnkw47Zs"/>
      <w:r w:rsidRPr="00312816">
        <w:rPr>
          <w:rFonts w:cs="Times New Roman"/>
        </w:rPr>
        <w:t>(Ekvall, 2019)</w:t>
      </w:r>
      <w:bookmarkEnd w:id="74"/>
      <w:r w:rsidRPr="00312816">
        <w:rPr>
          <w:rFonts w:cs="Times New Roman"/>
        </w:rPr>
        <w:t xml:space="preserve">. This is due to the fact that at the beginning of any LCA analysis, the researcher defines subjective goals which in-turn influence very much the methodology used therein </w:t>
      </w:r>
      <w:bookmarkStart w:id="75" w:name="ZOTERO_BREF_JEpSpc5g4Oyy"/>
      <w:r w:rsidRPr="00312816">
        <w:rPr>
          <w:rFonts w:cs="Times New Roman"/>
        </w:rPr>
        <w:t>(Ekvall, 2019)</w:t>
      </w:r>
      <w:bookmarkEnd w:id="75"/>
      <w:r w:rsidRPr="00312816">
        <w:rPr>
          <w:rFonts w:cs="Times New Roman"/>
        </w:rPr>
        <w:t>.</w:t>
      </w:r>
    </w:p>
    <w:p w14:paraId="6263F269" w14:textId="391ADD05" w:rsidR="00A8194D" w:rsidRPr="00312816" w:rsidRDefault="00A8194D" w:rsidP="00A8194D">
      <w:pPr>
        <w:ind w:firstLine="720"/>
        <w:rPr>
          <w:rFonts w:cs="Times New Roman"/>
        </w:rPr>
      </w:pPr>
      <w:r w:rsidRPr="00312816">
        <w:rPr>
          <w:rFonts w:cs="Times New Roman"/>
        </w:rPr>
        <w:t xml:space="preserve">There is also a problem of which type of an LCA is done, and why. The two major types of LCAs are </w:t>
      </w:r>
      <w:r w:rsidRPr="00312816">
        <w:rPr>
          <w:rFonts w:cs="Times New Roman"/>
          <w:i/>
          <w:iCs/>
        </w:rPr>
        <w:t xml:space="preserve">Attributional </w:t>
      </w:r>
      <w:r w:rsidRPr="00312816">
        <w:rPr>
          <w:rFonts w:cs="Times New Roman"/>
        </w:rPr>
        <w:t xml:space="preserve">and </w:t>
      </w:r>
      <w:r w:rsidRPr="00312816">
        <w:rPr>
          <w:rFonts w:cs="Times New Roman"/>
          <w:i/>
          <w:iCs/>
        </w:rPr>
        <w:t>Consequential</w:t>
      </w:r>
      <w:r w:rsidRPr="00312816">
        <w:rPr>
          <w:rFonts w:cs="Times New Roman"/>
        </w:rPr>
        <w:t xml:space="preserve"> </w:t>
      </w:r>
      <w:bookmarkStart w:id="76" w:name="ZOTERO_BREF_Wgm1XD7dEuqS"/>
      <w:r w:rsidRPr="00312816">
        <w:rPr>
          <w:rFonts w:cs="Times New Roman"/>
        </w:rPr>
        <w:t>(Ekvall, 2019)</w:t>
      </w:r>
      <w:bookmarkEnd w:id="76"/>
      <w:r w:rsidRPr="00312816">
        <w:rPr>
          <w:rFonts w:cs="Times New Roman"/>
        </w:rPr>
        <w:t xml:space="preserve">. Attributional LCA aims at pinning the environmenal impacts of a product’s production or consumption to one of its processes </w:t>
      </w:r>
      <w:bookmarkStart w:id="77" w:name="ZOTERO_BREF_ow9DFpgKT9o3"/>
      <w:r w:rsidRPr="00312816">
        <w:rPr>
          <w:rFonts w:cs="Times New Roman"/>
        </w:rPr>
        <w:t>(Ekvall, 2019)</w:t>
      </w:r>
      <w:bookmarkEnd w:id="77"/>
      <w:r w:rsidRPr="00312816">
        <w:rPr>
          <w:rFonts w:cs="Times New Roman"/>
        </w:rPr>
        <w:t xml:space="preserve">. On the other hand, consequential LCAs studies hor the relevant environmental flows of the current supply chain will change as a result of decision changes </w:t>
      </w:r>
      <w:bookmarkStart w:id="78" w:name="ZOTERO_BREF_xdzqMFnMdwLN"/>
      <w:r w:rsidRPr="00312816">
        <w:rPr>
          <w:rFonts w:cs="Times New Roman"/>
        </w:rPr>
        <w:t>(Ekvall, 2019)</w:t>
      </w:r>
      <w:bookmarkEnd w:id="78"/>
      <w:r w:rsidRPr="00312816">
        <w:rPr>
          <w:rFonts w:cs="Times New Roman"/>
        </w:rPr>
        <w:t>. As one can see</w:t>
      </w:r>
      <w:r w:rsidR="00B838C7" w:rsidRPr="00312816">
        <w:rPr>
          <w:rFonts w:cs="Times New Roman"/>
        </w:rPr>
        <w:t>,</w:t>
      </w:r>
      <w:r w:rsidRPr="00312816">
        <w:rPr>
          <w:rFonts w:cs="Times New Roman"/>
        </w:rPr>
        <w:t xml:space="preserve"> an LCA for a study like this would have a limited scope</w:t>
      </w:r>
      <w:r w:rsidR="00B838C7" w:rsidRPr="00312816">
        <w:rPr>
          <w:rFonts w:cs="Times New Roman"/>
        </w:rPr>
        <w:t>,</w:t>
      </w:r>
      <w:r w:rsidRPr="00312816">
        <w:rPr>
          <w:rFonts w:cs="Times New Roman"/>
        </w:rPr>
        <w:t xml:space="preserve"> </w:t>
      </w:r>
      <w:r w:rsidR="00B838C7" w:rsidRPr="00312816">
        <w:rPr>
          <w:rFonts w:cs="Times New Roman"/>
        </w:rPr>
        <w:t>and this</w:t>
      </w:r>
      <w:r w:rsidRPr="00312816">
        <w:rPr>
          <w:rFonts w:cs="Times New Roman"/>
        </w:rPr>
        <w:t xml:space="preserve"> wouldn’t suffice the envisioned goals of th</w:t>
      </w:r>
      <w:r w:rsidR="00B838C7" w:rsidRPr="00312816">
        <w:rPr>
          <w:rFonts w:cs="Times New Roman"/>
        </w:rPr>
        <w:t>is</w:t>
      </w:r>
      <w:r w:rsidRPr="00312816">
        <w:rPr>
          <w:rFonts w:cs="Times New Roman"/>
        </w:rPr>
        <w:t xml:space="preserve"> research.</w:t>
      </w:r>
    </w:p>
    <w:p w14:paraId="171E4099" w14:textId="77777777" w:rsidR="00B838C7" w:rsidRPr="00312816" w:rsidRDefault="00B838C7" w:rsidP="00A8194D">
      <w:pPr>
        <w:ind w:firstLine="720"/>
        <w:rPr>
          <w:rFonts w:cs="Times New Roman"/>
        </w:rPr>
      </w:pPr>
    </w:p>
    <w:p w14:paraId="7E24C5B4" w14:textId="7C4EBFE1" w:rsidR="00B838C7" w:rsidRPr="00312816" w:rsidRDefault="00B838C7" w:rsidP="00B838C7">
      <w:pPr>
        <w:pStyle w:val="Heading3"/>
        <w:rPr>
          <w:szCs w:val="22"/>
        </w:rPr>
      </w:pPr>
      <w:bookmarkStart w:id="79" w:name="_Toc145799273"/>
      <w:r w:rsidRPr="00312816">
        <w:rPr>
          <w:szCs w:val="22"/>
        </w:rPr>
        <w:t>Material Flow Analysis</w:t>
      </w:r>
      <w:bookmarkEnd w:id="79"/>
    </w:p>
    <w:p w14:paraId="62E20F6B" w14:textId="77777777" w:rsidR="00BE1248" w:rsidRPr="00312816" w:rsidRDefault="00BE1248" w:rsidP="00BE1248">
      <w:pPr>
        <w:ind w:firstLine="720"/>
        <w:rPr>
          <w:rFonts w:cs="Times New Roman"/>
        </w:rPr>
      </w:pPr>
      <w:r w:rsidRPr="00312816">
        <w:t xml:space="preserve">This is one of the most popular methods in resource accounting literature. It is a method that studies the transportation, transformation, and storage of materials within a defined system </w:t>
      </w:r>
      <w:bookmarkStart w:id="80" w:name="ZOTERO_BREF_dQDRwlJCbXTc"/>
      <w:r w:rsidRPr="00312816">
        <w:rPr>
          <w:rFonts w:cs="Times New Roman"/>
        </w:rPr>
        <w:t>(Allesch &amp; Brunner, 2015)</w:t>
      </w:r>
      <w:bookmarkEnd w:id="80"/>
      <w:r w:rsidRPr="00312816">
        <w:rPr>
          <w:rFonts w:cs="Times New Roman"/>
        </w:rPr>
        <w:t xml:space="preserve">. A system in this context can be a production process, a firm, a country, or simply a chemical reaction, as long as it is a productive force </w:t>
      </w:r>
      <w:bookmarkStart w:id="81" w:name="ZOTERO_BREF_fU4X77QTdlWU"/>
      <w:r w:rsidRPr="00312816">
        <w:rPr>
          <w:rFonts w:cs="Times New Roman"/>
        </w:rPr>
        <w:t>(Ayres et al., 1999)</w:t>
      </w:r>
      <w:bookmarkEnd w:id="81"/>
      <w:r w:rsidRPr="00312816">
        <w:rPr>
          <w:rFonts w:cs="Times New Roman"/>
        </w:rPr>
        <w:t xml:space="preserve">. </w:t>
      </w:r>
    </w:p>
    <w:p w14:paraId="6785F017" w14:textId="626FA6B9" w:rsidR="00BE1248" w:rsidRPr="00312816" w:rsidRDefault="00BE1248" w:rsidP="00BE1248">
      <w:pPr>
        <w:ind w:firstLine="720"/>
        <w:rPr>
          <w:rFonts w:cs="Times New Roman"/>
        </w:rPr>
      </w:pPr>
      <w:r w:rsidRPr="00312816">
        <w:rPr>
          <w:rFonts w:cs="Times New Roman"/>
        </w:rPr>
        <w:t>The method is based on the mass-balance principle and it gives rise to Substance Flow Analysis</w:t>
      </w:r>
      <w:r w:rsidR="00383270" w:rsidRPr="00312816">
        <w:rPr>
          <w:rFonts w:cs="Times New Roman"/>
        </w:rPr>
        <w:t xml:space="preserve"> (SFA). SFA</w:t>
      </w:r>
      <w:r w:rsidRPr="00312816">
        <w:rPr>
          <w:rFonts w:cs="Times New Roman"/>
        </w:rPr>
        <w:t xml:space="preserve"> </w:t>
      </w:r>
      <w:r w:rsidR="00383270" w:rsidRPr="00312816">
        <w:rPr>
          <w:rFonts w:cs="Times New Roman"/>
        </w:rPr>
        <w:t xml:space="preserve">is </w:t>
      </w:r>
      <w:r w:rsidRPr="00312816">
        <w:rPr>
          <w:rFonts w:cs="Times New Roman"/>
        </w:rPr>
        <w:t xml:space="preserve">a similar </w:t>
      </w:r>
      <w:r w:rsidR="00383270" w:rsidRPr="00312816">
        <w:rPr>
          <w:rFonts w:cs="Times New Roman"/>
        </w:rPr>
        <w:t xml:space="preserve">method, only that it looks at substances rather than economic or ecological entities themselves </w:t>
      </w:r>
      <w:bookmarkStart w:id="82" w:name="ZOTERO_BREF_vG5swDmLGgoL"/>
      <w:r w:rsidR="00383270" w:rsidRPr="00312816">
        <w:rPr>
          <w:rFonts w:cs="Times New Roman"/>
        </w:rPr>
        <w:t>(Brunner, 2012)</w:t>
      </w:r>
      <w:bookmarkEnd w:id="82"/>
      <w:r w:rsidR="00383270" w:rsidRPr="00312816">
        <w:rPr>
          <w:rFonts w:cs="Times New Roman"/>
        </w:rPr>
        <w:t xml:space="preserve">. Both methods are robust considering the fact that they measure things in mass (which is immutable across space and time) and they have been applied </w:t>
      </w:r>
      <w:r w:rsidR="00383270" w:rsidRPr="00312816">
        <w:rPr>
          <w:rFonts w:cs="Times New Roman"/>
        </w:rPr>
        <w:lastRenderedPageBreak/>
        <w:t xml:space="preserve">extensively in industrial econlogy studies where LCA had been a design tool for policy </w:t>
      </w:r>
      <w:bookmarkStart w:id="83" w:name="ZOTERO_BREF_HSNpvhmZChv0"/>
      <w:r w:rsidR="00383270" w:rsidRPr="00312816">
        <w:rPr>
          <w:rFonts w:cs="Times New Roman"/>
        </w:rPr>
        <w:t>(Fischer-Kowalski, 1998; Kytzia et al., 2004)</w:t>
      </w:r>
      <w:bookmarkEnd w:id="83"/>
      <w:r w:rsidR="00383270" w:rsidRPr="00312816">
        <w:rPr>
          <w:rFonts w:cs="Times New Roman"/>
        </w:rPr>
        <w:t>.</w:t>
      </w:r>
    </w:p>
    <w:p w14:paraId="4DFEA617" w14:textId="357111BE" w:rsidR="00ED3739" w:rsidRPr="00312816" w:rsidRDefault="00ED3739" w:rsidP="00BE1248">
      <w:pPr>
        <w:ind w:firstLine="720"/>
      </w:pPr>
      <w:r w:rsidRPr="00312816">
        <w:rPr>
          <w:rFonts w:cs="Times New Roman"/>
        </w:rPr>
        <w:t xml:space="preserve">This strength is what has been critised of them in other literature, stating that they don’t really capture the immaterial forces that shape and influence real-world production system </w:t>
      </w:r>
      <w:bookmarkStart w:id="84" w:name="ZOTERO_BREF_e1jvMfNzsVvD"/>
      <w:r w:rsidRPr="00312816">
        <w:rPr>
          <w:rFonts w:cs="Times New Roman"/>
        </w:rPr>
        <w:t>(Kytzia et al., 2004)</w:t>
      </w:r>
      <w:bookmarkEnd w:id="84"/>
      <w:r w:rsidRPr="00312816">
        <w:rPr>
          <w:rFonts w:cs="Times New Roman"/>
        </w:rPr>
        <w:t xml:space="preserve">. </w:t>
      </w:r>
      <w:bookmarkStart w:id="85" w:name="ZOTERO_BREF_Onriv9HBS5EI"/>
      <w:r w:rsidRPr="00312816">
        <w:rPr>
          <w:rFonts w:cs="Times New Roman"/>
        </w:rPr>
        <w:t>(Kytzia et al., 2004)</w:t>
      </w:r>
      <w:bookmarkEnd w:id="85"/>
      <w:r w:rsidRPr="00312816">
        <w:rPr>
          <w:rFonts w:cs="Times New Roman"/>
        </w:rPr>
        <w:t xml:space="preserve"> for example mentioned that neither MFA, SFA</w:t>
      </w:r>
      <w:r w:rsidR="0049447B" w:rsidRPr="00312816">
        <w:rPr>
          <w:rFonts w:cs="Times New Roman"/>
        </w:rPr>
        <w:t xml:space="preserve">, nor LCA capture the cultural, social, and economic factors that drive industrial production, factors that are very relevant in the real-world. </w:t>
      </w:r>
      <w:r w:rsidR="0049447B" w:rsidRPr="00312816">
        <w:t xml:space="preserve">Together with this issue, these three techniques don’t address a major issue in food system sustainability literature, that is, they don’t have a set of metrics that can be applied explicitly to food system sustainability analysis. That being said, they have been used extensively to measure metrics that are already in-place from other conceptural frameworks </w:t>
      </w:r>
      <w:bookmarkStart w:id="86" w:name="ZOTERO_BREF_zysjlrv9Dpq4"/>
      <w:r w:rsidR="0049447B" w:rsidRPr="00312816">
        <w:rPr>
          <w:rFonts w:cs="Times New Roman"/>
        </w:rPr>
        <w:t>(Gustafson et al., 2016)</w:t>
      </w:r>
      <w:bookmarkEnd w:id="86"/>
      <w:r w:rsidR="0049447B" w:rsidRPr="00312816">
        <w:t>.</w:t>
      </w:r>
    </w:p>
    <w:p w14:paraId="09131D68" w14:textId="77777777" w:rsidR="0049447B" w:rsidRPr="00312816" w:rsidRDefault="0049447B" w:rsidP="00BE1248">
      <w:pPr>
        <w:ind w:firstLine="720"/>
      </w:pPr>
    </w:p>
    <w:p w14:paraId="07A27E61" w14:textId="763B2720" w:rsidR="0049447B" w:rsidRPr="00312816" w:rsidRDefault="0049447B" w:rsidP="0049447B">
      <w:pPr>
        <w:pStyle w:val="Heading3"/>
        <w:rPr>
          <w:szCs w:val="22"/>
        </w:rPr>
      </w:pPr>
      <w:bookmarkStart w:id="87" w:name="input-output-analyses"/>
      <w:bookmarkStart w:id="88" w:name="input-output-analyses1"/>
      <w:r w:rsidRPr="00312816">
        <w:rPr>
          <w:szCs w:val="22"/>
        </w:rPr>
        <w:t xml:space="preserve"> </w:t>
      </w:r>
      <w:bookmarkStart w:id="89" w:name="_Toc145799274"/>
      <w:r w:rsidRPr="00312816">
        <w:rPr>
          <w:szCs w:val="22"/>
        </w:rPr>
        <w:t>Input-Output Analyses</w:t>
      </w:r>
      <w:bookmarkEnd w:id="87"/>
      <w:bookmarkEnd w:id="88"/>
      <w:bookmarkEnd w:id="89"/>
    </w:p>
    <w:p w14:paraId="7FD70B67" w14:textId="5735CB5E" w:rsidR="0049447B" w:rsidRPr="00312816" w:rsidRDefault="0049447B" w:rsidP="0049447B">
      <w:pPr>
        <w:pStyle w:val="FirstParagraph"/>
        <w:ind w:firstLine="720"/>
        <w:rPr>
          <w:szCs w:val="22"/>
        </w:rPr>
      </w:pPr>
      <w:r w:rsidRPr="00312816">
        <w:rPr>
          <w:szCs w:val="22"/>
        </w:rPr>
        <w:t xml:space="preserve">Developed by Wassily Leontief in 1936 </w:t>
      </w:r>
      <w:bookmarkStart w:id="90" w:name="ZOTERO_BREF_tHq2lnpTTufb"/>
      <w:r w:rsidRPr="00312816">
        <w:rPr>
          <w:szCs w:val="22"/>
        </w:rPr>
        <w:t>(Boylan et al., 2020)</w:t>
      </w:r>
      <w:bookmarkEnd w:id="90"/>
      <w:r w:rsidRPr="00312816">
        <w:rPr>
          <w:szCs w:val="22"/>
        </w:rPr>
        <w:t xml:space="preserve">, this is a method that is useful in tracing economic activity across different industries </w:t>
      </w:r>
      <w:bookmarkStart w:id="91" w:name="ZOTERO_BREF_iN63Ms8XMca2"/>
      <w:r w:rsidRPr="00312816">
        <w:rPr>
          <w:rFonts w:cs="Times New Roman"/>
          <w:szCs w:val="22"/>
        </w:rPr>
        <w:t>(Boylan et al., 2020)</w:t>
      </w:r>
      <w:bookmarkEnd w:id="91"/>
      <w:r w:rsidRPr="00312816">
        <w:rPr>
          <w:szCs w:val="22"/>
        </w:rPr>
        <w:t xml:space="preserve">. It also checks the consumption and value added on a particular product </w:t>
      </w:r>
      <w:bookmarkStart w:id="92" w:name="ZOTERO_BREF_0syHWcxzT6om"/>
      <w:r w:rsidRPr="00312816">
        <w:rPr>
          <w:szCs w:val="22"/>
        </w:rPr>
        <w:t>(Boylan et al., 2020)</w:t>
      </w:r>
      <w:bookmarkEnd w:id="92"/>
      <w:r w:rsidRPr="00312816">
        <w:rPr>
          <w:szCs w:val="22"/>
        </w:rPr>
        <w:t xml:space="preserve">. The method follows a life cycle approach similar to an LCA, and it is one of principle methods used in LCAs </w:t>
      </w:r>
      <w:bookmarkStart w:id="93" w:name="ZOTERO_BREF_6wn7hfbrhGLu"/>
      <w:r w:rsidRPr="00312816">
        <w:rPr>
          <w:szCs w:val="22"/>
        </w:rPr>
        <w:t>(Boylan et al., 2020)</w:t>
      </w:r>
      <w:bookmarkEnd w:id="93"/>
      <w:r w:rsidRPr="00312816">
        <w:rPr>
          <w:szCs w:val="22"/>
        </w:rPr>
        <w:t>. It is not confined into looking only at environmental impacts though, but rather capable of analyzing both social-economic and environmental impacts of products across industries.</w:t>
      </w:r>
    </w:p>
    <w:p w14:paraId="77DD6926" w14:textId="292AD91E" w:rsidR="0049447B" w:rsidRPr="00312816" w:rsidRDefault="0049447B" w:rsidP="0049447B">
      <w:pPr>
        <w:pStyle w:val="BodyText"/>
        <w:spacing w:line="360" w:lineRule="auto"/>
        <w:jc w:val="both"/>
        <w:rPr>
          <w:rFonts w:ascii="Times New Roman" w:hAnsi="Times New Roman"/>
          <w:szCs w:val="22"/>
        </w:rPr>
      </w:pPr>
      <w:bookmarkStart w:id="94" w:name="_Toc144044223"/>
      <w:r w:rsidRPr="00312816">
        <w:rPr>
          <w:rFonts w:ascii="Times New Roman" w:hAnsi="Times New Roman"/>
          <w:szCs w:val="22"/>
        </w:rPr>
        <w:t xml:space="preserve">It is a very good and robust method, only that it doesn’t have a conceptual framework specifically designed for food system sustainability assessment. A researcher has to first go and tailor the dimensions of sustainability he/she will work on, and then use the method, as it was used in Boylan et al </w:t>
      </w:r>
      <w:bookmarkStart w:id="95" w:name="ZOTERO_BREF_6YKt8opWDSWg"/>
      <w:r w:rsidRPr="00312816">
        <w:rPr>
          <w:rFonts w:ascii="Times New Roman" w:hAnsi="Times New Roman"/>
          <w:szCs w:val="22"/>
        </w:rPr>
        <w:t>(Boylan et al., 2020)</w:t>
      </w:r>
      <w:bookmarkEnd w:id="95"/>
      <w:r w:rsidRPr="00312816">
        <w:rPr>
          <w:rFonts w:ascii="Times New Roman" w:hAnsi="Times New Roman"/>
          <w:szCs w:val="22"/>
        </w:rPr>
        <w:t>. This makes it dependent to other frameworks such as the Seven Metrics of Nutritional Sustainability to some degree.</w:t>
      </w:r>
      <w:bookmarkEnd w:id="94"/>
    </w:p>
    <w:p w14:paraId="10097BEF" w14:textId="77777777" w:rsidR="0067315F" w:rsidRPr="00312816" w:rsidRDefault="0067315F" w:rsidP="0049447B">
      <w:pPr>
        <w:pStyle w:val="BodyText"/>
        <w:spacing w:line="360" w:lineRule="auto"/>
        <w:jc w:val="both"/>
        <w:rPr>
          <w:rFonts w:ascii="Times New Roman" w:hAnsi="Times New Roman"/>
          <w:szCs w:val="22"/>
        </w:rPr>
      </w:pPr>
    </w:p>
    <w:p w14:paraId="0108410B" w14:textId="04E4C265" w:rsidR="0067315F" w:rsidRPr="00312816" w:rsidRDefault="0067315F" w:rsidP="0067315F">
      <w:pPr>
        <w:pStyle w:val="Heading3"/>
        <w:rPr>
          <w:szCs w:val="22"/>
        </w:rPr>
      </w:pPr>
      <w:bookmarkStart w:id="96" w:name="global-access-to-nutrition-index1"/>
      <w:bookmarkStart w:id="97" w:name="global-access-to-nutrition-index"/>
      <w:bookmarkStart w:id="98" w:name="_Toc145799275"/>
      <w:r w:rsidRPr="00312816">
        <w:rPr>
          <w:szCs w:val="22"/>
        </w:rPr>
        <w:t>Global Access to Nutrition Index</w:t>
      </w:r>
      <w:bookmarkEnd w:id="96"/>
      <w:bookmarkEnd w:id="97"/>
      <w:bookmarkEnd w:id="98"/>
    </w:p>
    <w:p w14:paraId="4DE66DD0" w14:textId="56858DEA" w:rsidR="0067315F" w:rsidRPr="00312816" w:rsidRDefault="0067315F" w:rsidP="0067315F">
      <w:pPr>
        <w:pStyle w:val="FirstParagraph"/>
        <w:ind w:firstLine="720"/>
        <w:rPr>
          <w:szCs w:val="22"/>
        </w:rPr>
      </w:pPr>
      <w:r w:rsidRPr="00312816">
        <w:rPr>
          <w:szCs w:val="22"/>
        </w:rPr>
        <w:t xml:space="preserve">This is a corporate-ranking methodology created back in 2013 by the Global Alliance for Improved Nutrition (GAIN) for the purpose of ranking how well companies do in-terms of marketing nutritious, ethical and legally compliant foods </w:t>
      </w:r>
      <w:bookmarkStart w:id="99" w:name="ZOTERO_BREF_kJwy2Iel4jL8"/>
      <w:r w:rsidRPr="00312816">
        <w:rPr>
          <w:rFonts w:cs="Times New Roman"/>
          <w:szCs w:val="22"/>
        </w:rPr>
        <w:t>(Johnston et al., 2014)</w:t>
      </w:r>
      <w:bookmarkEnd w:id="99"/>
      <w:r w:rsidRPr="00312816">
        <w:rPr>
          <w:szCs w:val="22"/>
        </w:rPr>
        <w:t xml:space="preserve">. It is now maintained by the Access </w:t>
      </w:r>
      <w:proofErr w:type="gramStart"/>
      <w:r w:rsidRPr="00312816">
        <w:rPr>
          <w:szCs w:val="22"/>
        </w:rPr>
        <w:t>To</w:t>
      </w:r>
      <w:proofErr w:type="gramEnd"/>
      <w:r w:rsidRPr="00312816">
        <w:rPr>
          <w:szCs w:val="22"/>
        </w:rPr>
        <w:t xml:space="preserve"> Nutrition Initiative (ATNI), which collects data from global Food and Beverage (F&amp;B) </w:t>
      </w:r>
      <w:r w:rsidRPr="00312816">
        <w:rPr>
          <w:szCs w:val="22"/>
        </w:rPr>
        <w:lastRenderedPageBreak/>
        <w:t xml:space="preserve">companies in relation to their policies and commitments to facilitate good nutrition through their products and marketing </w:t>
      </w:r>
      <w:bookmarkStart w:id="100" w:name="ZOTERO_BREF_fgECVkzvgbZY"/>
      <w:r w:rsidRPr="00312816">
        <w:rPr>
          <w:rFonts w:cs="Times New Roman"/>
          <w:szCs w:val="22"/>
        </w:rPr>
        <w:t>(Johnston et al., 2014)</w:t>
      </w:r>
      <w:bookmarkEnd w:id="100"/>
      <w:r w:rsidRPr="00312816">
        <w:rPr>
          <w:rFonts w:cs="Times New Roman"/>
          <w:szCs w:val="22"/>
        </w:rPr>
        <w:t>.</w:t>
      </w:r>
    </w:p>
    <w:p w14:paraId="548ADEE4" w14:textId="6E95A4E5" w:rsidR="0067315F" w:rsidRPr="00312816" w:rsidRDefault="0067315F" w:rsidP="0067315F">
      <w:pPr>
        <w:pStyle w:val="FirstParagraph"/>
        <w:ind w:firstLine="720"/>
        <w:rPr>
          <w:szCs w:val="22"/>
        </w:rPr>
      </w:pPr>
      <w:r w:rsidRPr="00312816">
        <w:rPr>
          <w:szCs w:val="22"/>
        </w:rPr>
        <w:t xml:space="preserve">The index has three key areas of measurements; </w:t>
      </w:r>
    </w:p>
    <w:p w14:paraId="1B374602" w14:textId="77777777" w:rsidR="0067315F" w:rsidRPr="00312816" w:rsidRDefault="0067315F" w:rsidP="0067315F">
      <w:pPr>
        <w:pStyle w:val="FirstParagraph"/>
        <w:numPr>
          <w:ilvl w:val="1"/>
          <w:numId w:val="2"/>
        </w:numPr>
        <w:rPr>
          <w:szCs w:val="22"/>
        </w:rPr>
      </w:pPr>
      <w:r w:rsidRPr="00312816">
        <w:rPr>
          <w:szCs w:val="22"/>
        </w:rPr>
        <w:t>The Corporate Profile, which measures a company’s policies, practice and disclosure related to promoting good nutrition and preventing malnutrition and undernutrition in all forms;</w:t>
      </w:r>
    </w:p>
    <w:p w14:paraId="2BD4BF0D" w14:textId="77777777" w:rsidR="0067315F" w:rsidRPr="00312816" w:rsidRDefault="0067315F" w:rsidP="0067315F">
      <w:pPr>
        <w:pStyle w:val="FirstParagraph"/>
        <w:numPr>
          <w:ilvl w:val="1"/>
          <w:numId w:val="2"/>
        </w:numPr>
        <w:rPr>
          <w:szCs w:val="22"/>
        </w:rPr>
      </w:pPr>
      <w:r w:rsidRPr="00312816">
        <w:rPr>
          <w:szCs w:val="22"/>
        </w:rPr>
        <w:t>The Product Profile, which assesses the nutritional quality of a company’s product portfolio across different markets, taken by analyzing the levels of fat, sugar, salt, fruit and vegetables, and other components within an individual product;</w:t>
      </w:r>
    </w:p>
    <w:p w14:paraId="18B8B3F6" w14:textId="77777777" w:rsidR="0067315F" w:rsidRPr="00312816" w:rsidRDefault="0067315F" w:rsidP="0067315F">
      <w:pPr>
        <w:pStyle w:val="FirstParagraph"/>
        <w:numPr>
          <w:ilvl w:val="1"/>
          <w:numId w:val="2"/>
        </w:numPr>
        <w:rPr>
          <w:szCs w:val="22"/>
        </w:rPr>
      </w:pPr>
      <w:r w:rsidRPr="00312816">
        <w:rPr>
          <w:szCs w:val="22"/>
        </w:rPr>
        <w:t xml:space="preserve"> The Baby-Milk Substitute / Complimentary Foods (BMS / CF) Marketing Assessment, which assesses whether the marketing policies of major global baby food manufacturers are in full compliance of the International Code of Marketing of BMS and subsequent World Health Assembly (WHA) resolutions; and whether they have the management systems in place that can ensure proper implementation of those policies </w:t>
      </w:r>
      <w:bookmarkStart w:id="101" w:name="ZOTERO_BREF_LHqs8Jm9HeTB"/>
      <w:r w:rsidRPr="00312816">
        <w:rPr>
          <w:szCs w:val="22"/>
        </w:rPr>
        <w:t>(</w:t>
      </w:r>
      <w:r w:rsidRPr="00312816">
        <w:rPr>
          <w:i/>
          <w:szCs w:val="22"/>
        </w:rPr>
        <w:t>210630-ATN-_-Global-Methodology-Report_V</w:t>
      </w:r>
      <w:proofErr w:type="gramStart"/>
      <w:r w:rsidRPr="00312816">
        <w:rPr>
          <w:i/>
          <w:szCs w:val="22"/>
        </w:rPr>
        <w:t>4.Pdf</w:t>
      </w:r>
      <w:proofErr w:type="gramEnd"/>
      <w:r w:rsidRPr="00312816">
        <w:rPr>
          <w:szCs w:val="22"/>
        </w:rPr>
        <w:t>, n.d.)</w:t>
      </w:r>
      <w:bookmarkEnd w:id="101"/>
      <w:r w:rsidRPr="00312816">
        <w:rPr>
          <w:szCs w:val="22"/>
        </w:rPr>
        <w:t xml:space="preserve">. </w:t>
      </w:r>
    </w:p>
    <w:p w14:paraId="34B3E397" w14:textId="52BDA643" w:rsidR="0067315F" w:rsidRPr="00312816" w:rsidRDefault="0067315F" w:rsidP="0067315F">
      <w:pPr>
        <w:pStyle w:val="FirstParagraph"/>
        <w:ind w:firstLine="720"/>
        <w:rPr>
          <w:szCs w:val="22"/>
        </w:rPr>
      </w:pPr>
      <w:r w:rsidRPr="00312816">
        <w:rPr>
          <w:szCs w:val="22"/>
        </w:rPr>
        <w:t>The metric is very good for showing which companies (though only those that provide sufficient data to the ATNI) do more to influence sustainable diets, but it is not a good methodology for measuring sustainability according the scope mentioned so far. It doesn’t cover issues related to environmental sustainability, contribution of companies to climate change, and a fair treatment of workers and communities, all of which are among pillar aspects of the social and environmental dimensions of a food system sustainability analysis</w:t>
      </w:r>
      <w:bookmarkStart w:id="102" w:name="ZOTERO_BREF_SGTqJu0Ww9wQ"/>
      <w:r w:rsidR="00810988" w:rsidRPr="00312816">
        <w:rPr>
          <w:szCs w:val="22"/>
        </w:rPr>
        <w:t xml:space="preserve"> </w:t>
      </w:r>
      <w:r w:rsidR="00810988" w:rsidRPr="00312816">
        <w:rPr>
          <w:rFonts w:cs="Times New Roman"/>
          <w:szCs w:val="22"/>
        </w:rPr>
        <w:t>(Gustafson et al., 2016)</w:t>
      </w:r>
      <w:bookmarkEnd w:id="102"/>
      <w:r w:rsidR="00810988" w:rsidRPr="00312816">
        <w:rPr>
          <w:szCs w:val="22"/>
        </w:rPr>
        <w:t xml:space="preserve">. </w:t>
      </w:r>
      <w:r w:rsidRPr="00312816">
        <w:rPr>
          <w:szCs w:val="22"/>
        </w:rPr>
        <w:t>It also fails to cover the contribution that companies, as a node of players in the food system, have on influencing sustainable diets</w:t>
      </w:r>
      <w:bookmarkStart w:id="103" w:name="ZOTERO_BREF_TjmHQnyG0iMr"/>
      <w:r w:rsidR="00810988" w:rsidRPr="00312816">
        <w:rPr>
          <w:szCs w:val="22"/>
        </w:rPr>
        <w:t xml:space="preserve"> </w:t>
      </w:r>
      <w:r w:rsidR="00810988" w:rsidRPr="00312816">
        <w:rPr>
          <w:rFonts w:cs="Times New Roman"/>
          <w:szCs w:val="22"/>
        </w:rPr>
        <w:t>(Johnston et al., 2014)</w:t>
      </w:r>
      <w:bookmarkEnd w:id="103"/>
      <w:r w:rsidR="00810988" w:rsidRPr="00312816">
        <w:rPr>
          <w:szCs w:val="22"/>
        </w:rPr>
        <w:t xml:space="preserve">. </w:t>
      </w:r>
      <w:r w:rsidRPr="00312816">
        <w:rPr>
          <w:szCs w:val="22"/>
        </w:rPr>
        <w:t>This makes it a relatively</w:t>
      </w:r>
      <w:r w:rsidR="00810988" w:rsidRPr="00312816">
        <w:rPr>
          <w:szCs w:val="22"/>
        </w:rPr>
        <w:t xml:space="preserve"> an</w:t>
      </w:r>
      <w:r w:rsidRPr="00312816">
        <w:rPr>
          <w:szCs w:val="22"/>
        </w:rPr>
        <w:t xml:space="preserve"> </w:t>
      </w:r>
      <w:r w:rsidR="00810988" w:rsidRPr="00312816">
        <w:rPr>
          <w:szCs w:val="22"/>
        </w:rPr>
        <w:t>undesirable</w:t>
      </w:r>
      <w:r w:rsidRPr="00312816">
        <w:rPr>
          <w:szCs w:val="22"/>
        </w:rPr>
        <w:t xml:space="preserve"> methodology for a full food system sustainability assessment.</w:t>
      </w:r>
    </w:p>
    <w:p w14:paraId="271C9E5B" w14:textId="77777777" w:rsidR="00BD65DB" w:rsidRPr="00312816" w:rsidRDefault="00BD65DB" w:rsidP="00BD65DB">
      <w:pPr>
        <w:pStyle w:val="BodyText"/>
        <w:rPr>
          <w:szCs w:val="22"/>
        </w:rPr>
      </w:pPr>
    </w:p>
    <w:p w14:paraId="7DD0FC77" w14:textId="050B1A1E" w:rsidR="00BD65DB" w:rsidRPr="00312816" w:rsidRDefault="007A5B53" w:rsidP="00BD65DB">
      <w:pPr>
        <w:pStyle w:val="Heading2"/>
        <w:rPr>
          <w:i/>
          <w:szCs w:val="22"/>
        </w:rPr>
      </w:pPr>
      <w:bookmarkStart w:id="104" w:name="Xadeca5e1066d370fa2b35dd04c01e54e595d99f"/>
      <w:bookmarkStart w:id="105" w:name="_Toc145799276"/>
      <w:r>
        <w:rPr>
          <w:szCs w:val="22"/>
        </w:rPr>
        <w:t xml:space="preserve">On </w:t>
      </w:r>
      <w:r w:rsidR="00BD65DB" w:rsidRPr="00312816">
        <w:rPr>
          <w:szCs w:val="22"/>
        </w:rPr>
        <w:t>The Seven Metrics of Sustainable Nutritio</w:t>
      </w:r>
      <w:r w:rsidR="007C3B73" w:rsidRPr="00312816">
        <w:rPr>
          <w:szCs w:val="22"/>
        </w:rPr>
        <w:t>n</w:t>
      </w:r>
      <w:r w:rsidR="00BD65DB" w:rsidRPr="00312816">
        <w:rPr>
          <w:szCs w:val="22"/>
        </w:rPr>
        <w:t xml:space="preserve"> Security</w:t>
      </w:r>
      <w:bookmarkEnd w:id="104"/>
      <w:bookmarkEnd w:id="105"/>
    </w:p>
    <w:p w14:paraId="557254FE" w14:textId="0B85500B" w:rsidR="00BD65DB" w:rsidRPr="00312816" w:rsidRDefault="00BD65DB" w:rsidP="00841558">
      <w:r w:rsidRPr="00312816">
        <w:t xml:space="preserve">Proposed by Gustafson et al </w:t>
      </w:r>
      <w:bookmarkStart w:id="106" w:name="ZOTERO_BREF_9YBHTq58k6WC"/>
      <w:r w:rsidRPr="00312816">
        <w:t>(Gustafson et al., 2016)</w:t>
      </w:r>
      <w:bookmarkEnd w:id="106"/>
      <w:r w:rsidRPr="00312816">
        <w:t xml:space="preserve">, the </w:t>
      </w:r>
      <w:r w:rsidR="007C3B73" w:rsidRPr="00312816">
        <w:t xml:space="preserve">aimed at </w:t>
      </w:r>
      <w:r w:rsidRPr="00312816">
        <w:t>bridg</w:t>
      </w:r>
      <w:r w:rsidR="007C3B73" w:rsidRPr="00312816">
        <w:t>ing</w:t>
      </w:r>
      <w:r w:rsidRPr="00312816">
        <w:t xml:space="preserve"> the gap between nutritional thinking, food security, and sustainability in food system analyses </w:t>
      </w:r>
      <w:bookmarkStart w:id="107" w:name="ZOTERO_BREF_CmAXSDRaSsUk"/>
      <w:r w:rsidRPr="00312816">
        <w:t>(Gustafson et al., 2016)</w:t>
      </w:r>
      <w:bookmarkEnd w:id="107"/>
      <w:r w:rsidRPr="00312816">
        <w:t>. The authors propose</w:t>
      </w:r>
      <w:r w:rsidR="007C3B73" w:rsidRPr="00312816">
        <w:t>d</w:t>
      </w:r>
      <w:r w:rsidRPr="00312816">
        <w:t xml:space="preserve"> seven nutritional security metrics</w:t>
      </w:r>
      <w:r w:rsidR="007C3B73" w:rsidRPr="00312816">
        <w:t>,</w:t>
      </w:r>
      <w:r w:rsidRPr="00312816">
        <w:t xml:space="preserve"> covering nutrition, climate change</w:t>
      </w:r>
      <w:r w:rsidR="00087C9D" w:rsidRPr="00312816">
        <w:t>, societal welfare</w:t>
      </w:r>
      <w:r w:rsidRPr="00312816">
        <w:t>, and micro and macro</w:t>
      </w:r>
      <w:r w:rsidR="00087C9D" w:rsidRPr="00312816">
        <w:t xml:space="preserve"> food </w:t>
      </w:r>
      <w:r w:rsidRPr="00312816">
        <w:t>economics</w:t>
      </w:r>
      <w:r w:rsidR="00087C9D" w:rsidRPr="00312816">
        <w:t>. The metrics were</w:t>
      </w:r>
      <w:r w:rsidRPr="00312816">
        <w:t xml:space="preserve"> created after a consensus report by </w:t>
      </w:r>
      <w:r w:rsidRPr="00312816">
        <w:lastRenderedPageBreak/>
        <w:t xml:space="preserve">scientists in the aforementioned fields and a stakeholder workshop involving stakeholders from governments, academia, and industry </w:t>
      </w:r>
      <w:bookmarkStart w:id="108" w:name="ZOTERO_BREF_LSax4Rl1XSFr"/>
      <w:r w:rsidRPr="00312816">
        <w:t>(Gustafson et al., 2016)</w:t>
      </w:r>
      <w:bookmarkEnd w:id="108"/>
      <w:r w:rsidRPr="00312816">
        <w:t>. The metrics</w:t>
      </w:r>
      <w:r w:rsidR="00993E68" w:rsidRPr="00312816">
        <w:t xml:space="preserve"> are shown in the table below</w:t>
      </w:r>
      <w:r w:rsidRPr="00312816">
        <w:t>:</w:t>
      </w:r>
    </w:p>
    <w:p w14:paraId="5A883A0B" w14:textId="139941F8" w:rsidR="0091208B" w:rsidRPr="00312816" w:rsidRDefault="0091208B" w:rsidP="0091208B">
      <w:pPr>
        <w:pStyle w:val="TableHeadings"/>
      </w:pPr>
      <w:bookmarkStart w:id="109" w:name="_Toc144045377"/>
      <w:bookmarkStart w:id="110" w:name="_Toc147257797"/>
      <w:bookmarkStart w:id="111" w:name="_Toc147259102"/>
      <w:r w:rsidRPr="00312816">
        <w:t xml:space="preserve">Table </w:t>
      </w:r>
      <w:r w:rsidR="00D655CD" w:rsidRPr="00312816">
        <w:t>2.</w:t>
      </w:r>
      <w:r w:rsidRPr="00312816">
        <w:t xml:space="preserve">1: The Seven Metric of </w:t>
      </w:r>
      <w:r w:rsidR="00D406AB" w:rsidRPr="00312816">
        <w:t>Sustainable Nutrition Security</w:t>
      </w:r>
      <w:r w:rsidRPr="00312816">
        <w:t xml:space="preserve"> and their Indicators.</w:t>
      </w:r>
      <w:bookmarkEnd w:id="109"/>
      <w:bookmarkEnd w:id="110"/>
      <w:bookmarkEnd w:id="111"/>
      <w:r w:rsidRPr="00312816">
        <w:t xml:space="preserve"> </w:t>
      </w:r>
    </w:p>
    <w:tbl>
      <w:tblPr>
        <w:tblStyle w:val="PlainTable2"/>
        <w:tblW w:w="0" w:type="auto"/>
        <w:tblLook w:val="04A0" w:firstRow="1" w:lastRow="0" w:firstColumn="1" w:lastColumn="0" w:noHBand="0" w:noVBand="1"/>
      </w:tblPr>
      <w:tblGrid>
        <w:gridCol w:w="2712"/>
        <w:gridCol w:w="2712"/>
        <w:gridCol w:w="2712"/>
      </w:tblGrid>
      <w:tr w:rsidR="00993E68" w:rsidRPr="00312816" w14:paraId="42A8C6C2" w14:textId="77777777" w:rsidTr="008360B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Align w:val="center"/>
          </w:tcPr>
          <w:p w14:paraId="7029543E" w14:textId="08D6238A" w:rsidR="00993E68" w:rsidRPr="00312816" w:rsidRDefault="00993E68" w:rsidP="008360B8">
            <w:pPr>
              <w:jc w:val="center"/>
            </w:pPr>
            <w:r w:rsidRPr="00312816">
              <w:t>The Metric</w:t>
            </w:r>
          </w:p>
        </w:tc>
        <w:tc>
          <w:tcPr>
            <w:tcW w:w="2712" w:type="dxa"/>
            <w:vAlign w:val="center"/>
          </w:tcPr>
          <w:p w14:paraId="7C91C116" w14:textId="36F4E9C2" w:rsidR="00993E68" w:rsidRPr="00312816" w:rsidRDefault="00993E68" w:rsidP="008360B8">
            <w:pPr>
              <w:jc w:val="center"/>
              <w:cnfStyle w:val="100000000000" w:firstRow="1" w:lastRow="0" w:firstColumn="0" w:lastColumn="0" w:oddVBand="0" w:evenVBand="0" w:oddHBand="0" w:evenHBand="0" w:firstRowFirstColumn="0" w:firstRowLastColumn="0" w:lastRowFirstColumn="0" w:lastRowLastColumn="0"/>
            </w:pPr>
            <w:r w:rsidRPr="00312816">
              <w:t>Indicator</w:t>
            </w:r>
          </w:p>
        </w:tc>
        <w:tc>
          <w:tcPr>
            <w:tcW w:w="2712" w:type="dxa"/>
            <w:vAlign w:val="center"/>
          </w:tcPr>
          <w:p w14:paraId="7EA95EDA" w14:textId="0EFEE28E" w:rsidR="00993E68" w:rsidRPr="00312816" w:rsidRDefault="00993E68" w:rsidP="008360B8">
            <w:pPr>
              <w:jc w:val="center"/>
              <w:cnfStyle w:val="100000000000" w:firstRow="1" w:lastRow="0" w:firstColumn="0" w:lastColumn="0" w:oddVBand="0" w:evenVBand="0" w:oddHBand="0" w:evenHBand="0" w:firstRowFirstColumn="0" w:firstRowLastColumn="0" w:lastRowFirstColumn="0" w:lastRowLastColumn="0"/>
            </w:pPr>
            <w:r w:rsidRPr="00312816">
              <w:t>Weights</w:t>
            </w:r>
          </w:p>
        </w:tc>
      </w:tr>
      <w:tr w:rsidR="00993E68" w:rsidRPr="00312816" w14:paraId="3E3C26C7" w14:textId="77777777" w:rsidTr="008360B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Merge w:val="restart"/>
            <w:vAlign w:val="center"/>
          </w:tcPr>
          <w:p w14:paraId="5FDDDA2A" w14:textId="55D30112" w:rsidR="00993E68" w:rsidRPr="00312816" w:rsidRDefault="00993E68" w:rsidP="008360B8">
            <w:pPr>
              <w:jc w:val="center"/>
            </w:pPr>
            <w:r w:rsidRPr="00312816">
              <w:t>Food Nutrient Adequacy</w:t>
            </w:r>
          </w:p>
        </w:tc>
        <w:tc>
          <w:tcPr>
            <w:tcW w:w="2712" w:type="dxa"/>
            <w:vAlign w:val="center"/>
          </w:tcPr>
          <w:p w14:paraId="5D07675B" w14:textId="2EF8A064" w:rsidR="00993E68" w:rsidRPr="00312816" w:rsidRDefault="00993E68" w:rsidP="008360B8">
            <w:pPr>
              <w:jc w:val="center"/>
              <w:cnfStyle w:val="000000100000" w:firstRow="0" w:lastRow="0" w:firstColumn="0" w:lastColumn="0" w:oddVBand="0" w:evenVBand="0" w:oddHBand="1" w:evenHBand="0" w:firstRowFirstColumn="0" w:firstRowLastColumn="0" w:lastRowFirstColumn="0" w:lastRowLastColumn="0"/>
            </w:pPr>
            <w:r w:rsidRPr="00312816">
              <w:t>Non-Staple Food Energy</w:t>
            </w:r>
          </w:p>
        </w:tc>
        <w:tc>
          <w:tcPr>
            <w:tcW w:w="2712" w:type="dxa"/>
            <w:vAlign w:val="center"/>
          </w:tcPr>
          <w:p w14:paraId="0014EFB2" w14:textId="6E34DADE" w:rsidR="00993E68" w:rsidRPr="00312816" w:rsidRDefault="00993E68" w:rsidP="008360B8">
            <w:pPr>
              <w:jc w:val="center"/>
              <w:cnfStyle w:val="000000100000" w:firstRow="0" w:lastRow="0" w:firstColumn="0" w:lastColumn="0" w:oddVBand="0" w:evenVBand="0" w:oddHBand="1" w:evenHBand="0" w:firstRowFirstColumn="0" w:firstRowLastColumn="0" w:lastRowFirstColumn="0" w:lastRowLastColumn="0"/>
            </w:pPr>
            <w:r w:rsidRPr="00312816">
              <w:t>0.2</w:t>
            </w:r>
            <w:r w:rsidR="00A77531" w:rsidRPr="00312816">
              <w:t>0</w:t>
            </w:r>
          </w:p>
        </w:tc>
      </w:tr>
      <w:tr w:rsidR="00993E68" w:rsidRPr="00312816" w14:paraId="1FD7E54C" w14:textId="77777777" w:rsidTr="008360B8">
        <w:trPr>
          <w:trHeight w:val="20"/>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0EB259DC" w14:textId="77777777" w:rsidR="00993E68" w:rsidRPr="00312816" w:rsidRDefault="00993E68" w:rsidP="008360B8">
            <w:pPr>
              <w:jc w:val="center"/>
            </w:pPr>
          </w:p>
        </w:tc>
        <w:tc>
          <w:tcPr>
            <w:tcW w:w="2712" w:type="dxa"/>
            <w:vAlign w:val="center"/>
          </w:tcPr>
          <w:p w14:paraId="6B2DFEE6" w14:textId="1DF857E8" w:rsidR="00993E68" w:rsidRPr="00312816" w:rsidRDefault="00993E68" w:rsidP="008360B8">
            <w:pPr>
              <w:jc w:val="center"/>
              <w:cnfStyle w:val="000000000000" w:firstRow="0" w:lastRow="0" w:firstColumn="0" w:lastColumn="0" w:oddVBand="0" w:evenVBand="0" w:oddHBand="0" w:evenHBand="0" w:firstRowFirstColumn="0" w:firstRowLastColumn="0" w:lastRowFirstColumn="0" w:lastRowLastColumn="0"/>
            </w:pPr>
            <w:r w:rsidRPr="00312816">
              <w:t>Shannon Diversity</w:t>
            </w:r>
          </w:p>
        </w:tc>
        <w:tc>
          <w:tcPr>
            <w:tcW w:w="2712" w:type="dxa"/>
            <w:vAlign w:val="center"/>
          </w:tcPr>
          <w:p w14:paraId="5E989D50" w14:textId="56574D14" w:rsidR="00993E68" w:rsidRPr="00312816" w:rsidRDefault="00993E68" w:rsidP="008360B8">
            <w:pPr>
              <w:jc w:val="center"/>
              <w:cnfStyle w:val="000000000000" w:firstRow="0" w:lastRow="0" w:firstColumn="0" w:lastColumn="0" w:oddVBand="0" w:evenVBand="0" w:oddHBand="0" w:evenHBand="0" w:firstRowFirstColumn="0" w:firstRowLastColumn="0" w:lastRowFirstColumn="0" w:lastRowLastColumn="0"/>
            </w:pPr>
            <w:r w:rsidRPr="00312816">
              <w:t>0.2</w:t>
            </w:r>
            <w:r w:rsidR="00A77531" w:rsidRPr="00312816">
              <w:t>0</w:t>
            </w:r>
          </w:p>
        </w:tc>
      </w:tr>
      <w:tr w:rsidR="00993E68" w:rsidRPr="00312816" w14:paraId="70449DDA" w14:textId="77777777" w:rsidTr="008360B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38846947" w14:textId="77777777" w:rsidR="00993E68" w:rsidRPr="00312816" w:rsidRDefault="00993E68" w:rsidP="008360B8">
            <w:pPr>
              <w:jc w:val="center"/>
            </w:pPr>
          </w:p>
        </w:tc>
        <w:tc>
          <w:tcPr>
            <w:tcW w:w="2712" w:type="dxa"/>
            <w:vAlign w:val="center"/>
          </w:tcPr>
          <w:p w14:paraId="4AC7AC5F" w14:textId="66FDC2B7" w:rsidR="00993E68" w:rsidRPr="00312816" w:rsidRDefault="00993E68" w:rsidP="008360B8">
            <w:pPr>
              <w:jc w:val="center"/>
              <w:cnfStyle w:val="000000100000" w:firstRow="0" w:lastRow="0" w:firstColumn="0" w:lastColumn="0" w:oddVBand="0" w:evenVBand="0" w:oddHBand="1" w:evenHBand="0" w:firstRowFirstColumn="0" w:firstRowLastColumn="0" w:lastRowFirstColumn="0" w:lastRowLastColumn="0"/>
            </w:pPr>
            <w:r w:rsidRPr="00312816">
              <w:t>Modified Functional Attribute Diversity (MFAD)</w:t>
            </w:r>
          </w:p>
        </w:tc>
        <w:tc>
          <w:tcPr>
            <w:tcW w:w="2712" w:type="dxa"/>
            <w:vAlign w:val="center"/>
          </w:tcPr>
          <w:p w14:paraId="692CA1B5" w14:textId="1E5FA55B" w:rsidR="00993E68" w:rsidRPr="00312816" w:rsidRDefault="00993E68" w:rsidP="008360B8">
            <w:pPr>
              <w:jc w:val="center"/>
              <w:cnfStyle w:val="000000100000" w:firstRow="0" w:lastRow="0" w:firstColumn="0" w:lastColumn="0" w:oddVBand="0" w:evenVBand="0" w:oddHBand="1" w:evenHBand="0" w:firstRowFirstColumn="0" w:firstRowLastColumn="0" w:lastRowFirstColumn="0" w:lastRowLastColumn="0"/>
            </w:pPr>
            <w:r w:rsidRPr="00312816">
              <w:t>0.2</w:t>
            </w:r>
            <w:r w:rsidR="00A77531" w:rsidRPr="00312816">
              <w:t>0</w:t>
            </w:r>
          </w:p>
        </w:tc>
      </w:tr>
      <w:tr w:rsidR="00993E68" w:rsidRPr="00312816" w14:paraId="20B5F1EE" w14:textId="77777777" w:rsidTr="008360B8">
        <w:trPr>
          <w:trHeight w:val="20"/>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1368B320" w14:textId="77777777" w:rsidR="00993E68" w:rsidRPr="00312816" w:rsidRDefault="00993E68" w:rsidP="008360B8">
            <w:pPr>
              <w:jc w:val="center"/>
            </w:pPr>
          </w:p>
        </w:tc>
        <w:tc>
          <w:tcPr>
            <w:tcW w:w="2712" w:type="dxa"/>
            <w:vAlign w:val="center"/>
          </w:tcPr>
          <w:p w14:paraId="32ACA113" w14:textId="71B6AB6D" w:rsidR="00993E68" w:rsidRPr="00312816" w:rsidRDefault="00993E68" w:rsidP="008360B8">
            <w:pPr>
              <w:jc w:val="center"/>
              <w:cnfStyle w:val="000000000000" w:firstRow="0" w:lastRow="0" w:firstColumn="0" w:lastColumn="0" w:oddVBand="0" w:evenVBand="0" w:oddHBand="0" w:evenHBand="0" w:firstRowFirstColumn="0" w:firstRowLastColumn="0" w:lastRowFirstColumn="0" w:lastRowLastColumn="0"/>
            </w:pPr>
            <w:r w:rsidRPr="00312816">
              <w:t>Nutrient Density Score</w:t>
            </w:r>
          </w:p>
        </w:tc>
        <w:tc>
          <w:tcPr>
            <w:tcW w:w="2712" w:type="dxa"/>
            <w:vAlign w:val="center"/>
          </w:tcPr>
          <w:p w14:paraId="23AC3690" w14:textId="220B1635" w:rsidR="00993E68" w:rsidRPr="00312816" w:rsidRDefault="00993E68" w:rsidP="008360B8">
            <w:pPr>
              <w:jc w:val="center"/>
              <w:cnfStyle w:val="000000000000" w:firstRow="0" w:lastRow="0" w:firstColumn="0" w:lastColumn="0" w:oddVBand="0" w:evenVBand="0" w:oddHBand="0" w:evenHBand="0" w:firstRowFirstColumn="0" w:firstRowLastColumn="0" w:lastRowFirstColumn="0" w:lastRowLastColumn="0"/>
            </w:pPr>
            <w:r w:rsidRPr="00312816">
              <w:t>0.2</w:t>
            </w:r>
            <w:r w:rsidR="00A77531" w:rsidRPr="00312816">
              <w:t>0</w:t>
            </w:r>
          </w:p>
        </w:tc>
      </w:tr>
      <w:tr w:rsidR="00993E68" w:rsidRPr="00312816" w14:paraId="44545856" w14:textId="77777777" w:rsidTr="008360B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7F0EF31A" w14:textId="77777777" w:rsidR="00993E68" w:rsidRPr="00312816" w:rsidRDefault="00993E68" w:rsidP="008360B8">
            <w:pPr>
              <w:jc w:val="center"/>
            </w:pPr>
          </w:p>
        </w:tc>
        <w:tc>
          <w:tcPr>
            <w:tcW w:w="2712" w:type="dxa"/>
            <w:vAlign w:val="center"/>
          </w:tcPr>
          <w:p w14:paraId="7B911CC2" w14:textId="1744E6E4" w:rsidR="00993E68" w:rsidRPr="00312816" w:rsidRDefault="00993E68" w:rsidP="008360B8">
            <w:pPr>
              <w:jc w:val="center"/>
              <w:cnfStyle w:val="000000100000" w:firstRow="0" w:lastRow="0" w:firstColumn="0" w:lastColumn="0" w:oddVBand="0" w:evenVBand="0" w:oddHBand="1" w:evenHBand="0" w:firstRowFirstColumn="0" w:firstRowLastColumn="0" w:lastRowFirstColumn="0" w:lastRowLastColumn="0"/>
            </w:pPr>
            <w:r w:rsidRPr="00312816">
              <w:t>Share of Population With Adequate Nutrients</w:t>
            </w:r>
          </w:p>
        </w:tc>
        <w:tc>
          <w:tcPr>
            <w:tcW w:w="2712" w:type="dxa"/>
            <w:vAlign w:val="center"/>
          </w:tcPr>
          <w:p w14:paraId="09094979" w14:textId="27C0946E" w:rsidR="00993E68" w:rsidRPr="00312816" w:rsidRDefault="00993E68" w:rsidP="008360B8">
            <w:pPr>
              <w:jc w:val="center"/>
              <w:cnfStyle w:val="000000100000" w:firstRow="0" w:lastRow="0" w:firstColumn="0" w:lastColumn="0" w:oddVBand="0" w:evenVBand="0" w:oddHBand="1" w:evenHBand="0" w:firstRowFirstColumn="0" w:firstRowLastColumn="0" w:lastRowFirstColumn="0" w:lastRowLastColumn="0"/>
            </w:pPr>
            <w:r w:rsidRPr="00312816">
              <w:t>0.2</w:t>
            </w:r>
            <w:r w:rsidR="00A77531" w:rsidRPr="00312816">
              <w:t>0</w:t>
            </w:r>
          </w:p>
        </w:tc>
      </w:tr>
      <w:tr w:rsidR="00993E68" w:rsidRPr="00312816" w14:paraId="1EF20362" w14:textId="77777777" w:rsidTr="008360B8">
        <w:trPr>
          <w:trHeight w:val="96"/>
        </w:trPr>
        <w:tc>
          <w:tcPr>
            <w:cnfStyle w:val="001000000000" w:firstRow="0" w:lastRow="0" w:firstColumn="1" w:lastColumn="0" w:oddVBand="0" w:evenVBand="0" w:oddHBand="0" w:evenHBand="0" w:firstRowFirstColumn="0" w:firstRowLastColumn="0" w:lastRowFirstColumn="0" w:lastRowLastColumn="0"/>
            <w:tcW w:w="2712" w:type="dxa"/>
            <w:vMerge w:val="restart"/>
            <w:vAlign w:val="center"/>
          </w:tcPr>
          <w:p w14:paraId="24A87318" w14:textId="1B593C00" w:rsidR="00993E68" w:rsidRPr="00312816" w:rsidRDefault="00993E68" w:rsidP="008360B8">
            <w:pPr>
              <w:jc w:val="center"/>
            </w:pPr>
            <w:r w:rsidRPr="00312816">
              <w:t>Ecosystem Stability</w:t>
            </w:r>
          </w:p>
        </w:tc>
        <w:tc>
          <w:tcPr>
            <w:tcW w:w="2712" w:type="dxa"/>
            <w:vAlign w:val="center"/>
          </w:tcPr>
          <w:p w14:paraId="6D5415D1" w14:textId="76BA980B" w:rsidR="00993E68" w:rsidRPr="00312816" w:rsidRDefault="00993E68" w:rsidP="008360B8">
            <w:pPr>
              <w:jc w:val="center"/>
              <w:cnfStyle w:val="000000000000" w:firstRow="0" w:lastRow="0" w:firstColumn="0" w:lastColumn="0" w:oddVBand="0" w:evenVBand="0" w:oddHBand="0" w:evenHBand="0" w:firstRowFirstColumn="0" w:firstRowLastColumn="0" w:lastRowFirstColumn="0" w:lastRowLastColumn="0"/>
            </w:pPr>
            <w:r w:rsidRPr="00312816">
              <w:t>Ecosystem Status</w:t>
            </w:r>
          </w:p>
        </w:tc>
        <w:tc>
          <w:tcPr>
            <w:tcW w:w="2712" w:type="dxa"/>
            <w:vAlign w:val="center"/>
          </w:tcPr>
          <w:p w14:paraId="4DD5D24F" w14:textId="24CB5675" w:rsidR="00993E68" w:rsidRPr="00312816" w:rsidRDefault="00A77531" w:rsidP="008360B8">
            <w:pPr>
              <w:jc w:val="center"/>
              <w:cnfStyle w:val="000000000000" w:firstRow="0" w:lastRow="0" w:firstColumn="0" w:lastColumn="0" w:oddVBand="0" w:evenVBand="0" w:oddHBand="0" w:evenHBand="0" w:firstRowFirstColumn="0" w:firstRowLastColumn="0" w:lastRowFirstColumn="0" w:lastRowLastColumn="0"/>
            </w:pPr>
            <w:r w:rsidRPr="00312816">
              <w:t>0.20</w:t>
            </w:r>
          </w:p>
        </w:tc>
      </w:tr>
      <w:tr w:rsidR="00993E68" w:rsidRPr="00312816" w14:paraId="6DAEE1FC" w14:textId="77777777" w:rsidTr="008360B8">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65F7057C" w14:textId="77777777" w:rsidR="00993E68" w:rsidRPr="00312816" w:rsidRDefault="00993E68" w:rsidP="008360B8">
            <w:pPr>
              <w:jc w:val="center"/>
            </w:pPr>
          </w:p>
        </w:tc>
        <w:tc>
          <w:tcPr>
            <w:tcW w:w="2712" w:type="dxa"/>
            <w:vAlign w:val="center"/>
          </w:tcPr>
          <w:p w14:paraId="509A5278" w14:textId="124DA251" w:rsidR="00993E68" w:rsidRPr="00312816" w:rsidRDefault="00993E68" w:rsidP="008360B8">
            <w:pPr>
              <w:jc w:val="center"/>
              <w:cnfStyle w:val="000000100000" w:firstRow="0" w:lastRow="0" w:firstColumn="0" w:lastColumn="0" w:oddVBand="0" w:evenVBand="0" w:oddHBand="1" w:evenHBand="0" w:firstRowFirstColumn="0" w:firstRowLastColumn="0" w:lastRowFirstColumn="0" w:lastRowLastColumn="0"/>
            </w:pPr>
            <w:r w:rsidRPr="00312816">
              <w:t>Per-Capita GHG Emissions</w:t>
            </w:r>
          </w:p>
        </w:tc>
        <w:tc>
          <w:tcPr>
            <w:tcW w:w="2712" w:type="dxa"/>
            <w:vAlign w:val="center"/>
          </w:tcPr>
          <w:p w14:paraId="4B5A9910" w14:textId="278E9A8A" w:rsidR="00993E68" w:rsidRPr="00312816" w:rsidRDefault="00A77531" w:rsidP="008360B8">
            <w:pPr>
              <w:jc w:val="center"/>
              <w:cnfStyle w:val="000000100000" w:firstRow="0" w:lastRow="0" w:firstColumn="0" w:lastColumn="0" w:oddVBand="0" w:evenVBand="0" w:oddHBand="1" w:evenHBand="0" w:firstRowFirstColumn="0" w:firstRowLastColumn="0" w:lastRowFirstColumn="0" w:lastRowLastColumn="0"/>
            </w:pPr>
            <w:r w:rsidRPr="00312816">
              <w:t>0.20</w:t>
            </w:r>
          </w:p>
        </w:tc>
      </w:tr>
      <w:tr w:rsidR="00993E68" w:rsidRPr="00312816" w14:paraId="2FD4DBB8" w14:textId="77777777" w:rsidTr="008360B8">
        <w:trPr>
          <w:trHeight w:val="9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69208551" w14:textId="77777777" w:rsidR="00993E68" w:rsidRPr="00312816" w:rsidRDefault="00993E68" w:rsidP="008360B8">
            <w:pPr>
              <w:jc w:val="center"/>
            </w:pPr>
          </w:p>
        </w:tc>
        <w:tc>
          <w:tcPr>
            <w:tcW w:w="2712" w:type="dxa"/>
            <w:vAlign w:val="center"/>
          </w:tcPr>
          <w:p w14:paraId="1FA76F89" w14:textId="0663C76E" w:rsidR="00993E68" w:rsidRPr="00312816" w:rsidRDefault="00993E68" w:rsidP="008360B8">
            <w:pPr>
              <w:jc w:val="center"/>
              <w:cnfStyle w:val="000000000000" w:firstRow="0" w:lastRow="0" w:firstColumn="0" w:lastColumn="0" w:oddVBand="0" w:evenVBand="0" w:oddHBand="0" w:evenHBand="0" w:firstRowFirstColumn="0" w:firstRowLastColumn="0" w:lastRowFirstColumn="0" w:lastRowLastColumn="0"/>
            </w:pPr>
            <w:r w:rsidRPr="00312816">
              <w:t>Per-Capita Net Freshwater Withdrawals</w:t>
            </w:r>
          </w:p>
        </w:tc>
        <w:tc>
          <w:tcPr>
            <w:tcW w:w="2712" w:type="dxa"/>
            <w:vAlign w:val="center"/>
          </w:tcPr>
          <w:p w14:paraId="756E9EF4" w14:textId="3F0E6D94" w:rsidR="00993E68" w:rsidRPr="00312816" w:rsidRDefault="00A77531" w:rsidP="008360B8">
            <w:pPr>
              <w:jc w:val="center"/>
              <w:cnfStyle w:val="000000000000" w:firstRow="0" w:lastRow="0" w:firstColumn="0" w:lastColumn="0" w:oddVBand="0" w:evenVBand="0" w:oddHBand="0" w:evenHBand="0" w:firstRowFirstColumn="0" w:firstRowLastColumn="0" w:lastRowFirstColumn="0" w:lastRowLastColumn="0"/>
            </w:pPr>
            <w:r w:rsidRPr="00312816">
              <w:t>0.20</w:t>
            </w:r>
          </w:p>
        </w:tc>
      </w:tr>
      <w:tr w:rsidR="00993E68" w:rsidRPr="00312816" w14:paraId="075E81AC" w14:textId="77777777" w:rsidTr="008360B8">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13FDFD09" w14:textId="77777777" w:rsidR="00993E68" w:rsidRPr="00312816" w:rsidRDefault="00993E68" w:rsidP="008360B8">
            <w:pPr>
              <w:jc w:val="center"/>
            </w:pPr>
          </w:p>
        </w:tc>
        <w:tc>
          <w:tcPr>
            <w:tcW w:w="2712" w:type="dxa"/>
            <w:vAlign w:val="center"/>
          </w:tcPr>
          <w:p w14:paraId="11E0F7EC" w14:textId="68465961" w:rsidR="00993E68" w:rsidRPr="00312816" w:rsidRDefault="00993E68" w:rsidP="008360B8">
            <w:pPr>
              <w:jc w:val="center"/>
              <w:cnfStyle w:val="000000100000" w:firstRow="0" w:lastRow="0" w:firstColumn="0" w:lastColumn="0" w:oddVBand="0" w:evenVBand="0" w:oddHBand="1" w:evenHBand="0" w:firstRowFirstColumn="0" w:firstRowLastColumn="0" w:lastRowFirstColumn="0" w:lastRowLastColumn="0"/>
            </w:pPr>
            <w:r w:rsidRPr="00312816">
              <w:t>Per-Capita Non-Renewable Energy Use</w:t>
            </w:r>
          </w:p>
        </w:tc>
        <w:tc>
          <w:tcPr>
            <w:tcW w:w="2712" w:type="dxa"/>
            <w:vAlign w:val="center"/>
          </w:tcPr>
          <w:p w14:paraId="7E93CE4E" w14:textId="28A86BAD" w:rsidR="00993E68" w:rsidRPr="00312816" w:rsidRDefault="00A77531" w:rsidP="008360B8">
            <w:pPr>
              <w:jc w:val="center"/>
              <w:cnfStyle w:val="000000100000" w:firstRow="0" w:lastRow="0" w:firstColumn="0" w:lastColumn="0" w:oddVBand="0" w:evenVBand="0" w:oddHBand="1" w:evenHBand="0" w:firstRowFirstColumn="0" w:firstRowLastColumn="0" w:lastRowFirstColumn="0" w:lastRowLastColumn="0"/>
            </w:pPr>
            <w:r w:rsidRPr="00312816">
              <w:t>0.20</w:t>
            </w:r>
          </w:p>
        </w:tc>
      </w:tr>
      <w:tr w:rsidR="00993E68" w:rsidRPr="00312816" w14:paraId="0536004B" w14:textId="77777777" w:rsidTr="008360B8">
        <w:trPr>
          <w:trHeight w:val="382"/>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19AD6581" w14:textId="77777777" w:rsidR="00993E68" w:rsidRPr="00312816" w:rsidRDefault="00993E68" w:rsidP="008360B8">
            <w:pPr>
              <w:jc w:val="center"/>
            </w:pPr>
          </w:p>
        </w:tc>
        <w:tc>
          <w:tcPr>
            <w:tcW w:w="2712" w:type="dxa"/>
            <w:vAlign w:val="center"/>
          </w:tcPr>
          <w:p w14:paraId="2C1BD55D" w14:textId="63CA3658" w:rsidR="00993E68" w:rsidRPr="00312816" w:rsidRDefault="00DD449F" w:rsidP="008360B8">
            <w:pPr>
              <w:jc w:val="center"/>
              <w:cnfStyle w:val="000000000000" w:firstRow="0" w:lastRow="0" w:firstColumn="0" w:lastColumn="0" w:oddVBand="0" w:evenVBand="0" w:oddHBand="0" w:evenHBand="0" w:firstRowFirstColumn="0" w:firstRowLastColumn="0" w:lastRowFirstColumn="0" w:lastRowLastColumn="0"/>
            </w:pPr>
            <w:r w:rsidRPr="00312816">
              <w:t>Per-Capita Land Use</w:t>
            </w:r>
          </w:p>
        </w:tc>
        <w:tc>
          <w:tcPr>
            <w:tcW w:w="2712" w:type="dxa"/>
            <w:vAlign w:val="center"/>
          </w:tcPr>
          <w:p w14:paraId="42D51FE9" w14:textId="04DCB8D1" w:rsidR="00993E68" w:rsidRPr="00312816" w:rsidRDefault="00A77531" w:rsidP="008360B8">
            <w:pPr>
              <w:jc w:val="center"/>
              <w:cnfStyle w:val="000000000000" w:firstRow="0" w:lastRow="0" w:firstColumn="0" w:lastColumn="0" w:oddVBand="0" w:evenVBand="0" w:oddHBand="0" w:evenHBand="0" w:firstRowFirstColumn="0" w:firstRowLastColumn="0" w:lastRowFirstColumn="0" w:lastRowLastColumn="0"/>
            </w:pPr>
            <w:r w:rsidRPr="00312816">
              <w:t>0.20</w:t>
            </w:r>
          </w:p>
        </w:tc>
      </w:tr>
      <w:tr w:rsidR="00DD449F" w:rsidRPr="00312816" w14:paraId="5412A4E7" w14:textId="77777777" w:rsidTr="008360B8">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712" w:type="dxa"/>
            <w:vMerge w:val="restart"/>
            <w:vAlign w:val="center"/>
          </w:tcPr>
          <w:p w14:paraId="4578828B" w14:textId="47449FBB" w:rsidR="00DD449F" w:rsidRPr="00312816" w:rsidRDefault="00DD449F" w:rsidP="008360B8">
            <w:pPr>
              <w:jc w:val="center"/>
            </w:pPr>
            <w:r w:rsidRPr="00312816">
              <w:t>Food Affordability &amp; Availability</w:t>
            </w:r>
          </w:p>
        </w:tc>
        <w:tc>
          <w:tcPr>
            <w:tcW w:w="2712" w:type="dxa"/>
            <w:vAlign w:val="center"/>
          </w:tcPr>
          <w:p w14:paraId="3B34F453" w14:textId="653A36D9" w:rsidR="00DD449F" w:rsidRPr="00312816" w:rsidRDefault="00DD449F" w:rsidP="008360B8">
            <w:pPr>
              <w:jc w:val="center"/>
              <w:cnfStyle w:val="000000100000" w:firstRow="0" w:lastRow="0" w:firstColumn="0" w:lastColumn="0" w:oddVBand="0" w:evenVBand="0" w:oddHBand="1" w:evenHBand="0" w:firstRowFirstColumn="0" w:firstRowLastColumn="0" w:lastRowFirstColumn="0" w:lastRowLastColumn="0"/>
            </w:pPr>
            <w:r w:rsidRPr="00312816">
              <w:t>Food Affordability</w:t>
            </w:r>
          </w:p>
        </w:tc>
        <w:tc>
          <w:tcPr>
            <w:tcW w:w="2712" w:type="dxa"/>
            <w:vAlign w:val="center"/>
          </w:tcPr>
          <w:p w14:paraId="798DE838" w14:textId="4B340EAF" w:rsidR="00DD449F" w:rsidRPr="00312816" w:rsidRDefault="00A77531" w:rsidP="008360B8">
            <w:pPr>
              <w:jc w:val="center"/>
              <w:cnfStyle w:val="000000100000" w:firstRow="0" w:lastRow="0" w:firstColumn="0" w:lastColumn="0" w:oddVBand="0" w:evenVBand="0" w:oddHBand="1" w:evenHBand="0" w:firstRowFirstColumn="0" w:firstRowLastColumn="0" w:lastRowFirstColumn="0" w:lastRowLastColumn="0"/>
            </w:pPr>
            <w:r w:rsidRPr="00312816">
              <w:t>0.25</w:t>
            </w:r>
          </w:p>
        </w:tc>
      </w:tr>
      <w:tr w:rsidR="00DD449F" w:rsidRPr="00312816" w14:paraId="3F704855" w14:textId="77777777" w:rsidTr="008360B8">
        <w:trPr>
          <w:trHeight w:val="191"/>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3FDA7293" w14:textId="77777777" w:rsidR="00DD449F" w:rsidRPr="00312816" w:rsidRDefault="00DD449F" w:rsidP="008360B8">
            <w:pPr>
              <w:jc w:val="center"/>
            </w:pPr>
          </w:p>
        </w:tc>
        <w:tc>
          <w:tcPr>
            <w:tcW w:w="2712" w:type="dxa"/>
            <w:vAlign w:val="center"/>
          </w:tcPr>
          <w:p w14:paraId="3A6A41CD" w14:textId="52AD600B" w:rsidR="00DD449F" w:rsidRPr="00312816" w:rsidRDefault="00DD449F" w:rsidP="008360B8">
            <w:pPr>
              <w:jc w:val="center"/>
              <w:cnfStyle w:val="000000000000" w:firstRow="0" w:lastRow="0" w:firstColumn="0" w:lastColumn="0" w:oddVBand="0" w:evenVBand="0" w:oddHBand="0" w:evenHBand="0" w:firstRowFirstColumn="0" w:firstRowLastColumn="0" w:lastRowFirstColumn="0" w:lastRowLastColumn="0"/>
            </w:pPr>
            <w:r w:rsidRPr="00312816">
              <w:t>GFSI Food Availability Score</w:t>
            </w:r>
          </w:p>
        </w:tc>
        <w:tc>
          <w:tcPr>
            <w:tcW w:w="2712" w:type="dxa"/>
            <w:vAlign w:val="center"/>
          </w:tcPr>
          <w:p w14:paraId="196B2B7E" w14:textId="6398375C" w:rsidR="00DD449F" w:rsidRPr="00312816" w:rsidRDefault="00A77531" w:rsidP="008360B8">
            <w:pPr>
              <w:jc w:val="center"/>
              <w:cnfStyle w:val="000000000000" w:firstRow="0" w:lastRow="0" w:firstColumn="0" w:lastColumn="0" w:oddVBand="0" w:evenVBand="0" w:oddHBand="0" w:evenHBand="0" w:firstRowFirstColumn="0" w:firstRowLastColumn="0" w:lastRowFirstColumn="0" w:lastRowLastColumn="0"/>
            </w:pPr>
            <w:r w:rsidRPr="00312816">
              <w:t>0.25</w:t>
            </w:r>
          </w:p>
        </w:tc>
      </w:tr>
      <w:tr w:rsidR="00DD449F" w:rsidRPr="00312816" w14:paraId="28562DD7" w14:textId="77777777" w:rsidTr="008360B8">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5193AA43" w14:textId="77777777" w:rsidR="00DD449F" w:rsidRPr="00312816" w:rsidRDefault="00DD449F" w:rsidP="008360B8">
            <w:pPr>
              <w:jc w:val="center"/>
            </w:pPr>
          </w:p>
        </w:tc>
        <w:tc>
          <w:tcPr>
            <w:tcW w:w="2712" w:type="dxa"/>
            <w:vAlign w:val="center"/>
          </w:tcPr>
          <w:p w14:paraId="28F7ADD3" w14:textId="5701A13F" w:rsidR="00DD449F" w:rsidRPr="00312816" w:rsidRDefault="00DD449F" w:rsidP="008360B8">
            <w:pPr>
              <w:jc w:val="center"/>
              <w:cnfStyle w:val="000000100000" w:firstRow="0" w:lastRow="0" w:firstColumn="0" w:lastColumn="0" w:oddVBand="0" w:evenVBand="0" w:oddHBand="1" w:evenHBand="0" w:firstRowFirstColumn="0" w:firstRowLastColumn="0" w:lastRowFirstColumn="0" w:lastRowLastColumn="0"/>
            </w:pPr>
            <w:r w:rsidRPr="00312816">
              <w:t>Poverty Index</w:t>
            </w:r>
          </w:p>
        </w:tc>
        <w:tc>
          <w:tcPr>
            <w:tcW w:w="2712" w:type="dxa"/>
            <w:vAlign w:val="center"/>
          </w:tcPr>
          <w:p w14:paraId="40D43731" w14:textId="6190B7BC" w:rsidR="00DD449F" w:rsidRPr="00312816" w:rsidRDefault="00A77531" w:rsidP="008360B8">
            <w:pPr>
              <w:jc w:val="center"/>
              <w:cnfStyle w:val="000000100000" w:firstRow="0" w:lastRow="0" w:firstColumn="0" w:lastColumn="0" w:oddVBand="0" w:evenVBand="0" w:oddHBand="1" w:evenHBand="0" w:firstRowFirstColumn="0" w:firstRowLastColumn="0" w:lastRowFirstColumn="0" w:lastRowLastColumn="0"/>
            </w:pPr>
            <w:r w:rsidRPr="00312816">
              <w:t>0.25</w:t>
            </w:r>
          </w:p>
        </w:tc>
      </w:tr>
      <w:tr w:rsidR="00DD449F" w:rsidRPr="00312816" w14:paraId="6B32327D" w14:textId="77777777" w:rsidTr="008360B8">
        <w:trPr>
          <w:trHeight w:val="191"/>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0D295F2F" w14:textId="77777777" w:rsidR="00DD449F" w:rsidRPr="00312816" w:rsidRDefault="00DD449F" w:rsidP="008360B8">
            <w:pPr>
              <w:jc w:val="center"/>
            </w:pPr>
          </w:p>
        </w:tc>
        <w:tc>
          <w:tcPr>
            <w:tcW w:w="2712" w:type="dxa"/>
            <w:vAlign w:val="center"/>
          </w:tcPr>
          <w:p w14:paraId="07354BE5" w14:textId="1FFCF7E6" w:rsidR="00DD449F" w:rsidRPr="00312816" w:rsidRDefault="00DD449F" w:rsidP="008360B8">
            <w:pPr>
              <w:jc w:val="center"/>
              <w:cnfStyle w:val="000000000000" w:firstRow="0" w:lastRow="0" w:firstColumn="0" w:lastColumn="0" w:oddVBand="0" w:evenVBand="0" w:oddHBand="0" w:evenHBand="0" w:firstRowFirstColumn="0" w:firstRowLastColumn="0" w:lastRowFirstColumn="0" w:lastRowLastColumn="0"/>
            </w:pPr>
            <w:r w:rsidRPr="00312816">
              <w:t>Income Inequality</w:t>
            </w:r>
          </w:p>
        </w:tc>
        <w:tc>
          <w:tcPr>
            <w:tcW w:w="2712" w:type="dxa"/>
            <w:vAlign w:val="center"/>
          </w:tcPr>
          <w:p w14:paraId="22AD3E0D" w14:textId="769081DA" w:rsidR="00DD449F" w:rsidRPr="00312816" w:rsidRDefault="00A77531" w:rsidP="008360B8">
            <w:pPr>
              <w:jc w:val="center"/>
              <w:cnfStyle w:val="000000000000" w:firstRow="0" w:lastRow="0" w:firstColumn="0" w:lastColumn="0" w:oddVBand="0" w:evenVBand="0" w:oddHBand="0" w:evenHBand="0" w:firstRowFirstColumn="0" w:firstRowLastColumn="0" w:lastRowFirstColumn="0" w:lastRowLastColumn="0"/>
            </w:pPr>
            <w:r w:rsidRPr="00312816">
              <w:t>0.25</w:t>
            </w:r>
          </w:p>
        </w:tc>
      </w:tr>
      <w:tr w:rsidR="00DD449F" w:rsidRPr="00312816" w14:paraId="1DB60190" w14:textId="77777777" w:rsidTr="008360B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712" w:type="dxa"/>
            <w:vMerge w:val="restart"/>
            <w:vAlign w:val="center"/>
          </w:tcPr>
          <w:p w14:paraId="6A4D15CC" w14:textId="2D16DB86" w:rsidR="00DD449F" w:rsidRPr="00312816" w:rsidRDefault="00DD449F" w:rsidP="008360B8">
            <w:pPr>
              <w:jc w:val="center"/>
            </w:pPr>
            <w:r w:rsidRPr="00312816">
              <w:t>Sociocultural Wellbeing</w:t>
            </w:r>
          </w:p>
        </w:tc>
        <w:tc>
          <w:tcPr>
            <w:tcW w:w="2712" w:type="dxa"/>
            <w:vAlign w:val="center"/>
          </w:tcPr>
          <w:p w14:paraId="2A4A11D2" w14:textId="032B7EDB" w:rsidR="00DD449F" w:rsidRPr="00312816" w:rsidRDefault="00DD449F" w:rsidP="008360B8">
            <w:pPr>
              <w:jc w:val="center"/>
              <w:cnfStyle w:val="000000100000" w:firstRow="0" w:lastRow="0" w:firstColumn="0" w:lastColumn="0" w:oddVBand="0" w:evenVBand="0" w:oddHBand="1" w:evenHBand="0" w:firstRowFirstColumn="0" w:firstRowLastColumn="0" w:lastRowFirstColumn="0" w:lastRowLastColumn="0"/>
            </w:pPr>
            <w:r w:rsidRPr="00312816">
              <w:t>Gender Equity</w:t>
            </w:r>
          </w:p>
        </w:tc>
        <w:tc>
          <w:tcPr>
            <w:tcW w:w="2712" w:type="dxa"/>
            <w:vAlign w:val="center"/>
          </w:tcPr>
          <w:p w14:paraId="769A6F8A" w14:textId="3C22C63D" w:rsidR="00DD449F" w:rsidRPr="00312816" w:rsidRDefault="00A77531" w:rsidP="008360B8">
            <w:pPr>
              <w:jc w:val="center"/>
              <w:cnfStyle w:val="000000100000" w:firstRow="0" w:lastRow="0" w:firstColumn="0" w:lastColumn="0" w:oddVBand="0" w:evenVBand="0" w:oddHBand="1" w:evenHBand="0" w:firstRowFirstColumn="0" w:firstRowLastColumn="0" w:lastRowFirstColumn="0" w:lastRowLastColumn="0"/>
            </w:pPr>
            <w:r w:rsidRPr="00312816">
              <w:t>0.25</w:t>
            </w:r>
          </w:p>
        </w:tc>
      </w:tr>
      <w:tr w:rsidR="00DD449F" w:rsidRPr="00312816" w14:paraId="733954AE" w14:textId="77777777" w:rsidTr="008360B8">
        <w:trPr>
          <w:trHeight w:val="9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294724F8" w14:textId="77777777" w:rsidR="00DD449F" w:rsidRPr="00312816" w:rsidRDefault="00DD449F" w:rsidP="008360B8">
            <w:pPr>
              <w:jc w:val="center"/>
            </w:pPr>
          </w:p>
        </w:tc>
        <w:tc>
          <w:tcPr>
            <w:tcW w:w="2712" w:type="dxa"/>
            <w:vAlign w:val="center"/>
          </w:tcPr>
          <w:p w14:paraId="29620A39" w14:textId="3A1DAA35" w:rsidR="00DD449F" w:rsidRPr="00312816" w:rsidRDefault="00DD449F" w:rsidP="008360B8">
            <w:pPr>
              <w:jc w:val="center"/>
              <w:cnfStyle w:val="000000000000" w:firstRow="0" w:lastRow="0" w:firstColumn="0" w:lastColumn="0" w:oddVBand="0" w:evenVBand="0" w:oddHBand="0" w:evenHBand="0" w:firstRowFirstColumn="0" w:firstRowLastColumn="0" w:lastRowFirstColumn="0" w:lastRowLastColumn="0"/>
            </w:pPr>
            <w:r w:rsidRPr="00312816">
              <w:t>Extent of Child Labor</w:t>
            </w:r>
          </w:p>
        </w:tc>
        <w:tc>
          <w:tcPr>
            <w:tcW w:w="2712" w:type="dxa"/>
            <w:vAlign w:val="center"/>
          </w:tcPr>
          <w:p w14:paraId="312F00AA" w14:textId="7FA5FCCB" w:rsidR="00DD449F" w:rsidRPr="00312816" w:rsidRDefault="00A77531" w:rsidP="008360B8">
            <w:pPr>
              <w:jc w:val="center"/>
              <w:cnfStyle w:val="000000000000" w:firstRow="0" w:lastRow="0" w:firstColumn="0" w:lastColumn="0" w:oddVBand="0" w:evenVBand="0" w:oddHBand="0" w:evenHBand="0" w:firstRowFirstColumn="0" w:firstRowLastColumn="0" w:lastRowFirstColumn="0" w:lastRowLastColumn="0"/>
            </w:pPr>
            <w:r w:rsidRPr="00312816">
              <w:t>0.25</w:t>
            </w:r>
          </w:p>
        </w:tc>
      </w:tr>
      <w:tr w:rsidR="00DD449F" w:rsidRPr="00312816" w14:paraId="5FECCF2A" w14:textId="77777777" w:rsidTr="008360B8">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79729460" w14:textId="77777777" w:rsidR="00DD449F" w:rsidRPr="00312816" w:rsidRDefault="00DD449F" w:rsidP="008360B8">
            <w:pPr>
              <w:jc w:val="center"/>
            </w:pPr>
          </w:p>
        </w:tc>
        <w:tc>
          <w:tcPr>
            <w:tcW w:w="2712" w:type="dxa"/>
            <w:vAlign w:val="center"/>
          </w:tcPr>
          <w:p w14:paraId="3BB32488" w14:textId="7EA410EA" w:rsidR="00DD449F" w:rsidRPr="00312816" w:rsidRDefault="00DD449F" w:rsidP="008360B8">
            <w:pPr>
              <w:jc w:val="center"/>
              <w:cnfStyle w:val="000000100000" w:firstRow="0" w:lastRow="0" w:firstColumn="0" w:lastColumn="0" w:oddVBand="0" w:evenVBand="0" w:oddHBand="1" w:evenHBand="0" w:firstRowFirstColumn="0" w:firstRowLastColumn="0" w:lastRowFirstColumn="0" w:lastRowLastColumn="0"/>
            </w:pPr>
            <w:r w:rsidRPr="00312816">
              <w:t>Respect for Community Rights</w:t>
            </w:r>
          </w:p>
        </w:tc>
        <w:tc>
          <w:tcPr>
            <w:tcW w:w="2712" w:type="dxa"/>
            <w:vAlign w:val="center"/>
          </w:tcPr>
          <w:p w14:paraId="628D4068" w14:textId="482BB000" w:rsidR="00DD449F" w:rsidRPr="00312816" w:rsidRDefault="00A77531" w:rsidP="008360B8">
            <w:pPr>
              <w:jc w:val="center"/>
              <w:cnfStyle w:val="000000100000" w:firstRow="0" w:lastRow="0" w:firstColumn="0" w:lastColumn="0" w:oddVBand="0" w:evenVBand="0" w:oddHBand="1" w:evenHBand="0" w:firstRowFirstColumn="0" w:firstRowLastColumn="0" w:lastRowFirstColumn="0" w:lastRowLastColumn="0"/>
            </w:pPr>
            <w:r w:rsidRPr="00312816">
              <w:t>0.25</w:t>
            </w:r>
          </w:p>
        </w:tc>
      </w:tr>
      <w:tr w:rsidR="00DD449F" w:rsidRPr="00312816" w14:paraId="3D1AD6DB" w14:textId="77777777" w:rsidTr="008360B8">
        <w:trPr>
          <w:trHeight w:val="93"/>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1AD461FD" w14:textId="77777777" w:rsidR="00DD449F" w:rsidRPr="00312816" w:rsidRDefault="00DD449F" w:rsidP="008360B8">
            <w:pPr>
              <w:jc w:val="center"/>
            </w:pPr>
          </w:p>
        </w:tc>
        <w:tc>
          <w:tcPr>
            <w:tcW w:w="2712" w:type="dxa"/>
            <w:vAlign w:val="center"/>
          </w:tcPr>
          <w:p w14:paraId="60BFF7AE" w14:textId="40B87EA4" w:rsidR="00DD449F" w:rsidRPr="00312816" w:rsidRDefault="00DD449F" w:rsidP="008360B8">
            <w:pPr>
              <w:jc w:val="center"/>
              <w:cnfStyle w:val="000000000000" w:firstRow="0" w:lastRow="0" w:firstColumn="0" w:lastColumn="0" w:oddVBand="0" w:evenVBand="0" w:oddHBand="0" w:evenHBand="0" w:firstRowFirstColumn="0" w:firstRowLastColumn="0" w:lastRowFirstColumn="0" w:lastRowLastColumn="0"/>
            </w:pPr>
            <w:r w:rsidRPr="00312816">
              <w:t>Animal Health &amp; Welfare</w:t>
            </w:r>
          </w:p>
        </w:tc>
        <w:tc>
          <w:tcPr>
            <w:tcW w:w="2712" w:type="dxa"/>
            <w:vAlign w:val="center"/>
          </w:tcPr>
          <w:p w14:paraId="3F8DC712" w14:textId="7E7D6B57" w:rsidR="00DD449F" w:rsidRPr="00312816" w:rsidRDefault="00A77531" w:rsidP="008360B8">
            <w:pPr>
              <w:jc w:val="center"/>
              <w:cnfStyle w:val="000000000000" w:firstRow="0" w:lastRow="0" w:firstColumn="0" w:lastColumn="0" w:oddVBand="0" w:evenVBand="0" w:oddHBand="0" w:evenHBand="0" w:firstRowFirstColumn="0" w:firstRowLastColumn="0" w:lastRowFirstColumn="0" w:lastRowLastColumn="0"/>
            </w:pPr>
            <w:r w:rsidRPr="00312816">
              <w:t>0.25</w:t>
            </w:r>
          </w:p>
        </w:tc>
      </w:tr>
      <w:tr w:rsidR="00DD449F" w:rsidRPr="00312816" w14:paraId="1CB0266D" w14:textId="77777777" w:rsidTr="008360B8">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vAlign w:val="center"/>
          </w:tcPr>
          <w:p w14:paraId="6A66B1AC" w14:textId="1F171F05" w:rsidR="00DD449F" w:rsidRPr="00312816" w:rsidRDefault="00DD449F" w:rsidP="008360B8">
            <w:pPr>
              <w:jc w:val="center"/>
            </w:pPr>
            <w:r w:rsidRPr="00312816">
              <w:t>Resilience</w:t>
            </w:r>
          </w:p>
        </w:tc>
        <w:tc>
          <w:tcPr>
            <w:tcW w:w="2712" w:type="dxa"/>
            <w:vAlign w:val="center"/>
          </w:tcPr>
          <w:p w14:paraId="00BB14D1" w14:textId="5C67B034" w:rsidR="00DD449F" w:rsidRPr="00312816" w:rsidRDefault="00DD449F" w:rsidP="008360B8">
            <w:pPr>
              <w:jc w:val="center"/>
              <w:cnfStyle w:val="000000100000" w:firstRow="0" w:lastRow="0" w:firstColumn="0" w:lastColumn="0" w:oddVBand="0" w:evenVBand="0" w:oddHBand="1" w:evenHBand="0" w:firstRowFirstColumn="0" w:firstRowLastColumn="0" w:lastRowFirstColumn="0" w:lastRowLastColumn="0"/>
            </w:pPr>
            <w:r w:rsidRPr="00312816">
              <w:t>ND-GAIN Country Index</w:t>
            </w:r>
          </w:p>
        </w:tc>
        <w:tc>
          <w:tcPr>
            <w:tcW w:w="2712" w:type="dxa"/>
            <w:vAlign w:val="center"/>
          </w:tcPr>
          <w:p w14:paraId="241A36AC" w14:textId="3329C95C" w:rsidR="00DD449F" w:rsidRPr="00312816" w:rsidRDefault="00A77531" w:rsidP="008360B8">
            <w:pPr>
              <w:jc w:val="center"/>
              <w:cnfStyle w:val="000000100000" w:firstRow="0" w:lastRow="0" w:firstColumn="0" w:lastColumn="0" w:oddVBand="0" w:evenVBand="0" w:oddHBand="1" w:evenHBand="0" w:firstRowFirstColumn="0" w:firstRowLastColumn="0" w:lastRowFirstColumn="0" w:lastRowLastColumn="0"/>
            </w:pPr>
            <w:r w:rsidRPr="00312816">
              <w:t>0.50</w:t>
            </w:r>
          </w:p>
        </w:tc>
      </w:tr>
      <w:tr w:rsidR="00DD449F" w:rsidRPr="00312816" w14:paraId="5BECAC0C" w14:textId="77777777" w:rsidTr="008360B8">
        <w:trPr>
          <w:trHeight w:val="187"/>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53CF0FB1" w14:textId="77777777" w:rsidR="00DD449F" w:rsidRPr="00312816" w:rsidRDefault="00DD449F" w:rsidP="008360B8">
            <w:pPr>
              <w:jc w:val="center"/>
            </w:pPr>
          </w:p>
        </w:tc>
        <w:tc>
          <w:tcPr>
            <w:tcW w:w="2712" w:type="dxa"/>
            <w:vAlign w:val="center"/>
          </w:tcPr>
          <w:p w14:paraId="4999DA43" w14:textId="02F5F6F6" w:rsidR="00DD449F" w:rsidRPr="00312816" w:rsidRDefault="00DD449F" w:rsidP="008360B8">
            <w:pPr>
              <w:jc w:val="center"/>
              <w:cnfStyle w:val="000000000000" w:firstRow="0" w:lastRow="0" w:firstColumn="0" w:lastColumn="0" w:oddVBand="0" w:evenVBand="0" w:oddHBand="0" w:evenHBand="0" w:firstRowFirstColumn="0" w:firstRowLastColumn="0" w:lastRowFirstColumn="0" w:lastRowLastColumn="0"/>
            </w:pPr>
            <w:r w:rsidRPr="00312816">
              <w:t>Food Production Diversity</w:t>
            </w:r>
          </w:p>
        </w:tc>
        <w:tc>
          <w:tcPr>
            <w:tcW w:w="2712" w:type="dxa"/>
            <w:vAlign w:val="center"/>
          </w:tcPr>
          <w:p w14:paraId="2E570878" w14:textId="292886F9" w:rsidR="00DD449F" w:rsidRPr="00312816" w:rsidRDefault="00A77531" w:rsidP="008360B8">
            <w:pPr>
              <w:jc w:val="center"/>
              <w:cnfStyle w:val="000000000000" w:firstRow="0" w:lastRow="0" w:firstColumn="0" w:lastColumn="0" w:oddVBand="0" w:evenVBand="0" w:oddHBand="0" w:evenHBand="0" w:firstRowFirstColumn="0" w:firstRowLastColumn="0" w:lastRowFirstColumn="0" w:lastRowLastColumn="0"/>
            </w:pPr>
            <w:r w:rsidRPr="00312816">
              <w:t>0.50</w:t>
            </w:r>
          </w:p>
        </w:tc>
      </w:tr>
      <w:tr w:rsidR="00A77531" w:rsidRPr="00312816" w14:paraId="015E4B8F" w14:textId="77777777" w:rsidTr="008360B8">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vAlign w:val="center"/>
          </w:tcPr>
          <w:p w14:paraId="7996FA5A" w14:textId="40675C89" w:rsidR="00A77531" w:rsidRPr="00312816" w:rsidRDefault="00A77531" w:rsidP="008360B8">
            <w:pPr>
              <w:jc w:val="center"/>
            </w:pPr>
            <w:r w:rsidRPr="00312816">
              <w:t>Food Safety</w:t>
            </w:r>
          </w:p>
        </w:tc>
        <w:tc>
          <w:tcPr>
            <w:tcW w:w="2712" w:type="dxa"/>
            <w:vAlign w:val="center"/>
          </w:tcPr>
          <w:p w14:paraId="300F5857" w14:textId="3BE79AA5" w:rsidR="00A77531" w:rsidRPr="00312816" w:rsidRDefault="00703E9E" w:rsidP="008360B8">
            <w:pPr>
              <w:jc w:val="center"/>
              <w:cnfStyle w:val="000000100000" w:firstRow="0" w:lastRow="0" w:firstColumn="0" w:lastColumn="0" w:oddVBand="0" w:evenVBand="0" w:oddHBand="1" w:evenHBand="0" w:firstRowFirstColumn="0" w:firstRowLastColumn="0" w:lastRowFirstColumn="0" w:lastRowLastColumn="0"/>
            </w:pPr>
            <w:r w:rsidRPr="00312816">
              <w:t>Foodborne Disease Burden</w:t>
            </w:r>
          </w:p>
        </w:tc>
        <w:tc>
          <w:tcPr>
            <w:tcW w:w="2712" w:type="dxa"/>
            <w:vAlign w:val="center"/>
          </w:tcPr>
          <w:p w14:paraId="57BCCF01" w14:textId="13D514B6" w:rsidR="00A77531" w:rsidRPr="00312816" w:rsidRDefault="00703E9E" w:rsidP="008360B8">
            <w:pPr>
              <w:jc w:val="center"/>
              <w:cnfStyle w:val="000000100000" w:firstRow="0" w:lastRow="0" w:firstColumn="0" w:lastColumn="0" w:oddVBand="0" w:evenVBand="0" w:oddHBand="1" w:evenHBand="0" w:firstRowFirstColumn="0" w:firstRowLastColumn="0" w:lastRowFirstColumn="0" w:lastRowLastColumn="0"/>
            </w:pPr>
            <w:r w:rsidRPr="00312816">
              <w:t>0.50</w:t>
            </w:r>
          </w:p>
        </w:tc>
      </w:tr>
      <w:tr w:rsidR="00A77531" w:rsidRPr="00312816" w14:paraId="0CD40EDB" w14:textId="77777777" w:rsidTr="008360B8">
        <w:trPr>
          <w:trHeight w:val="187"/>
        </w:trPr>
        <w:tc>
          <w:tcPr>
            <w:cnfStyle w:val="001000000000" w:firstRow="0" w:lastRow="0" w:firstColumn="1" w:lastColumn="0" w:oddVBand="0" w:evenVBand="0" w:oddHBand="0" w:evenHBand="0" w:firstRowFirstColumn="0" w:firstRowLastColumn="0" w:lastRowFirstColumn="0" w:lastRowLastColumn="0"/>
            <w:tcW w:w="2712" w:type="dxa"/>
            <w:vMerge/>
            <w:vAlign w:val="center"/>
          </w:tcPr>
          <w:p w14:paraId="3B287596" w14:textId="77777777" w:rsidR="00A77531" w:rsidRPr="00312816" w:rsidRDefault="00A77531" w:rsidP="008360B8">
            <w:pPr>
              <w:jc w:val="center"/>
            </w:pPr>
          </w:p>
        </w:tc>
        <w:tc>
          <w:tcPr>
            <w:tcW w:w="2712" w:type="dxa"/>
            <w:vAlign w:val="center"/>
          </w:tcPr>
          <w:p w14:paraId="1A33BE8E" w14:textId="303E8D48" w:rsidR="00A77531" w:rsidRPr="00312816" w:rsidRDefault="00703E9E" w:rsidP="008360B8">
            <w:pPr>
              <w:jc w:val="center"/>
              <w:cnfStyle w:val="000000000000" w:firstRow="0" w:lastRow="0" w:firstColumn="0" w:lastColumn="0" w:oddVBand="0" w:evenVBand="0" w:oddHBand="0" w:evenHBand="0" w:firstRowFirstColumn="0" w:firstRowLastColumn="0" w:lastRowFirstColumn="0" w:lastRowLastColumn="0"/>
            </w:pPr>
            <w:r w:rsidRPr="00312816">
              <w:t>GFSI Food Safety Score</w:t>
            </w:r>
          </w:p>
        </w:tc>
        <w:tc>
          <w:tcPr>
            <w:tcW w:w="2712" w:type="dxa"/>
            <w:vAlign w:val="center"/>
          </w:tcPr>
          <w:p w14:paraId="4E2216DE" w14:textId="7C04186A" w:rsidR="00A77531" w:rsidRPr="00312816" w:rsidRDefault="00703E9E" w:rsidP="008360B8">
            <w:pPr>
              <w:jc w:val="center"/>
              <w:cnfStyle w:val="000000000000" w:firstRow="0" w:lastRow="0" w:firstColumn="0" w:lastColumn="0" w:oddVBand="0" w:evenVBand="0" w:oddHBand="0" w:evenHBand="0" w:firstRowFirstColumn="0" w:firstRowLastColumn="0" w:lastRowFirstColumn="0" w:lastRowLastColumn="0"/>
            </w:pPr>
            <w:r w:rsidRPr="00312816">
              <w:t>0.50</w:t>
            </w:r>
          </w:p>
        </w:tc>
      </w:tr>
      <w:tr w:rsidR="00993E68" w:rsidRPr="00312816" w14:paraId="29004DE0" w14:textId="77777777" w:rsidTr="008360B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2" w:type="dxa"/>
            <w:vAlign w:val="center"/>
          </w:tcPr>
          <w:p w14:paraId="2CBEDC95" w14:textId="2EB0BDCA" w:rsidR="00993E68" w:rsidRPr="00312816" w:rsidRDefault="00DD449F" w:rsidP="008360B8">
            <w:pPr>
              <w:jc w:val="center"/>
            </w:pPr>
            <w:r w:rsidRPr="00312816">
              <w:t>Waste &amp; Loss Reduction</w:t>
            </w:r>
          </w:p>
        </w:tc>
        <w:tc>
          <w:tcPr>
            <w:tcW w:w="2712" w:type="dxa"/>
            <w:vAlign w:val="center"/>
          </w:tcPr>
          <w:p w14:paraId="31210C12" w14:textId="0E9FF748" w:rsidR="00993E68" w:rsidRPr="00312816" w:rsidRDefault="00DD449F" w:rsidP="008360B8">
            <w:pPr>
              <w:jc w:val="center"/>
              <w:cnfStyle w:val="000000100000" w:firstRow="0" w:lastRow="0" w:firstColumn="0" w:lastColumn="0" w:oddVBand="0" w:evenVBand="0" w:oddHBand="1" w:evenHBand="0" w:firstRowFirstColumn="0" w:firstRowLastColumn="0" w:lastRowFirstColumn="0" w:lastRowLastColumn="0"/>
            </w:pPr>
            <w:r w:rsidRPr="00312816">
              <w:t>Pre &amp; Post-Consumer Food Waste</w:t>
            </w:r>
          </w:p>
        </w:tc>
        <w:tc>
          <w:tcPr>
            <w:tcW w:w="2712" w:type="dxa"/>
            <w:vAlign w:val="center"/>
          </w:tcPr>
          <w:p w14:paraId="5BD8D8C1" w14:textId="4429905F" w:rsidR="00993E68" w:rsidRPr="00312816" w:rsidRDefault="00703E9E" w:rsidP="008360B8">
            <w:pPr>
              <w:jc w:val="center"/>
              <w:cnfStyle w:val="000000100000" w:firstRow="0" w:lastRow="0" w:firstColumn="0" w:lastColumn="0" w:oddVBand="0" w:evenVBand="0" w:oddHBand="1" w:evenHBand="0" w:firstRowFirstColumn="0" w:firstRowLastColumn="0" w:lastRowFirstColumn="0" w:lastRowLastColumn="0"/>
            </w:pPr>
            <w:r w:rsidRPr="00312816">
              <w:t>1</w:t>
            </w:r>
          </w:p>
        </w:tc>
      </w:tr>
    </w:tbl>
    <w:p w14:paraId="1BD352D8" w14:textId="3D2C7764" w:rsidR="00E57733" w:rsidRPr="00312816" w:rsidRDefault="00D406AB" w:rsidP="00D406AB">
      <w:pPr>
        <w:pStyle w:val="Caption"/>
        <w:rPr>
          <w:i w:val="0"/>
          <w:iCs w:val="0"/>
          <w:sz w:val="22"/>
          <w:szCs w:val="22"/>
          <w:lang w:val="en-US"/>
        </w:rPr>
      </w:pPr>
      <w:r w:rsidRPr="00312816">
        <w:rPr>
          <w:i w:val="0"/>
          <w:iCs w:val="0"/>
          <w:sz w:val="22"/>
          <w:szCs w:val="22"/>
          <w:lang w:val="en-US"/>
        </w:rPr>
        <w:t>GFSI: Global Food Security Index; ND-GAIN: Notre Dame Global Adaptation Index.</w:t>
      </w:r>
      <w:r w:rsidR="00B077A5" w:rsidRPr="00312816">
        <w:rPr>
          <w:i w:val="0"/>
          <w:iCs w:val="0"/>
          <w:sz w:val="22"/>
          <w:szCs w:val="22"/>
          <w:lang w:val="en-US"/>
        </w:rPr>
        <w:t xml:space="preserve"> For a deeper definition of the metrics and their indicators, visit </w:t>
      </w:r>
      <w:bookmarkStart w:id="112" w:name="ZOTERO_BREF_YFAs0CObrEPq"/>
      <w:r w:rsidR="00B077A5" w:rsidRPr="00312816">
        <w:rPr>
          <w:rFonts w:cs="Times New Roman"/>
          <w:sz w:val="22"/>
          <w:szCs w:val="22"/>
        </w:rPr>
        <w:t>(Gustafson et al., 2016)</w:t>
      </w:r>
      <w:bookmarkEnd w:id="112"/>
    </w:p>
    <w:p w14:paraId="7F28788E" w14:textId="77777777" w:rsidR="00D406AB" w:rsidRPr="00312816" w:rsidRDefault="00D406AB" w:rsidP="00E57733">
      <w:pPr>
        <w:ind w:firstLine="720"/>
      </w:pPr>
    </w:p>
    <w:p w14:paraId="3917D338" w14:textId="091B80CA" w:rsidR="00841558" w:rsidRPr="00312816" w:rsidRDefault="00841558" w:rsidP="00E57733">
      <w:pPr>
        <w:ind w:firstLine="720"/>
      </w:pPr>
      <w:r w:rsidRPr="00312816">
        <w:t>According to the authors, t</w:t>
      </w:r>
      <w:r w:rsidR="00BD65DB" w:rsidRPr="00312816">
        <w:t xml:space="preserve">wo of the main criteria used in creating the metrics were: 1) To avoid needless creation of new metrics when suitable ones already exist in the literature; 2) The metrics being based on open data </w:t>
      </w:r>
      <w:bookmarkStart w:id="113" w:name="ZOTERO_BREF_q52lPT3FAL9E"/>
      <w:r w:rsidR="00BD65DB" w:rsidRPr="00312816">
        <w:t>(Gustafson et al., 2016)</w:t>
      </w:r>
      <w:bookmarkEnd w:id="113"/>
      <w:r w:rsidR="00BD65DB" w:rsidRPr="00312816">
        <w:t>. These give a very good relevance to the method, as they avoid unnecessary repetition and make sure that studies can eas</w:t>
      </w:r>
      <w:r w:rsidRPr="00312816">
        <w:t>i</w:t>
      </w:r>
      <w:r w:rsidR="00BD65DB" w:rsidRPr="00312816">
        <w:t xml:space="preserve">ly be made by anyone, using these metrics, without much bureaucracy. The scope of the metrics also provides a conceptual framework that adequately covers the whole scope of sustainability when it comes to food systems </w:t>
      </w:r>
      <w:bookmarkStart w:id="114" w:name="ZOTERO_BREF_MU1EGzcg4Gpf"/>
      <w:r w:rsidR="00BD65DB" w:rsidRPr="00312816">
        <w:t>(Boylan et al., 2020)</w:t>
      </w:r>
      <w:bookmarkEnd w:id="114"/>
      <w:r w:rsidR="00BD65DB" w:rsidRPr="00312816">
        <w:t xml:space="preserve">, something that is very useful in policy-setting and country comparison. </w:t>
      </w:r>
    </w:p>
    <w:p w14:paraId="6AE2A78D" w14:textId="6F671A29" w:rsidR="00BD65DB" w:rsidRPr="00312816" w:rsidRDefault="00BD65DB" w:rsidP="00E57733">
      <w:pPr>
        <w:ind w:firstLine="720"/>
      </w:pPr>
      <w:r w:rsidRPr="00312816">
        <w:t xml:space="preserve">While other methods such as Input-Output analyses can be hailed for producing a framework in which different aspects of food and nutrition security can be measured under an identical scope </w:t>
      </w:r>
      <w:bookmarkStart w:id="115" w:name="ZOTERO_BREF_Lmlqsn2WAEXI"/>
      <w:r w:rsidRPr="00312816">
        <w:t>(Boylan et al., 2020)</w:t>
      </w:r>
      <w:bookmarkEnd w:id="115"/>
      <w:r w:rsidRPr="00312816">
        <w:t xml:space="preserve">, most of them don’t provide this tailored set of indicators specifically for food system analysis. Besides, most of these methods, such as LCA analysis, are part of measurements used within the seven metrics framework to measure indicators that are </w:t>
      </w:r>
      <w:r w:rsidR="00841558" w:rsidRPr="00312816">
        <w:t>measurable</w:t>
      </w:r>
      <w:r w:rsidRPr="00312816">
        <w:t xml:space="preserve"> in a life-cycle perspective </w:t>
      </w:r>
      <w:bookmarkStart w:id="116" w:name="ZOTERO_BREF_pdvLNoBfzegg"/>
      <w:r w:rsidRPr="00312816">
        <w:t>(Gustafson et al., 2016)</w:t>
      </w:r>
      <w:bookmarkEnd w:id="116"/>
      <w:r w:rsidRPr="00312816">
        <w:t>.</w:t>
      </w:r>
    </w:p>
    <w:p w14:paraId="45CBC35C" w14:textId="77777777" w:rsidR="00E57733" w:rsidRPr="00312816" w:rsidRDefault="00BD65DB" w:rsidP="00E57733">
      <w:pPr>
        <w:ind w:firstLine="720"/>
      </w:pPr>
      <w:r w:rsidRPr="00312816">
        <w:t xml:space="preserve">The methodology also creates what </w:t>
      </w:r>
      <w:bookmarkStart w:id="117" w:name="ZOTERO_BREF_HNPxLEs9N3HU"/>
      <w:r w:rsidRPr="00312816">
        <w:t>(von Braun et al., 2021a)</w:t>
      </w:r>
      <w:bookmarkEnd w:id="117"/>
      <w:r w:rsidRPr="00312816">
        <w:t xml:space="preserve"> calls a right definition of a sustainable food system, that is, one that is precise enough to narrow down policy goals and assist in the implementation of national and global development agenda, but also one that is detailed enough not to exclude any aspects of the economic, social and ecological dimensions of sustainability. Input-Output Analyses, for example, doesn’t have these dimensions inherently as a method, but instead, it is left on the descretion of the researcher to go and look for appropriate metrics that can measure</w:t>
      </w:r>
      <w:r w:rsidR="00E57733" w:rsidRPr="00312816">
        <w:t xml:space="preserve"> such dimensions of</w:t>
      </w:r>
      <w:r w:rsidRPr="00312816">
        <w:t xml:space="preserve"> sustainability in food systems. Such an approach brings everybody back to the problem of national and regional agenda, where dimensions of sustainability which are less relevant to some are left unmeasured </w:t>
      </w:r>
      <w:bookmarkStart w:id="118" w:name="ZOTERO_BREF_Mr0QTLNdaUGI"/>
      <w:r w:rsidRPr="00312816">
        <w:t>(Harrison et al., 2022)</w:t>
      </w:r>
      <w:bookmarkEnd w:id="118"/>
      <w:r w:rsidRPr="00312816">
        <w:t xml:space="preserve">. </w:t>
      </w:r>
    </w:p>
    <w:p w14:paraId="159A39AD" w14:textId="5799745D" w:rsidR="00BD65DB" w:rsidRPr="00312816" w:rsidRDefault="00BD65DB" w:rsidP="00E57733">
      <w:pPr>
        <w:ind w:firstLine="720"/>
      </w:pPr>
      <w:r w:rsidRPr="00312816">
        <w:t>It is therefore important that even</w:t>
      </w:r>
      <w:r w:rsidR="00E57733" w:rsidRPr="00312816">
        <w:t xml:space="preserve"> </w:t>
      </w:r>
      <w:r w:rsidRPr="00312816">
        <w:t>though the metrics do contain indicators that cannot be measured at the same scale at different geographical areas</w:t>
      </w:r>
      <w:r w:rsidR="00E57733" w:rsidRPr="00312816">
        <w:t xml:space="preserve"> in some dimensions</w:t>
      </w:r>
      <w:r w:rsidRPr="00312816">
        <w:t xml:space="preserve"> </w:t>
      </w:r>
      <w:bookmarkStart w:id="119" w:name="ZOTERO_BREF_RYjrNCErU0Qq"/>
      <w:r w:rsidRPr="00312816">
        <w:t>(Boylan et al., 2020)</w:t>
      </w:r>
      <w:bookmarkEnd w:id="119"/>
      <w:r w:rsidRPr="00312816">
        <w:t xml:space="preserve">, they still provide an adequate platform for measuring exactly what sustainability of a food system is. </w:t>
      </w:r>
      <w:r w:rsidRPr="00312816">
        <w:lastRenderedPageBreak/>
        <w:t xml:space="preserve">It can also be </w:t>
      </w:r>
      <w:r w:rsidR="001E4CB7" w:rsidRPr="00312816">
        <w:t>said</w:t>
      </w:r>
      <w:r w:rsidRPr="00312816">
        <w:t xml:space="preserve"> further that the difference in scale culminates to an adequate, location specific performance of a metric, as opposed to a standard scale, which might, in some cases obscure or misrepresent the true performance of a region. Boylan et al </w:t>
      </w:r>
      <w:bookmarkStart w:id="120" w:name="ZOTERO_BREF_0Y1e0o6Jye1i"/>
      <w:r w:rsidRPr="00312816">
        <w:t>(Boylan et al., 2020)</w:t>
      </w:r>
      <w:bookmarkEnd w:id="120"/>
      <w:r w:rsidRPr="00312816">
        <w:t xml:space="preserve"> for example, criticised food affordability as one of the indicators that can’t be measured in a life-cycle perspective (because it is only relevant to consumers), but affordability is an important dimension in all food security analyses </w:t>
      </w:r>
      <w:bookmarkStart w:id="121" w:name="ZOTERO_BREF_CrpXQAp8KYtb"/>
      <w:r w:rsidRPr="00312816">
        <w:t>(von Braun et al., 2021a)</w:t>
      </w:r>
      <w:bookmarkEnd w:id="121"/>
      <w:r w:rsidRPr="00312816">
        <w:t>, and measuring it makes the conceptual framework complete.</w:t>
      </w:r>
    </w:p>
    <w:p w14:paraId="6007813C" w14:textId="77777777" w:rsidR="00DA68A1" w:rsidRPr="00312816" w:rsidRDefault="00DA68A1" w:rsidP="008360B8"/>
    <w:p w14:paraId="69635DE9" w14:textId="77777777" w:rsidR="004B46B5" w:rsidRPr="00312816" w:rsidRDefault="004B46B5" w:rsidP="004B46B5"/>
    <w:p w14:paraId="52127DF1" w14:textId="77777777" w:rsidR="00090875" w:rsidRPr="00312816" w:rsidRDefault="00090875">
      <w:pPr>
        <w:rPr>
          <w:rFonts w:cs="Times New Roman"/>
          <w:b/>
          <w:bCs/>
        </w:rPr>
      </w:pPr>
      <w:r w:rsidRPr="00312816">
        <w:rPr>
          <w:rFonts w:cs="Times New Roman"/>
          <w:b/>
          <w:bCs/>
        </w:rPr>
        <w:br w:type="page"/>
      </w:r>
    </w:p>
    <w:p w14:paraId="7ACA8E72" w14:textId="6AC7CB25" w:rsidR="00130CF3" w:rsidRPr="00312816" w:rsidRDefault="001A6657" w:rsidP="001A6657">
      <w:pPr>
        <w:pStyle w:val="Heading1"/>
        <w:rPr>
          <w:szCs w:val="22"/>
        </w:rPr>
      </w:pPr>
      <w:bookmarkStart w:id="122" w:name="_Toc145799277"/>
      <w:r w:rsidRPr="00312816">
        <w:rPr>
          <w:szCs w:val="22"/>
        </w:rPr>
        <w:lastRenderedPageBreak/>
        <w:t>MATERIALS AND METHODS</w:t>
      </w:r>
      <w:bookmarkEnd w:id="122"/>
    </w:p>
    <w:p w14:paraId="13B0C68C" w14:textId="041F7839" w:rsidR="00130CF3" w:rsidRPr="00312816" w:rsidRDefault="00130CF3" w:rsidP="001A6657">
      <w:pPr>
        <w:pStyle w:val="Heading2"/>
        <w:rPr>
          <w:szCs w:val="22"/>
        </w:rPr>
      </w:pPr>
      <w:bookmarkStart w:id="123" w:name="_Toc145799278"/>
      <w:r w:rsidRPr="00312816">
        <w:rPr>
          <w:szCs w:val="22"/>
        </w:rPr>
        <w:t>Materials</w:t>
      </w:r>
      <w:bookmarkEnd w:id="123"/>
    </w:p>
    <w:p w14:paraId="0B446555" w14:textId="7FFF62FE" w:rsidR="001A2692" w:rsidRPr="00312816" w:rsidRDefault="001A2692" w:rsidP="001A2692">
      <w:pPr>
        <w:pStyle w:val="Heading3"/>
        <w:rPr>
          <w:szCs w:val="22"/>
        </w:rPr>
      </w:pPr>
      <w:bookmarkStart w:id="124" w:name="_Toc145799279"/>
      <w:r w:rsidRPr="00312816">
        <w:rPr>
          <w:szCs w:val="22"/>
        </w:rPr>
        <w:t>Sample Size</w:t>
      </w:r>
      <w:bookmarkEnd w:id="124"/>
    </w:p>
    <w:p w14:paraId="6A430D38" w14:textId="77777777" w:rsidR="00F07E75" w:rsidRPr="00312816" w:rsidRDefault="001A2692" w:rsidP="00651AEC">
      <w:pPr>
        <w:ind w:firstLine="720"/>
        <w:rPr>
          <w:rFonts w:cs="Times New Roman"/>
        </w:rPr>
      </w:pPr>
      <w:r w:rsidRPr="00312816">
        <w:t xml:space="preserve">According to </w:t>
      </w:r>
      <w:bookmarkStart w:id="125" w:name="ZOTERO_BREF_9BBLz6obakq6"/>
      <w:r w:rsidRPr="00312816">
        <w:rPr>
          <w:rFonts w:cs="Times New Roman"/>
        </w:rPr>
        <w:t>(Hair et al., 2018)</w:t>
      </w:r>
      <w:bookmarkEnd w:id="125"/>
      <w:r w:rsidRPr="00312816">
        <w:rPr>
          <w:rFonts w:cs="Times New Roman"/>
        </w:rPr>
        <w:t xml:space="preserve">, the base analysis for this study, MANOVA, requires a minimum of 5 respondents in each of the groups to be analysed. </w:t>
      </w:r>
      <w:r w:rsidR="00F07E75" w:rsidRPr="00312816">
        <w:rPr>
          <w:rFonts w:cs="Times New Roman"/>
        </w:rPr>
        <w:t xml:space="preserve">A dataset containing 216 countries and their sizes of economies was taken from the World Bank Group’s database </w:t>
      </w:r>
      <w:bookmarkStart w:id="126" w:name="ZOTERO_BREF_FLx5zuTHtQCV"/>
      <w:r w:rsidR="00F07E75" w:rsidRPr="00312816">
        <w:rPr>
          <w:rFonts w:cs="Times New Roman"/>
        </w:rPr>
        <w:t>(The World Bank Group, 2019)</w:t>
      </w:r>
      <w:bookmarkEnd w:id="126"/>
      <w:r w:rsidR="00F07E75" w:rsidRPr="00312816">
        <w:rPr>
          <w:rFonts w:cs="Times New Roman"/>
        </w:rPr>
        <w:t>.</w:t>
      </w:r>
      <w:r w:rsidR="00AB3D47" w:rsidRPr="00312816">
        <w:rPr>
          <w:rFonts w:cs="Times New Roman"/>
        </w:rPr>
        <w:t xml:space="preserve"> </w:t>
      </w:r>
      <w:r w:rsidR="00651AEC" w:rsidRPr="00312816">
        <w:rPr>
          <w:rFonts w:cs="Times New Roman"/>
        </w:rPr>
        <w:t xml:space="preserve">The countries are </w:t>
      </w:r>
      <w:r w:rsidR="00FB03B6" w:rsidRPr="00312816">
        <w:rPr>
          <w:rFonts w:cs="Times New Roman"/>
        </w:rPr>
        <w:t xml:space="preserve">recognized </w:t>
      </w:r>
      <w:r w:rsidR="00F07E75" w:rsidRPr="00312816">
        <w:rPr>
          <w:rFonts w:cs="Times New Roman"/>
        </w:rPr>
        <w:t>under the</w:t>
      </w:r>
      <w:r w:rsidR="00FB03B6" w:rsidRPr="00312816">
        <w:rPr>
          <w:rFonts w:cs="Times New Roman"/>
        </w:rPr>
        <w:t xml:space="preserve"> Standard Country or Area Codes for Statistical Use (M49)</w:t>
      </w:r>
      <w:r w:rsidR="00FF0494" w:rsidRPr="00312816">
        <w:rPr>
          <w:rFonts w:cs="Times New Roman"/>
        </w:rPr>
        <w:t xml:space="preserve"> </w:t>
      </w:r>
      <w:r w:rsidR="00F07E75" w:rsidRPr="00312816">
        <w:rPr>
          <w:rFonts w:cs="Times New Roman"/>
        </w:rPr>
        <w:t>of the United Nations (UN)</w:t>
      </w:r>
      <w:r w:rsidR="00651AEC" w:rsidRPr="00312816">
        <w:rPr>
          <w:rFonts w:cs="Times New Roman"/>
        </w:rPr>
        <w:t xml:space="preserve">. </w:t>
      </w:r>
    </w:p>
    <w:p w14:paraId="2E991FB9" w14:textId="0BE3782C" w:rsidR="00FB03B6" w:rsidRPr="00312816" w:rsidRDefault="00F07E75" w:rsidP="00651AEC">
      <w:pPr>
        <w:ind w:firstLine="720"/>
        <w:rPr>
          <w:rFonts w:cs="Times New Roman"/>
        </w:rPr>
      </w:pPr>
      <w:r w:rsidRPr="00312816">
        <w:rPr>
          <w:rFonts w:cs="Times New Roman"/>
        </w:rPr>
        <w:t>All countries from each income group w</w:t>
      </w:r>
      <w:r w:rsidR="00FA2432">
        <w:rPr>
          <w:rFonts w:cs="Times New Roman"/>
        </w:rPr>
        <w:t>ere</w:t>
      </w:r>
      <w:r w:rsidRPr="00312816">
        <w:rPr>
          <w:rFonts w:cs="Times New Roman"/>
        </w:rPr>
        <w:t xml:space="preserve"> included in the study. Although </w:t>
      </w:r>
      <w:r w:rsidR="00FA2432">
        <w:rPr>
          <w:rFonts w:cs="Times New Roman"/>
        </w:rPr>
        <w:t xml:space="preserve">countries were unevenly distributed in the dataset (High income countries: 79; Lower middle: 55; Upper middle: 55; and Low income 27) </w:t>
      </w:r>
      <w:r w:rsidRPr="00312816">
        <w:rPr>
          <w:rFonts w:cs="Times New Roman"/>
        </w:rPr>
        <w:t xml:space="preserve">it wasn’t deemed a problem since the dataset represented the entire population of countries around the world. Such being the case, including every country </w:t>
      </w:r>
      <w:r w:rsidR="00FA2432">
        <w:rPr>
          <w:rFonts w:cs="Times New Roman"/>
        </w:rPr>
        <w:t xml:space="preserve">in the dataset whose income group was specified was the best way to ensure robustness </w:t>
      </w:r>
      <w:r w:rsidR="004823B0">
        <w:rPr>
          <w:rFonts w:cs="Times New Roman"/>
        </w:rPr>
        <w:t>in</w:t>
      </w:r>
      <w:r w:rsidR="00FA2432">
        <w:rPr>
          <w:rFonts w:cs="Times New Roman"/>
        </w:rPr>
        <w:t xml:space="preserve"> the </w:t>
      </w:r>
      <w:r w:rsidR="004823B0">
        <w:rPr>
          <w:rFonts w:cs="Times New Roman"/>
        </w:rPr>
        <w:t>results</w:t>
      </w:r>
      <w:r w:rsidR="00FA2432">
        <w:rPr>
          <w:rFonts w:cs="Times New Roman"/>
        </w:rPr>
        <w:t>.</w:t>
      </w:r>
    </w:p>
    <w:p w14:paraId="4CB97103" w14:textId="306E734B" w:rsidR="00F07E75" w:rsidRPr="00312816" w:rsidRDefault="00F07E75" w:rsidP="00651AEC">
      <w:pPr>
        <w:ind w:firstLine="720"/>
        <w:rPr>
          <w:rFonts w:cs="Times New Roman"/>
        </w:rPr>
      </w:pPr>
      <w:r w:rsidRPr="00312816">
        <w:rPr>
          <w:rFonts w:cs="Times New Roman"/>
        </w:rPr>
        <w:t xml:space="preserve">In the case of the food groups selected for the </w:t>
      </w:r>
      <w:r w:rsidR="00BB7C9E" w:rsidRPr="00312816">
        <w:rPr>
          <w:rFonts w:cs="Times New Roman"/>
        </w:rPr>
        <w:t xml:space="preserve">first </w:t>
      </w:r>
      <w:r w:rsidR="00D51D13">
        <w:rPr>
          <w:rFonts w:cs="Times New Roman"/>
        </w:rPr>
        <w:t xml:space="preserve">and second </w:t>
      </w:r>
      <w:r w:rsidR="00BB7C9E" w:rsidRPr="00312816">
        <w:rPr>
          <w:rFonts w:cs="Times New Roman"/>
        </w:rPr>
        <w:t>indicator</w:t>
      </w:r>
      <w:r w:rsidR="00D51D13">
        <w:rPr>
          <w:rFonts w:cs="Times New Roman"/>
        </w:rPr>
        <w:t>s</w:t>
      </w:r>
      <w:r w:rsidR="00BB7C9E" w:rsidRPr="00312816">
        <w:rPr>
          <w:rFonts w:cs="Times New Roman"/>
        </w:rPr>
        <w:t xml:space="preserve"> of the first metric</w:t>
      </w:r>
      <w:r w:rsidRPr="00312816">
        <w:rPr>
          <w:rFonts w:cs="Times New Roman"/>
        </w:rPr>
        <w:t xml:space="preserve">, the sample size </w:t>
      </w:r>
      <w:r w:rsidR="00BB7C9E" w:rsidRPr="00312816">
        <w:rPr>
          <w:rFonts w:cs="Times New Roman"/>
        </w:rPr>
        <w:t xml:space="preserve">included all groups available in the FAOSTAT </w:t>
      </w:r>
      <w:bookmarkStart w:id="127" w:name="ZOTERO_BREF_Tc6rlgvNPPPc"/>
      <w:r w:rsidR="00BB7C9E" w:rsidRPr="00312816">
        <w:rPr>
          <w:rFonts w:cs="Times New Roman"/>
          <w:kern w:val="0"/>
        </w:rPr>
        <w:t>(</w:t>
      </w:r>
      <w:r w:rsidR="00BB7C9E" w:rsidRPr="00312816">
        <w:rPr>
          <w:rFonts w:cs="Times New Roman"/>
          <w:i/>
          <w:iCs/>
          <w:kern w:val="0"/>
        </w:rPr>
        <w:t>FAOSTAT</w:t>
      </w:r>
      <w:r w:rsidR="00BB7C9E" w:rsidRPr="00312816">
        <w:rPr>
          <w:rFonts w:cs="Times New Roman"/>
          <w:kern w:val="0"/>
        </w:rPr>
        <w:t>, n.d.-a)</w:t>
      </w:r>
      <w:bookmarkEnd w:id="127"/>
      <w:r w:rsidR="00BB7C9E" w:rsidRPr="00312816">
        <w:rPr>
          <w:rFonts w:cs="Times New Roman"/>
          <w:kern w:val="0"/>
        </w:rPr>
        <w:t xml:space="preserve"> </w:t>
      </w:r>
      <w:r w:rsidR="00BB7C9E" w:rsidRPr="00312816">
        <w:rPr>
          <w:rFonts w:cs="Times New Roman"/>
        </w:rPr>
        <w:t>database</w:t>
      </w:r>
      <w:r w:rsidR="00D51D13">
        <w:rPr>
          <w:rFonts w:cs="Times New Roman"/>
        </w:rPr>
        <w:t>.</w:t>
      </w:r>
      <w:r w:rsidR="00BB7C9E" w:rsidRPr="00312816">
        <w:rPr>
          <w:rFonts w:cs="Times New Roman"/>
        </w:rPr>
        <w:t xml:space="preserve"> The result</w:t>
      </w:r>
      <w:r w:rsidR="00D51D13">
        <w:rPr>
          <w:rFonts w:cs="Times New Roman"/>
        </w:rPr>
        <w:t>ing</w:t>
      </w:r>
      <w:r w:rsidR="00BB7C9E" w:rsidRPr="00312816">
        <w:rPr>
          <w:rFonts w:cs="Times New Roman"/>
        </w:rPr>
        <w:t xml:space="preserve"> dataset contain</w:t>
      </w:r>
      <w:r w:rsidR="00D51D13">
        <w:rPr>
          <w:rFonts w:cs="Times New Roman"/>
        </w:rPr>
        <w:t>ed</w:t>
      </w:r>
      <w:r w:rsidR="00BB7C9E" w:rsidRPr="00312816">
        <w:rPr>
          <w:rFonts w:cs="Times New Roman"/>
        </w:rPr>
        <w:t xml:space="preserve"> 98 different foods</w:t>
      </w:r>
      <w:r w:rsidR="00D51D13">
        <w:rPr>
          <w:rFonts w:cs="Times New Roman"/>
        </w:rPr>
        <w:t xml:space="preserve"> which letter were aggregated into different food groups as the need arose</w:t>
      </w:r>
      <w:r w:rsidR="00BB7C9E" w:rsidRPr="00312816">
        <w:rPr>
          <w:rFonts w:cs="Times New Roman"/>
        </w:rPr>
        <w:t>.</w:t>
      </w:r>
    </w:p>
    <w:p w14:paraId="072A584F" w14:textId="77777777" w:rsidR="008D01C7" w:rsidRPr="00312816" w:rsidRDefault="008D01C7" w:rsidP="008D01C7">
      <w:pPr>
        <w:rPr>
          <w:rFonts w:cs="Times New Roman"/>
        </w:rPr>
      </w:pPr>
    </w:p>
    <w:p w14:paraId="631C3714" w14:textId="228550A1" w:rsidR="008D01C7" w:rsidRPr="00312816" w:rsidRDefault="008D01C7" w:rsidP="008D01C7">
      <w:pPr>
        <w:pStyle w:val="Heading3"/>
        <w:rPr>
          <w:szCs w:val="22"/>
        </w:rPr>
      </w:pPr>
      <w:bookmarkStart w:id="128" w:name="_Toc145799280"/>
      <w:r w:rsidRPr="00312816">
        <w:rPr>
          <w:szCs w:val="22"/>
        </w:rPr>
        <w:t>Base Year</w:t>
      </w:r>
      <w:bookmarkEnd w:id="128"/>
    </w:p>
    <w:p w14:paraId="207A8380" w14:textId="6B72253A" w:rsidR="008D01C7" w:rsidRPr="00312816" w:rsidRDefault="008D01C7" w:rsidP="002615D3">
      <w:pPr>
        <w:ind w:firstLine="720"/>
      </w:pPr>
      <w:r w:rsidRPr="00312816">
        <w:t xml:space="preserve">Year 2019 was selected to be the base year for the study since this was the year immediately before the COVID-19 pandemic. As there were many hurdles associated with data collection in the period during the pandemic, it was deemed diligent to not include any years during the pandemic period. And as the study itself was conceived near the end of the pandemic (early 2022), the base year of 2019 was deemed the best year to represent global economy when </w:t>
      </w:r>
      <w:r w:rsidR="004963A4" w:rsidRPr="00312816">
        <w:t>many countries were operating in their normal conditions.</w:t>
      </w:r>
    </w:p>
    <w:p w14:paraId="769F8ABC" w14:textId="77777777" w:rsidR="001A2692" w:rsidRPr="00312816" w:rsidRDefault="001A2692" w:rsidP="001A2692">
      <w:pPr>
        <w:rPr>
          <w:rFonts w:cs="Times New Roman"/>
        </w:rPr>
      </w:pPr>
    </w:p>
    <w:p w14:paraId="68108AA3" w14:textId="417CF682" w:rsidR="001A2692" w:rsidRPr="00312816" w:rsidRDefault="001A2692" w:rsidP="001A2692">
      <w:pPr>
        <w:pStyle w:val="Heading3"/>
        <w:rPr>
          <w:szCs w:val="22"/>
        </w:rPr>
      </w:pPr>
      <w:bookmarkStart w:id="129" w:name="_Toc145799281"/>
      <w:r w:rsidRPr="00312816">
        <w:rPr>
          <w:szCs w:val="22"/>
        </w:rPr>
        <w:t>Sources of Data</w:t>
      </w:r>
      <w:bookmarkEnd w:id="129"/>
    </w:p>
    <w:p w14:paraId="561EFD69" w14:textId="346D2760" w:rsidR="001A2692" w:rsidRPr="00312816" w:rsidRDefault="001A2692" w:rsidP="001A2692">
      <w:pPr>
        <w:ind w:firstLine="720"/>
        <w:rPr>
          <w:rFonts w:cs="Times New Roman"/>
        </w:rPr>
      </w:pPr>
      <w:r w:rsidRPr="00312816">
        <w:rPr>
          <w:rFonts w:cs="Times New Roman"/>
        </w:rPr>
        <w:t xml:space="preserve">Data used for the study was sourced from various online open-source databases. Table </w:t>
      </w:r>
      <w:r w:rsidR="006D4E11" w:rsidRPr="00312816">
        <w:rPr>
          <w:rFonts w:cs="Times New Roman"/>
        </w:rPr>
        <w:t>3.1</w:t>
      </w:r>
      <w:r w:rsidRPr="00312816">
        <w:rPr>
          <w:rFonts w:cs="Times New Roman"/>
        </w:rPr>
        <w:t xml:space="preserve"> shows the list of all the indicators used and their sources of data.</w:t>
      </w:r>
    </w:p>
    <w:p w14:paraId="5326810E" w14:textId="77777777" w:rsidR="00264248" w:rsidRPr="00312816" w:rsidRDefault="00264248" w:rsidP="001A2692">
      <w:pPr>
        <w:ind w:firstLine="720"/>
        <w:rPr>
          <w:rFonts w:cs="Times New Roman"/>
        </w:rPr>
      </w:pPr>
    </w:p>
    <w:p w14:paraId="4A2D2B73" w14:textId="01A58D8D" w:rsidR="00A360CE" w:rsidRPr="00312816" w:rsidRDefault="00A360CE" w:rsidP="00A360CE">
      <w:pPr>
        <w:pStyle w:val="TableHeadings"/>
      </w:pPr>
      <w:bookmarkStart w:id="130" w:name="_Toc147257798"/>
      <w:bookmarkStart w:id="131" w:name="_Toc147259103"/>
      <w:r w:rsidRPr="00312816">
        <w:lastRenderedPageBreak/>
        <w:t xml:space="preserve">Table </w:t>
      </w:r>
      <w:r w:rsidR="006D4E11" w:rsidRPr="00312816">
        <w:t>3.1</w:t>
      </w:r>
      <w:r w:rsidRPr="00312816">
        <w:t xml:space="preserve">: The List of Sources for </w:t>
      </w:r>
      <w:r w:rsidR="00EB45B6" w:rsidRPr="00312816">
        <w:t>Each Metric’s</w:t>
      </w:r>
      <w:r w:rsidRPr="00312816">
        <w:t xml:space="preserve"> Data</w:t>
      </w:r>
      <w:bookmarkEnd w:id="130"/>
      <w:bookmarkEnd w:id="131"/>
    </w:p>
    <w:tbl>
      <w:tblPr>
        <w:tblStyle w:val="PlainTable2"/>
        <w:tblW w:w="0" w:type="auto"/>
        <w:tblLook w:val="04A0" w:firstRow="1" w:lastRow="0" w:firstColumn="1" w:lastColumn="0" w:noHBand="0" w:noVBand="1"/>
      </w:tblPr>
      <w:tblGrid>
        <w:gridCol w:w="2712"/>
        <w:gridCol w:w="2712"/>
        <w:gridCol w:w="2712"/>
      </w:tblGrid>
      <w:tr w:rsidR="00A360CE" w:rsidRPr="00312816" w14:paraId="6BB91CA8" w14:textId="77777777" w:rsidTr="00E35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0393B009" w14:textId="10441010" w:rsidR="00A360CE" w:rsidRPr="00312816" w:rsidRDefault="00A360CE" w:rsidP="00284A7A">
            <w:pPr>
              <w:jc w:val="center"/>
              <w:rPr>
                <w:rFonts w:cs="Times New Roman"/>
                <w:b w:val="0"/>
                <w:bCs w:val="0"/>
              </w:rPr>
            </w:pPr>
            <w:r w:rsidRPr="00312816">
              <w:rPr>
                <w:rFonts w:cs="Times New Roman"/>
              </w:rPr>
              <w:t>Metric</w:t>
            </w:r>
          </w:p>
        </w:tc>
        <w:tc>
          <w:tcPr>
            <w:tcW w:w="2712" w:type="dxa"/>
          </w:tcPr>
          <w:p w14:paraId="53D4EBBC" w14:textId="2E67AC15" w:rsidR="00A360CE" w:rsidRPr="00312816" w:rsidRDefault="00A360CE" w:rsidP="00284A7A">
            <w:pPr>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312816">
              <w:rPr>
                <w:rFonts w:cs="Times New Roman"/>
              </w:rPr>
              <w:t>Indicator</w:t>
            </w:r>
          </w:p>
        </w:tc>
        <w:tc>
          <w:tcPr>
            <w:tcW w:w="2712" w:type="dxa"/>
          </w:tcPr>
          <w:p w14:paraId="2A647A6B" w14:textId="75D6C5EE" w:rsidR="00A360CE" w:rsidRPr="00312816" w:rsidRDefault="00A360CE" w:rsidP="00284A7A">
            <w:pPr>
              <w:jc w:val="center"/>
              <w:cnfStyle w:val="100000000000" w:firstRow="1" w:lastRow="0" w:firstColumn="0" w:lastColumn="0" w:oddVBand="0" w:evenVBand="0" w:oddHBand="0" w:evenHBand="0" w:firstRowFirstColumn="0" w:firstRowLastColumn="0" w:lastRowFirstColumn="0" w:lastRowLastColumn="0"/>
              <w:rPr>
                <w:rFonts w:cs="Times New Roman"/>
                <w:b w:val="0"/>
                <w:bCs w:val="0"/>
              </w:rPr>
            </w:pPr>
            <w:r w:rsidRPr="00312816">
              <w:rPr>
                <w:rFonts w:cs="Times New Roman"/>
              </w:rPr>
              <w:t>Source</w:t>
            </w:r>
          </w:p>
        </w:tc>
      </w:tr>
      <w:tr w:rsidR="00A360CE" w:rsidRPr="00312816" w14:paraId="3715EDBA" w14:textId="77777777" w:rsidTr="00E35505">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val="restart"/>
          </w:tcPr>
          <w:p w14:paraId="378D454E" w14:textId="05C471E6" w:rsidR="00A360CE" w:rsidRPr="00312816" w:rsidRDefault="00A360CE" w:rsidP="00284A7A">
            <w:pPr>
              <w:jc w:val="center"/>
              <w:rPr>
                <w:rFonts w:cs="Times New Roman"/>
              </w:rPr>
            </w:pPr>
            <w:r w:rsidRPr="00312816">
              <w:rPr>
                <w:rFonts w:cs="Times New Roman"/>
              </w:rPr>
              <w:t>Food Nutrient Adequacy</w:t>
            </w:r>
          </w:p>
        </w:tc>
        <w:tc>
          <w:tcPr>
            <w:tcW w:w="2712" w:type="dxa"/>
          </w:tcPr>
          <w:p w14:paraId="41A886F2" w14:textId="050F0008"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Non-Staple Food Energy</w:t>
            </w:r>
          </w:p>
        </w:tc>
        <w:tc>
          <w:tcPr>
            <w:tcW w:w="2712" w:type="dxa"/>
          </w:tcPr>
          <w:p w14:paraId="794DC1EF" w14:textId="42A995FE" w:rsidR="00A360CE" w:rsidRPr="00312816" w:rsidRDefault="00C231E6"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32" w:name="ZOTERO_BREF_Y5pG3il3MF1W"/>
            <w:r w:rsidRPr="00312816">
              <w:rPr>
                <w:rFonts w:cs="Times New Roman"/>
                <w:kern w:val="0"/>
              </w:rPr>
              <w:t>(</w:t>
            </w:r>
            <w:r w:rsidRPr="00312816">
              <w:rPr>
                <w:rFonts w:cs="Times New Roman"/>
                <w:i/>
                <w:iCs/>
                <w:kern w:val="0"/>
              </w:rPr>
              <w:t>FAOSTAT</w:t>
            </w:r>
            <w:r w:rsidRPr="00312816">
              <w:rPr>
                <w:rFonts w:cs="Times New Roman"/>
                <w:kern w:val="0"/>
              </w:rPr>
              <w:t>, n.d.-a)</w:t>
            </w:r>
            <w:bookmarkEnd w:id="132"/>
          </w:p>
        </w:tc>
      </w:tr>
      <w:tr w:rsidR="00A360CE" w:rsidRPr="00312816" w14:paraId="34679E8F" w14:textId="77777777" w:rsidTr="00E35505">
        <w:trPr>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0454DDDB" w14:textId="77777777" w:rsidR="00A360CE" w:rsidRPr="00312816" w:rsidRDefault="00A360CE" w:rsidP="00284A7A">
            <w:pPr>
              <w:jc w:val="center"/>
              <w:rPr>
                <w:rFonts w:cs="Times New Roman"/>
              </w:rPr>
            </w:pPr>
          </w:p>
        </w:tc>
        <w:tc>
          <w:tcPr>
            <w:tcW w:w="2712" w:type="dxa"/>
          </w:tcPr>
          <w:p w14:paraId="46CFBDDA" w14:textId="136DF753" w:rsidR="00A360CE" w:rsidRPr="00312816" w:rsidRDefault="009075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Shannon Diversity</w:t>
            </w:r>
          </w:p>
        </w:tc>
        <w:tc>
          <w:tcPr>
            <w:tcW w:w="2712" w:type="dxa"/>
          </w:tcPr>
          <w:p w14:paraId="2AB31CE1" w14:textId="47EF98F6" w:rsidR="00A360CE" w:rsidRPr="00312816" w:rsidRDefault="00C231E6"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33" w:name="ZOTERO_BREF_hKa4HgkFlymT"/>
            <w:r w:rsidRPr="00312816">
              <w:rPr>
                <w:rFonts w:cs="Times New Roman"/>
                <w:kern w:val="0"/>
              </w:rPr>
              <w:t>(</w:t>
            </w:r>
            <w:r w:rsidRPr="00312816">
              <w:rPr>
                <w:rFonts w:cs="Times New Roman"/>
                <w:i/>
                <w:iCs/>
                <w:kern w:val="0"/>
              </w:rPr>
              <w:t>FAOSTAT</w:t>
            </w:r>
            <w:r w:rsidRPr="00312816">
              <w:rPr>
                <w:rFonts w:cs="Times New Roman"/>
                <w:kern w:val="0"/>
              </w:rPr>
              <w:t>, n.d.-a)</w:t>
            </w:r>
            <w:bookmarkEnd w:id="133"/>
          </w:p>
        </w:tc>
      </w:tr>
      <w:tr w:rsidR="00A360CE" w:rsidRPr="00312816" w14:paraId="4AB055C3" w14:textId="77777777" w:rsidTr="00E35505">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063A9DFB" w14:textId="77777777" w:rsidR="00A360CE" w:rsidRPr="00312816" w:rsidRDefault="00A360CE" w:rsidP="00284A7A">
            <w:pPr>
              <w:jc w:val="center"/>
              <w:rPr>
                <w:rFonts w:cs="Times New Roman"/>
              </w:rPr>
            </w:pPr>
          </w:p>
        </w:tc>
        <w:tc>
          <w:tcPr>
            <w:tcW w:w="2712" w:type="dxa"/>
          </w:tcPr>
          <w:p w14:paraId="11CB6B58" w14:textId="0ACA00B1"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Modified Functional Attribute Diversity</w:t>
            </w:r>
          </w:p>
        </w:tc>
        <w:tc>
          <w:tcPr>
            <w:tcW w:w="2712" w:type="dxa"/>
          </w:tcPr>
          <w:p w14:paraId="43E1DB8C" w14:textId="5D072364" w:rsidR="00A360CE" w:rsidRPr="00312816" w:rsidRDefault="00C231E6"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34" w:name="ZOTERO_BREF_j8TWUE3U5srv"/>
            <w:r w:rsidRPr="00312816">
              <w:rPr>
                <w:rFonts w:cs="Times New Roman"/>
                <w:kern w:val="0"/>
              </w:rPr>
              <w:t>(</w:t>
            </w:r>
            <w:r w:rsidRPr="00312816">
              <w:rPr>
                <w:rFonts w:cs="Times New Roman"/>
                <w:i/>
                <w:iCs/>
                <w:kern w:val="0"/>
              </w:rPr>
              <w:t>FAOSTAT</w:t>
            </w:r>
            <w:r w:rsidRPr="00312816">
              <w:rPr>
                <w:rFonts w:cs="Times New Roman"/>
                <w:kern w:val="0"/>
              </w:rPr>
              <w:t>, n.d.-a)</w:t>
            </w:r>
            <w:bookmarkEnd w:id="134"/>
            <w:r w:rsidR="0039030F" w:rsidRPr="00312816">
              <w:rPr>
                <w:rFonts w:cs="Times New Roman"/>
                <w:kern w:val="0"/>
              </w:rPr>
              <w:t xml:space="preserve"> &amp; </w:t>
            </w:r>
            <w:bookmarkStart w:id="135" w:name="ZOTERO_BREF_1w8xv7JVThUc"/>
            <w:r w:rsidR="0098514E" w:rsidRPr="00312816">
              <w:rPr>
                <w:rFonts w:cs="Times New Roman"/>
                <w:kern w:val="0"/>
              </w:rPr>
              <w:t>(</w:t>
            </w:r>
            <w:r w:rsidR="0098514E" w:rsidRPr="00312816">
              <w:rPr>
                <w:rFonts w:cs="Times New Roman"/>
                <w:i/>
                <w:iCs/>
                <w:kern w:val="0"/>
              </w:rPr>
              <w:t>SR11-SR28 : USDA ARS</w:t>
            </w:r>
            <w:r w:rsidR="0098514E" w:rsidRPr="00312816">
              <w:rPr>
                <w:rFonts w:cs="Times New Roman"/>
                <w:kern w:val="0"/>
              </w:rPr>
              <w:t>, n.d.)</w:t>
            </w:r>
            <w:bookmarkEnd w:id="135"/>
          </w:p>
        </w:tc>
      </w:tr>
      <w:tr w:rsidR="00A360CE" w:rsidRPr="00312816" w14:paraId="59763E5A" w14:textId="77777777" w:rsidTr="00E35505">
        <w:trPr>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69D6F3C0" w14:textId="77777777" w:rsidR="00A360CE" w:rsidRPr="00312816" w:rsidRDefault="00A360CE" w:rsidP="00284A7A">
            <w:pPr>
              <w:jc w:val="center"/>
              <w:rPr>
                <w:rFonts w:cs="Times New Roman"/>
              </w:rPr>
            </w:pPr>
          </w:p>
        </w:tc>
        <w:tc>
          <w:tcPr>
            <w:tcW w:w="2712" w:type="dxa"/>
          </w:tcPr>
          <w:p w14:paraId="76520BC0" w14:textId="3C9F8B20" w:rsidR="00A360CE" w:rsidRPr="00312816" w:rsidRDefault="009075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Nutrient Density Score</w:t>
            </w:r>
          </w:p>
        </w:tc>
        <w:tc>
          <w:tcPr>
            <w:tcW w:w="2712" w:type="dxa"/>
          </w:tcPr>
          <w:p w14:paraId="4499C062" w14:textId="3A281232" w:rsidR="00A360CE" w:rsidRPr="00312816" w:rsidRDefault="00C231E6"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36" w:name="ZOTERO_BREF_kzCWe0tJH8D3"/>
            <w:r w:rsidRPr="00312816">
              <w:rPr>
                <w:rFonts w:cs="Times New Roman"/>
                <w:kern w:val="0"/>
              </w:rPr>
              <w:t>(</w:t>
            </w:r>
            <w:r w:rsidRPr="00312816">
              <w:rPr>
                <w:rFonts w:cs="Times New Roman"/>
                <w:i/>
                <w:iCs/>
                <w:kern w:val="0"/>
              </w:rPr>
              <w:t>FAOSTAT</w:t>
            </w:r>
            <w:r w:rsidRPr="00312816">
              <w:rPr>
                <w:rFonts w:cs="Times New Roman"/>
                <w:kern w:val="0"/>
              </w:rPr>
              <w:t>, n.d.-a)</w:t>
            </w:r>
            <w:bookmarkEnd w:id="136"/>
            <w:r w:rsidR="0039030F" w:rsidRPr="00312816">
              <w:rPr>
                <w:rFonts w:cs="Times New Roman"/>
                <w:kern w:val="0"/>
              </w:rPr>
              <w:t xml:space="preserve">, </w:t>
            </w:r>
            <w:bookmarkStart w:id="137" w:name="ZOTERO_BREF_ywcq0zCNrZeZ"/>
            <w:r w:rsidR="0039030F" w:rsidRPr="00312816">
              <w:rPr>
                <w:rFonts w:cs="Times New Roman"/>
                <w:kern w:val="0"/>
              </w:rPr>
              <w:t>(</w:t>
            </w:r>
            <w:r w:rsidR="0039030F" w:rsidRPr="00312816">
              <w:rPr>
                <w:rFonts w:cs="Times New Roman"/>
                <w:i/>
                <w:iCs/>
                <w:kern w:val="0"/>
              </w:rPr>
              <w:t>SR11-SR28 : USDA ARS</w:t>
            </w:r>
            <w:r w:rsidR="0039030F" w:rsidRPr="00312816">
              <w:rPr>
                <w:rFonts w:cs="Times New Roman"/>
                <w:kern w:val="0"/>
              </w:rPr>
              <w:t>, n.d.)</w:t>
            </w:r>
            <w:bookmarkEnd w:id="137"/>
            <w:r w:rsidR="0039030F" w:rsidRPr="00312816">
              <w:rPr>
                <w:rFonts w:cs="Times New Roman"/>
                <w:kern w:val="0"/>
              </w:rPr>
              <w:t xml:space="preserve"> &amp;</w:t>
            </w:r>
            <w:r w:rsidR="00D20FCC" w:rsidRPr="00312816">
              <w:rPr>
                <w:rFonts w:cs="Times New Roman"/>
              </w:rPr>
              <w:t xml:space="preserve"> </w:t>
            </w:r>
            <w:bookmarkStart w:id="138" w:name="ZOTERO_BREF_hAZktZTx55H0"/>
            <w:r w:rsidR="00A82A73" w:rsidRPr="00312816">
              <w:rPr>
                <w:rFonts w:cs="Times New Roman"/>
              </w:rPr>
              <w:t>(Otten et al., 2006)</w:t>
            </w:r>
            <w:bookmarkEnd w:id="138"/>
            <w:r w:rsidR="00D20FCC" w:rsidRPr="00312816">
              <w:rPr>
                <w:rFonts w:cs="Times New Roman"/>
              </w:rPr>
              <w:t xml:space="preserve"> </w:t>
            </w:r>
          </w:p>
        </w:tc>
      </w:tr>
      <w:tr w:rsidR="00A360CE" w:rsidRPr="00312816" w14:paraId="6B163857" w14:textId="77777777" w:rsidTr="00E35505">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2842D8DD" w14:textId="77777777" w:rsidR="00A360CE" w:rsidRPr="00312816" w:rsidRDefault="00A360CE" w:rsidP="00284A7A">
            <w:pPr>
              <w:jc w:val="center"/>
              <w:rPr>
                <w:rFonts w:cs="Times New Roman"/>
              </w:rPr>
            </w:pPr>
          </w:p>
        </w:tc>
        <w:tc>
          <w:tcPr>
            <w:tcW w:w="2712" w:type="dxa"/>
          </w:tcPr>
          <w:p w14:paraId="27866BC8" w14:textId="7BA3F34D"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Population Share with Adequate Nutrients</w:t>
            </w:r>
          </w:p>
        </w:tc>
        <w:tc>
          <w:tcPr>
            <w:tcW w:w="2712" w:type="dxa"/>
          </w:tcPr>
          <w:p w14:paraId="6AE194CC" w14:textId="1A0998E9" w:rsidR="00A360CE" w:rsidRPr="00312816" w:rsidRDefault="00496810"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kern w:val="0"/>
              </w:rPr>
              <w:t>Not Used</w:t>
            </w:r>
          </w:p>
        </w:tc>
      </w:tr>
      <w:tr w:rsidR="00A360CE" w:rsidRPr="00312816" w14:paraId="41296624" w14:textId="77777777" w:rsidTr="00E35505">
        <w:trPr>
          <w:trHeight w:val="75"/>
        </w:trPr>
        <w:tc>
          <w:tcPr>
            <w:cnfStyle w:val="001000000000" w:firstRow="0" w:lastRow="0" w:firstColumn="1" w:lastColumn="0" w:oddVBand="0" w:evenVBand="0" w:oddHBand="0" w:evenHBand="0" w:firstRowFirstColumn="0" w:firstRowLastColumn="0" w:lastRowFirstColumn="0" w:lastRowLastColumn="0"/>
            <w:tcW w:w="2712" w:type="dxa"/>
            <w:vMerge w:val="restart"/>
          </w:tcPr>
          <w:p w14:paraId="5F4DD4CE" w14:textId="03C35FB4" w:rsidR="00A360CE" w:rsidRPr="00312816" w:rsidRDefault="00A360CE" w:rsidP="00284A7A">
            <w:pPr>
              <w:jc w:val="center"/>
              <w:rPr>
                <w:rFonts w:cs="Times New Roman"/>
              </w:rPr>
            </w:pPr>
            <w:r w:rsidRPr="00312816">
              <w:rPr>
                <w:rFonts w:cs="Times New Roman"/>
              </w:rPr>
              <w:t>Ecosystem Stability</w:t>
            </w:r>
          </w:p>
        </w:tc>
        <w:tc>
          <w:tcPr>
            <w:tcW w:w="2712" w:type="dxa"/>
          </w:tcPr>
          <w:p w14:paraId="47E9D3AE" w14:textId="4E236237" w:rsidR="00A360CE" w:rsidRPr="00312816" w:rsidRDefault="009075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Ecosystem Status</w:t>
            </w:r>
          </w:p>
        </w:tc>
        <w:tc>
          <w:tcPr>
            <w:tcW w:w="2712" w:type="dxa"/>
          </w:tcPr>
          <w:p w14:paraId="706A82D0" w14:textId="777B58CD" w:rsidR="00A360CE" w:rsidRPr="00312816" w:rsidRDefault="00CA58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39" w:name="ZOTERO_BREF_nG9KRtYMWh37"/>
            <w:r w:rsidRPr="00312816">
              <w:rPr>
                <w:rFonts w:cs="Times New Roman"/>
              </w:rPr>
              <w:t>(Yale Center For Environmental Law And Policy-YCELP-Yale University &amp; Center For International Earth Science Information Network-CIESIN-Columbia University, 2023)</w:t>
            </w:r>
            <w:bookmarkEnd w:id="139"/>
          </w:p>
        </w:tc>
      </w:tr>
      <w:tr w:rsidR="00A360CE" w:rsidRPr="00312816" w14:paraId="3D29B114" w14:textId="77777777" w:rsidTr="00E35505">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62C0039C" w14:textId="77777777" w:rsidR="00A360CE" w:rsidRPr="00312816" w:rsidRDefault="00A360CE" w:rsidP="00284A7A">
            <w:pPr>
              <w:jc w:val="center"/>
              <w:rPr>
                <w:rFonts w:cs="Times New Roman"/>
              </w:rPr>
            </w:pPr>
          </w:p>
        </w:tc>
        <w:tc>
          <w:tcPr>
            <w:tcW w:w="2712" w:type="dxa"/>
          </w:tcPr>
          <w:p w14:paraId="7B575B8C" w14:textId="5B163BC9"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Per-Capita GHG Emissions</w:t>
            </w:r>
          </w:p>
        </w:tc>
        <w:tc>
          <w:tcPr>
            <w:tcW w:w="2712" w:type="dxa"/>
          </w:tcPr>
          <w:p w14:paraId="61600EEE" w14:textId="5DF80E54" w:rsidR="00A360CE" w:rsidRPr="00312816" w:rsidRDefault="0039030F"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0" w:name="ZOTERO_BREF_dDVasrbDXoer"/>
            <w:r w:rsidRPr="00312816">
              <w:rPr>
                <w:rFonts w:cs="Times New Roman"/>
              </w:rPr>
              <w:t>(Ritchie et al., 2020)</w:t>
            </w:r>
            <w:bookmarkEnd w:id="140"/>
          </w:p>
        </w:tc>
      </w:tr>
      <w:tr w:rsidR="00A360CE" w:rsidRPr="00312816" w14:paraId="538002BC" w14:textId="77777777" w:rsidTr="00E35505">
        <w:trPr>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037B2655" w14:textId="77777777" w:rsidR="00A360CE" w:rsidRPr="00312816" w:rsidRDefault="00A360CE" w:rsidP="00284A7A">
            <w:pPr>
              <w:jc w:val="center"/>
              <w:rPr>
                <w:rFonts w:cs="Times New Roman"/>
              </w:rPr>
            </w:pPr>
          </w:p>
        </w:tc>
        <w:tc>
          <w:tcPr>
            <w:tcW w:w="2712" w:type="dxa"/>
          </w:tcPr>
          <w:p w14:paraId="267A4B18" w14:textId="240ACB50" w:rsidR="00A360CE" w:rsidRPr="00312816" w:rsidRDefault="009075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Per-Capita Net Freshwater Withdrawals</w:t>
            </w:r>
          </w:p>
        </w:tc>
        <w:tc>
          <w:tcPr>
            <w:tcW w:w="2712" w:type="dxa"/>
          </w:tcPr>
          <w:p w14:paraId="3C9FA4BF" w14:textId="70B90039" w:rsidR="00A360CE" w:rsidRPr="00312816" w:rsidRDefault="0039030F"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41" w:name="ZOTERO_BREF_gc5BeOHLRG5t"/>
            <w:r w:rsidRPr="00312816">
              <w:rPr>
                <w:rFonts w:cs="Times New Roman"/>
              </w:rPr>
              <w:t>(Ritchie &amp; Roser, 2017)</w:t>
            </w:r>
            <w:bookmarkEnd w:id="141"/>
          </w:p>
        </w:tc>
      </w:tr>
      <w:tr w:rsidR="00A360CE" w:rsidRPr="00312816" w14:paraId="657E8942" w14:textId="77777777" w:rsidTr="00E35505">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70F5CDD8" w14:textId="77777777" w:rsidR="00A360CE" w:rsidRPr="00312816" w:rsidRDefault="00A360CE" w:rsidP="00284A7A">
            <w:pPr>
              <w:jc w:val="center"/>
              <w:rPr>
                <w:rFonts w:cs="Times New Roman"/>
              </w:rPr>
            </w:pPr>
          </w:p>
        </w:tc>
        <w:tc>
          <w:tcPr>
            <w:tcW w:w="2712" w:type="dxa"/>
          </w:tcPr>
          <w:p w14:paraId="20E6D8B9" w14:textId="73CC7812"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Per-Capita Non-Renewable Energy Use</w:t>
            </w:r>
          </w:p>
        </w:tc>
        <w:tc>
          <w:tcPr>
            <w:tcW w:w="2712" w:type="dxa"/>
          </w:tcPr>
          <w:p w14:paraId="5314F16B" w14:textId="7897B0B5" w:rsidR="00A360CE" w:rsidRPr="00312816" w:rsidRDefault="00C231E6"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2" w:name="ZOTERO_BREF_27g570bU6ekX"/>
            <w:r w:rsidRPr="00312816">
              <w:rPr>
                <w:rFonts w:cs="Times New Roman"/>
                <w:kern w:val="0"/>
              </w:rPr>
              <w:t>(</w:t>
            </w:r>
            <w:r w:rsidRPr="00312816">
              <w:rPr>
                <w:rFonts w:cs="Times New Roman"/>
                <w:i/>
                <w:iCs/>
                <w:kern w:val="0"/>
              </w:rPr>
              <w:t>FAOSTAT</w:t>
            </w:r>
            <w:r w:rsidRPr="00312816">
              <w:rPr>
                <w:rFonts w:cs="Times New Roman"/>
                <w:kern w:val="0"/>
              </w:rPr>
              <w:t>, n.d.-b)</w:t>
            </w:r>
            <w:bookmarkEnd w:id="142"/>
          </w:p>
        </w:tc>
      </w:tr>
      <w:tr w:rsidR="00A360CE" w:rsidRPr="00312816" w14:paraId="117E9D1D" w14:textId="77777777" w:rsidTr="00E35505">
        <w:trPr>
          <w:trHeight w:val="75"/>
        </w:trPr>
        <w:tc>
          <w:tcPr>
            <w:cnfStyle w:val="001000000000" w:firstRow="0" w:lastRow="0" w:firstColumn="1" w:lastColumn="0" w:oddVBand="0" w:evenVBand="0" w:oddHBand="0" w:evenHBand="0" w:firstRowFirstColumn="0" w:firstRowLastColumn="0" w:lastRowFirstColumn="0" w:lastRowLastColumn="0"/>
            <w:tcW w:w="2712" w:type="dxa"/>
            <w:vMerge/>
          </w:tcPr>
          <w:p w14:paraId="42649EB0" w14:textId="77777777" w:rsidR="00A360CE" w:rsidRPr="00312816" w:rsidRDefault="00A360CE" w:rsidP="00284A7A">
            <w:pPr>
              <w:jc w:val="center"/>
              <w:rPr>
                <w:rFonts w:cs="Times New Roman"/>
              </w:rPr>
            </w:pPr>
          </w:p>
        </w:tc>
        <w:tc>
          <w:tcPr>
            <w:tcW w:w="2712" w:type="dxa"/>
          </w:tcPr>
          <w:p w14:paraId="2928AD7D" w14:textId="02B5F6A9" w:rsidR="00A360CE" w:rsidRPr="00312816" w:rsidRDefault="009075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Per-Capita Land Use</w:t>
            </w:r>
          </w:p>
        </w:tc>
        <w:tc>
          <w:tcPr>
            <w:tcW w:w="2712" w:type="dxa"/>
          </w:tcPr>
          <w:p w14:paraId="18946F4D" w14:textId="6F7FA313" w:rsidR="00A360CE" w:rsidRPr="00312816" w:rsidRDefault="00EB45B6"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43" w:name="ZOTERO_BREF_dFos7DmKnK7h"/>
            <w:r w:rsidRPr="00312816">
              <w:rPr>
                <w:rFonts w:cs="Times New Roman"/>
              </w:rPr>
              <w:t>(Ritchie &amp; Roser, 2013)</w:t>
            </w:r>
            <w:bookmarkEnd w:id="143"/>
          </w:p>
        </w:tc>
      </w:tr>
      <w:tr w:rsidR="00A360CE" w:rsidRPr="00312816" w14:paraId="16BC3461" w14:textId="77777777" w:rsidTr="00E35505">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712" w:type="dxa"/>
            <w:vMerge w:val="restart"/>
          </w:tcPr>
          <w:p w14:paraId="6C40413A" w14:textId="04938F88" w:rsidR="00A360CE" w:rsidRPr="00312816" w:rsidRDefault="00A360CE" w:rsidP="00284A7A">
            <w:pPr>
              <w:jc w:val="center"/>
              <w:rPr>
                <w:rFonts w:cs="Times New Roman"/>
              </w:rPr>
            </w:pPr>
            <w:r w:rsidRPr="00312816">
              <w:rPr>
                <w:rFonts w:cs="Times New Roman"/>
              </w:rPr>
              <w:t>Food Affordability &amp; Availability</w:t>
            </w:r>
          </w:p>
        </w:tc>
        <w:tc>
          <w:tcPr>
            <w:tcW w:w="2712" w:type="dxa"/>
          </w:tcPr>
          <w:p w14:paraId="78133937" w14:textId="3465FC97"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Food Affordability</w:t>
            </w:r>
          </w:p>
        </w:tc>
        <w:tc>
          <w:tcPr>
            <w:tcW w:w="2712" w:type="dxa"/>
          </w:tcPr>
          <w:p w14:paraId="1486E998" w14:textId="2C6A9EFE" w:rsidR="00A360CE" w:rsidRPr="00312816" w:rsidRDefault="00EB45B6"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4" w:name="ZOTERO_BREF_hL5dLSSAdhtJ"/>
            <w:r w:rsidRPr="00312816">
              <w:rPr>
                <w:rFonts w:cs="Times New Roman"/>
                <w:kern w:val="0"/>
              </w:rPr>
              <w:t>(</w:t>
            </w:r>
            <w:r w:rsidRPr="00312816">
              <w:rPr>
                <w:rFonts w:cs="Times New Roman"/>
                <w:i/>
                <w:iCs/>
                <w:kern w:val="0"/>
              </w:rPr>
              <w:t>Global Food Security Index (GFSI)</w:t>
            </w:r>
            <w:r w:rsidRPr="00312816">
              <w:rPr>
                <w:rFonts w:cs="Times New Roman"/>
                <w:kern w:val="0"/>
              </w:rPr>
              <w:t>, 2023)</w:t>
            </w:r>
            <w:bookmarkEnd w:id="144"/>
          </w:p>
        </w:tc>
      </w:tr>
      <w:tr w:rsidR="00A360CE" w:rsidRPr="00312816" w14:paraId="1028767D" w14:textId="77777777" w:rsidTr="00E35505">
        <w:trPr>
          <w:trHeight w:val="191"/>
        </w:trPr>
        <w:tc>
          <w:tcPr>
            <w:cnfStyle w:val="001000000000" w:firstRow="0" w:lastRow="0" w:firstColumn="1" w:lastColumn="0" w:oddVBand="0" w:evenVBand="0" w:oddHBand="0" w:evenHBand="0" w:firstRowFirstColumn="0" w:firstRowLastColumn="0" w:lastRowFirstColumn="0" w:lastRowLastColumn="0"/>
            <w:tcW w:w="2712" w:type="dxa"/>
            <w:vMerge/>
          </w:tcPr>
          <w:p w14:paraId="3F54165C" w14:textId="77777777" w:rsidR="00A360CE" w:rsidRPr="00312816" w:rsidRDefault="00A360CE" w:rsidP="00284A7A">
            <w:pPr>
              <w:jc w:val="center"/>
              <w:rPr>
                <w:rFonts w:cs="Times New Roman"/>
              </w:rPr>
            </w:pPr>
          </w:p>
        </w:tc>
        <w:tc>
          <w:tcPr>
            <w:tcW w:w="2712" w:type="dxa"/>
          </w:tcPr>
          <w:p w14:paraId="17EA8EC2" w14:textId="06DE7FAD" w:rsidR="00A360CE" w:rsidRPr="00312816" w:rsidRDefault="009075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GFSI Food Availability Score</w:t>
            </w:r>
          </w:p>
        </w:tc>
        <w:tc>
          <w:tcPr>
            <w:tcW w:w="2712" w:type="dxa"/>
          </w:tcPr>
          <w:p w14:paraId="1C7358F5" w14:textId="083B5CBA" w:rsidR="00A360CE" w:rsidRPr="00312816" w:rsidRDefault="00EB45B6"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45" w:name="ZOTERO_BREF_5oQatQeV2sCI"/>
            <w:r w:rsidRPr="00312816">
              <w:rPr>
                <w:rFonts w:cs="Times New Roman"/>
                <w:kern w:val="0"/>
              </w:rPr>
              <w:t>(</w:t>
            </w:r>
            <w:r w:rsidRPr="00312816">
              <w:rPr>
                <w:rFonts w:cs="Times New Roman"/>
                <w:i/>
                <w:iCs/>
                <w:kern w:val="0"/>
              </w:rPr>
              <w:t>Global Food Security Index (GFSI)</w:t>
            </w:r>
            <w:r w:rsidRPr="00312816">
              <w:rPr>
                <w:rFonts w:cs="Times New Roman"/>
                <w:kern w:val="0"/>
              </w:rPr>
              <w:t>, 2023)</w:t>
            </w:r>
            <w:bookmarkEnd w:id="145"/>
          </w:p>
        </w:tc>
      </w:tr>
      <w:tr w:rsidR="00A360CE" w:rsidRPr="00312816" w14:paraId="0F8CD1A4" w14:textId="77777777" w:rsidTr="00E35505">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712" w:type="dxa"/>
            <w:vMerge/>
          </w:tcPr>
          <w:p w14:paraId="7B5657D2" w14:textId="77777777" w:rsidR="00A360CE" w:rsidRPr="00312816" w:rsidRDefault="00A360CE" w:rsidP="00284A7A">
            <w:pPr>
              <w:jc w:val="center"/>
              <w:rPr>
                <w:rFonts w:cs="Times New Roman"/>
              </w:rPr>
            </w:pPr>
          </w:p>
        </w:tc>
        <w:tc>
          <w:tcPr>
            <w:tcW w:w="2712" w:type="dxa"/>
          </w:tcPr>
          <w:p w14:paraId="3A741F41" w14:textId="23DC56AB"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Poverty Index</w:t>
            </w:r>
          </w:p>
        </w:tc>
        <w:tc>
          <w:tcPr>
            <w:tcW w:w="2712" w:type="dxa"/>
          </w:tcPr>
          <w:p w14:paraId="13DFE625" w14:textId="51485C13" w:rsidR="00A360CE" w:rsidRPr="00312816" w:rsidRDefault="00B16C3F"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Insufficient Data</w:t>
            </w:r>
          </w:p>
        </w:tc>
      </w:tr>
      <w:tr w:rsidR="00A360CE" w:rsidRPr="00312816" w14:paraId="352F27CD" w14:textId="77777777" w:rsidTr="00E35505">
        <w:trPr>
          <w:trHeight w:val="191"/>
        </w:trPr>
        <w:tc>
          <w:tcPr>
            <w:cnfStyle w:val="001000000000" w:firstRow="0" w:lastRow="0" w:firstColumn="1" w:lastColumn="0" w:oddVBand="0" w:evenVBand="0" w:oddHBand="0" w:evenHBand="0" w:firstRowFirstColumn="0" w:firstRowLastColumn="0" w:lastRowFirstColumn="0" w:lastRowLastColumn="0"/>
            <w:tcW w:w="2712" w:type="dxa"/>
            <w:vMerge/>
          </w:tcPr>
          <w:p w14:paraId="28533CE6" w14:textId="77777777" w:rsidR="00A360CE" w:rsidRPr="00312816" w:rsidRDefault="00A360CE" w:rsidP="00284A7A">
            <w:pPr>
              <w:jc w:val="center"/>
              <w:rPr>
                <w:rFonts w:cs="Times New Roman"/>
              </w:rPr>
            </w:pPr>
          </w:p>
        </w:tc>
        <w:tc>
          <w:tcPr>
            <w:tcW w:w="2712" w:type="dxa"/>
          </w:tcPr>
          <w:p w14:paraId="1C53FF80" w14:textId="3EC9A524" w:rsidR="00A360CE" w:rsidRPr="00312816" w:rsidRDefault="009075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Income Equality</w:t>
            </w:r>
          </w:p>
        </w:tc>
        <w:tc>
          <w:tcPr>
            <w:tcW w:w="2712" w:type="dxa"/>
          </w:tcPr>
          <w:p w14:paraId="5D7D90F6" w14:textId="028B3B20" w:rsidR="00A360CE" w:rsidRPr="00312816" w:rsidRDefault="00B16C3F"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Insufficient Data</w:t>
            </w:r>
          </w:p>
        </w:tc>
      </w:tr>
      <w:tr w:rsidR="00A360CE" w:rsidRPr="00312816" w14:paraId="0552FEDD" w14:textId="77777777" w:rsidTr="00E35505">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712" w:type="dxa"/>
            <w:vMerge w:val="restart"/>
          </w:tcPr>
          <w:p w14:paraId="4D321DA4" w14:textId="23D1D055" w:rsidR="00A360CE" w:rsidRPr="00312816" w:rsidRDefault="00A360CE" w:rsidP="00284A7A">
            <w:pPr>
              <w:jc w:val="center"/>
              <w:rPr>
                <w:rFonts w:cs="Times New Roman"/>
              </w:rPr>
            </w:pPr>
            <w:r w:rsidRPr="00312816">
              <w:rPr>
                <w:rFonts w:cs="Times New Roman"/>
              </w:rPr>
              <w:lastRenderedPageBreak/>
              <w:t>Sociocultural Wellbeing</w:t>
            </w:r>
          </w:p>
        </w:tc>
        <w:tc>
          <w:tcPr>
            <w:tcW w:w="2712" w:type="dxa"/>
          </w:tcPr>
          <w:p w14:paraId="16A80375" w14:textId="0A5CDC63"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Gender Equity</w:t>
            </w:r>
          </w:p>
        </w:tc>
        <w:tc>
          <w:tcPr>
            <w:tcW w:w="2712" w:type="dxa"/>
          </w:tcPr>
          <w:p w14:paraId="4699620A" w14:textId="29BAC56D" w:rsidR="00A360CE" w:rsidRPr="00312816" w:rsidRDefault="00936CC7"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6" w:name="ZOTERO_BREF_nux3jbUmjgBs"/>
            <w:r w:rsidRPr="00312816">
              <w:rPr>
                <w:rFonts w:cs="Times New Roman"/>
              </w:rPr>
              <w:t>(World Economic Forum, n.d.)</w:t>
            </w:r>
            <w:bookmarkEnd w:id="146"/>
          </w:p>
        </w:tc>
      </w:tr>
      <w:tr w:rsidR="00A360CE" w:rsidRPr="00312816" w14:paraId="09D606CA" w14:textId="77777777" w:rsidTr="00E35505">
        <w:trPr>
          <w:trHeight w:val="93"/>
        </w:trPr>
        <w:tc>
          <w:tcPr>
            <w:cnfStyle w:val="001000000000" w:firstRow="0" w:lastRow="0" w:firstColumn="1" w:lastColumn="0" w:oddVBand="0" w:evenVBand="0" w:oddHBand="0" w:evenHBand="0" w:firstRowFirstColumn="0" w:firstRowLastColumn="0" w:lastRowFirstColumn="0" w:lastRowLastColumn="0"/>
            <w:tcW w:w="2712" w:type="dxa"/>
            <w:vMerge/>
          </w:tcPr>
          <w:p w14:paraId="0954398E" w14:textId="77777777" w:rsidR="00A360CE" w:rsidRPr="00312816" w:rsidRDefault="00A360CE" w:rsidP="00284A7A">
            <w:pPr>
              <w:jc w:val="center"/>
              <w:rPr>
                <w:rFonts w:cs="Times New Roman"/>
              </w:rPr>
            </w:pPr>
          </w:p>
        </w:tc>
        <w:tc>
          <w:tcPr>
            <w:tcW w:w="2712" w:type="dxa"/>
          </w:tcPr>
          <w:p w14:paraId="7F30BA19" w14:textId="74600B7B" w:rsidR="00A360CE" w:rsidRPr="00312816" w:rsidRDefault="009075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Extent of Child Labor</w:t>
            </w:r>
          </w:p>
        </w:tc>
        <w:tc>
          <w:tcPr>
            <w:tcW w:w="2712" w:type="dxa"/>
          </w:tcPr>
          <w:p w14:paraId="0B605629" w14:textId="1DB788DF" w:rsidR="00A360CE" w:rsidRPr="00312816" w:rsidRDefault="00F76A73"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Insufficient Data</w:t>
            </w:r>
          </w:p>
        </w:tc>
      </w:tr>
      <w:tr w:rsidR="00A360CE" w:rsidRPr="00312816" w14:paraId="4BD0AE60" w14:textId="77777777" w:rsidTr="00E35505">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712" w:type="dxa"/>
            <w:vMerge/>
          </w:tcPr>
          <w:p w14:paraId="72CF2715" w14:textId="77777777" w:rsidR="00A360CE" w:rsidRPr="00312816" w:rsidRDefault="00A360CE" w:rsidP="00284A7A">
            <w:pPr>
              <w:jc w:val="center"/>
              <w:rPr>
                <w:rFonts w:cs="Times New Roman"/>
              </w:rPr>
            </w:pPr>
          </w:p>
        </w:tc>
        <w:tc>
          <w:tcPr>
            <w:tcW w:w="2712" w:type="dxa"/>
          </w:tcPr>
          <w:p w14:paraId="101B3736" w14:textId="246CC545"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Respect for Community Rights</w:t>
            </w:r>
          </w:p>
        </w:tc>
        <w:tc>
          <w:tcPr>
            <w:tcW w:w="2712" w:type="dxa"/>
          </w:tcPr>
          <w:p w14:paraId="7F21B95A" w14:textId="5919C731" w:rsidR="00A360CE" w:rsidRPr="00312816" w:rsidRDefault="00C231E6"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7" w:name="ZOTERO_BREF_q253etr5BqoW"/>
            <w:r w:rsidRPr="00312816">
              <w:rPr>
                <w:rFonts w:cs="Times New Roman"/>
                <w:kern w:val="0"/>
              </w:rPr>
              <w:t>(</w:t>
            </w:r>
            <w:r w:rsidRPr="00312816">
              <w:rPr>
                <w:rFonts w:cs="Times New Roman"/>
                <w:i/>
                <w:iCs/>
                <w:kern w:val="0"/>
              </w:rPr>
              <w:t>Resources | Environmental Democracy Index</w:t>
            </w:r>
            <w:r w:rsidRPr="00312816">
              <w:rPr>
                <w:rFonts w:cs="Times New Roman"/>
                <w:kern w:val="0"/>
              </w:rPr>
              <w:t>, n.d.)</w:t>
            </w:r>
            <w:bookmarkEnd w:id="147"/>
          </w:p>
        </w:tc>
      </w:tr>
      <w:tr w:rsidR="00A360CE" w:rsidRPr="00312816" w14:paraId="05818B22" w14:textId="77777777" w:rsidTr="00E35505">
        <w:trPr>
          <w:trHeight w:val="93"/>
        </w:trPr>
        <w:tc>
          <w:tcPr>
            <w:cnfStyle w:val="001000000000" w:firstRow="0" w:lastRow="0" w:firstColumn="1" w:lastColumn="0" w:oddVBand="0" w:evenVBand="0" w:oddHBand="0" w:evenHBand="0" w:firstRowFirstColumn="0" w:firstRowLastColumn="0" w:lastRowFirstColumn="0" w:lastRowLastColumn="0"/>
            <w:tcW w:w="2712" w:type="dxa"/>
            <w:vMerge/>
          </w:tcPr>
          <w:p w14:paraId="1FBE7C4F" w14:textId="77777777" w:rsidR="00A360CE" w:rsidRPr="00312816" w:rsidRDefault="00A360CE" w:rsidP="00284A7A">
            <w:pPr>
              <w:jc w:val="center"/>
              <w:rPr>
                <w:rFonts w:cs="Times New Roman"/>
              </w:rPr>
            </w:pPr>
          </w:p>
        </w:tc>
        <w:tc>
          <w:tcPr>
            <w:tcW w:w="2712" w:type="dxa"/>
          </w:tcPr>
          <w:p w14:paraId="69B39799" w14:textId="5CD51820" w:rsidR="00A360CE" w:rsidRPr="00312816" w:rsidRDefault="009075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Animal Health &amp; Welfare</w:t>
            </w:r>
          </w:p>
        </w:tc>
        <w:tc>
          <w:tcPr>
            <w:tcW w:w="2712" w:type="dxa"/>
          </w:tcPr>
          <w:p w14:paraId="29CBAB90" w14:textId="4DE07A73" w:rsidR="00A360CE" w:rsidRPr="00312816" w:rsidRDefault="00C62EC4"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48" w:name="ZOTERO_BREF_88PRCCHDTPNa"/>
            <w:r w:rsidRPr="00312816">
              <w:rPr>
                <w:rFonts w:cs="Times New Roman"/>
                <w:kern w:val="0"/>
              </w:rPr>
              <w:t>(</w:t>
            </w:r>
            <w:r w:rsidRPr="00312816">
              <w:rPr>
                <w:rFonts w:cs="Times New Roman"/>
                <w:i/>
                <w:iCs/>
                <w:kern w:val="0"/>
              </w:rPr>
              <w:t>World Animal Protection | Animal Protection Index</w:t>
            </w:r>
            <w:r w:rsidRPr="00312816">
              <w:rPr>
                <w:rFonts w:cs="Times New Roman"/>
                <w:kern w:val="0"/>
              </w:rPr>
              <w:t>, n.d.)</w:t>
            </w:r>
            <w:bookmarkEnd w:id="148"/>
          </w:p>
        </w:tc>
      </w:tr>
      <w:tr w:rsidR="00A360CE" w:rsidRPr="00312816" w14:paraId="4C22A392" w14:textId="77777777" w:rsidTr="00E35505">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tcPr>
          <w:p w14:paraId="5C0826F8" w14:textId="64D9A64B" w:rsidR="00A360CE" w:rsidRPr="00312816" w:rsidRDefault="00A360CE" w:rsidP="00284A7A">
            <w:pPr>
              <w:jc w:val="center"/>
              <w:rPr>
                <w:rFonts w:cs="Times New Roman"/>
              </w:rPr>
            </w:pPr>
            <w:r w:rsidRPr="00312816">
              <w:rPr>
                <w:rFonts w:cs="Times New Roman"/>
              </w:rPr>
              <w:t>Resilience</w:t>
            </w:r>
          </w:p>
        </w:tc>
        <w:tc>
          <w:tcPr>
            <w:tcW w:w="2712" w:type="dxa"/>
          </w:tcPr>
          <w:p w14:paraId="3FCBEB42" w14:textId="2A6B63F9"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ND-GAIN Country Index</w:t>
            </w:r>
          </w:p>
        </w:tc>
        <w:tc>
          <w:tcPr>
            <w:tcW w:w="2712" w:type="dxa"/>
          </w:tcPr>
          <w:p w14:paraId="0D0D23CA" w14:textId="0DAB21B3" w:rsidR="00A360CE" w:rsidRPr="00312816" w:rsidRDefault="00C62EC4"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49" w:name="ZOTERO_BREF_0XJZg1jqVprn"/>
            <w:r w:rsidRPr="00312816">
              <w:rPr>
                <w:rFonts w:cs="Times New Roman"/>
              </w:rPr>
              <w:t>(Dame, n.d.)</w:t>
            </w:r>
            <w:bookmarkEnd w:id="149"/>
          </w:p>
        </w:tc>
      </w:tr>
      <w:tr w:rsidR="00A360CE" w:rsidRPr="00312816" w14:paraId="47C0FF13" w14:textId="77777777" w:rsidTr="00E35505">
        <w:trPr>
          <w:trHeight w:val="187"/>
        </w:trPr>
        <w:tc>
          <w:tcPr>
            <w:cnfStyle w:val="001000000000" w:firstRow="0" w:lastRow="0" w:firstColumn="1" w:lastColumn="0" w:oddVBand="0" w:evenVBand="0" w:oddHBand="0" w:evenHBand="0" w:firstRowFirstColumn="0" w:firstRowLastColumn="0" w:lastRowFirstColumn="0" w:lastRowLastColumn="0"/>
            <w:tcW w:w="2712" w:type="dxa"/>
            <w:vMerge/>
          </w:tcPr>
          <w:p w14:paraId="6523D11C" w14:textId="77777777" w:rsidR="00A360CE" w:rsidRPr="00312816" w:rsidRDefault="00A360CE" w:rsidP="00284A7A">
            <w:pPr>
              <w:jc w:val="center"/>
              <w:rPr>
                <w:rFonts w:cs="Times New Roman"/>
              </w:rPr>
            </w:pPr>
          </w:p>
        </w:tc>
        <w:tc>
          <w:tcPr>
            <w:tcW w:w="2712" w:type="dxa"/>
          </w:tcPr>
          <w:p w14:paraId="2A19FBDC" w14:textId="0BDE99F9" w:rsidR="00A360CE" w:rsidRPr="00312816" w:rsidRDefault="009075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Food Production Diversity</w:t>
            </w:r>
          </w:p>
        </w:tc>
        <w:tc>
          <w:tcPr>
            <w:tcW w:w="2712" w:type="dxa"/>
          </w:tcPr>
          <w:p w14:paraId="41DFF4D9" w14:textId="3619F88B" w:rsidR="00A360CE" w:rsidRPr="00312816" w:rsidRDefault="00C231E6"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50" w:name="ZOTERO_BREF_6q6DKONNCWJX"/>
            <w:r w:rsidRPr="00312816">
              <w:rPr>
                <w:rFonts w:cs="Times New Roman"/>
                <w:kern w:val="0"/>
              </w:rPr>
              <w:t>(</w:t>
            </w:r>
            <w:r w:rsidRPr="00312816">
              <w:rPr>
                <w:rFonts w:cs="Times New Roman"/>
                <w:i/>
                <w:iCs/>
                <w:kern w:val="0"/>
              </w:rPr>
              <w:t>FAOSTAT</w:t>
            </w:r>
            <w:r w:rsidRPr="00312816">
              <w:rPr>
                <w:rFonts w:cs="Times New Roman"/>
                <w:kern w:val="0"/>
              </w:rPr>
              <w:t>, n.d.-c)</w:t>
            </w:r>
            <w:bookmarkEnd w:id="150"/>
          </w:p>
        </w:tc>
      </w:tr>
      <w:tr w:rsidR="00A360CE" w:rsidRPr="00312816" w14:paraId="07DD6CCC" w14:textId="77777777" w:rsidTr="00E35505">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712" w:type="dxa"/>
            <w:vMerge w:val="restart"/>
          </w:tcPr>
          <w:p w14:paraId="67E9F1CD" w14:textId="7E396C5F" w:rsidR="00A360CE" w:rsidRPr="00312816" w:rsidRDefault="00A360CE" w:rsidP="00284A7A">
            <w:pPr>
              <w:jc w:val="center"/>
              <w:rPr>
                <w:rFonts w:cs="Times New Roman"/>
              </w:rPr>
            </w:pPr>
            <w:r w:rsidRPr="00312816">
              <w:rPr>
                <w:rFonts w:cs="Times New Roman"/>
              </w:rPr>
              <w:t>Food Safety</w:t>
            </w:r>
          </w:p>
        </w:tc>
        <w:tc>
          <w:tcPr>
            <w:tcW w:w="2712" w:type="dxa"/>
          </w:tcPr>
          <w:p w14:paraId="14EE368B" w14:textId="4F7987BB"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Foodborne Disease Burden</w:t>
            </w:r>
          </w:p>
        </w:tc>
        <w:tc>
          <w:tcPr>
            <w:tcW w:w="2712" w:type="dxa"/>
          </w:tcPr>
          <w:p w14:paraId="11AF29A5" w14:textId="1C3016E4" w:rsidR="00A360CE" w:rsidRPr="00312816" w:rsidRDefault="00E617D8"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Outdated Data</w:t>
            </w:r>
          </w:p>
        </w:tc>
      </w:tr>
      <w:tr w:rsidR="00A360CE" w:rsidRPr="00312816" w14:paraId="3D39BFE8" w14:textId="77777777" w:rsidTr="00E35505">
        <w:trPr>
          <w:trHeight w:val="187"/>
        </w:trPr>
        <w:tc>
          <w:tcPr>
            <w:cnfStyle w:val="001000000000" w:firstRow="0" w:lastRow="0" w:firstColumn="1" w:lastColumn="0" w:oddVBand="0" w:evenVBand="0" w:oddHBand="0" w:evenHBand="0" w:firstRowFirstColumn="0" w:firstRowLastColumn="0" w:lastRowFirstColumn="0" w:lastRowLastColumn="0"/>
            <w:tcW w:w="2712" w:type="dxa"/>
            <w:vMerge/>
          </w:tcPr>
          <w:p w14:paraId="3A395291" w14:textId="77777777" w:rsidR="00A360CE" w:rsidRPr="00312816" w:rsidRDefault="00A360CE" w:rsidP="00284A7A">
            <w:pPr>
              <w:jc w:val="center"/>
              <w:rPr>
                <w:rFonts w:cs="Times New Roman"/>
              </w:rPr>
            </w:pPr>
          </w:p>
        </w:tc>
        <w:tc>
          <w:tcPr>
            <w:tcW w:w="2712" w:type="dxa"/>
          </w:tcPr>
          <w:p w14:paraId="442144E4" w14:textId="11D40CD3" w:rsidR="00A360CE" w:rsidRPr="00312816" w:rsidRDefault="009075BE"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312816">
              <w:rPr>
                <w:rFonts w:cs="Times New Roman"/>
              </w:rPr>
              <w:t>GFSI Food Safety Score</w:t>
            </w:r>
          </w:p>
        </w:tc>
        <w:tc>
          <w:tcPr>
            <w:tcW w:w="2712" w:type="dxa"/>
          </w:tcPr>
          <w:p w14:paraId="4B5CABDB" w14:textId="3650C980" w:rsidR="00A360CE" w:rsidRPr="00312816" w:rsidRDefault="00E617D8" w:rsidP="00284A7A">
            <w:pPr>
              <w:jc w:val="center"/>
              <w:cnfStyle w:val="000000000000" w:firstRow="0" w:lastRow="0" w:firstColumn="0" w:lastColumn="0" w:oddVBand="0" w:evenVBand="0" w:oddHBand="0" w:evenHBand="0" w:firstRowFirstColumn="0" w:firstRowLastColumn="0" w:lastRowFirstColumn="0" w:lastRowLastColumn="0"/>
              <w:rPr>
                <w:rFonts w:cs="Times New Roman"/>
              </w:rPr>
            </w:pPr>
            <w:bookmarkStart w:id="151" w:name="ZOTERO_BREF_JvnSHjmV5Cot"/>
            <w:r w:rsidRPr="00312816">
              <w:rPr>
                <w:rFonts w:cs="Times New Roman"/>
              </w:rPr>
              <w:t>(Impact, n.d.)</w:t>
            </w:r>
            <w:bookmarkEnd w:id="151"/>
          </w:p>
        </w:tc>
      </w:tr>
      <w:tr w:rsidR="00A360CE" w:rsidRPr="00312816" w14:paraId="4035C6F1" w14:textId="77777777" w:rsidTr="00E3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Pr>
          <w:p w14:paraId="54A37705" w14:textId="294B06BC" w:rsidR="00A360CE" w:rsidRPr="00312816" w:rsidRDefault="00A360CE" w:rsidP="00284A7A">
            <w:pPr>
              <w:jc w:val="center"/>
              <w:rPr>
                <w:rFonts w:cs="Times New Roman"/>
              </w:rPr>
            </w:pPr>
            <w:r w:rsidRPr="00312816">
              <w:rPr>
                <w:rFonts w:cs="Times New Roman"/>
              </w:rPr>
              <w:t>Waster &amp; Loss Reduction</w:t>
            </w:r>
          </w:p>
        </w:tc>
        <w:tc>
          <w:tcPr>
            <w:tcW w:w="2712" w:type="dxa"/>
          </w:tcPr>
          <w:p w14:paraId="1E19DB67" w14:textId="49B736E0" w:rsidR="00A360CE" w:rsidRPr="00312816" w:rsidRDefault="009075BE"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312816">
              <w:rPr>
                <w:rFonts w:cs="Times New Roman"/>
              </w:rPr>
              <w:t>Pre &amp; Post-Consumer Food Waste &amp; Loss</w:t>
            </w:r>
          </w:p>
        </w:tc>
        <w:tc>
          <w:tcPr>
            <w:tcW w:w="2712" w:type="dxa"/>
          </w:tcPr>
          <w:p w14:paraId="6102B710" w14:textId="3600F3FC" w:rsidR="00A360CE" w:rsidRPr="00312816" w:rsidRDefault="00E617D8" w:rsidP="00284A7A">
            <w:pPr>
              <w:jc w:val="center"/>
              <w:cnfStyle w:val="000000100000" w:firstRow="0" w:lastRow="0" w:firstColumn="0" w:lastColumn="0" w:oddVBand="0" w:evenVBand="0" w:oddHBand="1" w:evenHBand="0" w:firstRowFirstColumn="0" w:firstRowLastColumn="0" w:lastRowFirstColumn="0" w:lastRowLastColumn="0"/>
              <w:rPr>
                <w:rFonts w:cs="Times New Roman"/>
              </w:rPr>
            </w:pPr>
            <w:bookmarkStart w:id="152" w:name="ZOTERO_BREF_BQw2xx3D55ks"/>
            <w:r w:rsidRPr="00312816">
              <w:rPr>
                <w:rFonts w:cs="Times New Roman"/>
                <w:kern w:val="0"/>
              </w:rPr>
              <w:t>(</w:t>
            </w:r>
            <w:r w:rsidRPr="00312816">
              <w:rPr>
                <w:rFonts w:cs="Times New Roman"/>
                <w:i/>
                <w:iCs/>
                <w:kern w:val="0"/>
              </w:rPr>
              <w:t>Food Waste per Capita</w:t>
            </w:r>
            <w:r w:rsidRPr="00312816">
              <w:rPr>
                <w:rFonts w:cs="Times New Roman"/>
                <w:kern w:val="0"/>
              </w:rPr>
              <w:t>, n.d.)</w:t>
            </w:r>
            <w:bookmarkEnd w:id="152"/>
          </w:p>
        </w:tc>
      </w:tr>
    </w:tbl>
    <w:p w14:paraId="0F3B45F7" w14:textId="77777777" w:rsidR="00A360CE" w:rsidRPr="00312816" w:rsidRDefault="00A360CE" w:rsidP="00130CF3">
      <w:pPr>
        <w:rPr>
          <w:rFonts w:cs="Times New Roman"/>
        </w:rPr>
      </w:pPr>
    </w:p>
    <w:p w14:paraId="41DDF752" w14:textId="5FB75384" w:rsidR="008F5123" w:rsidRPr="00312816" w:rsidRDefault="00573F1C" w:rsidP="00573F1C">
      <w:pPr>
        <w:ind w:firstLine="720"/>
        <w:rPr>
          <w:rFonts w:cs="Times New Roman"/>
        </w:rPr>
      </w:pPr>
      <w:r w:rsidRPr="00312816">
        <w:rPr>
          <w:rFonts w:cs="Times New Roman"/>
        </w:rPr>
        <w:t>As one can see</w:t>
      </w:r>
      <w:r w:rsidR="00B16C3F" w:rsidRPr="00312816">
        <w:rPr>
          <w:rFonts w:cs="Times New Roman"/>
        </w:rPr>
        <w:t xml:space="preserve"> from the table above</w:t>
      </w:r>
      <w:r w:rsidRPr="00312816">
        <w:rPr>
          <w:rFonts w:cs="Times New Roman"/>
        </w:rPr>
        <w:t>,</w:t>
      </w:r>
      <w:r w:rsidR="00B16C3F" w:rsidRPr="00312816">
        <w:rPr>
          <w:rFonts w:cs="Times New Roman"/>
        </w:rPr>
        <w:t xml:space="preserve"> </w:t>
      </w:r>
      <w:r w:rsidR="008F5123" w:rsidRPr="00312816">
        <w:rPr>
          <w:rFonts w:cs="Times New Roman"/>
        </w:rPr>
        <w:t>5</w:t>
      </w:r>
      <w:r w:rsidRPr="00312816">
        <w:rPr>
          <w:rFonts w:cs="Times New Roman"/>
        </w:rPr>
        <w:t xml:space="preserve"> out of 23 targeted indicators</w:t>
      </w:r>
      <w:r w:rsidR="00ED4F37" w:rsidRPr="00312816">
        <w:rPr>
          <w:rFonts w:cs="Times New Roman"/>
        </w:rPr>
        <w:t xml:space="preserve"> </w:t>
      </w:r>
      <w:r w:rsidR="008F5123" w:rsidRPr="00312816">
        <w:rPr>
          <w:rFonts w:cs="Times New Roman"/>
        </w:rPr>
        <w:t>weren’t assessed. For the indicator “</w:t>
      </w:r>
      <w:r w:rsidR="008F5123" w:rsidRPr="00312816">
        <w:rPr>
          <w:rFonts w:cs="Times New Roman"/>
          <w:i/>
          <w:iCs/>
        </w:rPr>
        <w:t>Percentage of The Population With Adequate Nutrients”</w:t>
      </w:r>
      <w:r w:rsidR="008F5123" w:rsidRPr="00312816">
        <w:rPr>
          <w:rFonts w:cs="Times New Roman"/>
        </w:rPr>
        <w:t xml:space="preserve">, separate data on the nutrient intakes of the targeted nutrients (Zinc, Niacin, Vitamin B-6, Calcium, Riboflavin, Folate, Vitamic C, and Vitamin A) wasn’t available. </w:t>
      </w:r>
      <w:bookmarkStart w:id="153" w:name="ZOTERO_BREF_SQh3sFik27dW"/>
      <w:r w:rsidR="00E90DB5" w:rsidRPr="00312816">
        <w:rPr>
          <w:rFonts w:cs="Times New Roman"/>
        </w:rPr>
        <w:t>(Arsenault et al., 2015)</w:t>
      </w:r>
      <w:bookmarkEnd w:id="153"/>
      <w:r w:rsidR="003C1CE3">
        <w:rPr>
          <w:rFonts w:cs="Times New Roman"/>
        </w:rPr>
        <w:t xml:space="preserve"> proposed a method of estimating values of this indicator by using the food supply data, but</w:t>
      </w:r>
      <w:r w:rsidR="00A57327">
        <w:rPr>
          <w:rFonts w:cs="Times New Roman"/>
        </w:rPr>
        <w:t>***</w:t>
      </w:r>
    </w:p>
    <w:p w14:paraId="7FDD0D0C" w14:textId="0E4B75F7" w:rsidR="00ED4F37" w:rsidRPr="00312816" w:rsidRDefault="00573F1C" w:rsidP="00573F1C">
      <w:pPr>
        <w:ind w:firstLine="720"/>
        <w:rPr>
          <w:rFonts w:cs="Times New Roman"/>
        </w:rPr>
      </w:pPr>
      <w:r w:rsidRPr="00312816">
        <w:rPr>
          <w:rFonts w:cs="Times New Roman"/>
        </w:rPr>
        <w:t xml:space="preserve">In the case </w:t>
      </w:r>
      <w:r w:rsidR="00ED4F37" w:rsidRPr="00312816">
        <w:rPr>
          <w:rFonts w:cs="Times New Roman"/>
        </w:rPr>
        <w:t xml:space="preserve">of the Poverty Index and the Income Inequality indicators; up-to-date data was available in the available databases </w:t>
      </w:r>
      <w:bookmarkStart w:id="154" w:name="ZOTERO_BREF_ZDiCq9nG8B3v"/>
      <w:r w:rsidR="0009678B" w:rsidRPr="00312816">
        <w:rPr>
          <w:rFonts w:cs="Times New Roman"/>
        </w:rPr>
        <w:t>(Hasell, Arriagada, et al., 2023; Hasell, Roser, et al., 2023)</w:t>
      </w:r>
      <w:bookmarkEnd w:id="154"/>
      <w:r w:rsidR="0009678B" w:rsidRPr="00312816">
        <w:rPr>
          <w:rFonts w:cs="Times New Roman"/>
        </w:rPr>
        <w:t xml:space="preserve"> but when the data was filtered</w:t>
      </w:r>
      <w:r w:rsidR="00CB0CB0" w:rsidRPr="00312816">
        <w:rPr>
          <w:rFonts w:cs="Times New Roman"/>
        </w:rPr>
        <w:t xml:space="preserve"> to include the relevant variables (the base year of 2019, both rural and urban areas, and all ages) both two dataset remained with 2 low income countries. This sample size was too small for the analysis that </w:t>
      </w:r>
      <w:r w:rsidR="00DB4E8B" w:rsidRPr="00312816">
        <w:rPr>
          <w:rFonts w:cs="Times New Roman"/>
        </w:rPr>
        <w:t>was to follow on the data</w:t>
      </w:r>
      <w:r w:rsidR="00CB0CB0" w:rsidRPr="00312816">
        <w:rPr>
          <w:rFonts w:cs="Times New Roman"/>
        </w:rPr>
        <w:t xml:space="preserve">. </w:t>
      </w:r>
    </w:p>
    <w:p w14:paraId="1DFF48B4" w14:textId="5FC18EE0" w:rsidR="00130CF3" w:rsidRPr="00312816" w:rsidRDefault="001A2692" w:rsidP="00573F1C">
      <w:pPr>
        <w:ind w:firstLine="720"/>
        <w:rPr>
          <w:rFonts w:cs="Times New Roman"/>
        </w:rPr>
      </w:pPr>
      <w:r w:rsidRPr="00312816">
        <w:rPr>
          <w:rFonts w:cs="Times New Roman"/>
        </w:rPr>
        <w:t>Same for the</w:t>
      </w:r>
      <w:r w:rsidR="00573F1C" w:rsidRPr="00312816">
        <w:rPr>
          <w:rFonts w:cs="Times New Roman"/>
        </w:rPr>
        <w:t xml:space="preserve"> Extent of Child Labour</w:t>
      </w:r>
      <w:r w:rsidRPr="00312816">
        <w:rPr>
          <w:rFonts w:cs="Times New Roman"/>
        </w:rPr>
        <w:t>. An</w:t>
      </w:r>
      <w:r w:rsidR="00573F1C" w:rsidRPr="00312816">
        <w:rPr>
          <w:rFonts w:cs="Times New Roman"/>
        </w:rPr>
        <w:t xml:space="preserve"> up-to-date data</w:t>
      </w:r>
      <w:r w:rsidRPr="00312816">
        <w:rPr>
          <w:rFonts w:cs="Times New Roman"/>
        </w:rPr>
        <w:t>set</w:t>
      </w:r>
      <w:r w:rsidR="00573F1C" w:rsidRPr="00312816">
        <w:rPr>
          <w:rFonts w:cs="Times New Roman"/>
        </w:rPr>
        <w:t xml:space="preserve"> was available</w:t>
      </w:r>
      <w:r w:rsidRPr="00312816">
        <w:rPr>
          <w:rFonts w:cs="Times New Roman"/>
        </w:rPr>
        <w:t xml:space="preserve"> at ILO’s website</w:t>
      </w:r>
      <w:r w:rsidR="00573F1C" w:rsidRPr="00312816">
        <w:rPr>
          <w:rFonts w:cs="Times New Roman"/>
        </w:rPr>
        <w:t xml:space="preserve"> </w:t>
      </w:r>
      <w:bookmarkStart w:id="155" w:name="ZOTERO_BREF_h6FUNkeZAzOI"/>
      <w:r w:rsidR="00573F1C" w:rsidRPr="00312816">
        <w:rPr>
          <w:rFonts w:cs="Times New Roman"/>
        </w:rPr>
        <w:t>(ILO, 2020)</w:t>
      </w:r>
      <w:bookmarkEnd w:id="155"/>
      <w:r w:rsidR="00573F1C" w:rsidRPr="00312816">
        <w:rPr>
          <w:rFonts w:cs="Times New Roman"/>
        </w:rPr>
        <w:t xml:space="preserve">, but when </w:t>
      </w:r>
      <w:r w:rsidR="00502941" w:rsidRPr="00312816">
        <w:rPr>
          <w:rFonts w:cs="Times New Roman"/>
        </w:rPr>
        <w:t>it was filtered to include the targeted variables (both male and female sexes, an age-band of ‘5-17 years old, and the base year of 2019) only 4 countries remained</w:t>
      </w:r>
      <w:r w:rsidRPr="00312816">
        <w:rPr>
          <w:rFonts w:cs="Times New Roman"/>
        </w:rPr>
        <w:t>. This was to represent all 4 income group for the study and yet still, some of the four countries identified as a single income group</w:t>
      </w:r>
      <w:r w:rsidR="00502941" w:rsidRPr="00312816">
        <w:rPr>
          <w:rFonts w:cs="Times New Roman"/>
        </w:rPr>
        <w:t>. With this much small data, no meaningful analysis could be done.</w:t>
      </w:r>
    </w:p>
    <w:p w14:paraId="39E3A945" w14:textId="23C0E0DD" w:rsidR="00502941" w:rsidRPr="00312816" w:rsidRDefault="00502941" w:rsidP="00573F1C">
      <w:pPr>
        <w:ind w:firstLine="720"/>
        <w:rPr>
          <w:rFonts w:cs="Times New Roman"/>
        </w:rPr>
      </w:pPr>
      <w:r w:rsidRPr="00312816">
        <w:rPr>
          <w:rFonts w:cs="Times New Roman"/>
        </w:rPr>
        <w:t>In the case of Foodborne Disease Burden, the only available data was the one taken in 2010.</w:t>
      </w:r>
      <w:r w:rsidR="00B16C3F" w:rsidRPr="00312816">
        <w:rPr>
          <w:rFonts w:cs="Times New Roman"/>
        </w:rPr>
        <w:t xml:space="preserve"> Another problem was that the results were presented in-terms of geographical regions instead of </w:t>
      </w:r>
      <w:r w:rsidR="00B16C3F" w:rsidRPr="00312816">
        <w:rPr>
          <w:rFonts w:cs="Times New Roman"/>
        </w:rPr>
        <w:lastRenderedPageBreak/>
        <w:t>individual countries, which is opposite from what this study aimed to achieve. Now one could go inside and pick countries based on their size of economies from these regions, but since a lot must have changed from the last 9 years which is the difference between the base year of this study and the time period the dataset was taken, a lot could have changed at the regional level thus making the dataset outdated for the study.</w:t>
      </w:r>
    </w:p>
    <w:p w14:paraId="1EEA4D2D" w14:textId="77777777" w:rsidR="00DB4E8B" w:rsidRPr="00312816" w:rsidRDefault="00DB4E8B" w:rsidP="00DB4E8B">
      <w:pPr>
        <w:rPr>
          <w:rFonts w:cs="Times New Roman"/>
        </w:rPr>
      </w:pPr>
    </w:p>
    <w:p w14:paraId="39929DAF" w14:textId="7A0B9A6F" w:rsidR="002E6375" w:rsidRDefault="00130CF3" w:rsidP="001A6657">
      <w:pPr>
        <w:pStyle w:val="Heading2"/>
        <w:rPr>
          <w:szCs w:val="22"/>
        </w:rPr>
      </w:pPr>
      <w:bookmarkStart w:id="156" w:name="_Toc145799282"/>
      <w:r w:rsidRPr="00312816">
        <w:rPr>
          <w:szCs w:val="22"/>
        </w:rPr>
        <w:t>Methods</w:t>
      </w:r>
      <w:bookmarkEnd w:id="156"/>
    </w:p>
    <w:p w14:paraId="75D8A99B" w14:textId="2AE998B7" w:rsidR="00F46AF8" w:rsidRDefault="00F46AF8" w:rsidP="00F46AF8">
      <w:pPr>
        <w:pStyle w:val="Heading3"/>
      </w:pPr>
      <w:bookmarkStart w:id="157" w:name="_Toc145799283"/>
      <w:r>
        <w:t>Tools Used</w:t>
      </w:r>
      <w:bookmarkEnd w:id="157"/>
    </w:p>
    <w:p w14:paraId="7C82023C" w14:textId="34C3A653" w:rsidR="00704C7D" w:rsidRDefault="00F46AF8" w:rsidP="00BF4C9B">
      <w:pPr>
        <w:ind w:firstLine="720"/>
      </w:pPr>
      <w:r>
        <w:t>The main tool</w:t>
      </w:r>
      <w:r w:rsidR="00704C7D">
        <w:t>s</w:t>
      </w:r>
      <w:r>
        <w:t xml:space="preserve"> used for data handling and analysis w</w:t>
      </w:r>
      <w:r w:rsidR="00704C7D">
        <w:t>ere</w:t>
      </w:r>
      <w:r>
        <w:t xml:space="preserve"> the </w:t>
      </w:r>
      <w:r w:rsidR="00704C7D">
        <w:t>statistical packages of the</w:t>
      </w:r>
      <w:r w:rsidR="005452C2">
        <w:t xml:space="preserve"> </w:t>
      </w:r>
      <w:r>
        <w:t xml:space="preserve">Python programming </w:t>
      </w:r>
      <w:r w:rsidR="00704C7D">
        <w:t>language. These include Pandas for data handling, Seaborn for visualization, and Statsmodels and Scipy for model fitting and data transformation.</w:t>
      </w:r>
    </w:p>
    <w:p w14:paraId="09522399" w14:textId="77777777" w:rsidR="00BF4C9B" w:rsidRPr="00F46AF8" w:rsidRDefault="00BF4C9B" w:rsidP="00BF4C9B">
      <w:pPr>
        <w:ind w:firstLine="720"/>
      </w:pPr>
    </w:p>
    <w:p w14:paraId="6A86283B" w14:textId="786AACCB" w:rsidR="0069683A" w:rsidRDefault="001A6657" w:rsidP="0069683A">
      <w:pPr>
        <w:pStyle w:val="Heading3"/>
        <w:rPr>
          <w:szCs w:val="22"/>
        </w:rPr>
      </w:pPr>
      <w:bookmarkStart w:id="158" w:name="_Toc145799284"/>
      <w:r w:rsidRPr="00312816">
        <w:rPr>
          <w:szCs w:val="22"/>
        </w:rPr>
        <w:t xml:space="preserve">Data </w:t>
      </w:r>
      <w:r w:rsidR="00060FD9">
        <w:rPr>
          <w:szCs w:val="22"/>
        </w:rPr>
        <w:t>Preparation</w:t>
      </w:r>
      <w:bookmarkEnd w:id="158"/>
    </w:p>
    <w:p w14:paraId="7FE47304" w14:textId="18F19E23" w:rsidR="003965C3" w:rsidRDefault="0069683A" w:rsidP="00F46AF8">
      <w:pPr>
        <w:ind w:firstLine="720"/>
      </w:pPr>
      <w:r>
        <w:t>Since the main methods of analysis for this study were ANOVA and MANOVA, a th</w:t>
      </w:r>
      <w:r w:rsidR="007C6F58">
        <w:t>o</w:t>
      </w:r>
      <w:r>
        <w:t>rough data preparation exercise was done on each dataset.</w:t>
      </w:r>
      <w:r w:rsidR="00704C7D">
        <w:t xml:space="preserve"> </w:t>
      </w:r>
      <w:r>
        <w:t xml:space="preserve">This was to ensure </w:t>
      </w:r>
      <w:r w:rsidR="00704C7D">
        <w:t>that</w:t>
      </w:r>
      <w:r>
        <w:t xml:space="preserve"> datasets don’t violate the statistical assumption</w:t>
      </w:r>
      <w:r w:rsidR="00585DAF">
        <w:t>s</w:t>
      </w:r>
      <w:r>
        <w:t xml:space="preserve"> of the two methods. The preparation process included dealing with missing values,</w:t>
      </w:r>
      <w:r w:rsidR="002C260B">
        <w:t xml:space="preserve"> </w:t>
      </w:r>
      <w:r w:rsidR="00B2081C">
        <w:t>removing extreme values, and transforming the data</w:t>
      </w:r>
      <w:r w:rsidR="007403B7">
        <w:t xml:space="preserve"> to follow assumptions of ANOVA and MANOVA.</w:t>
      </w:r>
    </w:p>
    <w:p w14:paraId="24565EBA" w14:textId="7F898C19" w:rsidR="0057314A" w:rsidRDefault="0057314A" w:rsidP="00F46AF8">
      <w:pPr>
        <w:ind w:firstLine="720"/>
        <w:rPr>
          <w:rFonts w:cs="Times New Roman"/>
        </w:rPr>
      </w:pPr>
      <w:r>
        <w:t xml:space="preserve">As all indicators in this study had to be represented in a scale of 0 – 100, the study used a following equation adopted from </w:t>
      </w:r>
      <w:bookmarkStart w:id="159" w:name="ZOTERO_BREF_1UC61wbwk1hx"/>
      <w:r w:rsidRPr="0057314A">
        <w:rPr>
          <w:rFonts w:cs="Times New Roman"/>
        </w:rPr>
        <w:t>(Gustafson et al., 2016)</w:t>
      </w:r>
      <w:bookmarkEnd w:id="159"/>
      <w:r>
        <w:rPr>
          <w:rFonts w:cs="Times New Roman"/>
        </w:rPr>
        <w:t xml:space="preserve"> to transform all values that weren’t in that scale into it: </w:t>
      </w:r>
    </w:p>
    <w:p w14:paraId="16817788" w14:textId="7E0EE462" w:rsidR="0057314A" w:rsidRPr="0057314A" w:rsidRDefault="00000000" w:rsidP="0057314A">
      <w:pPr>
        <w:ind w:firstLine="720"/>
        <w:rPr>
          <w:rFonts w:eastAsiaTheme="minorEastAsia"/>
        </w:rPr>
      </w:pPr>
      <m:oMathPara>
        <m:oMath>
          <m:sSub>
            <m:sSubPr>
              <m:ctrlPr>
                <w:rPr>
                  <w:rFonts w:ascii="Cambria Math" w:hAnsi="Cambria Math"/>
                  <w:i/>
                </w:rPr>
              </m:ctrlPr>
            </m:sSubPr>
            <m:e>
              <m:r>
                <w:rPr>
                  <w:rFonts w:ascii="Cambria Math" w:hAnsi="Cambria Math"/>
                </w:rPr>
                <m:t>Metric Indicator</m:t>
              </m:r>
            </m:e>
            <m:sub>
              <m:r>
                <w:rPr>
                  <w:rFonts w:ascii="Cambria Math" w:hAnsi="Cambria Math"/>
                </w:rPr>
                <m:t>i</m:t>
              </m:r>
            </m:sub>
          </m:sSub>
          <m:r>
            <w:rPr>
              <w:rFonts w:ascii="Cambria Math" w:hAnsi="Cambria Math"/>
            </w:rPr>
            <m:t>=100*</m:t>
          </m:r>
          <m:r>
            <m:rPr>
              <m:sty m:val="p"/>
            </m:rPr>
            <w:rPr>
              <w:rFonts w:ascii="Cambria Math" w:hAnsi="Cambria Math"/>
            </w:rPr>
            <m:t>exp⁡</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0.5</m:t>
                  </m:r>
                </m:e>
              </m:d>
            </m:e>
          </m:func>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50</m:t>
                      </m:r>
                    </m:sub>
                  </m:sSub>
                </m:den>
              </m:f>
            </m:e>
          </m:d>
          <m:r>
            <w:rPr>
              <w:rFonts w:ascii="Cambria Math" w:hAnsi="Cambria Math"/>
            </w:rPr>
            <m:t>]</m:t>
          </m:r>
        </m:oMath>
      </m:oMathPara>
    </w:p>
    <w:p w14:paraId="3E59F9B2" w14:textId="64AA40A0" w:rsidR="0057314A" w:rsidRDefault="0057314A" w:rsidP="0057314A">
      <w:pPr>
        <w:ind w:firstLine="720"/>
        <w:rPr>
          <w:rFonts w:eastAsiaTheme="minorEastAsia"/>
        </w:rPr>
      </w:pPr>
      <w:r>
        <w:rPr>
          <w:rFonts w:eastAsiaTheme="minorEastAsia"/>
        </w:rPr>
        <w:t xml:space="preserve">Where: </w:t>
      </w:r>
    </w:p>
    <w:p w14:paraId="69CDDC88" w14:textId="244CB9D1" w:rsidR="0057314A" w:rsidRDefault="00000000" w:rsidP="0057314A">
      <w:pPr>
        <w:ind w:firstLine="720"/>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57314A">
        <w:rPr>
          <w:rFonts w:eastAsiaTheme="minorEastAsia"/>
        </w:rPr>
        <w:t xml:space="preserve"> is the indicator that is scaled</w:t>
      </w:r>
    </w:p>
    <w:p w14:paraId="33619CC6" w14:textId="6ACC2CB8" w:rsidR="0057314A" w:rsidRDefault="001D1653" w:rsidP="0057314A">
      <w:pPr>
        <w:ind w:firstLine="720"/>
        <w:rPr>
          <w:rFonts w:eastAsiaTheme="minorEastAsia"/>
        </w:rPr>
      </w:pPr>
      <m:oMath>
        <m:r>
          <w:rPr>
            <w:rFonts w:ascii="Cambria Math" w:eastAsiaTheme="minorEastAsia" w:hAnsi="Cambria Math"/>
          </w:rPr>
          <m:t xml:space="preserve">i= </m:t>
        </m:r>
      </m:oMath>
      <w:r w:rsidR="0057314A">
        <w:rPr>
          <w:rFonts w:eastAsiaTheme="minorEastAsia"/>
        </w:rPr>
        <w:t>unit (eg., a country that is considered)</w:t>
      </w:r>
    </w:p>
    <w:p w14:paraId="54FFBFA9" w14:textId="73192CE3" w:rsidR="001D1653" w:rsidRDefault="00000000" w:rsidP="0057314A">
      <w:pPr>
        <w:ind w:firstLine="720"/>
      </w:pPr>
      <m:oMath>
        <m:sSub>
          <m:sSubPr>
            <m:ctrlPr>
              <w:rPr>
                <w:rFonts w:ascii="Cambria Math" w:hAnsi="Cambria Math"/>
                <w:i/>
              </w:rPr>
            </m:ctrlPr>
          </m:sSubPr>
          <m:e>
            <m:r>
              <w:rPr>
                <w:rFonts w:ascii="Cambria Math" w:hAnsi="Cambria Math"/>
              </w:rPr>
              <m:t>F</m:t>
            </m:r>
          </m:e>
          <m:sub>
            <m:r>
              <w:rPr>
                <w:rFonts w:ascii="Cambria Math" w:hAnsi="Cambria Math"/>
              </w:rPr>
              <m:t>50</m:t>
            </m:r>
          </m:sub>
        </m:sSub>
      </m:oMath>
      <w:r w:rsidR="001D1653">
        <w:rPr>
          <w:rFonts w:eastAsiaTheme="minorEastAsia"/>
        </w:rPr>
        <w:t xml:space="preserve"> = the median of the full range of values in the indicator considered in the particular year.</w:t>
      </w:r>
    </w:p>
    <w:p w14:paraId="41E809FA" w14:textId="77777777" w:rsidR="00F46AF8" w:rsidRDefault="00F46AF8" w:rsidP="00BF4C9B"/>
    <w:p w14:paraId="25380C54" w14:textId="7BDC1A41" w:rsidR="00F46AF8" w:rsidRPr="00F46AF8" w:rsidRDefault="003965C3" w:rsidP="00F46AF8">
      <w:pPr>
        <w:pStyle w:val="Heading3"/>
      </w:pPr>
      <w:bookmarkStart w:id="160" w:name="_Toc145799285"/>
      <w:r>
        <w:lastRenderedPageBreak/>
        <w:t>Data Analysis</w:t>
      </w:r>
      <w:bookmarkEnd w:id="160"/>
      <w:r w:rsidR="00F46AF8">
        <w:t xml:space="preserve"> </w:t>
      </w:r>
    </w:p>
    <w:p w14:paraId="53B6DF12" w14:textId="68841BAA" w:rsidR="003965C3" w:rsidRPr="003965C3" w:rsidRDefault="003965C3" w:rsidP="003965C3">
      <w:pPr>
        <w:pStyle w:val="Heading4"/>
      </w:pPr>
      <w:r>
        <w:t>Metric 1 – Indicator 1: Non-Staple Food Energy</w:t>
      </w:r>
    </w:p>
    <w:p w14:paraId="4F05A88A" w14:textId="1EACC6DB" w:rsidR="007656EF" w:rsidRDefault="00CD754A" w:rsidP="00C43719">
      <w:pPr>
        <w:ind w:firstLine="720"/>
        <w:rPr>
          <w:rFonts w:cs="Times New Roman"/>
          <w:kern w:val="0"/>
        </w:rPr>
      </w:pPr>
      <w:r w:rsidRPr="00312816">
        <w:rPr>
          <w:rFonts w:cs="Times New Roman"/>
        </w:rPr>
        <w:t>For th</w:t>
      </w:r>
      <w:r w:rsidR="003965C3">
        <w:rPr>
          <w:rFonts w:cs="Times New Roman"/>
        </w:rPr>
        <w:t>is</w:t>
      </w:r>
      <w:r w:rsidRPr="00312816">
        <w:rPr>
          <w:rFonts w:cs="Times New Roman"/>
        </w:rPr>
        <w:t xml:space="preserve"> indicator,</w:t>
      </w:r>
      <w:r w:rsidR="00923A26" w:rsidRPr="00312816">
        <w:rPr>
          <w:rFonts w:cs="Times New Roman"/>
        </w:rPr>
        <w:t xml:space="preserve"> the</w:t>
      </w:r>
      <w:r w:rsidR="003965C3">
        <w:rPr>
          <w:rFonts w:cs="Times New Roman"/>
        </w:rPr>
        <w:t xml:space="preserve"> dataset of</w:t>
      </w:r>
      <w:r w:rsidRPr="00312816">
        <w:rPr>
          <w:rFonts w:cs="Times New Roman"/>
        </w:rPr>
        <w:t xml:space="preserve"> per capita daily consumption</w:t>
      </w:r>
      <w:r w:rsidR="003965C3">
        <w:rPr>
          <w:rFonts w:cs="Times New Roman"/>
        </w:rPr>
        <w:t>s</w:t>
      </w:r>
      <w:r w:rsidRPr="00312816">
        <w:rPr>
          <w:rFonts w:cs="Times New Roman"/>
        </w:rPr>
        <w:t xml:space="preserve"> of 98 foods (in kilocalories) from 186 countries globally was taken from FAO’s balance sheets </w:t>
      </w:r>
      <w:bookmarkStart w:id="161" w:name="ZOTERO_BREF_CAXyI48eyxkz"/>
      <w:r w:rsidR="00C231E6" w:rsidRPr="00312816">
        <w:rPr>
          <w:rFonts w:cs="Times New Roman"/>
          <w:kern w:val="0"/>
        </w:rPr>
        <w:t>(</w:t>
      </w:r>
      <w:r w:rsidR="00C231E6" w:rsidRPr="00312816">
        <w:rPr>
          <w:rFonts w:cs="Times New Roman"/>
          <w:i/>
          <w:iCs/>
          <w:kern w:val="0"/>
        </w:rPr>
        <w:t>FAOSTAT</w:t>
      </w:r>
      <w:r w:rsidR="00C231E6" w:rsidRPr="00312816">
        <w:rPr>
          <w:rFonts w:cs="Times New Roman"/>
          <w:kern w:val="0"/>
        </w:rPr>
        <w:t>, n.d.-a)</w:t>
      </w:r>
      <w:bookmarkEnd w:id="161"/>
      <w:r w:rsidRPr="00312816">
        <w:rPr>
          <w:rFonts w:cs="Times New Roman"/>
        </w:rPr>
        <w:t xml:space="preserve">. </w:t>
      </w:r>
      <w:r w:rsidR="003965C3">
        <w:rPr>
          <w:rFonts w:cs="Times New Roman"/>
        </w:rPr>
        <w:t>T</w:t>
      </w:r>
      <w:r w:rsidR="00DE6462" w:rsidRPr="00312816">
        <w:rPr>
          <w:rFonts w:cs="Times New Roman"/>
        </w:rPr>
        <w:t xml:space="preserve">he foods </w:t>
      </w:r>
      <w:r w:rsidR="003965C3">
        <w:rPr>
          <w:rFonts w:cs="Times New Roman"/>
        </w:rPr>
        <w:t xml:space="preserve">were grouped </w:t>
      </w:r>
      <w:r w:rsidR="00DE6462" w:rsidRPr="00312816">
        <w:rPr>
          <w:rFonts w:cs="Times New Roman"/>
        </w:rPr>
        <w:t xml:space="preserve">into 13 major food groups according to the grouping done earlier </w:t>
      </w:r>
      <w:r w:rsidR="00FD2925" w:rsidRPr="00312816">
        <w:rPr>
          <w:rFonts w:cs="Times New Roman"/>
        </w:rPr>
        <w:t>in</w:t>
      </w:r>
      <w:r w:rsidR="00DE6462" w:rsidRPr="00312816">
        <w:rPr>
          <w:rFonts w:cs="Times New Roman"/>
        </w:rPr>
        <w:t xml:space="preserve"> the United State’s Food Composition Tables </w:t>
      </w:r>
      <w:bookmarkStart w:id="162" w:name="ZOTERO_BREF_KG3pRTN6906x"/>
      <w:r w:rsidR="00DE6462" w:rsidRPr="00312816">
        <w:rPr>
          <w:rFonts w:cs="Times New Roman"/>
          <w:kern w:val="0"/>
        </w:rPr>
        <w:t>(</w:t>
      </w:r>
      <w:r w:rsidR="00DE6462" w:rsidRPr="00312816">
        <w:rPr>
          <w:rFonts w:cs="Times New Roman"/>
          <w:i/>
          <w:iCs/>
          <w:kern w:val="0"/>
        </w:rPr>
        <w:t>SR11-SR28 : USDA ARS</w:t>
      </w:r>
      <w:r w:rsidR="00DE6462" w:rsidRPr="00312816">
        <w:rPr>
          <w:rFonts w:cs="Times New Roman"/>
          <w:kern w:val="0"/>
        </w:rPr>
        <w:t>, n.d.)</w:t>
      </w:r>
      <w:bookmarkEnd w:id="162"/>
      <w:r w:rsidR="00DE6462" w:rsidRPr="00312816">
        <w:rPr>
          <w:rFonts w:cs="Times New Roman"/>
          <w:kern w:val="0"/>
        </w:rPr>
        <w:t xml:space="preserve">. After </w:t>
      </w:r>
      <w:r w:rsidR="00854C05">
        <w:rPr>
          <w:rFonts w:cs="Times New Roman"/>
          <w:kern w:val="0"/>
        </w:rPr>
        <w:t>data cleaning and transformation</w:t>
      </w:r>
      <w:r w:rsidR="00F46AF8">
        <w:rPr>
          <w:rFonts w:cs="Times New Roman"/>
          <w:kern w:val="0"/>
        </w:rPr>
        <w:t xml:space="preserve">, the analysis continued by looking at the descriptives statistics of the dataset, and then calculating the p-values of MANOVA for the dataset by using the </w:t>
      </w:r>
      <w:r w:rsidR="00704C7D">
        <w:rPr>
          <w:rFonts w:cs="Times New Roman"/>
          <w:kern w:val="0"/>
        </w:rPr>
        <w:t>Statsmodels package of python.</w:t>
      </w:r>
    </w:p>
    <w:p w14:paraId="50F457CD" w14:textId="77777777" w:rsidR="001E7338" w:rsidRDefault="001E7338" w:rsidP="00C43719">
      <w:pPr>
        <w:ind w:firstLine="720"/>
        <w:rPr>
          <w:rFonts w:cs="Times New Roman"/>
          <w:kern w:val="0"/>
        </w:rPr>
      </w:pPr>
    </w:p>
    <w:p w14:paraId="19E3152D" w14:textId="1391189A" w:rsidR="00704C7D" w:rsidRPr="00312816" w:rsidRDefault="00704C7D" w:rsidP="00704C7D">
      <w:pPr>
        <w:pStyle w:val="Heading4"/>
      </w:pPr>
      <w:r>
        <w:t>Metric 1 – Indicator 2: Shannon Diversity Index</w:t>
      </w:r>
    </w:p>
    <w:p w14:paraId="3EA5036B" w14:textId="388E4E2C" w:rsidR="00042D14" w:rsidRPr="00312816" w:rsidRDefault="00DE6462" w:rsidP="006C54BA">
      <w:pPr>
        <w:ind w:firstLine="720"/>
        <w:rPr>
          <w:rFonts w:cs="Times New Roman"/>
        </w:rPr>
      </w:pPr>
      <w:r w:rsidRPr="00312816">
        <w:rPr>
          <w:rFonts w:cs="Times New Roman"/>
        </w:rPr>
        <w:t>For th</w:t>
      </w:r>
      <w:r w:rsidR="001E7338">
        <w:rPr>
          <w:rFonts w:cs="Times New Roman"/>
        </w:rPr>
        <w:t>is</w:t>
      </w:r>
      <w:r w:rsidRPr="00312816">
        <w:rPr>
          <w:rFonts w:cs="Times New Roman"/>
        </w:rPr>
        <w:t xml:space="preserve"> second indicator</w:t>
      </w:r>
      <w:r w:rsidR="00BD3EFF" w:rsidRPr="00312816">
        <w:rPr>
          <w:rFonts w:cs="Times New Roman"/>
        </w:rPr>
        <w:t>;</w:t>
      </w:r>
      <w:r w:rsidRPr="00312816">
        <w:rPr>
          <w:rFonts w:cs="Times New Roman"/>
        </w:rPr>
        <w:t xml:space="preserve"> the </w:t>
      </w:r>
      <w:r w:rsidR="007D744B" w:rsidRPr="00312816">
        <w:rPr>
          <w:rFonts w:cs="Times New Roman"/>
        </w:rPr>
        <w:t>study used the food supply data from FAO’s Food Balance Sheets</w:t>
      </w:r>
      <w:r w:rsidR="00CF0B7B" w:rsidRPr="00312816">
        <w:rPr>
          <w:rFonts w:cs="Times New Roman"/>
        </w:rPr>
        <w:t>. The data</w:t>
      </w:r>
      <w:r w:rsidRPr="00312816">
        <w:rPr>
          <w:rFonts w:cs="Times New Roman"/>
        </w:rPr>
        <w:t xml:space="preserve"> </w:t>
      </w:r>
      <w:r w:rsidR="00CF0B7B" w:rsidRPr="00312816">
        <w:rPr>
          <w:rFonts w:cs="Times New Roman"/>
        </w:rPr>
        <w:t>represented n</w:t>
      </w:r>
      <w:r w:rsidRPr="00312816">
        <w:rPr>
          <w:rFonts w:cs="Times New Roman"/>
        </w:rPr>
        <w:t>ational per capita annual food supply in Kg.</w:t>
      </w:r>
      <w:r w:rsidR="006C54BA" w:rsidRPr="00312816">
        <w:rPr>
          <w:rFonts w:cs="Times New Roman"/>
        </w:rPr>
        <w:t xml:space="preserve"> Again, the sample was the same 98 foods taken in the first indicator, and after evaluating that the type and extent of missing data was both too large and not random to ignore, the step to impute the missing values was taken. Two multiple imputation methods were used on the data (KNN and MICE), and the result of their r-statistics compared. The dataset imputed by MICE turned out to be more robust, with an adjusted rsquare of 0.8905 compared to the 0.8821 of the one imputed by using KNN. The imputed data was then aggregated to create the same 13 food groups as created in the first indicator, and then the next step to calculate the indeces was taken.</w:t>
      </w:r>
    </w:p>
    <w:p w14:paraId="3AA933DD" w14:textId="5CDCE5EF" w:rsidR="005534FF" w:rsidRPr="00312816" w:rsidRDefault="00F30520" w:rsidP="005534FF">
      <w:pPr>
        <w:ind w:firstLine="720"/>
        <w:rPr>
          <w:rFonts w:cs="Times New Roman"/>
        </w:rPr>
      </w:pPr>
      <w:r w:rsidRPr="00312816">
        <w:rPr>
          <w:rFonts w:cs="Times New Roman"/>
        </w:rPr>
        <w:t>To calculate</w:t>
      </w:r>
      <w:r w:rsidR="005534FF" w:rsidRPr="00312816">
        <w:rPr>
          <w:rFonts w:cs="Times New Roman"/>
        </w:rPr>
        <w:t xml:space="preserve"> the indeces,</w:t>
      </w:r>
      <w:r w:rsidR="006C54BA" w:rsidRPr="00312816">
        <w:rPr>
          <w:rFonts w:cs="Times New Roman"/>
        </w:rPr>
        <w:t xml:space="preserve"> </w:t>
      </w:r>
      <w:r w:rsidR="00E93C6A">
        <w:rPr>
          <w:rFonts w:cs="Times New Roman"/>
        </w:rPr>
        <w:t>the following</w:t>
      </w:r>
      <w:r w:rsidR="006C54BA" w:rsidRPr="00312816">
        <w:rPr>
          <w:rFonts w:cs="Times New Roman"/>
        </w:rPr>
        <w:t xml:space="preserve"> formula was </w:t>
      </w:r>
      <w:r w:rsidR="00C916A2">
        <w:rPr>
          <w:rFonts w:cs="Times New Roman"/>
        </w:rPr>
        <w:t>used</w:t>
      </w:r>
      <w:r w:rsidR="00AE12C7">
        <w:rPr>
          <w:rFonts w:cs="Times New Roman"/>
        </w:rPr>
        <w:t xml:space="preserve"> </w:t>
      </w:r>
      <w:bookmarkStart w:id="163" w:name="ZOTERO_BREF_syDmeU8OVzOw"/>
      <w:r w:rsidR="00AE12C7" w:rsidRPr="00AE12C7">
        <w:rPr>
          <w:rFonts w:cs="Times New Roman"/>
        </w:rPr>
        <w:t>(Gustafson et al., 2016)</w:t>
      </w:r>
      <w:bookmarkEnd w:id="163"/>
      <w:r w:rsidR="006C54BA" w:rsidRPr="00312816">
        <w:rPr>
          <w:rFonts w:cs="Times New Roman"/>
        </w:rPr>
        <w:t>:</w:t>
      </w:r>
    </w:p>
    <w:p w14:paraId="22B48F72" w14:textId="53EAC2D5" w:rsidR="005534FF" w:rsidRPr="00312816" w:rsidRDefault="005534FF" w:rsidP="005534FF">
      <w:pPr>
        <w:ind w:firstLine="720"/>
        <w:rPr>
          <w:rFonts w:eastAsiaTheme="minorEastAsia" w:cs="Times New Roman"/>
        </w:rPr>
      </w:pPr>
      <m:oMathPara>
        <m:oMath>
          <m:r>
            <w:rPr>
              <w:rFonts w:ascii="Cambria Math" w:hAnsi="Cambria Math" w:cs="Times New Roman"/>
            </w:rPr>
            <m:t>Shannon Diversity= -</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ln⁡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e>
          </m:nary>
        </m:oMath>
      </m:oMathPara>
    </w:p>
    <w:p w14:paraId="34064DC8" w14:textId="0F7C7B5A" w:rsidR="00890AE2" w:rsidRDefault="00EA107B" w:rsidP="00890AE2">
      <w:pPr>
        <w:rPr>
          <w:rFonts w:cs="Times New Roman"/>
        </w:rPr>
      </w:pPr>
      <w:r w:rsidRPr="00312816">
        <w:rPr>
          <w:rFonts w:eastAsiaTheme="minorEastAsia"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sidRPr="00312816">
        <w:rPr>
          <w:rFonts w:eastAsiaTheme="minorEastAsia" w:cs="Times New Roman"/>
        </w:rPr>
        <w:t xml:space="preserve"> = The Share (by weight) of the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th</m:t>
            </m:r>
          </m:sub>
        </m:sSub>
      </m:oMath>
      <w:r w:rsidRPr="00312816">
        <w:rPr>
          <w:rFonts w:eastAsiaTheme="minorEastAsia" w:cs="Times New Roman"/>
        </w:rPr>
        <w:t xml:space="preserve"> food item in the food supply</w:t>
      </w:r>
      <w:r w:rsidR="00CD754A" w:rsidRPr="00312816">
        <w:rPr>
          <w:rFonts w:cs="Times New Roman"/>
        </w:rPr>
        <w:t xml:space="preserve">. The results were then grouped according to the income group the country </w:t>
      </w:r>
      <w:r w:rsidR="00C07FE8">
        <w:rPr>
          <w:rFonts w:cs="Times New Roman"/>
        </w:rPr>
        <w:t>is in</w:t>
      </w:r>
      <w:r w:rsidR="00890AE2">
        <w:rPr>
          <w:rFonts w:cs="Times New Roman"/>
        </w:rPr>
        <w:t>. ANOVA and descriptive statistics were then used to analyze the data. Results are presented in the following chapter.</w:t>
      </w:r>
    </w:p>
    <w:p w14:paraId="5E9F3967" w14:textId="77777777" w:rsidR="00890AE2" w:rsidRDefault="00890AE2" w:rsidP="00EA107B">
      <w:pPr>
        <w:rPr>
          <w:rFonts w:cs="Times New Roman"/>
        </w:rPr>
      </w:pPr>
    </w:p>
    <w:p w14:paraId="33507553" w14:textId="777A6446" w:rsidR="005B7E08" w:rsidRPr="00312816" w:rsidRDefault="005B7E08" w:rsidP="005B7E08">
      <w:pPr>
        <w:pStyle w:val="Heading4"/>
      </w:pPr>
      <w:r>
        <w:t>Metric 1 – Indicator 3: Modified Functional Attribute Diversity (MFAD)</w:t>
      </w:r>
    </w:p>
    <w:p w14:paraId="6EBB7D1B" w14:textId="5936BD35" w:rsidR="00CD754A" w:rsidRPr="00312816" w:rsidRDefault="00CD754A" w:rsidP="00CD754A">
      <w:pPr>
        <w:ind w:firstLine="720"/>
        <w:rPr>
          <w:rFonts w:cs="Times New Roman"/>
          <w:kern w:val="0"/>
        </w:rPr>
      </w:pPr>
      <w:r w:rsidRPr="00312816">
        <w:rPr>
          <w:rFonts w:cs="Times New Roman"/>
        </w:rPr>
        <w:t xml:space="preserve">For </w:t>
      </w:r>
      <w:r w:rsidR="004007A1">
        <w:rPr>
          <w:rFonts w:cs="Times New Roman"/>
        </w:rPr>
        <w:t>this indicator,</w:t>
      </w:r>
      <w:r w:rsidRPr="00312816">
        <w:rPr>
          <w:rFonts w:cs="Times New Roman"/>
        </w:rPr>
        <w:t xml:space="preserve"> a more complex approach </w:t>
      </w:r>
      <w:r w:rsidR="00995FEA" w:rsidRPr="00312816">
        <w:rPr>
          <w:rFonts w:cs="Times New Roman"/>
        </w:rPr>
        <w:t xml:space="preserve">had to be </w:t>
      </w:r>
      <w:r w:rsidRPr="00312816">
        <w:rPr>
          <w:rFonts w:cs="Times New Roman"/>
        </w:rPr>
        <w:t xml:space="preserve">used. The first step was to </w:t>
      </w:r>
      <w:r w:rsidR="007D4E88" w:rsidRPr="00312816">
        <w:rPr>
          <w:rFonts w:cs="Times New Roman"/>
        </w:rPr>
        <w:t>get</w:t>
      </w:r>
      <w:r w:rsidRPr="00312816">
        <w:rPr>
          <w:rFonts w:cs="Times New Roman"/>
        </w:rPr>
        <w:t xml:space="preserve"> the per capita </w:t>
      </w:r>
      <w:r w:rsidR="00786C65" w:rsidRPr="00312816">
        <w:rPr>
          <w:rFonts w:cs="Times New Roman"/>
        </w:rPr>
        <w:t xml:space="preserve">annual </w:t>
      </w:r>
      <w:r w:rsidRPr="00312816">
        <w:rPr>
          <w:rFonts w:cs="Times New Roman"/>
        </w:rPr>
        <w:t xml:space="preserve">food </w:t>
      </w:r>
      <w:r w:rsidR="004B1891" w:rsidRPr="00312816">
        <w:rPr>
          <w:rFonts w:cs="Times New Roman"/>
        </w:rPr>
        <w:t>supply</w:t>
      </w:r>
      <w:r w:rsidRPr="00312816">
        <w:rPr>
          <w:rFonts w:cs="Times New Roman"/>
        </w:rPr>
        <w:t xml:space="preserve"> data for the </w:t>
      </w:r>
      <w:r w:rsidR="00B234AF" w:rsidRPr="00312816">
        <w:rPr>
          <w:rFonts w:cs="Times New Roman"/>
        </w:rPr>
        <w:t xml:space="preserve">food groups </w:t>
      </w:r>
      <w:r w:rsidR="00995FEA" w:rsidRPr="00312816">
        <w:rPr>
          <w:rFonts w:cs="Times New Roman"/>
        </w:rPr>
        <w:t>used</w:t>
      </w:r>
      <w:r w:rsidR="00786C65" w:rsidRPr="00312816">
        <w:rPr>
          <w:rFonts w:cs="Times New Roman"/>
        </w:rPr>
        <w:t>. This dataset was already at hand from the previous metric;</w:t>
      </w:r>
      <w:r w:rsidR="004B1891" w:rsidRPr="00312816">
        <w:rPr>
          <w:rFonts w:cs="Times New Roman"/>
        </w:rPr>
        <w:t xml:space="preserve"> the Shannon Diversity Index</w:t>
      </w:r>
      <w:r w:rsidR="00B234AF" w:rsidRPr="00312816">
        <w:rPr>
          <w:rFonts w:cs="Times New Roman"/>
        </w:rPr>
        <w:t xml:space="preserve">. The second step was to get </w:t>
      </w:r>
      <w:r w:rsidR="00995FEA" w:rsidRPr="00312816">
        <w:rPr>
          <w:rFonts w:cs="Times New Roman"/>
        </w:rPr>
        <w:t xml:space="preserve">a </w:t>
      </w:r>
      <w:r w:rsidR="00B234AF" w:rsidRPr="00312816">
        <w:rPr>
          <w:rFonts w:cs="Times New Roman"/>
        </w:rPr>
        <w:t xml:space="preserve">hold of food composition </w:t>
      </w:r>
      <w:r w:rsidR="00B234AF" w:rsidRPr="00312816">
        <w:rPr>
          <w:rFonts w:cs="Times New Roman"/>
        </w:rPr>
        <w:lastRenderedPageBreak/>
        <w:t xml:space="preserve">data so that one can know the nutritional value each food has. This was taken from the USA’s food composition databases </w:t>
      </w:r>
      <w:bookmarkStart w:id="164" w:name="ZOTERO_BREF_UMJVBsLy33FX"/>
      <w:r w:rsidR="00B234AF" w:rsidRPr="00312816">
        <w:rPr>
          <w:rFonts w:cs="Times New Roman"/>
          <w:kern w:val="0"/>
        </w:rPr>
        <w:t>(</w:t>
      </w:r>
      <w:r w:rsidR="00B234AF" w:rsidRPr="00312816">
        <w:rPr>
          <w:rFonts w:cs="Times New Roman"/>
          <w:i/>
          <w:iCs/>
          <w:kern w:val="0"/>
        </w:rPr>
        <w:t>SR11-SR28 : USDA ARS</w:t>
      </w:r>
      <w:r w:rsidR="00B234AF" w:rsidRPr="00312816">
        <w:rPr>
          <w:rFonts w:cs="Times New Roman"/>
          <w:kern w:val="0"/>
        </w:rPr>
        <w:t>, n.d.)</w:t>
      </w:r>
      <w:bookmarkEnd w:id="164"/>
      <w:r w:rsidR="00161AAC" w:rsidRPr="00312816">
        <w:rPr>
          <w:rFonts w:cs="Times New Roman"/>
          <w:kern w:val="0"/>
        </w:rPr>
        <w:t>. T</w:t>
      </w:r>
      <w:r w:rsidR="00023026" w:rsidRPr="00312816">
        <w:rPr>
          <w:rFonts w:cs="Times New Roman"/>
          <w:kern w:val="0"/>
        </w:rPr>
        <w:t xml:space="preserve">he data therein contained nutritional values of 149 nutrient per 100g of the food indicated. </w:t>
      </w:r>
      <w:r w:rsidR="00161AAC" w:rsidRPr="00312816">
        <w:rPr>
          <w:rFonts w:cs="Times New Roman"/>
          <w:kern w:val="0"/>
        </w:rPr>
        <w:t xml:space="preserve">To get the nutrient supply information from each size of economy, the food supply value were converted from kilograms to grams. The values were then multiplied by the nutritional values in the food composition table and then the MFAD function was created. To put it simply, the MFAD function shows the diversity in the supply of nutrients in an economy. The function was created by using the formula below </w:t>
      </w:r>
      <w:bookmarkStart w:id="165" w:name="ZOTERO_BREF_cbPeLWa01ses"/>
      <w:r w:rsidR="004D7817" w:rsidRPr="00312816">
        <w:rPr>
          <w:rFonts w:cs="Times New Roman"/>
        </w:rPr>
        <w:t>(Remans et al., 2014)</w:t>
      </w:r>
      <w:bookmarkEnd w:id="165"/>
      <w:r w:rsidR="00023026" w:rsidRPr="00312816">
        <w:rPr>
          <w:rFonts w:cs="Times New Roman"/>
          <w:kern w:val="0"/>
        </w:rPr>
        <w:t>.</w:t>
      </w:r>
    </w:p>
    <w:p w14:paraId="6E8A0A37" w14:textId="5C7168EB" w:rsidR="00023026" w:rsidRPr="00312816" w:rsidRDefault="00023026" w:rsidP="00CD754A">
      <w:pPr>
        <w:ind w:firstLine="720"/>
        <w:rPr>
          <w:rFonts w:eastAsiaTheme="minorEastAsia" w:cs="Times New Roman"/>
        </w:rPr>
      </w:pPr>
      <m:oMathPara>
        <m:oMath>
          <m:r>
            <w:rPr>
              <w:rFonts w:ascii="Cambria Math" w:hAnsi="Cambria Math" w:cs="Times New Roman"/>
            </w:rPr>
            <m:t xml:space="preserve">MFAD=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nary>
                </m:e>
              </m:nary>
            </m:num>
            <m:den>
              <m:r>
                <w:rPr>
                  <w:rFonts w:ascii="Cambria Math" w:hAnsi="Cambria Math" w:cs="Times New Roman"/>
                </w:rPr>
                <m:t>N</m:t>
              </m:r>
            </m:den>
          </m:f>
        </m:oMath>
      </m:oMathPara>
    </w:p>
    <w:p w14:paraId="0ABC6E14" w14:textId="77777777" w:rsidR="004D7817" w:rsidRPr="00312816" w:rsidRDefault="00023026" w:rsidP="00023026">
      <w:pPr>
        <w:rPr>
          <w:rFonts w:eastAsiaTheme="minorEastAsia" w:cs="Times New Roman"/>
        </w:rPr>
      </w:pPr>
      <w:r w:rsidRPr="00312816">
        <w:rPr>
          <w:rFonts w:eastAsiaTheme="minorEastAsia" w:cs="Times New Roman"/>
        </w:rPr>
        <w:t>Where</w:t>
      </w:r>
      <w:r w:rsidR="004D7817" w:rsidRPr="00312816">
        <w:rPr>
          <w:rFonts w:eastAsiaTheme="minorEastAsia" w:cs="Times New Roman"/>
        </w:rPr>
        <w:t xml:space="preserve">: </w:t>
      </w:r>
    </w:p>
    <w:p w14:paraId="60773DF2" w14:textId="52A6BC9A" w:rsidR="004D7817" w:rsidRPr="00312816" w:rsidRDefault="00023026" w:rsidP="00D0593D">
      <w:pPr>
        <w:ind w:firstLine="360"/>
        <w:rPr>
          <w:rFonts w:eastAsiaTheme="minorEastAsia" w:cs="Times New Roman"/>
        </w:rPr>
      </w:pPr>
      <w:r w:rsidRPr="00312816">
        <w:rPr>
          <w:rFonts w:eastAsiaTheme="minorEastAsia" w:cs="Times New Roman"/>
          <w:i/>
          <w:iCs/>
        </w:rPr>
        <w:t>n</w:t>
      </w:r>
      <w:r w:rsidRPr="00312816">
        <w:rPr>
          <w:rFonts w:eastAsiaTheme="minorEastAsia" w:cs="Times New Roman"/>
        </w:rPr>
        <w:t xml:space="preserve"> </w:t>
      </w:r>
      <w:r w:rsidR="004D7817" w:rsidRPr="00312816">
        <w:rPr>
          <w:rFonts w:eastAsiaTheme="minorEastAsia" w:cs="Times New Roman"/>
        </w:rPr>
        <w:t>=</w:t>
      </w:r>
      <w:r w:rsidRPr="00312816">
        <w:rPr>
          <w:rFonts w:eastAsiaTheme="minorEastAsia" w:cs="Times New Roman"/>
        </w:rPr>
        <w:t xml:space="preserve"> the number of food </w:t>
      </w:r>
      <w:r w:rsidR="00380F42" w:rsidRPr="00312816">
        <w:rPr>
          <w:rFonts w:eastAsiaTheme="minorEastAsia" w:cs="Times New Roman"/>
        </w:rPr>
        <w:t>groups</w:t>
      </w:r>
      <w:r w:rsidRPr="00312816">
        <w:rPr>
          <w:rFonts w:eastAsiaTheme="minorEastAsia" w:cs="Times New Roman"/>
        </w:rPr>
        <w:t xml:space="preserve">, </w:t>
      </w:r>
    </w:p>
    <w:p w14:paraId="07E2C390" w14:textId="77777777" w:rsidR="004D7817" w:rsidRPr="00312816" w:rsidRDefault="00023026" w:rsidP="00D0593D">
      <w:pPr>
        <w:ind w:firstLine="360"/>
        <w:rPr>
          <w:rFonts w:eastAsiaTheme="minorEastAsia" w:cs="Times New Roman"/>
        </w:rPr>
      </w:pPr>
      <w:r w:rsidRPr="00312816">
        <w:rPr>
          <w:rFonts w:eastAsiaTheme="minorEastAsia" w:cs="Times New Roman"/>
          <w:i/>
          <w:iCs/>
        </w:rPr>
        <w:t>d</w:t>
      </w:r>
      <w:r w:rsidR="004D7817" w:rsidRPr="00312816">
        <w:rPr>
          <w:rFonts w:eastAsiaTheme="minorEastAsia" w:cs="Times New Roman"/>
          <w:i/>
          <w:iCs/>
        </w:rPr>
        <w:t xml:space="preserve"> </w:t>
      </w:r>
      <w:r w:rsidR="004D7817" w:rsidRPr="00312816">
        <w:rPr>
          <w:rFonts w:eastAsiaTheme="minorEastAsia" w:cs="Times New Roman"/>
        </w:rPr>
        <w:t>=</w:t>
      </w:r>
      <w:r w:rsidRPr="00312816">
        <w:rPr>
          <w:rFonts w:eastAsiaTheme="minorEastAsia" w:cs="Times New Roman"/>
          <w:i/>
          <w:iCs/>
        </w:rPr>
        <w:t xml:space="preserve"> </w:t>
      </w:r>
      <w:r w:rsidRPr="00312816">
        <w:rPr>
          <w:rFonts w:eastAsiaTheme="minorEastAsia" w:cs="Times New Roman"/>
        </w:rPr>
        <w:t xml:space="preserve">the dissimilarity between </w:t>
      </w:r>
      <w:r w:rsidR="00380F42" w:rsidRPr="00312816">
        <w:rPr>
          <w:rFonts w:eastAsiaTheme="minorEastAsia" w:cs="Times New Roman"/>
        </w:rPr>
        <w:t>any two of the given food groups (</w:t>
      </w:r>
      <w:r w:rsidR="00380F42" w:rsidRPr="00312816">
        <w:rPr>
          <w:rFonts w:eastAsiaTheme="minorEastAsia" w:cs="Times New Roman"/>
          <w:i/>
          <w:iCs/>
        </w:rPr>
        <w:t xml:space="preserve">i </w:t>
      </w:r>
      <w:r w:rsidR="00380F42" w:rsidRPr="00312816">
        <w:rPr>
          <w:rFonts w:eastAsiaTheme="minorEastAsia" w:cs="Times New Roman"/>
        </w:rPr>
        <w:t xml:space="preserve">and </w:t>
      </w:r>
      <w:r w:rsidR="00380F42" w:rsidRPr="00312816">
        <w:rPr>
          <w:rFonts w:eastAsiaTheme="minorEastAsia" w:cs="Times New Roman"/>
          <w:i/>
          <w:iCs/>
        </w:rPr>
        <w:t>j</w:t>
      </w:r>
      <w:r w:rsidR="00380F42" w:rsidRPr="00312816">
        <w:rPr>
          <w:rFonts w:eastAsiaTheme="minorEastAsia" w:cs="Times New Roman"/>
        </w:rPr>
        <w:t>) as defined by their nutritional values</w:t>
      </w:r>
      <w:r w:rsidR="004D7817" w:rsidRPr="00312816">
        <w:rPr>
          <w:rFonts w:eastAsiaTheme="minorEastAsia" w:cs="Times New Roman"/>
        </w:rPr>
        <w:t>.</w:t>
      </w:r>
      <w:r w:rsidR="00380F42" w:rsidRPr="00312816">
        <w:rPr>
          <w:rFonts w:eastAsiaTheme="minorEastAsia" w:cs="Times New Roman"/>
        </w:rPr>
        <w:t xml:space="preserve"> </w:t>
      </w:r>
    </w:p>
    <w:p w14:paraId="6C2FB25A" w14:textId="5C9750AB" w:rsidR="00C21895" w:rsidRPr="00312816" w:rsidRDefault="00380F42" w:rsidP="00B82392">
      <w:pPr>
        <w:ind w:firstLine="360"/>
        <w:rPr>
          <w:rFonts w:eastAsiaTheme="minorEastAsia" w:cs="Times New Roman"/>
        </w:rPr>
      </w:pPr>
      <w:r w:rsidRPr="00312816">
        <w:rPr>
          <w:rFonts w:eastAsiaTheme="minorEastAsia" w:cs="Times New Roman"/>
          <w:i/>
          <w:iCs/>
        </w:rPr>
        <w:t>N</w:t>
      </w:r>
      <w:r w:rsidRPr="00312816">
        <w:rPr>
          <w:rFonts w:eastAsiaTheme="minorEastAsia" w:cs="Times New Roman"/>
        </w:rPr>
        <w:t xml:space="preserve"> </w:t>
      </w:r>
      <w:r w:rsidR="004D7817" w:rsidRPr="00312816">
        <w:rPr>
          <w:rFonts w:eastAsiaTheme="minorEastAsia" w:cs="Times New Roman"/>
        </w:rPr>
        <w:t>=</w:t>
      </w:r>
      <w:r w:rsidRPr="00312816">
        <w:rPr>
          <w:rFonts w:eastAsiaTheme="minorEastAsia" w:cs="Times New Roman"/>
        </w:rPr>
        <w:t xml:space="preserve"> number of nutrients used for the study.</w:t>
      </w:r>
    </w:p>
    <w:p w14:paraId="751FCC24" w14:textId="6A5ACBC9" w:rsidR="00023026" w:rsidRDefault="007F3FA4" w:rsidP="00D0593D">
      <w:pPr>
        <w:ind w:firstLine="720"/>
        <w:rPr>
          <w:rFonts w:eastAsiaTheme="minorEastAsia" w:cs="Times New Roman"/>
        </w:rPr>
      </w:pPr>
      <w:r w:rsidRPr="00312816">
        <w:rPr>
          <w:rFonts w:eastAsiaTheme="minorEastAsia" w:cs="Times New Roman"/>
        </w:rPr>
        <w:t>The indeces were again grouped according to the size of an economy, and then the study continued to the next steps of the analysis.</w:t>
      </w:r>
    </w:p>
    <w:p w14:paraId="49247B56" w14:textId="77777777" w:rsidR="00B82392" w:rsidRDefault="00B82392" w:rsidP="00D0593D">
      <w:pPr>
        <w:ind w:firstLine="720"/>
        <w:rPr>
          <w:rFonts w:eastAsiaTheme="minorEastAsia" w:cs="Times New Roman"/>
        </w:rPr>
      </w:pPr>
    </w:p>
    <w:p w14:paraId="699FF422" w14:textId="6BC2AEF5" w:rsidR="00B82392" w:rsidRPr="00312816" w:rsidRDefault="00B82392" w:rsidP="00B82392">
      <w:pPr>
        <w:pStyle w:val="Heading4"/>
        <w:rPr>
          <w:rFonts w:eastAsiaTheme="minorEastAsia"/>
        </w:rPr>
      </w:pPr>
      <w:r>
        <w:rPr>
          <w:rFonts w:eastAsiaTheme="minorEastAsia"/>
        </w:rPr>
        <w:t>Metric 1 – Indicator 4: Nutrient Balance Score</w:t>
      </w:r>
    </w:p>
    <w:p w14:paraId="592567BF" w14:textId="77777777" w:rsidR="005E70AF" w:rsidRPr="00312816" w:rsidRDefault="00995FEA" w:rsidP="00995FEA">
      <w:pPr>
        <w:ind w:firstLine="720"/>
        <w:rPr>
          <w:rFonts w:cs="Times New Roman"/>
        </w:rPr>
      </w:pPr>
      <w:r w:rsidRPr="00312816">
        <w:rPr>
          <w:rFonts w:eastAsiaTheme="minorEastAsia" w:cs="Times New Roman"/>
        </w:rPr>
        <w:t>For the fourth indicator; Nutrient Balance Score, two of the datasets needed for developing the indeces were already ready from the first and third indicators (Non-staple Energy and MFAD)</w:t>
      </w:r>
      <w:r w:rsidR="00317AF9" w:rsidRPr="00312816">
        <w:rPr>
          <w:rFonts w:eastAsiaTheme="minorEastAsia" w:cs="Times New Roman"/>
        </w:rPr>
        <w:t>. The remaining task was only to get the recommended dietary reference intakes</w:t>
      </w:r>
      <w:r w:rsidR="0077210A" w:rsidRPr="00312816">
        <w:rPr>
          <w:rFonts w:eastAsiaTheme="minorEastAsia" w:cs="Times New Roman"/>
        </w:rPr>
        <w:t>.</w:t>
      </w:r>
      <w:r w:rsidR="00317AF9" w:rsidRPr="00312816">
        <w:rPr>
          <w:rFonts w:eastAsiaTheme="minorEastAsia" w:cs="Times New Roman"/>
        </w:rPr>
        <w:t xml:space="preserve"> </w:t>
      </w:r>
      <w:r w:rsidR="0077210A" w:rsidRPr="00312816">
        <w:rPr>
          <w:rFonts w:eastAsiaTheme="minorEastAsia" w:cs="Times New Roman"/>
        </w:rPr>
        <w:t>These</w:t>
      </w:r>
      <w:r w:rsidR="00317AF9" w:rsidRPr="00312816">
        <w:rPr>
          <w:rFonts w:eastAsiaTheme="minorEastAsia" w:cs="Times New Roman"/>
        </w:rPr>
        <w:t xml:space="preserve"> w</w:t>
      </w:r>
      <w:r w:rsidR="0077210A" w:rsidRPr="00312816">
        <w:rPr>
          <w:rFonts w:eastAsiaTheme="minorEastAsia" w:cs="Times New Roman"/>
        </w:rPr>
        <w:t>ere</w:t>
      </w:r>
      <w:r w:rsidR="00317AF9" w:rsidRPr="00312816">
        <w:rPr>
          <w:rFonts w:eastAsiaTheme="minorEastAsia" w:cs="Times New Roman"/>
        </w:rPr>
        <w:t xml:space="preserve"> obtained from </w:t>
      </w:r>
      <w:bookmarkStart w:id="166" w:name="ZOTERO_BREF_XsoKoMSANR8a"/>
      <w:r w:rsidR="00317AF9" w:rsidRPr="00312816">
        <w:rPr>
          <w:rFonts w:cs="Times New Roman"/>
        </w:rPr>
        <w:t>(Otten et al., 2006)</w:t>
      </w:r>
      <w:bookmarkEnd w:id="166"/>
      <w:r w:rsidR="00317AF9" w:rsidRPr="00312816">
        <w:rPr>
          <w:rFonts w:cs="Times New Roman"/>
        </w:rPr>
        <w:t>.</w:t>
      </w:r>
      <w:r w:rsidR="008F2E6D" w:rsidRPr="00312816">
        <w:rPr>
          <w:rFonts w:cs="Times New Roman"/>
        </w:rPr>
        <w:t xml:space="preserve"> </w:t>
      </w:r>
    </w:p>
    <w:p w14:paraId="7317827A" w14:textId="68C9E411" w:rsidR="008F2E6D" w:rsidRPr="00312816" w:rsidRDefault="008F2E6D" w:rsidP="00995FEA">
      <w:pPr>
        <w:ind w:firstLine="720"/>
        <w:rPr>
          <w:rFonts w:cs="Times New Roman"/>
        </w:rPr>
      </w:pPr>
      <w:r w:rsidRPr="00312816">
        <w:rPr>
          <w:rFonts w:cs="Times New Roman"/>
        </w:rPr>
        <w:t>To calculate the index, t</w:t>
      </w:r>
      <w:r w:rsidR="005E70AF" w:rsidRPr="00312816">
        <w:rPr>
          <w:rFonts w:cs="Times New Roman"/>
        </w:rPr>
        <w:t>wo</w:t>
      </w:r>
      <w:r w:rsidRPr="00312816">
        <w:rPr>
          <w:rFonts w:cs="Times New Roman"/>
        </w:rPr>
        <w:t xml:space="preserve"> steps had to be followed: 1) To calculate</w:t>
      </w:r>
      <w:r w:rsidR="00317AF9" w:rsidRPr="00312816">
        <w:rPr>
          <w:rFonts w:cs="Times New Roman"/>
        </w:rPr>
        <w:t xml:space="preserve"> </w:t>
      </w:r>
      <w:r w:rsidR="00E852C1" w:rsidRPr="00312816">
        <w:rPr>
          <w:rFonts w:cs="Times New Roman"/>
        </w:rPr>
        <w:t xml:space="preserve">the </w:t>
      </w:r>
      <w:r w:rsidR="008870E5" w:rsidRPr="00312816">
        <w:rPr>
          <w:rFonts w:cs="Times New Roman"/>
        </w:rPr>
        <w:t>Qualifying Indeces (QI) of each individual food group in the dataset</w:t>
      </w:r>
      <w:r w:rsidR="005E70AF" w:rsidRPr="00312816">
        <w:rPr>
          <w:rFonts w:cs="Times New Roman"/>
        </w:rPr>
        <w:t>, 2</w:t>
      </w:r>
      <w:r w:rsidR="008870E5" w:rsidRPr="00312816">
        <w:rPr>
          <w:rFonts w:cs="Times New Roman"/>
        </w:rPr>
        <w:t>) To calculate the Nutrient Balance (NB) scores of the composite meal and present it in-terms of percentage.</w:t>
      </w:r>
    </w:p>
    <w:p w14:paraId="57C9C737" w14:textId="6E49D10E" w:rsidR="008870E5" w:rsidRPr="00312816" w:rsidRDefault="008870E5" w:rsidP="00995FEA">
      <w:pPr>
        <w:ind w:firstLine="720"/>
        <w:rPr>
          <w:rFonts w:cs="Times New Roman"/>
        </w:rPr>
      </w:pPr>
      <w:r w:rsidRPr="00312816">
        <w:rPr>
          <w:rFonts w:cs="Times New Roman"/>
        </w:rPr>
        <w:t xml:space="preserve">For the first step, the following formula for calculating a QI of a single meal was used </w:t>
      </w:r>
      <w:bookmarkStart w:id="167" w:name="ZOTERO_BREF_MIJMztkpfCm6"/>
      <w:r w:rsidRPr="00312816">
        <w:rPr>
          <w:rFonts w:cs="Times New Roman"/>
        </w:rPr>
        <w:t>(Fern et al., 2015)</w:t>
      </w:r>
      <w:bookmarkEnd w:id="167"/>
      <w:r w:rsidRPr="00312816">
        <w:rPr>
          <w:rFonts w:cs="Times New Roman"/>
        </w:rPr>
        <w:t>:</w:t>
      </w:r>
    </w:p>
    <w:p w14:paraId="3230465B" w14:textId="039602D9" w:rsidR="008870E5" w:rsidRPr="00312816" w:rsidRDefault="008870E5" w:rsidP="00995FEA">
      <w:pPr>
        <w:ind w:firstLine="720"/>
        <w:rPr>
          <w:rFonts w:eastAsiaTheme="minorEastAsia" w:cs="Times New Roman"/>
        </w:rPr>
      </w:pPr>
      <m:oMathPara>
        <m:oMath>
          <m:r>
            <w:rPr>
              <w:rFonts w:ascii="Cambria Math" w:hAnsi="Cambria Math" w:cs="Times New Roman"/>
            </w:rPr>
            <m:t xml:space="preserve">QI=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d</m:t>
                  </m:r>
                </m:sub>
              </m:sSub>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den>
          </m:f>
          <m:r>
            <w:rPr>
              <w:rFonts w:ascii="Cambria Math" w:hAnsi="Cambria Math" w:cs="Times New Roman"/>
            </w:rPr>
            <m:t xml:space="preserve"> . </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q</m:t>
                      </m:r>
                    </m:sub>
                  </m:s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qj</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qj</m:t>
                          </m:r>
                        </m:sub>
                      </m:sSub>
                    </m:den>
                  </m:f>
                </m:e>
              </m:nary>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q</m:t>
                  </m:r>
                </m:sub>
              </m:sSub>
            </m:den>
          </m:f>
        </m:oMath>
      </m:oMathPara>
    </w:p>
    <w:p w14:paraId="5FEC170D" w14:textId="77777777" w:rsidR="00ED66BE" w:rsidRPr="00312816" w:rsidRDefault="00ED66BE" w:rsidP="00995FEA">
      <w:pPr>
        <w:ind w:firstLine="720"/>
        <w:rPr>
          <w:rFonts w:eastAsiaTheme="minorEastAsia" w:cs="Times New Roman"/>
        </w:rPr>
      </w:pPr>
    </w:p>
    <w:p w14:paraId="5F443510" w14:textId="274DE3B9" w:rsidR="00ED66BE" w:rsidRPr="00312816" w:rsidRDefault="00ED66BE" w:rsidP="00ED66BE">
      <w:pPr>
        <w:rPr>
          <w:rFonts w:eastAsiaTheme="minorEastAsia" w:cs="Times New Roman"/>
        </w:rPr>
      </w:pPr>
      <w:r w:rsidRPr="00312816">
        <w:rPr>
          <w:rFonts w:eastAsiaTheme="minorEastAsia" w:cs="Times New Roman"/>
        </w:rPr>
        <w:t>Where:</w:t>
      </w:r>
    </w:p>
    <w:p w14:paraId="6DEB1072" w14:textId="0133082B" w:rsidR="00ED66BE" w:rsidRPr="00312816" w:rsidRDefault="00000000" w:rsidP="00C21895">
      <w:pPr>
        <w:ind w:firstLine="36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d</m:t>
            </m:r>
          </m:sub>
        </m:sSub>
      </m:oMath>
      <w:r w:rsidR="00ED66BE" w:rsidRPr="00312816">
        <w:rPr>
          <w:rFonts w:eastAsiaTheme="minorEastAsia" w:cs="Times New Roman"/>
        </w:rPr>
        <w:t xml:space="preserve"> = Daily energy needs of the population age group under consideration (kcal)</w:t>
      </w:r>
    </w:p>
    <w:p w14:paraId="5C65A1CF" w14:textId="0569049A" w:rsidR="00ED66BE" w:rsidRPr="00312816" w:rsidRDefault="00000000" w:rsidP="00C21895">
      <w:pPr>
        <w:ind w:firstLine="36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oMath>
      <w:r w:rsidR="0077210A" w:rsidRPr="00312816">
        <w:rPr>
          <w:rFonts w:eastAsiaTheme="minorEastAsia" w:cs="Times New Roman"/>
        </w:rPr>
        <w:t xml:space="preserve"> = Energy in the amount of the food or meal analyzed (kcal)</w:t>
      </w:r>
    </w:p>
    <w:p w14:paraId="077F0D65" w14:textId="71C29298" w:rsidR="0077210A" w:rsidRPr="00312816" w:rsidRDefault="00000000" w:rsidP="00C21895">
      <w:pPr>
        <w:ind w:firstLine="36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qj</m:t>
            </m:r>
          </m:sub>
        </m:sSub>
      </m:oMath>
      <w:r w:rsidR="0077210A" w:rsidRPr="00312816">
        <w:rPr>
          <w:rFonts w:eastAsiaTheme="minorEastAsia" w:cs="Times New Roman"/>
        </w:rPr>
        <w:t xml:space="preserve"> = Amount of qualifying nutrients in the food analyzed (g, mg or mcg)</w:t>
      </w:r>
    </w:p>
    <w:p w14:paraId="2C8B2A1A" w14:textId="6E8C655D" w:rsidR="0077210A" w:rsidRPr="00312816" w:rsidRDefault="00000000" w:rsidP="00C21895">
      <w:pPr>
        <w:ind w:firstLine="36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qj</m:t>
            </m:r>
          </m:sub>
        </m:sSub>
      </m:oMath>
      <w:r w:rsidR="0077210A" w:rsidRPr="00312816">
        <w:rPr>
          <w:rFonts w:eastAsiaTheme="minorEastAsia" w:cs="Times New Roman"/>
        </w:rPr>
        <w:t xml:space="preserve"> = DRI (Daily Reference Intakes) of qualifying nutrients</w:t>
      </w:r>
      <w:r w:rsidR="002D0FF5" w:rsidRPr="00312816">
        <w:rPr>
          <w:rFonts w:eastAsiaTheme="minorEastAsia" w:cs="Times New Roman"/>
        </w:rPr>
        <w:t xml:space="preserve"> for the target section of the population .i.e. Male, Female, or Children.</w:t>
      </w:r>
    </w:p>
    <w:p w14:paraId="6DF556F0" w14:textId="25156B70" w:rsidR="0010337D" w:rsidRPr="00312816" w:rsidRDefault="00000000" w:rsidP="00C21895">
      <w:pPr>
        <w:ind w:firstLine="36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q</m:t>
            </m:r>
          </m:sub>
        </m:sSub>
      </m:oMath>
      <w:r w:rsidR="0010337D" w:rsidRPr="00312816">
        <w:rPr>
          <w:rFonts w:eastAsiaTheme="minorEastAsia" w:cs="Times New Roman"/>
        </w:rPr>
        <w:t xml:space="preserve"> = Number of qualifying nutrients considered</w:t>
      </w:r>
    </w:p>
    <w:p w14:paraId="347C8CA6" w14:textId="77777777" w:rsidR="00ED66BE" w:rsidRPr="00312816" w:rsidRDefault="00ED66BE" w:rsidP="00995FEA">
      <w:pPr>
        <w:ind w:firstLine="720"/>
        <w:rPr>
          <w:rFonts w:cs="Times New Roman"/>
        </w:rPr>
      </w:pPr>
    </w:p>
    <w:p w14:paraId="29B5ECF1" w14:textId="1CF1028E" w:rsidR="002D0FF5" w:rsidRPr="00312816" w:rsidRDefault="002D0FF5" w:rsidP="0096387F">
      <w:pPr>
        <w:ind w:firstLine="720"/>
        <w:rPr>
          <w:rFonts w:cs="Times New Roman"/>
        </w:rPr>
      </w:pPr>
      <w:r w:rsidRPr="00312816">
        <w:rPr>
          <w:rFonts w:cs="Times New Roman"/>
        </w:rPr>
        <w:t>For the second step, the following formula was used</w:t>
      </w:r>
      <w:r w:rsidR="00317AF9" w:rsidRPr="00312816">
        <w:rPr>
          <w:rFonts w:cs="Times New Roman"/>
        </w:rPr>
        <w:t xml:space="preserve"> </w:t>
      </w:r>
      <w:bookmarkStart w:id="168" w:name="ZOTERO_BREF_nLTYIbOyETjy"/>
      <w:r w:rsidR="00317AF9" w:rsidRPr="00312816">
        <w:rPr>
          <w:rFonts w:cs="Times New Roman"/>
        </w:rPr>
        <w:t>(Fern et al., 2015)</w:t>
      </w:r>
      <w:bookmarkEnd w:id="168"/>
      <w:r w:rsidR="00317AF9" w:rsidRPr="00312816">
        <w:rPr>
          <w:rFonts w:cs="Times New Roman"/>
        </w:rPr>
        <w:t>:</w:t>
      </w:r>
    </w:p>
    <w:p w14:paraId="45E680C2" w14:textId="7490749C" w:rsidR="002D0FF5" w:rsidRPr="00312816" w:rsidRDefault="00366F1E" w:rsidP="000C021D">
      <w:pPr>
        <w:rPr>
          <w:rFonts w:eastAsiaTheme="minorEastAsia" w:cs="Times New Roman"/>
        </w:rPr>
      </w:pPr>
      <m:oMathPara>
        <m:oMath>
          <m:r>
            <w:rPr>
              <w:rFonts w:ascii="Cambria Math" w:eastAsiaTheme="minorEastAsia" w:hAnsi="Cambria Math" w:cs="Times New Roman"/>
            </w:rPr>
            <m:t>NB</m:t>
          </m:r>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i=j</m:t>
                  </m:r>
                </m:sub>
                <m:sup>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q</m:t>
                      </m:r>
                    </m:sub>
                  </m:sSub>
                </m:sup>
                <m:e>
                  <m:sSub>
                    <m:sSubPr>
                      <m:ctrlPr>
                        <w:rPr>
                          <w:rFonts w:ascii="Cambria Math" w:eastAsiaTheme="minorEastAsia" w:hAnsi="Cambria Math" w:cs="Times New Roman"/>
                          <w:i/>
                        </w:rPr>
                      </m:ctrlPr>
                    </m:sSubPr>
                    <m:e>
                      <m:r>
                        <w:rPr>
                          <w:rFonts w:ascii="Cambria Math" w:eastAsiaTheme="minorEastAsia" w:hAnsi="Cambria Math" w:cs="Times New Roman"/>
                        </w:rPr>
                        <m:t>qi</m:t>
                      </m:r>
                    </m:e>
                    <m:sub>
                      <m:r>
                        <w:rPr>
                          <w:rFonts w:ascii="Cambria Math" w:eastAsiaTheme="minorEastAsia" w:hAnsi="Cambria Math" w:cs="Times New Roman"/>
                        </w:rPr>
                        <m:t>qj</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q</m:t>
                  </m:r>
                </m:sub>
              </m:sSub>
            </m:den>
          </m:f>
          <m:r>
            <w:rPr>
              <w:rFonts w:ascii="Cambria Math" w:eastAsiaTheme="minorEastAsia" w:hAnsi="Cambria Math" w:cs="Times New Roman"/>
            </w:rPr>
            <m:t xml:space="preserve"> . 100</m:t>
          </m:r>
        </m:oMath>
      </m:oMathPara>
    </w:p>
    <w:p w14:paraId="209B8D61" w14:textId="34E5A037" w:rsidR="00764375" w:rsidRPr="00312816" w:rsidRDefault="00764375" w:rsidP="000C021D">
      <w:pPr>
        <w:rPr>
          <w:rFonts w:eastAsiaTheme="minorEastAsia" w:cs="Times New Roman"/>
        </w:rPr>
      </w:pPr>
      <w:r w:rsidRPr="00312816">
        <w:rPr>
          <w:rFonts w:eastAsiaTheme="minorEastAsia" w:cs="Times New Roman"/>
        </w:rPr>
        <w:t xml:space="preserve">Where: </w:t>
      </w:r>
    </w:p>
    <w:p w14:paraId="0006C35B" w14:textId="0A5FF5ED" w:rsidR="00764375" w:rsidRPr="00312816" w:rsidRDefault="00764375" w:rsidP="00764375">
      <w:pPr>
        <w:ind w:firstLine="360"/>
        <w:rPr>
          <w:rFonts w:eastAsiaTheme="minorEastAsia" w:cs="Times New Roman"/>
        </w:rPr>
      </w:pPr>
      <w:r w:rsidRPr="00312816">
        <w:rPr>
          <w:rFonts w:eastAsiaTheme="minorEastAsia" w:cs="Times New Roman"/>
          <w:i/>
          <w:iCs/>
        </w:rPr>
        <w:t xml:space="preserve">NB = </w:t>
      </w:r>
      <w:r w:rsidRPr="00312816">
        <w:rPr>
          <w:rFonts w:eastAsiaTheme="minorEastAsia" w:cs="Times New Roman"/>
        </w:rPr>
        <w:t>Nutrient Balance Score</w:t>
      </w:r>
    </w:p>
    <w:p w14:paraId="6EDD907B" w14:textId="4AE0282D" w:rsidR="00764375" w:rsidRPr="00312816" w:rsidRDefault="00000000" w:rsidP="00764375">
      <w:pPr>
        <w:ind w:firstLine="36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Qi</m:t>
            </m:r>
          </m:e>
          <m:sub>
            <m:r>
              <w:rPr>
                <w:rFonts w:ascii="Cambria Math" w:eastAsiaTheme="minorEastAsia" w:hAnsi="Cambria Math" w:cs="Times New Roman"/>
              </w:rPr>
              <m:t>qj</m:t>
            </m:r>
          </m:sub>
        </m:sSub>
      </m:oMath>
      <w:r w:rsidR="00764375" w:rsidRPr="00312816">
        <w:rPr>
          <w:rFonts w:eastAsiaTheme="minorEastAsia" w:cs="Times New Roman"/>
        </w:rPr>
        <w:t xml:space="preserve"> = Value for the Qualifying Index of an individual nutrient (both truncated and non-truncated)</w:t>
      </w:r>
    </w:p>
    <w:p w14:paraId="7A88B4C0" w14:textId="6D247AB3" w:rsidR="00764375" w:rsidRPr="00312816" w:rsidRDefault="00000000" w:rsidP="00764375">
      <w:pPr>
        <w:ind w:firstLine="36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q</m:t>
            </m:r>
          </m:sub>
        </m:sSub>
      </m:oMath>
      <w:r w:rsidR="00764375" w:rsidRPr="00312816">
        <w:rPr>
          <w:rFonts w:eastAsiaTheme="minorEastAsia" w:cs="Times New Roman"/>
        </w:rPr>
        <w:t xml:space="preserve"> = Number of qualifying nutrients considered.</w:t>
      </w:r>
    </w:p>
    <w:p w14:paraId="6E2BC80D" w14:textId="55F1717F" w:rsidR="00764375" w:rsidRDefault="00764375" w:rsidP="007F06A9">
      <w:pPr>
        <w:ind w:firstLine="720"/>
        <w:rPr>
          <w:rFonts w:cs="Times New Roman"/>
        </w:rPr>
      </w:pPr>
      <w:r w:rsidRPr="00312816">
        <w:rPr>
          <w:rFonts w:eastAsiaTheme="minorEastAsia" w:cs="Times New Roman"/>
        </w:rPr>
        <w:t xml:space="preserve">The truncated values mentioned above refers to the QI of individual foods that were cut-off </w:t>
      </w:r>
      <w:r w:rsidR="00D558FC">
        <w:rPr>
          <w:rFonts w:eastAsiaTheme="minorEastAsia" w:cs="Times New Roman"/>
        </w:rPr>
        <w:t>when they exceeded</w:t>
      </w:r>
      <w:r w:rsidRPr="00312816">
        <w:rPr>
          <w:rFonts w:eastAsiaTheme="minorEastAsia" w:cs="Times New Roman"/>
        </w:rPr>
        <w:t xml:space="preserve"> one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oMath>
      <w:r w:rsidRPr="00312816">
        <w:rPr>
          <w:rFonts w:eastAsiaTheme="minorEastAsia" w:cs="Times New Roman"/>
        </w:rPr>
        <w:t xml:space="preserve"> = 1.00). This was </w:t>
      </w:r>
      <w:r w:rsidR="004D708C">
        <w:rPr>
          <w:rFonts w:eastAsiaTheme="minorEastAsia" w:cs="Times New Roman"/>
        </w:rPr>
        <w:t xml:space="preserve">so </w:t>
      </w:r>
      <w:r w:rsidRPr="00312816">
        <w:rPr>
          <w:rFonts w:eastAsiaTheme="minorEastAsia" w:cs="Times New Roman"/>
        </w:rPr>
        <w:t>because</w:t>
      </w:r>
      <w:bookmarkStart w:id="169" w:name="ZOTERO_BREF_k04hrmeegq16"/>
      <w:r w:rsidR="004D708C">
        <w:rPr>
          <w:rFonts w:eastAsiaTheme="minorEastAsia" w:cs="Times New Roman"/>
        </w:rPr>
        <w:t xml:space="preserve">, according to previous studies </w:t>
      </w:r>
      <w:r w:rsidR="004D708C" w:rsidRPr="004D708C">
        <w:rPr>
          <w:rFonts w:cs="Times New Roman"/>
        </w:rPr>
        <w:t>(Fern et al., 2015)</w:t>
      </w:r>
      <w:bookmarkEnd w:id="169"/>
      <w:r w:rsidR="004D708C">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oMath>
      <w:r w:rsidRPr="00312816">
        <w:rPr>
          <w:rFonts w:eastAsiaTheme="minorEastAsia" w:cs="Times New Roman"/>
        </w:rPr>
        <w:t xml:space="preserve"> = 1.00 denotes meeting the dietary requirement of the targeted nutrient</w:t>
      </w:r>
      <w:r w:rsidR="004D708C">
        <w:rPr>
          <w:rFonts w:eastAsiaTheme="minorEastAsia" w:cs="Times New Roman"/>
        </w:rPr>
        <w:t>.</w:t>
      </w:r>
      <w:r w:rsidRPr="00312816">
        <w:rPr>
          <w:rFonts w:eastAsiaTheme="minorEastAsia" w:cs="Times New Roman"/>
        </w:rPr>
        <w:t xml:space="preserve"> </w:t>
      </w:r>
      <w:r w:rsidR="004D708C">
        <w:rPr>
          <w:rFonts w:eastAsiaTheme="minorEastAsia" w:cs="Times New Roman"/>
        </w:rPr>
        <w:t>T</w:t>
      </w:r>
      <w:r w:rsidRPr="00312816">
        <w:rPr>
          <w:rFonts w:eastAsiaTheme="minorEastAsia" w:cs="Times New Roman"/>
        </w:rPr>
        <w:t xml:space="preserve">he remaining amounts of the nutrients represented by the portion 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oMath>
      <w:r w:rsidRPr="00312816">
        <w:rPr>
          <w:rFonts w:eastAsiaTheme="minorEastAsia" w:cs="Times New Roman"/>
        </w:rPr>
        <w:t xml:space="preserve"> &gt; 1.00</w:t>
      </w:r>
      <w:r w:rsidR="001E5C65" w:rsidRPr="00312816">
        <w:rPr>
          <w:rFonts w:eastAsiaTheme="minorEastAsia" w:cs="Times New Roman"/>
        </w:rPr>
        <w:t xml:space="preserve"> served no nutritional purpose. </w:t>
      </w:r>
      <w:r w:rsidR="004D708C">
        <w:rPr>
          <w:rFonts w:eastAsiaTheme="minorEastAsia" w:cs="Times New Roman"/>
        </w:rPr>
        <w:t>According to</w:t>
      </w:r>
      <w:r w:rsidR="001E5C65" w:rsidRPr="00312816">
        <w:rPr>
          <w:rFonts w:eastAsiaTheme="minorEastAsia" w:cs="Times New Roman"/>
        </w:rPr>
        <w:t xml:space="preserve"> </w:t>
      </w:r>
      <w:bookmarkStart w:id="170" w:name="ZOTERO_BREF_2m70pm5eOSIN"/>
      <w:r w:rsidR="001E5C65" w:rsidRPr="00312816">
        <w:rPr>
          <w:rFonts w:cs="Times New Roman"/>
        </w:rPr>
        <w:t>(Fern et al., 2015)</w:t>
      </w:r>
      <w:bookmarkEnd w:id="170"/>
      <w:r w:rsidR="001E5C65" w:rsidRPr="00312816">
        <w:rPr>
          <w:rFonts w:cs="Times New Roman"/>
        </w:rPr>
        <w:t xml:space="preserve">, </w:t>
      </w:r>
      <w:r w:rsidR="004D708C">
        <w:rPr>
          <w:rFonts w:cs="Times New Roman"/>
        </w:rPr>
        <w:t>this</w:t>
      </w:r>
      <w:r w:rsidR="001E5C65" w:rsidRPr="00312816">
        <w:rPr>
          <w:rFonts w:cs="Times New Roman"/>
        </w:rPr>
        <w:t xml:space="preserve"> help</w:t>
      </w:r>
      <w:r w:rsidR="004D708C">
        <w:rPr>
          <w:rFonts w:cs="Times New Roman"/>
        </w:rPr>
        <w:t>s</w:t>
      </w:r>
      <w:r w:rsidR="001E5C65" w:rsidRPr="00312816">
        <w:rPr>
          <w:rFonts w:cs="Times New Roman"/>
        </w:rPr>
        <w:t xml:space="preserve"> to offset the influence of foods with abnormally high quantities of a certain qualifying nutrient.</w:t>
      </w:r>
    </w:p>
    <w:p w14:paraId="75786378" w14:textId="77777777" w:rsidR="00AD71F9" w:rsidRPr="00312816" w:rsidRDefault="00AD71F9" w:rsidP="007F06A9">
      <w:pPr>
        <w:ind w:firstLine="720"/>
        <w:rPr>
          <w:rFonts w:cs="Times New Roman"/>
        </w:rPr>
      </w:pPr>
    </w:p>
    <w:p w14:paraId="75718BDD" w14:textId="767286BA" w:rsidR="00DB5E5E" w:rsidRPr="00BD201F" w:rsidRDefault="009B22DB" w:rsidP="00BD201F">
      <w:pPr>
        <w:ind w:firstLine="720"/>
        <w:rPr>
          <w:rFonts w:eastAsiaTheme="minorEastAsia" w:cs="Times New Roman"/>
        </w:rPr>
      </w:pPr>
      <w:r w:rsidRPr="00312816">
        <w:rPr>
          <w:rFonts w:cs="Times New Roman"/>
        </w:rPr>
        <w:lastRenderedPageBreak/>
        <w:t xml:space="preserve"> </w:t>
      </w:r>
      <w:r w:rsidR="007F06A9" w:rsidRPr="00312816">
        <w:rPr>
          <w:rFonts w:eastAsiaTheme="minorEastAsia" w:cs="Times New Roman"/>
        </w:rPr>
        <w:t xml:space="preserve">For the </w:t>
      </w:r>
      <w:r w:rsidR="002D1991" w:rsidRPr="00312816">
        <w:rPr>
          <w:rFonts w:eastAsiaTheme="minorEastAsia" w:cs="Times New Roman"/>
        </w:rPr>
        <w:t>other metrics</w:t>
      </w:r>
      <w:r w:rsidR="007F06A9" w:rsidRPr="00312816">
        <w:rPr>
          <w:rFonts w:eastAsiaTheme="minorEastAsia" w:cs="Times New Roman"/>
        </w:rPr>
        <w:t xml:space="preserve">, a simple </w:t>
      </w:r>
      <w:r w:rsidR="002D1991" w:rsidRPr="00312816">
        <w:rPr>
          <w:rFonts w:eastAsiaTheme="minorEastAsia" w:cs="Times New Roman"/>
        </w:rPr>
        <w:t>data cleaning exercise of filtering columns and rows to fetch the data needed was all that needed to make the data ready for next steps of analysis. For this, the tool used was Pandas, a statistical package of the Python programming language.</w:t>
      </w:r>
    </w:p>
    <w:p w14:paraId="7412D280" w14:textId="112276AF" w:rsidR="00B70921" w:rsidRPr="00312816" w:rsidRDefault="00B70921">
      <w:pPr>
        <w:spacing w:line="259" w:lineRule="auto"/>
        <w:jc w:val="left"/>
      </w:pPr>
      <w:r w:rsidRPr="00312816">
        <w:br w:type="page"/>
      </w:r>
    </w:p>
    <w:p w14:paraId="1F53EEF4" w14:textId="635B3FE7" w:rsidR="00996733" w:rsidRPr="00312816" w:rsidRDefault="00B70921" w:rsidP="00141E90">
      <w:pPr>
        <w:pStyle w:val="Heading1"/>
        <w:spacing w:after="240"/>
        <w:rPr>
          <w:szCs w:val="22"/>
        </w:rPr>
      </w:pPr>
      <w:bookmarkStart w:id="171" w:name="_Toc145799286"/>
      <w:r w:rsidRPr="00312816">
        <w:rPr>
          <w:szCs w:val="22"/>
        </w:rPr>
        <w:lastRenderedPageBreak/>
        <w:t>R</w:t>
      </w:r>
      <w:r w:rsidR="00996733" w:rsidRPr="00312816">
        <w:rPr>
          <w:szCs w:val="22"/>
        </w:rPr>
        <w:t>ESULTS AND DISCUSSION</w:t>
      </w:r>
      <w:bookmarkEnd w:id="171"/>
    </w:p>
    <w:p w14:paraId="6EA21772" w14:textId="2E926C55" w:rsidR="00996733" w:rsidRPr="00312816" w:rsidRDefault="00996733" w:rsidP="00996733">
      <w:pPr>
        <w:pStyle w:val="Heading2"/>
        <w:rPr>
          <w:szCs w:val="22"/>
        </w:rPr>
      </w:pPr>
      <w:bookmarkStart w:id="172" w:name="_Toc145799287"/>
      <w:r w:rsidRPr="00312816">
        <w:rPr>
          <w:szCs w:val="22"/>
        </w:rPr>
        <w:t>Food Nutrient Adequacy</w:t>
      </w:r>
      <w:bookmarkEnd w:id="172"/>
    </w:p>
    <w:p w14:paraId="79EFC21D" w14:textId="5AB1D50A" w:rsidR="00996733" w:rsidRPr="00312816" w:rsidRDefault="00996733" w:rsidP="00996733">
      <w:pPr>
        <w:pStyle w:val="Heading3"/>
        <w:rPr>
          <w:szCs w:val="22"/>
        </w:rPr>
      </w:pPr>
      <w:bookmarkStart w:id="173" w:name="_Toc145799288"/>
      <w:r w:rsidRPr="00312816">
        <w:rPr>
          <w:szCs w:val="22"/>
        </w:rPr>
        <w:t>Energy From Non-Staple Foods</w:t>
      </w:r>
      <w:bookmarkEnd w:id="173"/>
    </w:p>
    <w:p w14:paraId="555A94F4" w14:textId="77777777" w:rsidR="00F60A1A" w:rsidRPr="00312816" w:rsidRDefault="00996733" w:rsidP="00DF357F">
      <w:pPr>
        <w:ind w:firstLine="720"/>
        <w:rPr>
          <w:rFonts w:cs="Times New Roman"/>
        </w:rPr>
      </w:pPr>
      <w:r w:rsidRPr="00312816">
        <w:t>The data from the analysis showed a variation of what foods are considered staples in wh</w:t>
      </w:r>
      <w:r w:rsidR="009958F1" w:rsidRPr="00312816">
        <w:t>at</w:t>
      </w:r>
      <w:r w:rsidRPr="00312816">
        <w:t xml:space="preserve"> income groups. Unlike </w:t>
      </w:r>
      <w:bookmarkStart w:id="174" w:name="ZOTERO_BREF_U5dql2dbfUWC"/>
      <w:r w:rsidRPr="00312816">
        <w:rPr>
          <w:rFonts w:cs="Times New Roman"/>
        </w:rPr>
        <w:t>(Gustafson et al., 2016)</w:t>
      </w:r>
      <w:bookmarkEnd w:id="174"/>
      <w:r w:rsidRPr="00312816">
        <w:rPr>
          <w:rFonts w:cs="Times New Roman"/>
        </w:rPr>
        <w:t xml:space="preserve">, this study didn’t categorize staple foods as just </w:t>
      </w:r>
      <w:r w:rsidR="009958F1" w:rsidRPr="00312816">
        <w:rPr>
          <w:rFonts w:cs="Times New Roman"/>
        </w:rPr>
        <w:t>c</w:t>
      </w:r>
      <w:r w:rsidRPr="00312816">
        <w:rPr>
          <w:rFonts w:cs="Times New Roman"/>
        </w:rPr>
        <w:t xml:space="preserve">ereals, </w:t>
      </w:r>
      <w:r w:rsidR="009958F1" w:rsidRPr="00312816">
        <w:rPr>
          <w:rFonts w:cs="Times New Roman"/>
        </w:rPr>
        <w:t>r</w:t>
      </w:r>
      <w:r w:rsidRPr="00312816">
        <w:rPr>
          <w:rFonts w:cs="Times New Roman"/>
        </w:rPr>
        <w:t>oots</w:t>
      </w:r>
      <w:r w:rsidR="009958F1" w:rsidRPr="00312816">
        <w:rPr>
          <w:rFonts w:cs="Times New Roman"/>
        </w:rPr>
        <w:t xml:space="preserve"> and</w:t>
      </w:r>
      <w:r w:rsidRPr="00312816">
        <w:rPr>
          <w:rFonts w:cs="Times New Roman"/>
        </w:rPr>
        <w:t xml:space="preserve"> </w:t>
      </w:r>
      <w:r w:rsidR="009958F1" w:rsidRPr="00312816">
        <w:rPr>
          <w:rFonts w:cs="Times New Roman"/>
        </w:rPr>
        <w:t>t</w:t>
      </w:r>
      <w:r w:rsidRPr="00312816">
        <w:rPr>
          <w:rFonts w:cs="Times New Roman"/>
        </w:rPr>
        <w:t xml:space="preserve">ubers, and </w:t>
      </w:r>
      <w:r w:rsidR="009958F1" w:rsidRPr="00312816">
        <w:rPr>
          <w:rFonts w:cs="Times New Roman"/>
        </w:rPr>
        <w:t>p</w:t>
      </w:r>
      <w:r w:rsidRPr="00312816">
        <w:rPr>
          <w:rFonts w:cs="Times New Roman"/>
        </w:rPr>
        <w:t xml:space="preserve">lantains. Rather, staple foods were recognized as </w:t>
      </w:r>
      <w:r w:rsidR="00B11E9F" w:rsidRPr="00312816">
        <w:rPr>
          <w:rFonts w:cs="Times New Roman"/>
        </w:rPr>
        <w:t xml:space="preserve">the ones </w:t>
      </w:r>
      <w:r w:rsidRPr="00312816">
        <w:rPr>
          <w:rFonts w:cs="Times New Roman"/>
        </w:rPr>
        <w:t>contributing</w:t>
      </w:r>
      <w:r w:rsidR="00B11E9F" w:rsidRPr="00312816">
        <w:rPr>
          <w:rFonts w:cs="Times New Roman"/>
        </w:rPr>
        <w:t xml:space="preserve"> equal to or</w:t>
      </w:r>
      <w:r w:rsidRPr="00312816">
        <w:rPr>
          <w:rFonts w:cs="Times New Roman"/>
        </w:rPr>
        <w:t xml:space="preserve"> more than 12.5% of the total median daily calorie intake per capita. This was based on recommendations by </w:t>
      </w:r>
      <w:bookmarkStart w:id="175" w:name="ZOTERO_BREF_G4s5m1hvKxVQ"/>
      <w:r w:rsidR="00B92E30" w:rsidRPr="00312816">
        <w:rPr>
          <w:rFonts w:cs="Times New Roman"/>
          <w:kern w:val="0"/>
        </w:rPr>
        <w:t>(Mäkelä &amp; Rautavirta, 2018)</w:t>
      </w:r>
      <w:bookmarkEnd w:id="175"/>
      <w:r w:rsidR="00B92E30" w:rsidRPr="00312816">
        <w:rPr>
          <w:rFonts w:cs="Times New Roman"/>
          <w:kern w:val="0"/>
        </w:rPr>
        <w:t xml:space="preserve"> and </w:t>
      </w:r>
      <w:bookmarkStart w:id="176" w:name="ZOTERO_BREF_qAdA77XtQqxf"/>
      <w:r w:rsidR="00B92E30" w:rsidRPr="00312816">
        <w:rPr>
          <w:rFonts w:cs="Times New Roman"/>
        </w:rPr>
        <w:t>(FAO, n.d.)</w:t>
      </w:r>
      <w:bookmarkEnd w:id="176"/>
      <w:r w:rsidR="00B92E30" w:rsidRPr="00312816">
        <w:rPr>
          <w:rFonts w:cs="Times New Roman"/>
        </w:rPr>
        <w:t>, both of whom who agreed that staples can be anything depending on the factors that determine food supply and consumption in a particular country</w:t>
      </w:r>
      <w:r w:rsidR="00DF357F" w:rsidRPr="00312816">
        <w:rPr>
          <w:rFonts w:cs="Times New Roman"/>
        </w:rPr>
        <w:t xml:space="preserve">. </w:t>
      </w:r>
    </w:p>
    <w:p w14:paraId="40B0D2DA" w14:textId="75CFBD71" w:rsidR="00AD36C2" w:rsidRPr="00AD36C2" w:rsidRDefault="00F60A1A" w:rsidP="003B63E7">
      <w:pPr>
        <w:ind w:firstLine="720"/>
        <w:rPr>
          <w:rFonts w:cs="Times New Roman"/>
        </w:rPr>
      </w:pPr>
      <w:r w:rsidRPr="00312816">
        <w:rPr>
          <w:rFonts w:cs="Times New Roman"/>
        </w:rPr>
        <w:t>Co</w:t>
      </w:r>
      <w:r w:rsidR="008E6C39">
        <w:rPr>
          <w:rFonts w:cs="Times New Roman"/>
        </w:rPr>
        <w:t>ming to</w:t>
      </w:r>
      <w:r w:rsidRPr="00312816">
        <w:rPr>
          <w:rFonts w:cs="Times New Roman"/>
        </w:rPr>
        <w:t xml:space="preserve"> the results, </w:t>
      </w:r>
      <w:r w:rsidR="002654F1">
        <w:rPr>
          <w:rFonts w:cs="Times New Roman"/>
        </w:rPr>
        <w:t>high income countries emerged victors</w:t>
      </w:r>
      <w:r w:rsidR="006231AE">
        <w:rPr>
          <w:rFonts w:cs="Times New Roman"/>
        </w:rPr>
        <w:t>, consuming 3</w:t>
      </w:r>
      <w:r w:rsidR="006E29C1">
        <w:rPr>
          <w:rFonts w:cs="Times New Roman"/>
        </w:rPr>
        <w:t>8.3</w:t>
      </w:r>
      <w:r w:rsidR="006231AE">
        <w:rPr>
          <w:rFonts w:cs="Times New Roman"/>
        </w:rPr>
        <w:t xml:space="preserve">% of their median daily calorie intake from </w:t>
      </w:r>
      <w:r w:rsidR="006E29C1">
        <w:rPr>
          <w:rFonts w:cs="Times New Roman"/>
        </w:rPr>
        <w:t>non-</w:t>
      </w:r>
      <w:r w:rsidR="006231AE">
        <w:rPr>
          <w:rFonts w:cs="Times New Roman"/>
        </w:rPr>
        <w:t xml:space="preserve">staples. </w:t>
      </w:r>
      <w:r w:rsidR="00AD36C2">
        <w:rPr>
          <w:rFonts w:cs="Times New Roman"/>
        </w:rPr>
        <w:t>Lower</w:t>
      </w:r>
      <w:r w:rsidR="006231AE">
        <w:rPr>
          <w:rFonts w:cs="Times New Roman"/>
        </w:rPr>
        <w:t xml:space="preserve"> middle income came second at 3</w:t>
      </w:r>
      <w:r w:rsidR="00AD36C2">
        <w:rPr>
          <w:rFonts w:cs="Times New Roman"/>
        </w:rPr>
        <w:t>2.6</w:t>
      </w:r>
      <w:r w:rsidR="006231AE">
        <w:rPr>
          <w:rFonts w:cs="Times New Roman"/>
        </w:rPr>
        <w:t xml:space="preserve">%, </w:t>
      </w:r>
      <w:r w:rsidR="00AD36C2">
        <w:rPr>
          <w:rFonts w:cs="Times New Roman"/>
        </w:rPr>
        <w:t>upper middle</w:t>
      </w:r>
      <w:r w:rsidR="006231AE">
        <w:rPr>
          <w:rFonts w:cs="Times New Roman"/>
        </w:rPr>
        <w:t xml:space="preserve"> income third at </w:t>
      </w:r>
      <w:r w:rsidR="00AD36C2">
        <w:rPr>
          <w:rFonts w:cs="Times New Roman"/>
        </w:rPr>
        <w:t>31</w:t>
      </w:r>
      <w:r w:rsidR="006231AE">
        <w:rPr>
          <w:rFonts w:cs="Times New Roman"/>
        </w:rPr>
        <w:t>.</w:t>
      </w:r>
      <w:r w:rsidR="00AD36C2">
        <w:rPr>
          <w:rFonts w:cs="Times New Roman"/>
        </w:rPr>
        <w:t>3</w:t>
      </w:r>
      <w:r w:rsidR="006231AE">
        <w:rPr>
          <w:rFonts w:cs="Times New Roman"/>
        </w:rPr>
        <w:t>% and low income fourth at</w:t>
      </w:r>
      <w:r w:rsidR="00AD36C2">
        <w:rPr>
          <w:rFonts w:cs="Times New Roman"/>
        </w:rPr>
        <w:t xml:space="preserve"> 18.1%.</w:t>
      </w:r>
      <w:r w:rsidR="006231AE">
        <w:rPr>
          <w:rFonts w:cs="Times New Roman"/>
        </w:rPr>
        <w:t xml:space="preserve"> </w:t>
      </w:r>
      <w:r w:rsidR="00AD36C2">
        <w:rPr>
          <w:rFonts w:cs="Times New Roman"/>
        </w:rPr>
        <w:t xml:space="preserve">MANOVA showed a statistically significant difference among groups with a </w:t>
      </w:r>
      <w:r w:rsidR="00AD36C2">
        <w:rPr>
          <w:rFonts w:cs="Times New Roman"/>
          <w:i/>
          <w:iCs/>
        </w:rPr>
        <w:t xml:space="preserve">p </w:t>
      </w:r>
      <w:r w:rsidR="00AD36C2">
        <w:rPr>
          <w:rFonts w:cs="Times New Roman"/>
        </w:rPr>
        <w:t xml:space="preserve">value of less that 0.01 (p &lt; 0.01). </w:t>
      </w:r>
    </w:p>
    <w:p w14:paraId="6C53B7B5" w14:textId="680AD847" w:rsidR="009E3228" w:rsidRDefault="00912E7D" w:rsidP="003B63E7">
      <w:pPr>
        <w:ind w:firstLine="720"/>
        <w:rPr>
          <w:rFonts w:cs="Times New Roman"/>
        </w:rPr>
      </w:pPr>
      <w:r>
        <w:rPr>
          <w:rFonts w:cs="Times New Roman"/>
        </w:rPr>
        <w:t>According to these results, there is a non-linear relationship between the size of</w:t>
      </w:r>
      <w:r w:rsidR="00B45D5E">
        <w:rPr>
          <w:rFonts w:cs="Times New Roman"/>
        </w:rPr>
        <w:t xml:space="preserve"> an</w:t>
      </w:r>
      <w:r>
        <w:rPr>
          <w:rFonts w:cs="Times New Roman"/>
        </w:rPr>
        <w:t xml:space="preserve"> economy and the amount of kilocalories obtained from non-staple foods. </w:t>
      </w:r>
      <w:r w:rsidR="00B45D5E">
        <w:rPr>
          <w:rFonts w:cs="Times New Roman"/>
        </w:rPr>
        <w:t>Lower middle income countries exceeded upper middle income countries</w:t>
      </w:r>
      <w:r w:rsidR="003F68D1">
        <w:rPr>
          <w:rFonts w:cs="Times New Roman"/>
        </w:rPr>
        <w:t xml:space="preserve"> in this metric</w:t>
      </w:r>
      <w:r w:rsidR="00B45D5E">
        <w:rPr>
          <w:rFonts w:cs="Times New Roman"/>
        </w:rPr>
        <w:t>, which means</w:t>
      </w:r>
      <w:r w:rsidR="009F43E1">
        <w:rPr>
          <w:rFonts w:cs="Times New Roman"/>
        </w:rPr>
        <w:t xml:space="preserve"> that the size of economy doesn’t influence this indicator linearly</w:t>
      </w:r>
      <w:r w:rsidR="00B45D5E">
        <w:rPr>
          <w:rFonts w:cs="Times New Roman"/>
        </w:rPr>
        <w:t>.</w:t>
      </w:r>
      <w:r w:rsidR="008B0327">
        <w:rPr>
          <w:rFonts w:cs="Times New Roman"/>
        </w:rPr>
        <w:t xml:space="preserve"> The table below presents the percentage of median kilocalorie intake contributed by each food group daily.</w:t>
      </w:r>
    </w:p>
    <w:p w14:paraId="66CCE079" w14:textId="77777777" w:rsidR="004D061C" w:rsidRPr="00312816" w:rsidRDefault="004D061C" w:rsidP="003B63E7">
      <w:pPr>
        <w:ind w:firstLine="720"/>
        <w:rPr>
          <w:rFonts w:cs="Times New Roman"/>
        </w:rPr>
      </w:pPr>
    </w:p>
    <w:p w14:paraId="6F5F5A8E" w14:textId="69DC224D" w:rsidR="00B92E30" w:rsidRPr="00312816" w:rsidRDefault="0072621C" w:rsidP="0072621C">
      <w:pPr>
        <w:pStyle w:val="TableHeadings"/>
      </w:pPr>
      <w:bookmarkStart w:id="177" w:name="_Toc147257799"/>
      <w:bookmarkStart w:id="178" w:name="_Toc147259104"/>
      <w:r w:rsidRPr="00312816">
        <w:t>Table 4.1: Percent of Daily kilocalorie Intake From Each Food Group in Each Country Group.</w:t>
      </w:r>
      <w:bookmarkEnd w:id="177"/>
      <w:bookmarkEnd w:id="178"/>
    </w:p>
    <w:tbl>
      <w:tblPr>
        <w:tblStyle w:val="PlainTable2"/>
        <w:tblW w:w="0" w:type="auto"/>
        <w:tblLook w:val="04A0" w:firstRow="1" w:lastRow="0" w:firstColumn="1" w:lastColumn="0" w:noHBand="0" w:noVBand="1"/>
      </w:tblPr>
      <w:tblGrid>
        <w:gridCol w:w="1410"/>
        <w:gridCol w:w="1337"/>
        <w:gridCol w:w="93"/>
        <w:gridCol w:w="2335"/>
        <w:gridCol w:w="1588"/>
        <w:gridCol w:w="2018"/>
      </w:tblGrid>
      <w:tr w:rsidR="0072621C" w:rsidRPr="00312816" w14:paraId="2D0AA2B6" w14:textId="77777777" w:rsidTr="004D061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63C43F0" w14:textId="77777777" w:rsidR="00B92E30" w:rsidRPr="00312816" w:rsidRDefault="00B92E30" w:rsidP="0072621C">
            <w:pPr>
              <w:spacing w:line="240" w:lineRule="auto"/>
              <w:jc w:val="center"/>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Income group</w:t>
            </w:r>
          </w:p>
        </w:tc>
        <w:tc>
          <w:tcPr>
            <w:tcW w:w="0" w:type="auto"/>
            <w:noWrap/>
            <w:vAlign w:val="center"/>
            <w:hideMark/>
          </w:tcPr>
          <w:p w14:paraId="5106FD9E" w14:textId="77777777" w:rsidR="00B92E30" w:rsidRPr="00312816" w:rsidRDefault="00B92E30" w:rsidP="0072621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Staple Foods</w:t>
            </w:r>
          </w:p>
        </w:tc>
        <w:tc>
          <w:tcPr>
            <w:tcW w:w="0" w:type="auto"/>
            <w:gridSpan w:val="2"/>
            <w:noWrap/>
            <w:vAlign w:val="center"/>
            <w:hideMark/>
          </w:tcPr>
          <w:p w14:paraId="143C6F6B" w14:textId="77777777" w:rsidR="00B92E30" w:rsidRPr="00312816" w:rsidRDefault="00B92E30" w:rsidP="0072621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Percent of Median Daily Calorie Intake</w:t>
            </w:r>
          </w:p>
        </w:tc>
        <w:tc>
          <w:tcPr>
            <w:tcW w:w="0" w:type="auto"/>
            <w:noWrap/>
            <w:vAlign w:val="center"/>
            <w:hideMark/>
          </w:tcPr>
          <w:p w14:paraId="6D8B0741" w14:textId="77777777" w:rsidR="00B92E30" w:rsidRPr="00312816" w:rsidRDefault="00B92E30" w:rsidP="0072621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Non-Staple Foods</w:t>
            </w:r>
          </w:p>
        </w:tc>
        <w:tc>
          <w:tcPr>
            <w:tcW w:w="0" w:type="auto"/>
            <w:noWrap/>
            <w:vAlign w:val="center"/>
            <w:hideMark/>
          </w:tcPr>
          <w:p w14:paraId="09A228FA" w14:textId="77777777" w:rsidR="00B92E30" w:rsidRPr="00312816" w:rsidRDefault="00B92E30" w:rsidP="0072621C">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Percent of Median Calorie Intake</w:t>
            </w:r>
          </w:p>
        </w:tc>
      </w:tr>
      <w:tr w:rsidR="00EA7994" w:rsidRPr="00312816" w14:paraId="76CE89D6"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0C10FA2F" w14:textId="2E2022A9" w:rsidR="00EA7994" w:rsidRPr="00312816" w:rsidRDefault="00EA7994" w:rsidP="0072621C">
            <w:pPr>
              <w:spacing w:line="240" w:lineRule="auto"/>
              <w:jc w:val="center"/>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Low Income</w:t>
            </w:r>
          </w:p>
        </w:tc>
        <w:tc>
          <w:tcPr>
            <w:tcW w:w="0" w:type="auto"/>
            <w:vMerge w:val="restart"/>
            <w:noWrap/>
            <w:vAlign w:val="center"/>
            <w:hideMark/>
          </w:tcPr>
          <w:p w14:paraId="025A9D4B" w14:textId="356A8724"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Cereals</w:t>
            </w:r>
          </w:p>
        </w:tc>
        <w:tc>
          <w:tcPr>
            <w:tcW w:w="0" w:type="auto"/>
            <w:gridSpan w:val="2"/>
            <w:vMerge w:val="restart"/>
            <w:noWrap/>
            <w:vAlign w:val="center"/>
            <w:hideMark/>
          </w:tcPr>
          <w:p w14:paraId="6950ECE8" w14:textId="094B32F8"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5</w:t>
            </w:r>
            <w:r w:rsidR="003E3218">
              <w:rPr>
                <w:rFonts w:eastAsia="Times New Roman" w:cs="Times New Roman"/>
                <w:color w:val="000000"/>
                <w:kern w:val="0"/>
                <w:lang w:val="en-US"/>
                <w14:ligatures w14:val="none"/>
              </w:rPr>
              <w:t>5</w:t>
            </w:r>
            <w:r w:rsidR="00E3613A">
              <w:rPr>
                <w:rFonts w:eastAsia="Times New Roman" w:cs="Times New Roman"/>
                <w:color w:val="000000"/>
                <w:kern w:val="0"/>
                <w:lang w:val="en-US"/>
                <w14:ligatures w14:val="none"/>
              </w:rPr>
              <w:t>.</w:t>
            </w:r>
            <w:r w:rsidR="003E3218">
              <w:rPr>
                <w:rFonts w:eastAsia="Times New Roman" w:cs="Times New Roman"/>
                <w:color w:val="000000"/>
                <w:kern w:val="0"/>
                <w:lang w:val="en-US"/>
                <w14:ligatures w14:val="none"/>
              </w:rPr>
              <w:t>8</w:t>
            </w:r>
          </w:p>
        </w:tc>
        <w:tc>
          <w:tcPr>
            <w:tcW w:w="0" w:type="auto"/>
            <w:noWrap/>
            <w:vAlign w:val="center"/>
            <w:hideMark/>
          </w:tcPr>
          <w:p w14:paraId="609D75FF" w14:textId="58A584B5"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Starch &amp; Sugars</w:t>
            </w:r>
          </w:p>
        </w:tc>
        <w:tc>
          <w:tcPr>
            <w:tcW w:w="0" w:type="auto"/>
            <w:noWrap/>
            <w:vAlign w:val="center"/>
            <w:hideMark/>
          </w:tcPr>
          <w:p w14:paraId="13C48FD5" w14:textId="2CD4CEE7" w:rsidR="00EA7994" w:rsidRPr="00312816" w:rsidRDefault="003E321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t>4</w:t>
            </w:r>
            <w:r w:rsidR="00EA7994" w:rsidRPr="00312816">
              <w:rPr>
                <w:rFonts w:eastAsia="Times New Roman" w:cs="Times New Roman"/>
                <w:color w:val="000000"/>
                <w:kern w:val="0"/>
                <w:lang w:val="en-US"/>
                <w14:ligatures w14:val="none"/>
              </w:rPr>
              <w:t>.4</w:t>
            </w:r>
          </w:p>
        </w:tc>
      </w:tr>
      <w:tr w:rsidR="00EA7994" w:rsidRPr="00312816" w14:paraId="7F890DAC"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6C8ABE11" w14:textId="643F3E92"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21AA7E99" w14:textId="6B9CA272"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24C78721" w14:textId="0CCAA1C0"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1597C4C6" w14:textId="77777777"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Legumes &amp; Products</w:t>
            </w:r>
          </w:p>
        </w:tc>
        <w:tc>
          <w:tcPr>
            <w:tcW w:w="0" w:type="auto"/>
            <w:noWrap/>
            <w:vAlign w:val="center"/>
            <w:hideMark/>
          </w:tcPr>
          <w:p w14:paraId="7A6493DA" w14:textId="06833112" w:rsidR="00EA7994" w:rsidRPr="00312816" w:rsidRDefault="003E321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t>3</w:t>
            </w:r>
            <w:r w:rsidR="00EA7994" w:rsidRPr="00312816">
              <w:rPr>
                <w:rFonts w:eastAsia="Times New Roman" w:cs="Times New Roman"/>
                <w:color w:val="000000"/>
                <w:kern w:val="0"/>
                <w:lang w:val="en-US"/>
                <w14:ligatures w14:val="none"/>
              </w:rPr>
              <w:t>.7</w:t>
            </w:r>
          </w:p>
        </w:tc>
      </w:tr>
      <w:tr w:rsidR="00EA7994" w:rsidRPr="00312816" w14:paraId="12AC41D9"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47DE8CE0" w14:textId="568645F4"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3FCF3DEC" w14:textId="7476C873"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0C876AB1" w14:textId="3FF5BB23"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4214C79E" w14:textId="77777777"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Fruits &amp; Plantains</w:t>
            </w:r>
          </w:p>
        </w:tc>
        <w:tc>
          <w:tcPr>
            <w:tcW w:w="0" w:type="auto"/>
            <w:noWrap/>
            <w:vAlign w:val="center"/>
            <w:hideMark/>
          </w:tcPr>
          <w:p w14:paraId="323ABE88" w14:textId="6A9A0691" w:rsidR="00EA7994" w:rsidRPr="00312816" w:rsidRDefault="003E321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t>3.5</w:t>
            </w:r>
          </w:p>
        </w:tc>
      </w:tr>
      <w:tr w:rsidR="00EA7994" w:rsidRPr="00312816" w14:paraId="6955E8D6"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7566DE85" w14:textId="6C9327E6"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06739978" w14:textId="20C5C2E0"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1BD33B88" w14:textId="77DB965A"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119F86F5" w14:textId="77777777"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Dairy &amp; Egg Products</w:t>
            </w:r>
          </w:p>
        </w:tc>
        <w:tc>
          <w:tcPr>
            <w:tcW w:w="0" w:type="auto"/>
            <w:noWrap/>
            <w:vAlign w:val="center"/>
            <w:hideMark/>
          </w:tcPr>
          <w:p w14:paraId="30092179" w14:textId="0F1D36BB" w:rsidR="00EA7994" w:rsidRPr="00312816" w:rsidRDefault="003E321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t>2.1</w:t>
            </w:r>
          </w:p>
        </w:tc>
      </w:tr>
      <w:tr w:rsidR="00EA7994" w:rsidRPr="00312816" w14:paraId="391BF303"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1FD23754" w14:textId="71D296D7"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val="restart"/>
            <w:noWrap/>
            <w:vAlign w:val="center"/>
            <w:hideMark/>
          </w:tcPr>
          <w:p w14:paraId="5EA16655" w14:textId="5FD0639F"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Roots &amp; Tubers</w:t>
            </w:r>
          </w:p>
        </w:tc>
        <w:tc>
          <w:tcPr>
            <w:tcW w:w="0" w:type="auto"/>
            <w:gridSpan w:val="2"/>
            <w:vMerge w:val="restart"/>
            <w:noWrap/>
            <w:vAlign w:val="center"/>
            <w:hideMark/>
          </w:tcPr>
          <w:p w14:paraId="70DFBC65" w14:textId="6554B15E" w:rsidR="00EA7994" w:rsidRPr="00312816" w:rsidRDefault="003E321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t>13.5</w:t>
            </w:r>
          </w:p>
        </w:tc>
        <w:tc>
          <w:tcPr>
            <w:tcW w:w="0" w:type="auto"/>
            <w:noWrap/>
            <w:vAlign w:val="center"/>
            <w:hideMark/>
          </w:tcPr>
          <w:p w14:paraId="524B4FA6" w14:textId="77777777"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Beef Products</w:t>
            </w:r>
          </w:p>
        </w:tc>
        <w:tc>
          <w:tcPr>
            <w:tcW w:w="0" w:type="auto"/>
            <w:noWrap/>
            <w:vAlign w:val="center"/>
            <w:hideMark/>
          </w:tcPr>
          <w:p w14:paraId="2E3B6EF2" w14:textId="3DE040AB"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w:t>
            </w:r>
            <w:r w:rsidR="003E3218">
              <w:rPr>
                <w:rFonts w:eastAsia="Times New Roman" w:cs="Times New Roman"/>
                <w:color w:val="000000"/>
                <w:kern w:val="0"/>
                <w:lang w:val="en-US"/>
                <w14:ligatures w14:val="none"/>
              </w:rPr>
              <w:t>8</w:t>
            </w:r>
          </w:p>
        </w:tc>
      </w:tr>
      <w:tr w:rsidR="00EA7994" w:rsidRPr="00312816" w14:paraId="39462D9B"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00467D4E" w14:textId="476EE677"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2B41CA31" w14:textId="0E820D1F"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15F67DC4" w14:textId="585E5771"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2C438067" w14:textId="77777777"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Vegetables</w:t>
            </w:r>
          </w:p>
        </w:tc>
        <w:tc>
          <w:tcPr>
            <w:tcW w:w="0" w:type="auto"/>
            <w:noWrap/>
            <w:vAlign w:val="center"/>
            <w:hideMark/>
          </w:tcPr>
          <w:p w14:paraId="34A1ABBC" w14:textId="13BB954D"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w:t>
            </w:r>
            <w:r w:rsidR="003E3218">
              <w:rPr>
                <w:rFonts w:eastAsia="Times New Roman" w:cs="Times New Roman"/>
                <w:color w:val="000000"/>
                <w:kern w:val="0"/>
                <w:lang w:val="en-US"/>
                <w14:ligatures w14:val="none"/>
              </w:rPr>
              <w:t>4</w:t>
            </w:r>
          </w:p>
        </w:tc>
      </w:tr>
      <w:tr w:rsidR="00EA7994" w:rsidRPr="00312816" w14:paraId="4530EA1E"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545052C6" w14:textId="066EABB4"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28844A00" w14:textId="47E794A5"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7617B432" w14:textId="29740F5E"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0668C5F9" w14:textId="77777777"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Finfish / Shellfish Products</w:t>
            </w:r>
          </w:p>
        </w:tc>
        <w:tc>
          <w:tcPr>
            <w:tcW w:w="0" w:type="auto"/>
            <w:noWrap/>
            <w:vAlign w:val="center"/>
            <w:hideMark/>
          </w:tcPr>
          <w:p w14:paraId="7C7F92D5" w14:textId="30C7C485"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w:t>
            </w:r>
            <w:r w:rsidR="003E3218">
              <w:rPr>
                <w:rFonts w:eastAsia="Times New Roman" w:cs="Times New Roman"/>
                <w:color w:val="000000"/>
                <w:kern w:val="0"/>
                <w:lang w:val="en-US"/>
                <w14:ligatures w14:val="none"/>
              </w:rPr>
              <w:t>4</w:t>
            </w:r>
          </w:p>
        </w:tc>
      </w:tr>
      <w:tr w:rsidR="00EA7994" w:rsidRPr="00312816" w14:paraId="2829D043"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00925ABE" w14:textId="158AFA75"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09AFD656" w14:textId="6CE02A2B"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39BE5445" w14:textId="3903A88A"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55B3B4CB" w14:textId="77777777"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Poultry</w:t>
            </w:r>
          </w:p>
        </w:tc>
        <w:tc>
          <w:tcPr>
            <w:tcW w:w="0" w:type="auto"/>
            <w:noWrap/>
            <w:vAlign w:val="center"/>
            <w:hideMark/>
          </w:tcPr>
          <w:p w14:paraId="6A2BAA1B" w14:textId="592F9114"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w:t>
            </w:r>
            <w:r w:rsidR="003E3218">
              <w:rPr>
                <w:rFonts w:eastAsia="Times New Roman" w:cs="Times New Roman"/>
                <w:color w:val="000000"/>
                <w:kern w:val="0"/>
                <w:lang w:val="en-US"/>
                <w14:ligatures w14:val="none"/>
              </w:rPr>
              <w:t>4</w:t>
            </w:r>
          </w:p>
        </w:tc>
      </w:tr>
      <w:tr w:rsidR="00EA7994" w:rsidRPr="00312816" w14:paraId="43D4EEF4"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672756E1" w14:textId="6D9583BC"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val="restart"/>
            <w:noWrap/>
            <w:vAlign w:val="center"/>
            <w:hideMark/>
          </w:tcPr>
          <w:p w14:paraId="6B3CECF2" w14:textId="2537D186"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Seeds, Nuts, and Oils</w:t>
            </w:r>
          </w:p>
        </w:tc>
        <w:tc>
          <w:tcPr>
            <w:tcW w:w="0" w:type="auto"/>
            <w:gridSpan w:val="2"/>
            <w:vMerge w:val="restart"/>
            <w:noWrap/>
            <w:vAlign w:val="center"/>
            <w:hideMark/>
          </w:tcPr>
          <w:p w14:paraId="1B5AFFBF" w14:textId="1A1736C6"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12.</w:t>
            </w:r>
            <w:r w:rsidR="003E3218">
              <w:rPr>
                <w:rFonts w:eastAsia="Times New Roman" w:cs="Times New Roman"/>
                <w:color w:val="000000"/>
                <w:kern w:val="0"/>
                <w:lang w:val="en-US"/>
                <w14:ligatures w14:val="none"/>
              </w:rPr>
              <w:t>6</w:t>
            </w:r>
          </w:p>
        </w:tc>
        <w:tc>
          <w:tcPr>
            <w:tcW w:w="0" w:type="auto"/>
            <w:noWrap/>
            <w:vAlign w:val="center"/>
            <w:hideMark/>
          </w:tcPr>
          <w:p w14:paraId="0D11F15F" w14:textId="77777777"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Pork</w:t>
            </w:r>
          </w:p>
        </w:tc>
        <w:tc>
          <w:tcPr>
            <w:tcW w:w="0" w:type="auto"/>
            <w:noWrap/>
            <w:vAlign w:val="center"/>
            <w:hideMark/>
          </w:tcPr>
          <w:p w14:paraId="046578B8" w14:textId="79FF3FFD"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w:t>
            </w:r>
            <w:r w:rsidR="003E3218">
              <w:rPr>
                <w:rFonts w:eastAsia="Times New Roman" w:cs="Times New Roman"/>
                <w:color w:val="000000"/>
                <w:kern w:val="0"/>
                <w:lang w:val="en-US"/>
                <w14:ligatures w14:val="none"/>
              </w:rPr>
              <w:t>4</w:t>
            </w:r>
          </w:p>
        </w:tc>
      </w:tr>
      <w:tr w:rsidR="00EA7994" w:rsidRPr="00312816" w14:paraId="54D8008B"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5ADFE4C0" w14:textId="31EBDAA0"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5A5778FC" w14:textId="358948F0"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68C93037" w14:textId="72D9B1D7"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094B9190" w14:textId="77777777"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Spices &amp; Herbs</w:t>
            </w:r>
          </w:p>
        </w:tc>
        <w:tc>
          <w:tcPr>
            <w:tcW w:w="0" w:type="auto"/>
            <w:noWrap/>
            <w:vAlign w:val="center"/>
            <w:hideMark/>
          </w:tcPr>
          <w:p w14:paraId="331C0426" w14:textId="77777777"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w:t>
            </w:r>
          </w:p>
        </w:tc>
      </w:tr>
      <w:tr w:rsidR="00EA7994" w:rsidRPr="00312816" w14:paraId="099F616B"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7D99AD0F" w14:textId="45548C44"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0B910D1E" w14:textId="7BDE76E8"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56B0E454" w14:textId="6956BF5A"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5B345FB4" w14:textId="77777777"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Infant Foods</w:t>
            </w:r>
          </w:p>
        </w:tc>
        <w:tc>
          <w:tcPr>
            <w:tcW w:w="0" w:type="auto"/>
            <w:noWrap/>
            <w:vAlign w:val="center"/>
            <w:hideMark/>
          </w:tcPr>
          <w:p w14:paraId="03485988" w14:textId="77777777"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w:t>
            </w:r>
          </w:p>
        </w:tc>
      </w:tr>
      <w:tr w:rsidR="00EA7994" w:rsidRPr="00312816" w14:paraId="09819B05"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42690364" w14:textId="51B6F831" w:rsidR="00EA7994" w:rsidRPr="00312816" w:rsidRDefault="00EA7994" w:rsidP="0072621C">
            <w:pPr>
              <w:spacing w:line="240" w:lineRule="auto"/>
              <w:jc w:val="center"/>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Lower Middle Income</w:t>
            </w:r>
          </w:p>
        </w:tc>
        <w:tc>
          <w:tcPr>
            <w:tcW w:w="0" w:type="auto"/>
            <w:vMerge w:val="restart"/>
            <w:noWrap/>
            <w:vAlign w:val="center"/>
            <w:hideMark/>
          </w:tcPr>
          <w:p w14:paraId="51B3E2AB" w14:textId="2C7B1D5F"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Cereals</w:t>
            </w:r>
          </w:p>
        </w:tc>
        <w:tc>
          <w:tcPr>
            <w:tcW w:w="0" w:type="auto"/>
            <w:gridSpan w:val="2"/>
            <w:vMerge w:val="restart"/>
            <w:noWrap/>
            <w:vAlign w:val="center"/>
            <w:hideMark/>
          </w:tcPr>
          <w:p w14:paraId="7D0B9262" w14:textId="43AB4C26"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54.</w:t>
            </w:r>
            <w:r w:rsidR="003E3218">
              <w:rPr>
                <w:rFonts w:eastAsia="Times New Roman" w:cs="Times New Roman"/>
                <w:color w:val="000000"/>
                <w:kern w:val="0"/>
                <w:lang w:val="en-US"/>
                <w14:ligatures w14:val="none"/>
              </w:rPr>
              <w:t>6</w:t>
            </w:r>
          </w:p>
        </w:tc>
        <w:tc>
          <w:tcPr>
            <w:tcW w:w="0" w:type="auto"/>
            <w:noWrap/>
            <w:vAlign w:val="center"/>
            <w:hideMark/>
          </w:tcPr>
          <w:p w14:paraId="3FFBB8C1" w14:textId="277588AB"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Starch &amp; Sugars</w:t>
            </w:r>
          </w:p>
        </w:tc>
        <w:tc>
          <w:tcPr>
            <w:tcW w:w="0" w:type="auto"/>
            <w:noWrap/>
            <w:vAlign w:val="center"/>
            <w:hideMark/>
          </w:tcPr>
          <w:p w14:paraId="36EBA765" w14:textId="5F58484D" w:rsidR="00EA7994" w:rsidRPr="00312816" w:rsidRDefault="003E321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t>9.0</w:t>
            </w:r>
          </w:p>
        </w:tc>
      </w:tr>
      <w:tr w:rsidR="00EA7994" w:rsidRPr="00312816" w14:paraId="10B98ABC"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4C24D3AD" w14:textId="15AF09CE"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3BD96AEA" w14:textId="5FC715C8"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1EE76F66" w14:textId="55610C02"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2FA94E1C" w14:textId="77777777"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Roots &amp; Tubers</w:t>
            </w:r>
          </w:p>
        </w:tc>
        <w:tc>
          <w:tcPr>
            <w:tcW w:w="0" w:type="auto"/>
            <w:noWrap/>
            <w:vAlign w:val="center"/>
            <w:hideMark/>
          </w:tcPr>
          <w:p w14:paraId="0D26488A" w14:textId="2348320B" w:rsidR="00EA7994" w:rsidRPr="00312816" w:rsidRDefault="003E321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t>5.0</w:t>
            </w:r>
          </w:p>
        </w:tc>
      </w:tr>
      <w:tr w:rsidR="00EA7994" w:rsidRPr="00312816" w14:paraId="12037AE0"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390C1568" w14:textId="79B264BE"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1F9DF8B8" w14:textId="0DE43B4D"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0A5B7EB1" w14:textId="32B52A1F"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73180997" w14:textId="77777777"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Dairy &amp; Egg Products</w:t>
            </w:r>
          </w:p>
        </w:tc>
        <w:tc>
          <w:tcPr>
            <w:tcW w:w="0" w:type="auto"/>
            <w:noWrap/>
            <w:vAlign w:val="center"/>
            <w:hideMark/>
          </w:tcPr>
          <w:p w14:paraId="7C34D605" w14:textId="60EB75F2" w:rsidR="00EA7994" w:rsidRPr="00312816" w:rsidRDefault="003E321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t>4.3</w:t>
            </w:r>
          </w:p>
        </w:tc>
      </w:tr>
      <w:tr w:rsidR="00EA7994" w:rsidRPr="00312816" w14:paraId="50262327"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2A8D9CFF" w14:textId="0C9D7FB9"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15CCB044" w14:textId="38BFA768"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6892DB12" w14:textId="518C30CF"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64EB2E7C" w14:textId="77777777"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Fruits &amp; Plantains</w:t>
            </w:r>
          </w:p>
        </w:tc>
        <w:tc>
          <w:tcPr>
            <w:tcW w:w="0" w:type="auto"/>
            <w:noWrap/>
            <w:vAlign w:val="center"/>
            <w:hideMark/>
          </w:tcPr>
          <w:p w14:paraId="2D6328EF" w14:textId="02B9BF52"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3.</w:t>
            </w:r>
            <w:r w:rsidR="003E3218">
              <w:rPr>
                <w:rFonts w:eastAsia="Times New Roman" w:cs="Times New Roman"/>
                <w:color w:val="000000"/>
                <w:kern w:val="0"/>
                <w:lang w:val="en-US"/>
                <w14:ligatures w14:val="none"/>
              </w:rPr>
              <w:t>9</w:t>
            </w:r>
          </w:p>
        </w:tc>
      </w:tr>
      <w:tr w:rsidR="00EA7994" w:rsidRPr="00312816" w14:paraId="3B8924C4"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621F7033" w14:textId="39DD4A7F"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6B2036FB" w14:textId="3C547AF7"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4DEA2EF3" w14:textId="2B5A0A80"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2C17EC2E" w14:textId="77777777" w:rsidR="00EA7994" w:rsidRPr="00312816" w:rsidRDefault="00EA7994"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Beef Products</w:t>
            </w:r>
          </w:p>
        </w:tc>
        <w:tc>
          <w:tcPr>
            <w:tcW w:w="0" w:type="auto"/>
            <w:noWrap/>
            <w:vAlign w:val="center"/>
            <w:hideMark/>
          </w:tcPr>
          <w:p w14:paraId="2CCC7AA0" w14:textId="763B6CCD" w:rsidR="00EA7994" w:rsidRPr="00312816" w:rsidRDefault="003E321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t>3.0</w:t>
            </w:r>
          </w:p>
        </w:tc>
      </w:tr>
      <w:tr w:rsidR="00EA7994" w:rsidRPr="00312816" w14:paraId="47176AE5"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17544879" w14:textId="565B4089" w:rsidR="00EA7994" w:rsidRPr="00312816" w:rsidRDefault="00EA7994"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176D188F" w14:textId="2652CEDF"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4F53EE2E" w14:textId="13C5DCDD"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61E53872" w14:textId="77777777"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Legumes &amp; Products</w:t>
            </w:r>
          </w:p>
        </w:tc>
        <w:tc>
          <w:tcPr>
            <w:tcW w:w="0" w:type="auto"/>
            <w:noWrap/>
            <w:vAlign w:val="center"/>
            <w:hideMark/>
          </w:tcPr>
          <w:p w14:paraId="31B3502C" w14:textId="3B35CB34" w:rsidR="00EA7994" w:rsidRPr="00312816" w:rsidRDefault="00EA7994"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3</w:t>
            </w:r>
            <w:r w:rsidR="003E3218">
              <w:rPr>
                <w:rFonts w:eastAsia="Times New Roman" w:cs="Times New Roman"/>
                <w:color w:val="000000"/>
                <w:kern w:val="0"/>
                <w:lang w:val="en-US"/>
                <w14:ligatures w14:val="none"/>
              </w:rPr>
              <w:t>.0</w:t>
            </w:r>
          </w:p>
        </w:tc>
      </w:tr>
      <w:tr w:rsidR="00B669E8" w:rsidRPr="00312816" w14:paraId="2E6B7697"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686CB4E5" w14:textId="1F947873" w:rsidR="00B669E8" w:rsidRPr="00312816" w:rsidRDefault="00B669E8" w:rsidP="0072621C">
            <w:pPr>
              <w:spacing w:line="240" w:lineRule="auto"/>
              <w:jc w:val="center"/>
              <w:rPr>
                <w:rFonts w:eastAsia="Times New Roman" w:cs="Times New Roman"/>
                <w:color w:val="000000"/>
                <w:kern w:val="0"/>
                <w:lang w:val="en-US"/>
                <w14:ligatures w14:val="none"/>
              </w:rPr>
            </w:pPr>
          </w:p>
        </w:tc>
        <w:tc>
          <w:tcPr>
            <w:tcW w:w="0" w:type="auto"/>
            <w:vMerge w:val="restart"/>
            <w:noWrap/>
            <w:vAlign w:val="center"/>
            <w:hideMark/>
          </w:tcPr>
          <w:p w14:paraId="2D64B000" w14:textId="585882E6"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Seeds, Nuts, and Oils</w:t>
            </w:r>
          </w:p>
        </w:tc>
        <w:tc>
          <w:tcPr>
            <w:tcW w:w="0" w:type="auto"/>
            <w:gridSpan w:val="2"/>
            <w:vMerge w:val="restart"/>
            <w:noWrap/>
            <w:vAlign w:val="center"/>
            <w:hideMark/>
          </w:tcPr>
          <w:p w14:paraId="0AC0BEAE" w14:textId="7EC84EFB"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12.</w:t>
            </w:r>
            <w:r w:rsidR="003E3218">
              <w:rPr>
                <w:rFonts w:eastAsia="Times New Roman" w:cs="Times New Roman"/>
                <w:color w:val="000000"/>
                <w:kern w:val="0"/>
                <w:lang w:val="en-US"/>
                <w14:ligatures w14:val="none"/>
              </w:rPr>
              <w:t>8</w:t>
            </w:r>
          </w:p>
        </w:tc>
        <w:tc>
          <w:tcPr>
            <w:tcW w:w="0" w:type="auto"/>
            <w:noWrap/>
            <w:vAlign w:val="center"/>
            <w:hideMark/>
          </w:tcPr>
          <w:p w14:paraId="1F5FC20D" w14:textId="77777777"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Vegetables</w:t>
            </w:r>
          </w:p>
        </w:tc>
        <w:tc>
          <w:tcPr>
            <w:tcW w:w="0" w:type="auto"/>
            <w:noWrap/>
            <w:vAlign w:val="center"/>
            <w:hideMark/>
          </w:tcPr>
          <w:p w14:paraId="37A41FF9" w14:textId="2A893534"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w:t>
            </w:r>
            <w:r w:rsidR="003E3218">
              <w:rPr>
                <w:rFonts w:eastAsia="Times New Roman" w:cs="Times New Roman"/>
                <w:color w:val="000000"/>
                <w:kern w:val="0"/>
                <w:lang w:val="en-US"/>
                <w14:ligatures w14:val="none"/>
              </w:rPr>
              <w:t>8</w:t>
            </w:r>
          </w:p>
        </w:tc>
      </w:tr>
      <w:tr w:rsidR="00B669E8" w:rsidRPr="00312816" w14:paraId="76F3D805"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6BB13E3E" w14:textId="366BB6BE" w:rsidR="00B669E8" w:rsidRPr="00312816" w:rsidRDefault="00B669E8"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09ADC3FE" w14:textId="33A406F3"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6A44974D" w14:textId="0C1695C0"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646D4F5E" w14:textId="77777777"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Poultry</w:t>
            </w:r>
          </w:p>
        </w:tc>
        <w:tc>
          <w:tcPr>
            <w:tcW w:w="0" w:type="auto"/>
            <w:noWrap/>
            <w:vAlign w:val="center"/>
            <w:hideMark/>
          </w:tcPr>
          <w:p w14:paraId="508AC6A7" w14:textId="3BCB4BE9"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w:t>
            </w:r>
            <w:r w:rsidR="003E3218">
              <w:rPr>
                <w:rFonts w:eastAsia="Times New Roman" w:cs="Times New Roman"/>
                <w:color w:val="000000"/>
                <w:kern w:val="0"/>
                <w:lang w:val="en-US"/>
                <w14:ligatures w14:val="none"/>
              </w:rPr>
              <w:t>.0</w:t>
            </w:r>
          </w:p>
        </w:tc>
      </w:tr>
      <w:tr w:rsidR="00B669E8" w:rsidRPr="00312816" w14:paraId="58E1FDED"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03B3327A" w14:textId="6A7EC60E" w:rsidR="00B669E8" w:rsidRPr="00312816" w:rsidRDefault="00B669E8"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0CA43323" w14:textId="56D5A3C1"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124A7DC4" w14:textId="6CB3AF60"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4EC77695" w14:textId="77777777"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Finfish / Shellfish Products</w:t>
            </w:r>
          </w:p>
        </w:tc>
        <w:tc>
          <w:tcPr>
            <w:tcW w:w="0" w:type="auto"/>
            <w:noWrap/>
            <w:vAlign w:val="center"/>
            <w:hideMark/>
          </w:tcPr>
          <w:p w14:paraId="551D1CAD" w14:textId="126028C5"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w:t>
            </w:r>
            <w:r w:rsidR="003E3218">
              <w:rPr>
                <w:rFonts w:eastAsia="Times New Roman" w:cs="Times New Roman"/>
                <w:color w:val="000000"/>
                <w:kern w:val="0"/>
                <w:lang w:val="en-US"/>
                <w14:ligatures w14:val="none"/>
              </w:rPr>
              <w:t>9</w:t>
            </w:r>
          </w:p>
        </w:tc>
      </w:tr>
      <w:tr w:rsidR="00B669E8" w:rsidRPr="00312816" w14:paraId="65F7A2CD"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70D74835" w14:textId="7DF7F32E" w:rsidR="00B669E8" w:rsidRPr="00312816" w:rsidRDefault="00B669E8"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0DFA14AA" w14:textId="0206E25B"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4DF77787" w14:textId="0C307FB8"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29B1519B" w14:textId="77777777"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Pork</w:t>
            </w:r>
          </w:p>
        </w:tc>
        <w:tc>
          <w:tcPr>
            <w:tcW w:w="0" w:type="auto"/>
            <w:noWrap/>
            <w:vAlign w:val="center"/>
            <w:hideMark/>
          </w:tcPr>
          <w:p w14:paraId="12947FCD" w14:textId="77777777"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0.6</w:t>
            </w:r>
          </w:p>
        </w:tc>
      </w:tr>
      <w:tr w:rsidR="00B669E8" w:rsidRPr="00312816" w14:paraId="15DF56FC"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682D8FAD" w14:textId="454351C6" w:rsidR="00B669E8" w:rsidRPr="00312816" w:rsidRDefault="00B669E8"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36EDCDB2" w14:textId="4CB8D739"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5BF8E414" w14:textId="3BC75B72"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7652B8DE" w14:textId="77777777"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Spices &amp; Herbs</w:t>
            </w:r>
          </w:p>
        </w:tc>
        <w:tc>
          <w:tcPr>
            <w:tcW w:w="0" w:type="auto"/>
            <w:noWrap/>
            <w:vAlign w:val="center"/>
            <w:hideMark/>
          </w:tcPr>
          <w:p w14:paraId="5E8B022D" w14:textId="77777777" w:rsidR="00B669E8" w:rsidRPr="00312816" w:rsidRDefault="00B669E8"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0.1</w:t>
            </w:r>
          </w:p>
        </w:tc>
      </w:tr>
      <w:tr w:rsidR="00B669E8" w:rsidRPr="00312816" w14:paraId="798918D1"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3418C4D5" w14:textId="73F4E7D7" w:rsidR="00B669E8" w:rsidRPr="00312816" w:rsidRDefault="00B669E8"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3543FD91" w14:textId="72A0AB55"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0C636385" w14:textId="611C27FE"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5BED8F80" w14:textId="77777777"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Infant Food</w:t>
            </w:r>
          </w:p>
        </w:tc>
        <w:tc>
          <w:tcPr>
            <w:tcW w:w="0" w:type="auto"/>
            <w:noWrap/>
            <w:vAlign w:val="center"/>
            <w:hideMark/>
          </w:tcPr>
          <w:p w14:paraId="43A70574" w14:textId="77777777" w:rsidR="00B669E8" w:rsidRPr="00312816" w:rsidRDefault="00B669E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w:t>
            </w:r>
          </w:p>
        </w:tc>
      </w:tr>
      <w:tr w:rsidR="00CC333E" w:rsidRPr="00312816" w14:paraId="1DF6D52A"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1B89F66D" w14:textId="35E032BE" w:rsidR="00CC333E" w:rsidRPr="00312816" w:rsidRDefault="00CC333E" w:rsidP="0072621C">
            <w:pPr>
              <w:spacing w:line="240" w:lineRule="auto"/>
              <w:jc w:val="center"/>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Upper Middle Income</w:t>
            </w:r>
          </w:p>
        </w:tc>
        <w:tc>
          <w:tcPr>
            <w:tcW w:w="0" w:type="auto"/>
            <w:vMerge w:val="restart"/>
            <w:noWrap/>
            <w:vAlign w:val="center"/>
            <w:hideMark/>
          </w:tcPr>
          <w:p w14:paraId="16BF67AD" w14:textId="3A40C4F2"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Cereals</w:t>
            </w:r>
          </w:p>
        </w:tc>
        <w:tc>
          <w:tcPr>
            <w:tcW w:w="0" w:type="auto"/>
            <w:gridSpan w:val="2"/>
            <w:vMerge w:val="restart"/>
            <w:noWrap/>
            <w:vAlign w:val="center"/>
            <w:hideMark/>
          </w:tcPr>
          <w:p w14:paraId="47F9148A" w14:textId="5A853367"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4</w:t>
            </w:r>
            <w:r w:rsidR="003E3218">
              <w:rPr>
                <w:rFonts w:eastAsia="Times New Roman" w:cs="Times New Roman"/>
                <w:color w:val="000000"/>
                <w:kern w:val="0"/>
                <w:lang w:val="en-US"/>
                <w14:ligatures w14:val="none"/>
              </w:rPr>
              <w:t>1.8</w:t>
            </w:r>
          </w:p>
        </w:tc>
        <w:tc>
          <w:tcPr>
            <w:tcW w:w="0" w:type="auto"/>
            <w:noWrap/>
            <w:vAlign w:val="center"/>
            <w:hideMark/>
          </w:tcPr>
          <w:p w14:paraId="3995D0EB" w14:textId="77777777"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Dairy &amp; Egg Products</w:t>
            </w:r>
          </w:p>
        </w:tc>
        <w:tc>
          <w:tcPr>
            <w:tcW w:w="0" w:type="auto"/>
            <w:noWrap/>
            <w:vAlign w:val="center"/>
            <w:hideMark/>
          </w:tcPr>
          <w:p w14:paraId="437C9898" w14:textId="0440F960"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8.</w:t>
            </w:r>
            <w:r w:rsidR="003E3218">
              <w:rPr>
                <w:rFonts w:eastAsia="Times New Roman" w:cs="Times New Roman"/>
                <w:color w:val="000000"/>
                <w:kern w:val="0"/>
                <w:lang w:val="en-US"/>
                <w14:ligatures w14:val="none"/>
              </w:rPr>
              <w:t>6</w:t>
            </w:r>
          </w:p>
        </w:tc>
      </w:tr>
      <w:tr w:rsidR="00CC333E" w:rsidRPr="00312816" w14:paraId="61DE62AD"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215C6CD9" w14:textId="3F90B5A6" w:rsidR="00CC333E" w:rsidRPr="00312816" w:rsidRDefault="00CC333E"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71C88A55" w14:textId="1C22DD74"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356FE65A" w14:textId="6E9E23B3"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20E4CDC2" w14:textId="77777777"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Fruits &amp; Plantains</w:t>
            </w:r>
          </w:p>
        </w:tc>
        <w:tc>
          <w:tcPr>
            <w:tcW w:w="0" w:type="auto"/>
            <w:noWrap/>
            <w:vAlign w:val="center"/>
            <w:hideMark/>
          </w:tcPr>
          <w:p w14:paraId="04B654C3" w14:textId="7E641CD8" w:rsidR="00CC333E" w:rsidRPr="00312816" w:rsidRDefault="003E3218"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t>4.4</w:t>
            </w:r>
          </w:p>
        </w:tc>
      </w:tr>
      <w:tr w:rsidR="00CC333E" w:rsidRPr="00312816" w14:paraId="5B22340B"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2B7C7CA3" w14:textId="4BF1819E" w:rsidR="00CC333E" w:rsidRPr="00312816" w:rsidRDefault="00CC333E"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61C6415E" w14:textId="72346822"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0DC6B048" w14:textId="23A00C53"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1A657AAC" w14:textId="77777777"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Beef Products</w:t>
            </w:r>
          </w:p>
        </w:tc>
        <w:tc>
          <w:tcPr>
            <w:tcW w:w="0" w:type="auto"/>
            <w:noWrap/>
            <w:vAlign w:val="center"/>
            <w:hideMark/>
          </w:tcPr>
          <w:p w14:paraId="421FDB05" w14:textId="3ED06655"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4.</w:t>
            </w:r>
            <w:r w:rsidR="003E3218">
              <w:rPr>
                <w:rFonts w:eastAsia="Times New Roman" w:cs="Times New Roman"/>
                <w:color w:val="000000"/>
                <w:kern w:val="0"/>
                <w:lang w:val="en-US"/>
                <w14:ligatures w14:val="none"/>
              </w:rPr>
              <w:t>1</w:t>
            </w:r>
          </w:p>
        </w:tc>
      </w:tr>
      <w:tr w:rsidR="00CC333E" w:rsidRPr="00312816" w14:paraId="66CB9821"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4A33730C" w14:textId="1AEC76FC" w:rsidR="00CC333E" w:rsidRPr="00312816" w:rsidRDefault="00CC333E"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32D16029" w14:textId="4C6B7C27"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2562E5B4" w14:textId="1C47679A"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5E12F7F1" w14:textId="77777777"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Roots &amp; Tubers</w:t>
            </w:r>
          </w:p>
        </w:tc>
        <w:tc>
          <w:tcPr>
            <w:tcW w:w="0" w:type="auto"/>
            <w:noWrap/>
            <w:vAlign w:val="center"/>
            <w:hideMark/>
          </w:tcPr>
          <w:p w14:paraId="18BEB251" w14:textId="6963AE0A"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3.</w:t>
            </w:r>
            <w:r w:rsidR="00A558EC">
              <w:rPr>
                <w:rFonts w:eastAsia="Times New Roman" w:cs="Times New Roman"/>
                <w:color w:val="000000"/>
                <w:kern w:val="0"/>
                <w:lang w:val="en-US"/>
                <w14:ligatures w14:val="none"/>
              </w:rPr>
              <w:t>4</w:t>
            </w:r>
          </w:p>
        </w:tc>
      </w:tr>
      <w:tr w:rsidR="00CC333E" w:rsidRPr="00312816" w14:paraId="290476FC"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2B980780" w14:textId="5DD10372" w:rsidR="00CC333E" w:rsidRPr="00312816" w:rsidRDefault="00CC333E"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0264875B" w14:textId="6784D45F"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65A956F8" w14:textId="11FC75C9"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2C7A48AE" w14:textId="77777777"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Poultry</w:t>
            </w:r>
          </w:p>
        </w:tc>
        <w:tc>
          <w:tcPr>
            <w:tcW w:w="0" w:type="auto"/>
            <w:noWrap/>
            <w:vAlign w:val="center"/>
            <w:hideMark/>
          </w:tcPr>
          <w:p w14:paraId="6A430ADC" w14:textId="3E8EC9B8"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3.</w:t>
            </w:r>
            <w:r w:rsidR="00A558EC">
              <w:rPr>
                <w:rFonts w:eastAsia="Times New Roman" w:cs="Times New Roman"/>
                <w:color w:val="000000"/>
                <w:kern w:val="0"/>
                <w:lang w:val="en-US"/>
                <w14:ligatures w14:val="none"/>
              </w:rPr>
              <w:t>3</w:t>
            </w:r>
          </w:p>
        </w:tc>
      </w:tr>
      <w:tr w:rsidR="00CC333E" w:rsidRPr="00312816" w14:paraId="001C0CEF"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2B556BF4" w14:textId="571A797F" w:rsidR="00CC333E" w:rsidRPr="00312816" w:rsidRDefault="00CC333E" w:rsidP="0072621C">
            <w:pPr>
              <w:spacing w:line="240" w:lineRule="auto"/>
              <w:jc w:val="center"/>
              <w:rPr>
                <w:rFonts w:eastAsia="Times New Roman" w:cs="Times New Roman"/>
                <w:color w:val="000000"/>
                <w:kern w:val="0"/>
                <w:lang w:val="en-US"/>
                <w14:ligatures w14:val="none"/>
              </w:rPr>
            </w:pPr>
          </w:p>
        </w:tc>
        <w:tc>
          <w:tcPr>
            <w:tcW w:w="0" w:type="auto"/>
            <w:vMerge w:val="restart"/>
            <w:noWrap/>
            <w:vAlign w:val="center"/>
            <w:hideMark/>
          </w:tcPr>
          <w:p w14:paraId="071B3148" w14:textId="68EA953F"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Seeds, Nuts, and Oils</w:t>
            </w:r>
          </w:p>
        </w:tc>
        <w:tc>
          <w:tcPr>
            <w:tcW w:w="0" w:type="auto"/>
            <w:gridSpan w:val="2"/>
            <w:vMerge w:val="restart"/>
            <w:noWrap/>
            <w:vAlign w:val="center"/>
            <w:hideMark/>
          </w:tcPr>
          <w:p w14:paraId="393E4F21" w14:textId="2FD447CA"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14.</w:t>
            </w:r>
            <w:r w:rsidR="00C3426A">
              <w:rPr>
                <w:rFonts w:eastAsia="Times New Roman" w:cs="Times New Roman"/>
                <w:color w:val="000000"/>
                <w:kern w:val="0"/>
                <w:lang w:val="en-US"/>
                <w14:ligatures w14:val="none"/>
              </w:rPr>
              <w:t>9</w:t>
            </w:r>
          </w:p>
        </w:tc>
        <w:tc>
          <w:tcPr>
            <w:tcW w:w="0" w:type="auto"/>
            <w:noWrap/>
            <w:vAlign w:val="center"/>
            <w:hideMark/>
          </w:tcPr>
          <w:p w14:paraId="266E72C4" w14:textId="77777777"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Vegetables</w:t>
            </w:r>
          </w:p>
        </w:tc>
        <w:tc>
          <w:tcPr>
            <w:tcW w:w="0" w:type="auto"/>
            <w:noWrap/>
            <w:vAlign w:val="center"/>
            <w:hideMark/>
          </w:tcPr>
          <w:p w14:paraId="76359182" w14:textId="74E12077"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2.</w:t>
            </w:r>
            <w:r w:rsidR="00A558EC">
              <w:rPr>
                <w:rFonts w:eastAsia="Times New Roman" w:cs="Times New Roman"/>
                <w:color w:val="000000"/>
                <w:kern w:val="0"/>
                <w:lang w:val="en-US"/>
                <w14:ligatures w14:val="none"/>
              </w:rPr>
              <w:t>5</w:t>
            </w:r>
          </w:p>
        </w:tc>
      </w:tr>
      <w:tr w:rsidR="00CC333E" w:rsidRPr="00312816" w14:paraId="2D557320"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4F28E518" w14:textId="13CEABAA" w:rsidR="00CC333E" w:rsidRPr="00312816" w:rsidRDefault="00CC333E"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6EE9B35E" w14:textId="386E6022"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169309B9" w14:textId="155DFCA0"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21E8B954" w14:textId="77777777" w:rsidR="00CC333E" w:rsidRPr="00312816" w:rsidRDefault="00CC333E"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Pork</w:t>
            </w:r>
          </w:p>
        </w:tc>
        <w:tc>
          <w:tcPr>
            <w:tcW w:w="0" w:type="auto"/>
            <w:noWrap/>
            <w:vAlign w:val="center"/>
            <w:hideMark/>
          </w:tcPr>
          <w:p w14:paraId="781A8B0D" w14:textId="7F326DB0" w:rsidR="00CC333E" w:rsidRPr="00312816" w:rsidRDefault="00A558EC"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Pr>
                <w:rFonts w:eastAsia="Times New Roman" w:cs="Times New Roman"/>
                <w:color w:val="000000"/>
                <w:kern w:val="0"/>
                <w:lang w:val="en-US"/>
                <w14:ligatures w14:val="none"/>
              </w:rPr>
              <w:t>2.2</w:t>
            </w:r>
          </w:p>
        </w:tc>
      </w:tr>
      <w:tr w:rsidR="00CC333E" w:rsidRPr="00312816" w14:paraId="0B8EFDC5"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422E60C7" w14:textId="6C57C64F" w:rsidR="00CC333E" w:rsidRPr="00312816" w:rsidRDefault="00CC333E"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08437715" w14:textId="2DABCA37"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1F3C0A5E" w14:textId="0D976204"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5D66724B" w14:textId="77777777"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Legumes &amp; Products</w:t>
            </w:r>
          </w:p>
        </w:tc>
        <w:tc>
          <w:tcPr>
            <w:tcW w:w="0" w:type="auto"/>
            <w:noWrap/>
            <w:vAlign w:val="center"/>
            <w:hideMark/>
          </w:tcPr>
          <w:p w14:paraId="3E3B7F4A" w14:textId="3D548461" w:rsidR="00CC333E" w:rsidRPr="00312816" w:rsidRDefault="00CC333E"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w:t>
            </w:r>
            <w:r w:rsidR="00A558EC">
              <w:rPr>
                <w:rFonts w:eastAsia="Times New Roman" w:cs="Times New Roman"/>
                <w:color w:val="000000"/>
                <w:kern w:val="0"/>
                <w:lang w:val="en-US"/>
                <w14:ligatures w14:val="none"/>
              </w:rPr>
              <w:t>9</w:t>
            </w:r>
          </w:p>
        </w:tc>
      </w:tr>
      <w:tr w:rsidR="00FF5445" w:rsidRPr="00312816" w14:paraId="593517CC"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07AA37C6" w14:textId="5502D17F" w:rsidR="00FF5445" w:rsidRPr="00312816" w:rsidRDefault="00FF5445" w:rsidP="0072621C">
            <w:pPr>
              <w:spacing w:line="240" w:lineRule="auto"/>
              <w:jc w:val="center"/>
              <w:rPr>
                <w:rFonts w:eastAsia="Times New Roman" w:cs="Times New Roman"/>
                <w:color w:val="000000"/>
                <w:kern w:val="0"/>
                <w:lang w:val="en-US"/>
                <w14:ligatures w14:val="none"/>
              </w:rPr>
            </w:pPr>
          </w:p>
        </w:tc>
        <w:tc>
          <w:tcPr>
            <w:tcW w:w="0" w:type="auto"/>
            <w:vMerge w:val="restart"/>
            <w:noWrap/>
            <w:vAlign w:val="center"/>
            <w:hideMark/>
          </w:tcPr>
          <w:p w14:paraId="282A6C2A" w14:textId="6D4D9AB8"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Starch &amp; Sugars</w:t>
            </w:r>
          </w:p>
        </w:tc>
        <w:tc>
          <w:tcPr>
            <w:tcW w:w="0" w:type="auto"/>
            <w:gridSpan w:val="2"/>
            <w:vMerge w:val="restart"/>
            <w:noWrap/>
            <w:vAlign w:val="center"/>
            <w:hideMark/>
          </w:tcPr>
          <w:p w14:paraId="7E845ACD" w14:textId="2F932FA2"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12.5</w:t>
            </w:r>
          </w:p>
        </w:tc>
        <w:tc>
          <w:tcPr>
            <w:tcW w:w="0" w:type="auto"/>
            <w:noWrap/>
            <w:vAlign w:val="center"/>
            <w:hideMark/>
          </w:tcPr>
          <w:p w14:paraId="369C589E" w14:textId="77777777"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Finfish / Shellfish Products</w:t>
            </w:r>
          </w:p>
        </w:tc>
        <w:tc>
          <w:tcPr>
            <w:tcW w:w="0" w:type="auto"/>
            <w:noWrap/>
            <w:vAlign w:val="center"/>
            <w:hideMark/>
          </w:tcPr>
          <w:p w14:paraId="27007FD7" w14:textId="77777777"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0.7</w:t>
            </w:r>
          </w:p>
        </w:tc>
      </w:tr>
      <w:tr w:rsidR="00FF5445" w:rsidRPr="00312816" w14:paraId="703BD7CB"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64DECBE4" w14:textId="55C46EAB" w:rsidR="00FF5445" w:rsidRPr="00312816" w:rsidRDefault="00FF5445"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5240E16A" w14:textId="0C0D7134"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1E147574" w14:textId="3388EC4A"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11EAA3BB" w14:textId="77777777"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Spices &amp; Herbs</w:t>
            </w:r>
          </w:p>
        </w:tc>
        <w:tc>
          <w:tcPr>
            <w:tcW w:w="0" w:type="auto"/>
            <w:noWrap/>
            <w:vAlign w:val="center"/>
            <w:hideMark/>
          </w:tcPr>
          <w:p w14:paraId="71980670" w14:textId="77777777"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0.1</w:t>
            </w:r>
          </w:p>
        </w:tc>
      </w:tr>
      <w:tr w:rsidR="00FF5445" w:rsidRPr="00312816" w14:paraId="4EB8BBC8"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42D2702C" w14:textId="4743CF3B" w:rsidR="00FF5445" w:rsidRPr="00312816" w:rsidRDefault="00FF5445"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1E261157" w14:textId="2DA5DECE"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357409C7" w14:textId="64BACBB3"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3FA7E299" w14:textId="77777777"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Infant food</w:t>
            </w:r>
          </w:p>
        </w:tc>
        <w:tc>
          <w:tcPr>
            <w:tcW w:w="0" w:type="auto"/>
            <w:noWrap/>
            <w:vAlign w:val="center"/>
            <w:hideMark/>
          </w:tcPr>
          <w:p w14:paraId="26ACD01D" w14:textId="77777777"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0.1</w:t>
            </w:r>
          </w:p>
        </w:tc>
      </w:tr>
      <w:tr w:rsidR="00A558EC" w:rsidRPr="00312816" w14:paraId="2689F62E"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2008B9EE" w14:textId="4DC15F12" w:rsidR="00A558EC" w:rsidRPr="00312816" w:rsidRDefault="00A558EC" w:rsidP="0072621C">
            <w:pPr>
              <w:spacing w:line="240" w:lineRule="auto"/>
              <w:jc w:val="center"/>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High Income</w:t>
            </w:r>
          </w:p>
        </w:tc>
        <w:tc>
          <w:tcPr>
            <w:tcW w:w="0" w:type="auto"/>
            <w:gridSpan w:val="2"/>
            <w:vMerge w:val="restart"/>
            <w:noWrap/>
            <w:vAlign w:val="center"/>
            <w:hideMark/>
          </w:tcPr>
          <w:p w14:paraId="41058279" w14:textId="77777777"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Cereals</w:t>
            </w:r>
          </w:p>
        </w:tc>
        <w:tc>
          <w:tcPr>
            <w:tcW w:w="0" w:type="auto"/>
            <w:vMerge w:val="restart"/>
            <w:vAlign w:val="center"/>
          </w:tcPr>
          <w:p w14:paraId="4A8875A2" w14:textId="51FF0F94"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3</w:t>
            </w:r>
            <w:r>
              <w:rPr>
                <w:rFonts w:eastAsia="Times New Roman" w:cs="Times New Roman"/>
                <w:color w:val="000000"/>
                <w:kern w:val="0"/>
                <w:lang w:val="en-US"/>
                <w14:ligatures w14:val="none"/>
              </w:rPr>
              <w:t>2.4</w:t>
            </w:r>
          </w:p>
        </w:tc>
        <w:tc>
          <w:tcPr>
            <w:tcW w:w="0" w:type="auto"/>
            <w:noWrap/>
            <w:vAlign w:val="center"/>
            <w:hideMark/>
          </w:tcPr>
          <w:p w14:paraId="70159699" w14:textId="6F026BB8"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Starch &amp; Sugars</w:t>
            </w:r>
          </w:p>
        </w:tc>
        <w:tc>
          <w:tcPr>
            <w:tcW w:w="0" w:type="auto"/>
            <w:noWrap/>
            <w:vAlign w:val="center"/>
            <w:hideMark/>
          </w:tcPr>
          <w:p w14:paraId="073F681E" w14:textId="77777777"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11.7</w:t>
            </w:r>
          </w:p>
        </w:tc>
      </w:tr>
      <w:tr w:rsidR="00A558EC" w:rsidRPr="00312816" w14:paraId="321072F9"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15B60DCB" w14:textId="6EE07269" w:rsidR="00A558EC" w:rsidRPr="00312816" w:rsidRDefault="00A558EC" w:rsidP="0072621C">
            <w:pPr>
              <w:spacing w:line="240" w:lineRule="auto"/>
              <w:jc w:val="center"/>
              <w:rPr>
                <w:rFonts w:eastAsia="Times New Roman" w:cs="Times New Roman"/>
                <w:color w:val="000000"/>
                <w:kern w:val="0"/>
                <w:lang w:val="en-US"/>
                <w14:ligatures w14:val="none"/>
              </w:rPr>
            </w:pPr>
          </w:p>
        </w:tc>
        <w:tc>
          <w:tcPr>
            <w:tcW w:w="0" w:type="auto"/>
            <w:gridSpan w:val="2"/>
            <w:vMerge/>
            <w:noWrap/>
            <w:vAlign w:val="center"/>
            <w:hideMark/>
          </w:tcPr>
          <w:p w14:paraId="155DFEA7" w14:textId="77777777" w:rsidR="00A558EC" w:rsidRPr="00312816" w:rsidRDefault="00A558EC"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vMerge/>
            <w:vAlign w:val="center"/>
          </w:tcPr>
          <w:p w14:paraId="06E89420" w14:textId="57F96329" w:rsidR="00A558EC" w:rsidRPr="00312816" w:rsidRDefault="00A558EC"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23873A69" w14:textId="77777777" w:rsidR="00A558EC" w:rsidRPr="00312816" w:rsidRDefault="00A558EC"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Beef Products</w:t>
            </w:r>
          </w:p>
        </w:tc>
        <w:tc>
          <w:tcPr>
            <w:tcW w:w="0" w:type="auto"/>
            <w:noWrap/>
            <w:vAlign w:val="center"/>
            <w:hideMark/>
          </w:tcPr>
          <w:p w14:paraId="15D89D1F" w14:textId="77777777" w:rsidR="00A558EC" w:rsidRPr="00312816" w:rsidRDefault="00A558EC"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5.7</w:t>
            </w:r>
          </w:p>
        </w:tc>
      </w:tr>
      <w:tr w:rsidR="00A558EC" w:rsidRPr="00312816" w14:paraId="333B7AE1"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3C178396" w14:textId="0F220338" w:rsidR="00A558EC" w:rsidRPr="00312816" w:rsidRDefault="00A558EC" w:rsidP="0072621C">
            <w:pPr>
              <w:spacing w:line="240" w:lineRule="auto"/>
              <w:jc w:val="center"/>
              <w:rPr>
                <w:rFonts w:eastAsia="Times New Roman" w:cs="Times New Roman"/>
                <w:color w:val="000000"/>
                <w:kern w:val="0"/>
                <w:lang w:val="en-US"/>
                <w14:ligatures w14:val="none"/>
              </w:rPr>
            </w:pPr>
          </w:p>
        </w:tc>
        <w:tc>
          <w:tcPr>
            <w:tcW w:w="0" w:type="auto"/>
            <w:gridSpan w:val="2"/>
            <w:vMerge/>
            <w:noWrap/>
            <w:vAlign w:val="center"/>
            <w:hideMark/>
          </w:tcPr>
          <w:p w14:paraId="1957CA52" w14:textId="77777777"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vMerge/>
            <w:vAlign w:val="center"/>
          </w:tcPr>
          <w:p w14:paraId="7E31DAED" w14:textId="72C20C1E"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59A8A404" w14:textId="77777777"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Pork</w:t>
            </w:r>
          </w:p>
        </w:tc>
        <w:tc>
          <w:tcPr>
            <w:tcW w:w="0" w:type="auto"/>
            <w:noWrap/>
            <w:vAlign w:val="center"/>
            <w:hideMark/>
          </w:tcPr>
          <w:p w14:paraId="35A91947" w14:textId="77777777"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5</w:t>
            </w:r>
          </w:p>
        </w:tc>
      </w:tr>
      <w:tr w:rsidR="00A558EC" w:rsidRPr="00312816" w14:paraId="7140091A"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0BE5EB86" w14:textId="115A0144" w:rsidR="00A558EC" w:rsidRPr="00312816" w:rsidRDefault="00A558EC" w:rsidP="0072621C">
            <w:pPr>
              <w:spacing w:line="240" w:lineRule="auto"/>
              <w:jc w:val="center"/>
              <w:rPr>
                <w:rFonts w:eastAsia="Times New Roman" w:cs="Times New Roman"/>
                <w:color w:val="000000"/>
                <w:kern w:val="0"/>
                <w:lang w:val="en-US"/>
                <w14:ligatures w14:val="none"/>
              </w:rPr>
            </w:pPr>
          </w:p>
        </w:tc>
        <w:tc>
          <w:tcPr>
            <w:tcW w:w="0" w:type="auto"/>
            <w:gridSpan w:val="2"/>
            <w:vMerge/>
            <w:noWrap/>
            <w:vAlign w:val="center"/>
            <w:hideMark/>
          </w:tcPr>
          <w:p w14:paraId="77181A9E" w14:textId="77777777" w:rsidR="00A558EC" w:rsidRPr="00312816" w:rsidRDefault="00A558EC" w:rsidP="00A558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vMerge/>
            <w:vAlign w:val="center"/>
          </w:tcPr>
          <w:p w14:paraId="3EEC587D" w14:textId="57BC8A72" w:rsidR="00A558EC" w:rsidRPr="00312816" w:rsidRDefault="00A558EC" w:rsidP="00A558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0C0B82FD" w14:textId="77777777" w:rsidR="00A558EC" w:rsidRPr="00312816" w:rsidRDefault="00A558EC"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Fruits &amp; Plantains</w:t>
            </w:r>
          </w:p>
        </w:tc>
        <w:tc>
          <w:tcPr>
            <w:tcW w:w="0" w:type="auto"/>
            <w:noWrap/>
            <w:vAlign w:val="center"/>
            <w:hideMark/>
          </w:tcPr>
          <w:p w14:paraId="30ACD3A4" w14:textId="77777777" w:rsidR="00A558EC" w:rsidRPr="00312816" w:rsidRDefault="00A558EC"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4.2</w:t>
            </w:r>
          </w:p>
        </w:tc>
      </w:tr>
      <w:tr w:rsidR="00A558EC" w:rsidRPr="00312816" w14:paraId="18A68DBF"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40AA1212" w14:textId="45F1072C" w:rsidR="00A558EC" w:rsidRPr="00312816" w:rsidRDefault="00A558EC" w:rsidP="0072621C">
            <w:pPr>
              <w:spacing w:line="240" w:lineRule="auto"/>
              <w:jc w:val="center"/>
              <w:rPr>
                <w:rFonts w:eastAsia="Times New Roman" w:cs="Times New Roman"/>
                <w:color w:val="000000"/>
                <w:kern w:val="0"/>
                <w:lang w:val="en-US"/>
                <w14:ligatures w14:val="none"/>
              </w:rPr>
            </w:pPr>
          </w:p>
        </w:tc>
        <w:tc>
          <w:tcPr>
            <w:tcW w:w="0" w:type="auto"/>
            <w:gridSpan w:val="2"/>
            <w:vMerge/>
            <w:noWrap/>
            <w:vAlign w:val="center"/>
            <w:hideMark/>
          </w:tcPr>
          <w:p w14:paraId="5D2B0DC8" w14:textId="77777777"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vMerge/>
            <w:vAlign w:val="center"/>
          </w:tcPr>
          <w:p w14:paraId="0291CAF2" w14:textId="30202B54"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2E23683A" w14:textId="77777777"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Poultry</w:t>
            </w:r>
          </w:p>
        </w:tc>
        <w:tc>
          <w:tcPr>
            <w:tcW w:w="0" w:type="auto"/>
            <w:noWrap/>
            <w:vAlign w:val="center"/>
            <w:hideMark/>
          </w:tcPr>
          <w:p w14:paraId="1F624966" w14:textId="77777777" w:rsidR="00A558EC" w:rsidRPr="00312816" w:rsidRDefault="00A558EC"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3.6</w:t>
            </w:r>
          </w:p>
        </w:tc>
      </w:tr>
      <w:tr w:rsidR="00FF5445" w:rsidRPr="00312816" w14:paraId="673287B4"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48989AFF" w14:textId="307D03B3" w:rsidR="00FF5445" w:rsidRPr="00312816" w:rsidRDefault="00FF5445" w:rsidP="0072621C">
            <w:pPr>
              <w:spacing w:line="240" w:lineRule="auto"/>
              <w:jc w:val="center"/>
              <w:rPr>
                <w:rFonts w:eastAsia="Times New Roman" w:cs="Times New Roman"/>
                <w:color w:val="000000"/>
                <w:kern w:val="0"/>
                <w:lang w:val="en-US"/>
                <w14:ligatures w14:val="none"/>
              </w:rPr>
            </w:pPr>
          </w:p>
        </w:tc>
        <w:tc>
          <w:tcPr>
            <w:tcW w:w="0" w:type="auto"/>
            <w:vMerge w:val="restart"/>
            <w:noWrap/>
            <w:vAlign w:val="center"/>
            <w:hideMark/>
          </w:tcPr>
          <w:p w14:paraId="217F14D6" w14:textId="7E3B9F50"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Seeds, Nuts, and Oils</w:t>
            </w:r>
          </w:p>
        </w:tc>
        <w:tc>
          <w:tcPr>
            <w:tcW w:w="0" w:type="auto"/>
            <w:gridSpan w:val="2"/>
            <w:vMerge w:val="restart"/>
            <w:noWrap/>
            <w:vAlign w:val="center"/>
            <w:hideMark/>
          </w:tcPr>
          <w:p w14:paraId="234F144F" w14:textId="2A2CAE18"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15.</w:t>
            </w:r>
            <w:r w:rsidR="00A558EC">
              <w:rPr>
                <w:rFonts w:eastAsia="Times New Roman" w:cs="Times New Roman"/>
                <w:color w:val="000000"/>
                <w:kern w:val="0"/>
                <w:lang w:val="en-US"/>
                <w14:ligatures w14:val="none"/>
              </w:rPr>
              <w:t>6</w:t>
            </w:r>
          </w:p>
        </w:tc>
        <w:tc>
          <w:tcPr>
            <w:tcW w:w="0" w:type="auto"/>
            <w:noWrap/>
            <w:vAlign w:val="center"/>
            <w:hideMark/>
          </w:tcPr>
          <w:p w14:paraId="2BCAE7E0" w14:textId="77777777"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Roots &amp; Tubers</w:t>
            </w:r>
          </w:p>
        </w:tc>
        <w:tc>
          <w:tcPr>
            <w:tcW w:w="0" w:type="auto"/>
            <w:noWrap/>
            <w:vAlign w:val="center"/>
            <w:hideMark/>
          </w:tcPr>
          <w:p w14:paraId="222E59AA" w14:textId="77777777"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2.8</w:t>
            </w:r>
          </w:p>
        </w:tc>
      </w:tr>
      <w:tr w:rsidR="00FF5445" w:rsidRPr="00312816" w14:paraId="49EFB545"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188CE008" w14:textId="6B44BC2A" w:rsidR="00FF5445" w:rsidRPr="00312816" w:rsidRDefault="00FF5445"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6F7B4C00" w14:textId="049EAF1C"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681F8592" w14:textId="79440DA2"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1C542FB2" w14:textId="77777777"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Vegetables</w:t>
            </w:r>
          </w:p>
        </w:tc>
        <w:tc>
          <w:tcPr>
            <w:tcW w:w="0" w:type="auto"/>
            <w:noWrap/>
            <w:vAlign w:val="center"/>
            <w:hideMark/>
          </w:tcPr>
          <w:p w14:paraId="64B68A97" w14:textId="77777777"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2.5</w:t>
            </w:r>
          </w:p>
        </w:tc>
      </w:tr>
      <w:tr w:rsidR="00FF5445" w:rsidRPr="00312816" w14:paraId="069A284C"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0C09FFEC" w14:textId="08D117A8" w:rsidR="00FF5445" w:rsidRPr="00312816" w:rsidRDefault="00FF5445"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76ABAAC4" w14:textId="41DB8B2F"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32C31D96" w14:textId="6DD200A0"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0252CB0E" w14:textId="77777777"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Finfish / Shellfish Products</w:t>
            </w:r>
          </w:p>
        </w:tc>
        <w:tc>
          <w:tcPr>
            <w:tcW w:w="0" w:type="auto"/>
            <w:noWrap/>
            <w:vAlign w:val="center"/>
            <w:hideMark/>
          </w:tcPr>
          <w:p w14:paraId="3D44771B" w14:textId="77777777"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1.5</w:t>
            </w:r>
          </w:p>
        </w:tc>
      </w:tr>
      <w:tr w:rsidR="00FF5445" w:rsidRPr="00312816" w14:paraId="268BE47E"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63089BC9" w14:textId="31C4B2F4" w:rsidR="00FF5445" w:rsidRPr="00312816" w:rsidRDefault="00FF5445" w:rsidP="0072621C">
            <w:pPr>
              <w:spacing w:line="240" w:lineRule="auto"/>
              <w:jc w:val="center"/>
              <w:rPr>
                <w:rFonts w:eastAsia="Times New Roman" w:cs="Times New Roman"/>
                <w:color w:val="000000"/>
                <w:kern w:val="0"/>
                <w:lang w:val="en-US"/>
                <w14:ligatures w14:val="none"/>
              </w:rPr>
            </w:pPr>
          </w:p>
        </w:tc>
        <w:tc>
          <w:tcPr>
            <w:tcW w:w="0" w:type="auto"/>
            <w:vMerge w:val="restart"/>
            <w:noWrap/>
            <w:vAlign w:val="center"/>
            <w:hideMark/>
          </w:tcPr>
          <w:p w14:paraId="5C4D665A" w14:textId="24109671"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Dairy &amp; Egg Products</w:t>
            </w:r>
          </w:p>
        </w:tc>
        <w:tc>
          <w:tcPr>
            <w:tcW w:w="0" w:type="auto"/>
            <w:gridSpan w:val="2"/>
            <w:vMerge w:val="restart"/>
            <w:noWrap/>
            <w:vAlign w:val="center"/>
            <w:hideMark/>
          </w:tcPr>
          <w:p w14:paraId="205C7FF6" w14:textId="60859AEF"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w:t>
            </w:r>
            <w:r w:rsidR="00C3426A">
              <w:rPr>
                <w:rFonts w:eastAsia="Times New Roman" w:cs="Times New Roman"/>
                <w:color w:val="000000"/>
                <w:kern w:val="0"/>
                <w:lang w:val="en-US"/>
                <w14:ligatures w14:val="none"/>
              </w:rPr>
              <w:t>2.5</w:t>
            </w:r>
          </w:p>
        </w:tc>
        <w:tc>
          <w:tcPr>
            <w:tcW w:w="0" w:type="auto"/>
            <w:noWrap/>
            <w:vAlign w:val="center"/>
            <w:hideMark/>
          </w:tcPr>
          <w:p w14:paraId="17A5BE1C" w14:textId="77777777"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Legumes &amp; Products</w:t>
            </w:r>
          </w:p>
        </w:tc>
        <w:tc>
          <w:tcPr>
            <w:tcW w:w="0" w:type="auto"/>
            <w:noWrap/>
            <w:vAlign w:val="center"/>
            <w:hideMark/>
          </w:tcPr>
          <w:p w14:paraId="4C7B056C" w14:textId="77777777"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1</w:t>
            </w:r>
          </w:p>
        </w:tc>
      </w:tr>
      <w:tr w:rsidR="00FF5445" w:rsidRPr="00312816" w14:paraId="54CE1992" w14:textId="77777777" w:rsidTr="004D061C">
        <w:trPr>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5FC96A99" w14:textId="51DB16AF" w:rsidR="00FF5445" w:rsidRPr="00312816" w:rsidRDefault="00FF5445"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4D0B4B98" w14:textId="233184CF"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455FE228" w14:textId="50A07810"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0A73ED81" w14:textId="77777777"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Spices &amp; Herbs</w:t>
            </w:r>
          </w:p>
        </w:tc>
        <w:tc>
          <w:tcPr>
            <w:tcW w:w="0" w:type="auto"/>
            <w:noWrap/>
            <w:vAlign w:val="center"/>
            <w:hideMark/>
          </w:tcPr>
          <w:p w14:paraId="1C6B2098" w14:textId="77777777" w:rsidR="00FF5445" w:rsidRPr="00312816" w:rsidRDefault="00FF5445" w:rsidP="0072621C">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0.2</w:t>
            </w:r>
          </w:p>
        </w:tc>
      </w:tr>
      <w:tr w:rsidR="00FF5445" w:rsidRPr="00312816" w14:paraId="1A8F8C88" w14:textId="77777777" w:rsidTr="004D0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noWrap/>
            <w:vAlign w:val="center"/>
            <w:hideMark/>
          </w:tcPr>
          <w:p w14:paraId="01B7D248" w14:textId="6D71B7B2" w:rsidR="00FF5445" w:rsidRPr="00312816" w:rsidRDefault="00FF5445" w:rsidP="0072621C">
            <w:pPr>
              <w:spacing w:line="240" w:lineRule="auto"/>
              <w:jc w:val="center"/>
              <w:rPr>
                <w:rFonts w:eastAsia="Times New Roman" w:cs="Times New Roman"/>
                <w:color w:val="000000"/>
                <w:kern w:val="0"/>
                <w:lang w:val="en-US"/>
                <w14:ligatures w14:val="none"/>
              </w:rPr>
            </w:pPr>
          </w:p>
        </w:tc>
        <w:tc>
          <w:tcPr>
            <w:tcW w:w="0" w:type="auto"/>
            <w:vMerge/>
            <w:noWrap/>
            <w:vAlign w:val="center"/>
            <w:hideMark/>
          </w:tcPr>
          <w:p w14:paraId="040AB847" w14:textId="176CCBE9"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gridSpan w:val="2"/>
            <w:vMerge/>
            <w:noWrap/>
            <w:vAlign w:val="center"/>
            <w:hideMark/>
          </w:tcPr>
          <w:p w14:paraId="2A4C1E0A" w14:textId="21D38ACB"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p>
        </w:tc>
        <w:tc>
          <w:tcPr>
            <w:tcW w:w="0" w:type="auto"/>
            <w:noWrap/>
            <w:vAlign w:val="center"/>
            <w:hideMark/>
          </w:tcPr>
          <w:p w14:paraId="4529307A" w14:textId="77777777"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Infant Food</w:t>
            </w:r>
          </w:p>
        </w:tc>
        <w:tc>
          <w:tcPr>
            <w:tcW w:w="0" w:type="auto"/>
            <w:noWrap/>
            <w:vAlign w:val="center"/>
            <w:hideMark/>
          </w:tcPr>
          <w:p w14:paraId="58359485" w14:textId="77777777" w:rsidR="00FF5445" w:rsidRPr="00312816" w:rsidRDefault="00FF5445" w:rsidP="0072621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lang w:val="en-US"/>
                <w14:ligatures w14:val="none"/>
              </w:rPr>
            </w:pPr>
            <w:r w:rsidRPr="00312816">
              <w:rPr>
                <w:rFonts w:eastAsia="Times New Roman" w:cs="Times New Roman"/>
                <w:color w:val="000000"/>
                <w:kern w:val="0"/>
                <w:lang w:val="en-US"/>
                <w14:ligatures w14:val="none"/>
              </w:rPr>
              <w:t>0.1</w:t>
            </w:r>
          </w:p>
        </w:tc>
      </w:tr>
    </w:tbl>
    <w:p w14:paraId="70F85AF4" w14:textId="545724F3" w:rsidR="00667683" w:rsidRDefault="00B92E30" w:rsidP="009F43E1">
      <w:pPr>
        <w:ind w:firstLine="720"/>
        <w:rPr>
          <w:rFonts w:cs="Times New Roman"/>
        </w:rPr>
      </w:pPr>
      <w:r w:rsidRPr="00312816">
        <w:rPr>
          <w:rFonts w:cs="Times New Roman"/>
        </w:rPr>
        <w:t xml:space="preserve"> </w:t>
      </w:r>
    </w:p>
    <w:p w14:paraId="292C38CA" w14:textId="77777777" w:rsidR="004D061C" w:rsidRPr="00312816" w:rsidRDefault="004D061C" w:rsidP="009F43E1">
      <w:pPr>
        <w:ind w:firstLine="720"/>
        <w:rPr>
          <w:rFonts w:cs="Times New Roman"/>
        </w:rPr>
      </w:pPr>
    </w:p>
    <w:p w14:paraId="74FD4E70" w14:textId="2A16A6C4" w:rsidR="009F70E4" w:rsidRPr="00312816" w:rsidRDefault="009F70E4" w:rsidP="009F70E4">
      <w:pPr>
        <w:pStyle w:val="Figures"/>
        <w:rPr>
          <w:szCs w:val="22"/>
        </w:rPr>
      </w:pPr>
      <w:bookmarkStart w:id="179" w:name="_Toc144415678"/>
      <w:bookmarkStart w:id="180" w:name="_Toc144415922"/>
      <w:r w:rsidRPr="00312816">
        <w:rPr>
          <w:szCs w:val="22"/>
        </w:rPr>
        <w:t>Fi</w:t>
      </w:r>
      <w:r w:rsidR="008B67B5">
        <w:rPr>
          <w:szCs w:val="22"/>
        </w:rPr>
        <w:t>g</w:t>
      </w:r>
      <w:r w:rsidRPr="00312816">
        <w:rPr>
          <w:szCs w:val="22"/>
        </w:rPr>
        <w:t xml:space="preserve"> 4.1: Percent of Median Kcal Intakes From Non-Staples</w:t>
      </w:r>
      <w:bookmarkEnd w:id="179"/>
      <w:bookmarkEnd w:id="180"/>
    </w:p>
    <w:p w14:paraId="6D7141DF" w14:textId="63F18EDF" w:rsidR="009F70E4" w:rsidRPr="00312816" w:rsidRDefault="009F70E4" w:rsidP="009F70E4">
      <w:r w:rsidRPr="00312816">
        <w:rPr>
          <w:noProof/>
        </w:rPr>
        <w:drawing>
          <wp:inline distT="0" distB="0" distL="0" distR="0" wp14:anchorId="4502FBBF" wp14:editId="50669DD1">
            <wp:extent cx="4779010" cy="3535045"/>
            <wp:effectExtent l="0" t="0" r="2540" b="8255"/>
            <wp:docPr id="16287950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95093" name="Picture 1628795093"/>
                    <pic:cNvPicPr/>
                  </pic:nvPicPr>
                  <pic:blipFill>
                    <a:blip r:embed="rId11">
                      <a:extLst>
                        <a:ext uri="{28A0092B-C50C-407E-A947-70E740481C1C}">
                          <a14:useLocalDpi xmlns:a14="http://schemas.microsoft.com/office/drawing/2010/main" val="0"/>
                        </a:ext>
                      </a:extLst>
                    </a:blip>
                    <a:stretch>
                      <a:fillRect/>
                    </a:stretch>
                  </pic:blipFill>
                  <pic:spPr>
                    <a:xfrm>
                      <a:off x="0" y="0"/>
                      <a:ext cx="4779010" cy="3535045"/>
                    </a:xfrm>
                    <a:prstGeom prst="rect">
                      <a:avLst/>
                    </a:prstGeom>
                  </pic:spPr>
                </pic:pic>
              </a:graphicData>
            </a:graphic>
          </wp:inline>
        </w:drawing>
      </w:r>
    </w:p>
    <w:p w14:paraId="2BCFE491" w14:textId="77777777" w:rsidR="008B0327" w:rsidRPr="00312816" w:rsidRDefault="008B0327" w:rsidP="00294FEB">
      <w:pPr>
        <w:ind w:firstLine="720"/>
      </w:pPr>
    </w:p>
    <w:p w14:paraId="47DD3523" w14:textId="291AA09B" w:rsidR="009545E1" w:rsidRPr="00312816" w:rsidRDefault="009545E1" w:rsidP="009545E1">
      <w:pPr>
        <w:pStyle w:val="Heading3"/>
        <w:rPr>
          <w:szCs w:val="22"/>
        </w:rPr>
      </w:pPr>
      <w:bookmarkStart w:id="181" w:name="_Toc145799289"/>
      <w:r w:rsidRPr="00312816">
        <w:rPr>
          <w:szCs w:val="22"/>
        </w:rPr>
        <w:t>Shannon Diversity Index</w:t>
      </w:r>
      <w:bookmarkEnd w:id="181"/>
    </w:p>
    <w:p w14:paraId="42DAF452" w14:textId="55552EFD" w:rsidR="005777E8" w:rsidRDefault="007A6576" w:rsidP="005777E8">
      <w:pPr>
        <w:ind w:firstLine="720"/>
      </w:pPr>
      <w:r>
        <w:t>This indicator showed indifference between groups</w:t>
      </w:r>
      <w:r w:rsidR="00071D53">
        <w:t>.</w:t>
      </w:r>
      <w:r>
        <w:t xml:space="preserve"> </w:t>
      </w:r>
      <w:r w:rsidR="00071D53">
        <w:t>I</w:t>
      </w:r>
      <w:r>
        <w:t>n ANOVA</w:t>
      </w:r>
      <w:r w:rsidR="00071D53">
        <w:t>;</w:t>
      </w:r>
      <w:r>
        <w:t xml:space="preserve"> </w:t>
      </w:r>
      <w:r w:rsidR="00071D53">
        <w:t xml:space="preserve">the </w:t>
      </w:r>
      <w:r>
        <w:t xml:space="preserve">output of </w:t>
      </w:r>
      <w:r w:rsidR="00071D53">
        <w:t>the analysis</w:t>
      </w:r>
      <w:r w:rsidR="005777E8">
        <w:t xml:space="preserve"> showed a p-value larger than 0.05 (p &gt; 0.05),</w:t>
      </w:r>
      <w:r w:rsidR="00071D53">
        <w:t xml:space="preserve"> which means there isn’t any significance difference within and between income groups. An inspection of mean and median values for the different income groups in this indicator confirms this, having a rather very slight difference between them. Below is a table showing the ANOVA coefficients of the analysis and a bar graph of mean values for income groups. </w:t>
      </w:r>
    </w:p>
    <w:p w14:paraId="36282768" w14:textId="77777777" w:rsidR="009F43E1" w:rsidRPr="00312816" w:rsidRDefault="009F43E1" w:rsidP="005777E8">
      <w:pPr>
        <w:ind w:firstLine="720"/>
      </w:pPr>
    </w:p>
    <w:p w14:paraId="6220A800" w14:textId="718DEF1C" w:rsidR="00294FEB" w:rsidRDefault="005777E8" w:rsidP="00681386">
      <w:pPr>
        <w:pStyle w:val="Figures"/>
        <w:spacing w:after="0" w:line="276" w:lineRule="auto"/>
        <w:ind w:firstLine="0"/>
        <w:rPr>
          <w:szCs w:val="22"/>
        </w:rPr>
      </w:pPr>
      <w:bookmarkStart w:id="182" w:name="_Toc144415679"/>
      <w:bookmarkStart w:id="183" w:name="_Toc144415923"/>
      <w:r>
        <w:rPr>
          <w:szCs w:val="22"/>
        </w:rPr>
        <w:t>Table</w:t>
      </w:r>
      <w:r w:rsidR="00294FEB" w:rsidRPr="00312816">
        <w:rPr>
          <w:szCs w:val="22"/>
        </w:rPr>
        <w:t xml:space="preserve"> 4.</w:t>
      </w:r>
      <w:r w:rsidR="003C225E" w:rsidRPr="00312816">
        <w:rPr>
          <w:szCs w:val="22"/>
        </w:rPr>
        <w:t>2</w:t>
      </w:r>
      <w:r w:rsidR="00294FEB" w:rsidRPr="00312816">
        <w:rPr>
          <w:szCs w:val="22"/>
        </w:rPr>
        <w:t xml:space="preserve">: </w:t>
      </w:r>
      <w:bookmarkEnd w:id="182"/>
      <w:bookmarkEnd w:id="183"/>
      <w:r w:rsidR="00681386">
        <w:rPr>
          <w:szCs w:val="22"/>
        </w:rPr>
        <w:t>The Output of ANOVA coefficients for Shannon Diversity</w:t>
      </w:r>
    </w:p>
    <w:p w14:paraId="50C80477" w14:textId="77777777" w:rsidR="00071D53" w:rsidRDefault="00681386" w:rsidP="00071D53">
      <w:pPr>
        <w:pStyle w:val="Figures"/>
        <w:keepNext/>
        <w:spacing w:after="0" w:line="276" w:lineRule="auto"/>
        <w:ind w:firstLine="360"/>
      </w:pPr>
      <w:r>
        <w:rPr>
          <w:noProof/>
          <w:szCs w:val="22"/>
        </w:rPr>
        <w:drawing>
          <wp:inline distT="0" distB="0" distL="0" distR="0" wp14:anchorId="16A8C2F4" wp14:editId="26957B86">
            <wp:extent cx="4048125" cy="838200"/>
            <wp:effectExtent l="0" t="0" r="9525" b="0"/>
            <wp:docPr id="20880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7250" name="Picture 208807250"/>
                    <pic:cNvPicPr/>
                  </pic:nvPicPr>
                  <pic:blipFill rotWithShape="1">
                    <a:blip r:embed="rId12">
                      <a:extLst>
                        <a:ext uri="{28A0092B-C50C-407E-A947-70E740481C1C}">
                          <a14:useLocalDpi xmlns:a14="http://schemas.microsoft.com/office/drawing/2010/main" val="0"/>
                        </a:ext>
                      </a:extLst>
                    </a:blip>
                    <a:srcRect r="23698"/>
                    <a:stretch/>
                  </pic:blipFill>
                  <pic:spPr bwMode="auto">
                    <a:xfrm>
                      <a:off x="0" y="0"/>
                      <a:ext cx="4048691" cy="838317"/>
                    </a:xfrm>
                    <a:prstGeom prst="rect">
                      <a:avLst/>
                    </a:prstGeom>
                    <a:ln>
                      <a:noFill/>
                    </a:ln>
                    <a:extLst>
                      <a:ext uri="{53640926-AAD7-44D8-BBD7-CCE9431645EC}">
                        <a14:shadowObscured xmlns:a14="http://schemas.microsoft.com/office/drawing/2010/main"/>
                      </a:ext>
                    </a:extLst>
                  </pic:spPr>
                </pic:pic>
              </a:graphicData>
            </a:graphic>
          </wp:inline>
        </w:drawing>
      </w:r>
    </w:p>
    <w:p w14:paraId="01F6C04E" w14:textId="742A352F" w:rsidR="00DF357F" w:rsidRDefault="007B5527" w:rsidP="00071D53">
      <w:pPr>
        <w:pStyle w:val="Caption"/>
        <w:jc w:val="center"/>
        <w:rPr>
          <w:szCs w:val="22"/>
        </w:rPr>
      </w:pPr>
      <w:r>
        <w:rPr>
          <w:szCs w:val="22"/>
        </w:rPr>
        <w:fldChar w:fldCharType="begin"/>
      </w:r>
      <w:r>
        <w:rPr>
          <w:szCs w:val="22"/>
        </w:rPr>
        <w:instrText xml:space="preserve"> STYLEREF 1 \s </w:instrText>
      </w:r>
      <w:r>
        <w:rPr>
          <w:szCs w:val="22"/>
        </w:rPr>
        <w:fldChar w:fldCharType="separate"/>
      </w:r>
      <w:r>
        <w:rPr>
          <w:noProof/>
          <w:szCs w:val="22"/>
        </w:rPr>
        <w:t>4</w:t>
      </w:r>
      <w:r>
        <w:rPr>
          <w:szCs w:val="22"/>
        </w:rPr>
        <w:fldChar w:fldCharType="end"/>
      </w:r>
      <w:r>
        <w:rPr>
          <w:szCs w:val="22"/>
        </w:rPr>
        <w:noBreakHyphen/>
      </w:r>
      <w:r>
        <w:rPr>
          <w:szCs w:val="22"/>
        </w:rPr>
        <w:fldChar w:fldCharType="begin"/>
      </w:r>
      <w:r>
        <w:rPr>
          <w:szCs w:val="22"/>
        </w:rPr>
        <w:instrText xml:space="preserve"> SEQ Figure \* ARABIC \s 1 </w:instrText>
      </w:r>
      <w:r>
        <w:rPr>
          <w:szCs w:val="22"/>
        </w:rPr>
        <w:fldChar w:fldCharType="separate"/>
      </w:r>
      <w:r>
        <w:rPr>
          <w:noProof/>
          <w:szCs w:val="22"/>
        </w:rPr>
        <w:t>1</w:t>
      </w:r>
      <w:r>
        <w:rPr>
          <w:szCs w:val="22"/>
        </w:rPr>
        <w:fldChar w:fldCharType="end"/>
      </w:r>
      <w:r w:rsidR="00071D53">
        <w:t>: Note the value of the  PR(&gt;F) coefficient. This is the coefficient that displays the p-value.</w:t>
      </w:r>
    </w:p>
    <w:p w14:paraId="13077EC3" w14:textId="77777777" w:rsidR="00071D53" w:rsidRDefault="00071D53" w:rsidP="00071D53">
      <w:pPr>
        <w:pStyle w:val="Figures"/>
        <w:spacing w:after="0" w:line="276" w:lineRule="auto"/>
        <w:ind w:firstLine="0"/>
        <w:jc w:val="both"/>
        <w:rPr>
          <w:szCs w:val="22"/>
        </w:rPr>
      </w:pPr>
    </w:p>
    <w:p w14:paraId="1DF15F58" w14:textId="77777777" w:rsidR="004D061C" w:rsidRDefault="004D061C" w:rsidP="00071D53">
      <w:pPr>
        <w:pStyle w:val="Figures"/>
        <w:spacing w:after="0" w:line="276" w:lineRule="auto"/>
        <w:ind w:firstLine="0"/>
        <w:jc w:val="both"/>
        <w:rPr>
          <w:szCs w:val="22"/>
        </w:rPr>
      </w:pPr>
    </w:p>
    <w:p w14:paraId="08566EB0" w14:textId="77777777" w:rsidR="004D061C" w:rsidRPr="00F056B5" w:rsidRDefault="004D061C" w:rsidP="00071D53">
      <w:pPr>
        <w:pStyle w:val="Figures"/>
        <w:spacing w:after="0" w:line="276" w:lineRule="auto"/>
        <w:ind w:firstLine="0"/>
        <w:jc w:val="both"/>
        <w:rPr>
          <w:szCs w:val="22"/>
        </w:rPr>
      </w:pPr>
    </w:p>
    <w:p w14:paraId="33747640" w14:textId="004500E6" w:rsidR="00294FEB" w:rsidRPr="00312816" w:rsidRDefault="00294FEB" w:rsidP="00071D53">
      <w:pPr>
        <w:pStyle w:val="Figures"/>
        <w:ind w:firstLine="0"/>
        <w:rPr>
          <w:szCs w:val="22"/>
        </w:rPr>
      </w:pPr>
      <w:bookmarkStart w:id="184" w:name="_Toc144415680"/>
      <w:bookmarkStart w:id="185" w:name="_Toc144415924"/>
      <w:r w:rsidRPr="00312816">
        <w:rPr>
          <w:szCs w:val="22"/>
        </w:rPr>
        <w:t>Fig 4.</w:t>
      </w:r>
      <w:r w:rsidR="001A505E" w:rsidRPr="00312816">
        <w:rPr>
          <w:szCs w:val="22"/>
        </w:rPr>
        <w:t>3</w:t>
      </w:r>
      <w:r w:rsidRPr="00312816">
        <w:rPr>
          <w:szCs w:val="22"/>
        </w:rPr>
        <w:t xml:space="preserve">: </w:t>
      </w:r>
      <w:r w:rsidR="00767D0F" w:rsidRPr="00312816">
        <w:rPr>
          <w:szCs w:val="22"/>
        </w:rPr>
        <w:t xml:space="preserve">The </w:t>
      </w:r>
      <w:bookmarkEnd w:id="184"/>
      <w:bookmarkEnd w:id="185"/>
      <w:r w:rsidR="00FD7801">
        <w:rPr>
          <w:szCs w:val="22"/>
        </w:rPr>
        <w:t xml:space="preserve">Mean values of Shannon Diversity Indeces in Different Income Groups </w:t>
      </w:r>
    </w:p>
    <w:p w14:paraId="1330CB93" w14:textId="07B9254A" w:rsidR="00294FEB" w:rsidRPr="00312816" w:rsidRDefault="00FD7801" w:rsidP="004D061C">
      <w:pPr>
        <w:ind w:firstLine="360"/>
      </w:pPr>
      <w:r>
        <w:rPr>
          <w:noProof/>
        </w:rPr>
        <w:drawing>
          <wp:inline distT="0" distB="0" distL="0" distR="0" wp14:anchorId="64D82FF8" wp14:editId="07180FA4">
            <wp:extent cx="5048250" cy="3355340"/>
            <wp:effectExtent l="0" t="0" r="0" b="0"/>
            <wp:docPr id="68914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41367" name="Picture 689141367"/>
                    <pic:cNvPicPr/>
                  </pic:nvPicPr>
                  <pic:blipFill>
                    <a:blip r:embed="rId13">
                      <a:extLst>
                        <a:ext uri="{28A0092B-C50C-407E-A947-70E740481C1C}">
                          <a14:useLocalDpi xmlns:a14="http://schemas.microsoft.com/office/drawing/2010/main" val="0"/>
                        </a:ext>
                      </a:extLst>
                    </a:blip>
                    <a:stretch>
                      <a:fillRect/>
                    </a:stretch>
                  </pic:blipFill>
                  <pic:spPr>
                    <a:xfrm>
                      <a:off x="0" y="0"/>
                      <a:ext cx="5049031" cy="3355859"/>
                    </a:xfrm>
                    <a:prstGeom prst="rect">
                      <a:avLst/>
                    </a:prstGeom>
                  </pic:spPr>
                </pic:pic>
              </a:graphicData>
            </a:graphic>
          </wp:inline>
        </w:drawing>
      </w:r>
    </w:p>
    <w:p w14:paraId="0AF9D9F2" w14:textId="77777777" w:rsidR="00FD7801" w:rsidRPr="00312816" w:rsidRDefault="00FD7801" w:rsidP="00FD7801"/>
    <w:p w14:paraId="0AFDFB69" w14:textId="3C8D9CCC" w:rsidR="009A720F" w:rsidRPr="00312816" w:rsidRDefault="009A720F" w:rsidP="009A720F">
      <w:pPr>
        <w:pStyle w:val="Heading3"/>
        <w:rPr>
          <w:szCs w:val="22"/>
        </w:rPr>
      </w:pPr>
      <w:bookmarkStart w:id="186" w:name="_Toc145799290"/>
      <w:r w:rsidRPr="00312816">
        <w:rPr>
          <w:szCs w:val="22"/>
        </w:rPr>
        <w:t>Multiple Functional Attribute</w:t>
      </w:r>
      <w:bookmarkEnd w:id="186"/>
    </w:p>
    <w:p w14:paraId="728949E6" w14:textId="17E4E54F" w:rsidR="003F691D" w:rsidRDefault="00A911EA" w:rsidP="003F691D">
      <w:pPr>
        <w:ind w:firstLine="720"/>
      </w:pPr>
      <w:r w:rsidRPr="00312816">
        <w:t>In this indicator, the winner was the lower-middle income countries, followed by the upper middle income countries, high income countries, and then low income countries. Their respective values are shown in the figure below.</w:t>
      </w:r>
    </w:p>
    <w:p w14:paraId="278BFBF2" w14:textId="77777777" w:rsidR="004D061C" w:rsidRPr="00312816" w:rsidRDefault="004D061C" w:rsidP="003F691D">
      <w:pPr>
        <w:ind w:firstLine="720"/>
      </w:pPr>
    </w:p>
    <w:p w14:paraId="3F0904D6" w14:textId="7B971DE5" w:rsidR="00534020" w:rsidRPr="00312816" w:rsidRDefault="00534020" w:rsidP="004D061C">
      <w:pPr>
        <w:pStyle w:val="Figures"/>
        <w:ind w:firstLine="0"/>
        <w:rPr>
          <w:szCs w:val="22"/>
        </w:rPr>
      </w:pPr>
      <w:r w:rsidRPr="00312816">
        <w:rPr>
          <w:szCs w:val="22"/>
        </w:rPr>
        <w:t xml:space="preserve">Fig 4.4: </w:t>
      </w:r>
      <w:r w:rsidR="00767D0F" w:rsidRPr="00312816">
        <w:rPr>
          <w:szCs w:val="22"/>
        </w:rPr>
        <w:t>MFAD values for different country groups</w:t>
      </w:r>
    </w:p>
    <w:p w14:paraId="7727B268" w14:textId="06A19E09" w:rsidR="00492AB3" w:rsidRPr="00312816" w:rsidRDefault="00534020" w:rsidP="00534020">
      <w:r w:rsidRPr="00312816">
        <w:rPr>
          <w:noProof/>
        </w:rPr>
        <w:drawing>
          <wp:inline distT="0" distB="0" distL="0" distR="0" wp14:anchorId="12D5A8C3" wp14:editId="3CA5111D">
            <wp:extent cx="4817110" cy="3086100"/>
            <wp:effectExtent l="0" t="0" r="2540" b="0"/>
            <wp:docPr id="9162521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52111" name="Picture 916252111"/>
                    <pic:cNvPicPr/>
                  </pic:nvPicPr>
                  <pic:blipFill>
                    <a:blip r:embed="rId14">
                      <a:extLst>
                        <a:ext uri="{28A0092B-C50C-407E-A947-70E740481C1C}">
                          <a14:useLocalDpi xmlns:a14="http://schemas.microsoft.com/office/drawing/2010/main" val="0"/>
                        </a:ext>
                      </a:extLst>
                    </a:blip>
                    <a:stretch>
                      <a:fillRect/>
                    </a:stretch>
                  </pic:blipFill>
                  <pic:spPr>
                    <a:xfrm>
                      <a:off x="0" y="0"/>
                      <a:ext cx="4817110" cy="3086100"/>
                    </a:xfrm>
                    <a:prstGeom prst="rect">
                      <a:avLst/>
                    </a:prstGeom>
                  </pic:spPr>
                </pic:pic>
              </a:graphicData>
            </a:graphic>
          </wp:inline>
        </w:drawing>
      </w:r>
    </w:p>
    <w:p w14:paraId="31E68329" w14:textId="77777777" w:rsidR="003F691D" w:rsidRDefault="003F691D" w:rsidP="00534020"/>
    <w:p w14:paraId="6E757194" w14:textId="77777777" w:rsidR="004D061C" w:rsidRPr="00312816" w:rsidRDefault="004D061C" w:rsidP="00534020"/>
    <w:p w14:paraId="03CD7866" w14:textId="21D67D90" w:rsidR="004D061C" w:rsidRDefault="004D061C" w:rsidP="004D061C">
      <w:pPr>
        <w:pStyle w:val="Heading3"/>
      </w:pPr>
      <w:bookmarkStart w:id="187" w:name="_Toc145799291"/>
      <w:r>
        <w:t>Nutrition Balance Score</w:t>
      </w:r>
      <w:bookmarkEnd w:id="187"/>
    </w:p>
    <w:p w14:paraId="3F6EFDCD" w14:textId="77777777" w:rsidR="004D061C" w:rsidRDefault="004D061C" w:rsidP="004D061C"/>
    <w:p w14:paraId="7A0C5750" w14:textId="77777777" w:rsidR="004D061C" w:rsidRDefault="004D061C" w:rsidP="004D061C"/>
    <w:p w14:paraId="025C322D" w14:textId="3DAB6C00" w:rsidR="004D061C" w:rsidRDefault="004D061C" w:rsidP="004D061C">
      <w:pPr>
        <w:pStyle w:val="Heading3"/>
      </w:pPr>
      <w:bookmarkStart w:id="188" w:name="_Toc145799292"/>
      <w:r>
        <w:t>Percentage of Population With Adequate Nutrients</w:t>
      </w:r>
      <w:bookmarkEnd w:id="188"/>
    </w:p>
    <w:p w14:paraId="638A3FFC" w14:textId="77777777" w:rsidR="004D061C" w:rsidRDefault="004D061C" w:rsidP="004D061C"/>
    <w:p w14:paraId="3C5BFF4A" w14:textId="77777777" w:rsidR="004D061C" w:rsidRPr="004D061C" w:rsidRDefault="004D061C" w:rsidP="004D061C"/>
    <w:p w14:paraId="592A04FD" w14:textId="75136318" w:rsidR="003F691D" w:rsidRPr="00312816" w:rsidRDefault="003F691D" w:rsidP="003F691D">
      <w:pPr>
        <w:pStyle w:val="Heading2"/>
        <w:rPr>
          <w:szCs w:val="22"/>
        </w:rPr>
      </w:pPr>
      <w:bookmarkStart w:id="189" w:name="_Toc145799293"/>
      <w:r w:rsidRPr="00312816">
        <w:rPr>
          <w:szCs w:val="22"/>
        </w:rPr>
        <w:lastRenderedPageBreak/>
        <w:t>Ecosystem Stability</w:t>
      </w:r>
      <w:bookmarkEnd w:id="189"/>
    </w:p>
    <w:p w14:paraId="6DCBA08E" w14:textId="5F4EF611" w:rsidR="003F691D" w:rsidRPr="00312816" w:rsidRDefault="003F691D" w:rsidP="003F691D">
      <w:pPr>
        <w:pStyle w:val="Heading3"/>
        <w:rPr>
          <w:szCs w:val="22"/>
        </w:rPr>
      </w:pPr>
      <w:bookmarkStart w:id="190" w:name="_Toc145799294"/>
      <w:r w:rsidRPr="00312816">
        <w:rPr>
          <w:szCs w:val="22"/>
        </w:rPr>
        <w:t>Ecosystem Status</w:t>
      </w:r>
      <w:bookmarkEnd w:id="190"/>
    </w:p>
    <w:p w14:paraId="066CA012" w14:textId="4841C35C" w:rsidR="000456C4" w:rsidRDefault="000A4535" w:rsidP="000A4535">
      <w:pPr>
        <w:ind w:firstLine="720"/>
      </w:pPr>
      <w:r w:rsidRPr="00312816">
        <w:t xml:space="preserve">In this metric, </w:t>
      </w:r>
      <w:r w:rsidR="001B1790">
        <w:t xml:space="preserve">the difference in the size of the economy had a statistically significant impact on the outcome of the indicator. The ANOVA output for the analysis was </w:t>
      </w:r>
      <w:r w:rsidR="001B1790">
        <w:rPr>
          <w:i/>
          <w:iCs/>
        </w:rPr>
        <w:t>p &lt; 0.001</w:t>
      </w:r>
      <w:r w:rsidR="001B1790">
        <w:t>. Higher income countries tend to score better in this metric, with</w:t>
      </w:r>
      <w:r w:rsidRPr="00312816">
        <w:t xml:space="preserve"> median values</w:t>
      </w:r>
      <w:r w:rsidR="001B1790">
        <w:t xml:space="preserve"> of 57.20 for high income countries, 43.60 for upper middle income, 34.20 for lower middle, and 32.25 for low-income.</w:t>
      </w:r>
      <w:r w:rsidR="00A03C43" w:rsidRPr="00312816">
        <w:t xml:space="preserve"> Their distribution showed a clearer picture though. The KDE distribution plot of high income countr</w:t>
      </w:r>
      <w:r w:rsidR="00A87B55">
        <w:t>ies’</w:t>
      </w:r>
      <w:r w:rsidR="00A03C43" w:rsidRPr="00312816">
        <w:t xml:space="preserve"> values was leptokurtic in nature, showing the presence of a lot of outliers at both ends of the spectrum</w:t>
      </w:r>
      <w:r w:rsidR="000456C4" w:rsidRPr="00312816">
        <w:t>. The distribution curves of the remaining country groups mesokurtic in nature, showing a rather close range of values in these country groups.</w:t>
      </w:r>
    </w:p>
    <w:p w14:paraId="798BAECF" w14:textId="77777777" w:rsidR="00AB1133" w:rsidRDefault="00AB1133" w:rsidP="000A4535">
      <w:pPr>
        <w:ind w:firstLine="720"/>
      </w:pPr>
    </w:p>
    <w:p w14:paraId="32938CC7" w14:textId="16BFF1A1" w:rsidR="00AB1133" w:rsidRDefault="00AB1133" w:rsidP="00AB1133">
      <w:pPr>
        <w:pStyle w:val="TableHeadings"/>
      </w:pPr>
      <w:bookmarkStart w:id="191" w:name="_Toc147257800"/>
      <w:bookmarkStart w:id="192" w:name="_Toc147259105"/>
      <w:r>
        <w:t>Table 4.5: ANOVA Coefficients for EPI’s of Different Country Groups</w:t>
      </w:r>
      <w:bookmarkEnd w:id="191"/>
      <w:bookmarkEnd w:id="192"/>
    </w:p>
    <w:p w14:paraId="515D2031" w14:textId="75A179AD" w:rsidR="00AB1133" w:rsidRPr="00312816" w:rsidRDefault="00AB1133" w:rsidP="008F29C6">
      <w:pPr>
        <w:jc w:val="center"/>
      </w:pPr>
      <w:bookmarkStart w:id="193" w:name="_Toc147257801"/>
      <w:r>
        <w:rPr>
          <w:noProof/>
        </w:rPr>
        <w:drawing>
          <wp:inline distT="0" distB="0" distL="0" distR="0" wp14:anchorId="4EC5D1DD" wp14:editId="24632992">
            <wp:extent cx="4448796" cy="971686"/>
            <wp:effectExtent l="0" t="0" r="0" b="0"/>
            <wp:docPr id="127515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58960" name="Picture 1275158960"/>
                    <pic:cNvPicPr/>
                  </pic:nvPicPr>
                  <pic:blipFill>
                    <a:blip r:embed="rId15">
                      <a:extLst>
                        <a:ext uri="{28A0092B-C50C-407E-A947-70E740481C1C}">
                          <a14:useLocalDpi xmlns:a14="http://schemas.microsoft.com/office/drawing/2010/main" val="0"/>
                        </a:ext>
                      </a:extLst>
                    </a:blip>
                    <a:stretch>
                      <a:fillRect/>
                    </a:stretch>
                  </pic:blipFill>
                  <pic:spPr>
                    <a:xfrm>
                      <a:off x="0" y="0"/>
                      <a:ext cx="4448796" cy="971686"/>
                    </a:xfrm>
                    <a:prstGeom prst="rect">
                      <a:avLst/>
                    </a:prstGeom>
                  </pic:spPr>
                </pic:pic>
              </a:graphicData>
            </a:graphic>
          </wp:inline>
        </w:drawing>
      </w:r>
      <w:bookmarkEnd w:id="193"/>
    </w:p>
    <w:p w14:paraId="3A138883" w14:textId="77777777" w:rsidR="00AF5072" w:rsidRPr="00312816" w:rsidRDefault="00AF5072" w:rsidP="000A4535">
      <w:pPr>
        <w:ind w:firstLine="720"/>
      </w:pPr>
    </w:p>
    <w:p w14:paraId="6C4C076A" w14:textId="6FD127C0" w:rsidR="005E6863" w:rsidRPr="00312816" w:rsidRDefault="000456C4" w:rsidP="00841C58">
      <w:pPr>
        <w:pStyle w:val="Figures"/>
        <w:ind w:hanging="90"/>
        <w:rPr>
          <w:szCs w:val="22"/>
        </w:rPr>
      </w:pPr>
      <w:r w:rsidRPr="00312816">
        <w:rPr>
          <w:szCs w:val="22"/>
        </w:rPr>
        <w:t xml:space="preserve">Fig 4.5: Distribution of </w:t>
      </w:r>
      <w:r w:rsidR="002B4FAF" w:rsidRPr="00312816">
        <w:rPr>
          <w:szCs w:val="22"/>
        </w:rPr>
        <w:t>EPI values for different country groups</w:t>
      </w:r>
    </w:p>
    <w:p w14:paraId="274657C4" w14:textId="47B8557A" w:rsidR="00EC31C7" w:rsidRPr="00312816" w:rsidRDefault="00AF5072" w:rsidP="00841C58">
      <w:pPr>
        <w:ind w:firstLine="990"/>
      </w:pPr>
      <w:r w:rsidRPr="00312816">
        <w:rPr>
          <w:noProof/>
        </w:rPr>
        <w:drawing>
          <wp:inline distT="0" distB="0" distL="0" distR="0" wp14:anchorId="1E85EAD3" wp14:editId="55B9F1E0">
            <wp:extent cx="3940175" cy="2914650"/>
            <wp:effectExtent l="0" t="0" r="3175" b="0"/>
            <wp:docPr id="13883368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36839"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940175" cy="2914650"/>
                    </a:xfrm>
                    <a:prstGeom prst="rect">
                      <a:avLst/>
                    </a:prstGeom>
                  </pic:spPr>
                </pic:pic>
              </a:graphicData>
            </a:graphic>
          </wp:inline>
        </w:drawing>
      </w:r>
    </w:p>
    <w:p w14:paraId="663D361F" w14:textId="300FD863" w:rsidR="00EC31C7" w:rsidRPr="00312816" w:rsidRDefault="00EC31C7" w:rsidP="00EC31C7">
      <w:pPr>
        <w:pStyle w:val="Heading3"/>
        <w:rPr>
          <w:szCs w:val="22"/>
        </w:rPr>
      </w:pPr>
      <w:bookmarkStart w:id="194" w:name="_Toc145799295"/>
      <w:r w:rsidRPr="00312816">
        <w:rPr>
          <w:szCs w:val="22"/>
        </w:rPr>
        <w:lastRenderedPageBreak/>
        <w:t>Per Capita GHG Emissions From Agriculture</w:t>
      </w:r>
      <w:bookmarkEnd w:id="194"/>
    </w:p>
    <w:p w14:paraId="264B04F3" w14:textId="53942D3F" w:rsidR="00EC31C7" w:rsidRDefault="00707558" w:rsidP="00EC31C7">
      <w:pPr>
        <w:ind w:firstLine="720"/>
      </w:pPr>
      <w:r>
        <w:t>For this indicator, the difference in sizes of incomes didn’t cause any statistically different outcome in different countries. The p value of ANOVA was 0.</w:t>
      </w:r>
      <w:r w:rsidR="00291520">
        <w:t>5</w:t>
      </w:r>
      <w:r>
        <w:t>8</w:t>
      </w:r>
      <w:r w:rsidR="00291520">
        <w:t>99</w:t>
      </w:r>
      <w:r>
        <w:t xml:space="preserve">, larger than the alpha value of 0.05. </w:t>
      </w:r>
      <w:r w:rsidR="00B7076B" w:rsidRPr="00312816">
        <w:t>Th</w:t>
      </w:r>
      <w:r>
        <w:t>is was further shown by the</w:t>
      </w:r>
      <w:r w:rsidR="00B7076B" w:rsidRPr="00312816">
        <w:t xml:space="preserve"> m</w:t>
      </w:r>
      <w:r w:rsidR="007823A6">
        <w:t>edian</w:t>
      </w:r>
      <w:r w:rsidR="00B7076B" w:rsidRPr="00312816">
        <w:t xml:space="preserve"> values for this indicator</w:t>
      </w:r>
      <w:r>
        <w:t xml:space="preserve"> which</w:t>
      </w:r>
      <w:r w:rsidR="00B7076B" w:rsidRPr="00312816">
        <w:t xml:space="preserve"> weren’t much different among the country groups.</w:t>
      </w:r>
      <w:r w:rsidR="007823A6">
        <w:t xml:space="preserve"> For all country groups, the median values were 50.</w:t>
      </w:r>
      <w:r w:rsidR="00B7076B" w:rsidRPr="00312816">
        <w:t xml:space="preserve"> </w:t>
      </w:r>
      <w:r w:rsidR="00DB476F">
        <w:t>Below are the distributions of different countries in this indicator, along with its ANOVA output.</w:t>
      </w:r>
    </w:p>
    <w:p w14:paraId="1D45E0AD" w14:textId="77777777" w:rsidR="00841C58" w:rsidRPr="00312816" w:rsidRDefault="00841C58" w:rsidP="00EC31C7">
      <w:pPr>
        <w:ind w:firstLine="720"/>
      </w:pPr>
    </w:p>
    <w:p w14:paraId="0BC1EDAF" w14:textId="59E79216" w:rsidR="00540799" w:rsidRPr="00312816" w:rsidRDefault="00540799" w:rsidP="006B5A36">
      <w:pPr>
        <w:pStyle w:val="Figures"/>
        <w:ind w:firstLine="0"/>
        <w:rPr>
          <w:szCs w:val="22"/>
        </w:rPr>
      </w:pPr>
      <w:r w:rsidRPr="00312816">
        <w:rPr>
          <w:szCs w:val="22"/>
        </w:rPr>
        <w:t>Fig 4.6: Per Capita GHG emissions from Agriculture</w:t>
      </w:r>
    </w:p>
    <w:p w14:paraId="572A8932" w14:textId="2FBAD5AD" w:rsidR="00540799" w:rsidRDefault="00540799" w:rsidP="00540799">
      <w:r w:rsidRPr="00312816">
        <w:rPr>
          <w:noProof/>
        </w:rPr>
        <w:drawing>
          <wp:inline distT="0" distB="0" distL="0" distR="0" wp14:anchorId="2DA40DD6" wp14:editId="70FE4520">
            <wp:extent cx="4817110" cy="3420071"/>
            <wp:effectExtent l="0" t="0" r="2540" b="9525"/>
            <wp:docPr id="25368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8321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817110" cy="3420071"/>
                    </a:xfrm>
                    <a:prstGeom prst="rect">
                      <a:avLst/>
                    </a:prstGeom>
                  </pic:spPr>
                </pic:pic>
              </a:graphicData>
            </a:graphic>
          </wp:inline>
        </w:drawing>
      </w:r>
    </w:p>
    <w:p w14:paraId="108D9AC8" w14:textId="77777777" w:rsidR="00DB476F" w:rsidRDefault="00DB476F" w:rsidP="00540799"/>
    <w:p w14:paraId="0434BC79" w14:textId="52045F79" w:rsidR="00B76948" w:rsidRDefault="00DB476F" w:rsidP="00DB476F">
      <w:pPr>
        <w:pStyle w:val="TableHeadings"/>
      </w:pPr>
      <w:bookmarkStart w:id="195" w:name="_Toc147257802"/>
      <w:bookmarkStart w:id="196" w:name="_Toc147259106"/>
      <w:r>
        <w:t>Table 4.6: ANOVA Output for Agricultural GHG per capita.</w:t>
      </w:r>
      <w:bookmarkEnd w:id="195"/>
      <w:bookmarkEnd w:id="196"/>
    </w:p>
    <w:p w14:paraId="3EA4A13B" w14:textId="057A6CCB" w:rsidR="00DB476F" w:rsidRDefault="00DB476F" w:rsidP="008F29C6">
      <w:pPr>
        <w:jc w:val="center"/>
      </w:pPr>
      <w:bookmarkStart w:id="197" w:name="_Toc147257803"/>
      <w:r>
        <w:rPr>
          <w:noProof/>
        </w:rPr>
        <w:drawing>
          <wp:inline distT="0" distB="0" distL="0" distR="0" wp14:anchorId="44AC5348" wp14:editId="43FD23F5">
            <wp:extent cx="3858067" cy="962159"/>
            <wp:effectExtent l="0" t="0" r="0" b="9525"/>
            <wp:docPr id="1958800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0044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858067" cy="962159"/>
                    </a:xfrm>
                    <a:prstGeom prst="rect">
                      <a:avLst/>
                    </a:prstGeom>
                  </pic:spPr>
                </pic:pic>
              </a:graphicData>
            </a:graphic>
          </wp:inline>
        </w:drawing>
      </w:r>
      <w:bookmarkEnd w:id="197"/>
    </w:p>
    <w:p w14:paraId="522319EC" w14:textId="77777777" w:rsidR="00F77ABD" w:rsidRDefault="00B76948" w:rsidP="00F77ABD">
      <w:pPr>
        <w:pStyle w:val="Heading3"/>
      </w:pPr>
      <w:r>
        <w:br w:type="page"/>
      </w:r>
      <w:bookmarkStart w:id="198" w:name="_Toc145799296"/>
      <w:r w:rsidR="00F77ABD">
        <w:lastRenderedPageBreak/>
        <w:t>Per Capita Net Freshwater Withdrawals</w:t>
      </w:r>
      <w:bookmarkEnd w:id="198"/>
    </w:p>
    <w:p w14:paraId="7F1F299B" w14:textId="0B5A45B3" w:rsidR="006B5A36" w:rsidRDefault="0022359B" w:rsidP="0022359B">
      <w:pPr>
        <w:ind w:firstLine="720"/>
      </w:pPr>
      <w:r>
        <w:t>Th</w:t>
      </w:r>
      <w:r w:rsidR="00DC139B">
        <w:t>e</w:t>
      </w:r>
      <w:r>
        <w:t xml:space="preserve"> ANOVA of this indicator showed that </w:t>
      </w:r>
      <w:r w:rsidR="006B5A36">
        <w:t>the size</w:t>
      </w:r>
      <w:r>
        <w:t xml:space="preserve"> of</w:t>
      </w:r>
      <w:r w:rsidR="006B5A36">
        <w:t xml:space="preserve"> an</w:t>
      </w:r>
      <w:r>
        <w:t xml:space="preserve"> economy causes a statistically significant effect between countries. The p-value was less than 0.01</w:t>
      </w:r>
      <w:r w:rsidR="006B5A36">
        <w:t xml:space="preserve"> (1.499603e-18). An examination of the median values for this indicator agreed with this, showing a median value of 11.5% withdrawals in high income countries, 59.9% in upper middle income, 80.6% for lower middle income, and 76.1% for low income countries. Here, the relationship between the size of an economy and this indicator might also be non-linear, observing that low income countries withdrew less that lower middle income countries. The graph below shows the KDE distribution of different income groups in this indicator.</w:t>
      </w:r>
    </w:p>
    <w:p w14:paraId="51983FB8" w14:textId="77777777" w:rsidR="001043F3" w:rsidRDefault="001043F3" w:rsidP="0022359B">
      <w:pPr>
        <w:ind w:firstLine="720"/>
      </w:pPr>
    </w:p>
    <w:p w14:paraId="7F57CE66" w14:textId="45D66A4B" w:rsidR="001F3B74" w:rsidRDefault="001F3B74" w:rsidP="001F3B74">
      <w:pPr>
        <w:pStyle w:val="Figures"/>
        <w:ind w:firstLine="0"/>
      </w:pPr>
      <w:r>
        <w:t>Fig 4.7: The KDE Distribution of Water Withdrawals According to Country Group</w:t>
      </w:r>
    </w:p>
    <w:p w14:paraId="3DCE2DD8" w14:textId="01637BB6" w:rsidR="001F3B74" w:rsidRDefault="001F3B74" w:rsidP="001F3B74">
      <w:pPr>
        <w:pStyle w:val="Figures"/>
        <w:ind w:firstLine="0"/>
      </w:pPr>
      <w:r>
        <w:rPr>
          <w:noProof/>
        </w:rPr>
        <w:drawing>
          <wp:inline distT="0" distB="0" distL="0" distR="0" wp14:anchorId="608DB242" wp14:editId="6BC44FAD">
            <wp:extent cx="5340107" cy="3977648"/>
            <wp:effectExtent l="0" t="0" r="0" b="3810"/>
            <wp:docPr id="1481219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9620"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340107" cy="3977648"/>
                    </a:xfrm>
                    <a:prstGeom prst="rect">
                      <a:avLst/>
                    </a:prstGeom>
                  </pic:spPr>
                </pic:pic>
              </a:graphicData>
            </a:graphic>
          </wp:inline>
        </w:drawing>
      </w:r>
    </w:p>
    <w:p w14:paraId="0BB79341" w14:textId="326C4851" w:rsidR="00FB2366" w:rsidRDefault="00FB2366" w:rsidP="0022359B">
      <w:pPr>
        <w:ind w:firstLine="720"/>
      </w:pPr>
      <w:r>
        <w:br w:type="page"/>
      </w:r>
    </w:p>
    <w:p w14:paraId="1F1224B1" w14:textId="1D1F9D79" w:rsidR="00841C58" w:rsidRDefault="001043F3" w:rsidP="001043F3">
      <w:pPr>
        <w:pStyle w:val="Figures"/>
      </w:pPr>
      <w:r>
        <w:lastRenderedPageBreak/>
        <w:t>Fig 4.8: Median Per Capita Water Withdrawals For Agriculture in Different Income groups</w:t>
      </w:r>
    </w:p>
    <w:p w14:paraId="5653488A" w14:textId="2B83976C" w:rsidR="00E10ADE" w:rsidRDefault="001043F3" w:rsidP="00ED3298">
      <w:pPr>
        <w:pStyle w:val="Figures"/>
        <w:ind w:firstLine="0"/>
      </w:pPr>
      <w:r>
        <w:rPr>
          <w:noProof/>
        </w:rPr>
        <w:drawing>
          <wp:inline distT="0" distB="0" distL="0" distR="0" wp14:anchorId="17BA2F8D" wp14:editId="7D7963B0">
            <wp:extent cx="5575935" cy="3470898"/>
            <wp:effectExtent l="0" t="0" r="5715" b="0"/>
            <wp:docPr id="863771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71918"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575935" cy="3470898"/>
                    </a:xfrm>
                    <a:prstGeom prst="rect">
                      <a:avLst/>
                    </a:prstGeom>
                  </pic:spPr>
                </pic:pic>
              </a:graphicData>
            </a:graphic>
          </wp:inline>
        </w:drawing>
      </w:r>
    </w:p>
    <w:p w14:paraId="3DA77F9C" w14:textId="77777777" w:rsidR="00ED3298" w:rsidRDefault="00ED3298" w:rsidP="00ED3298">
      <w:pPr>
        <w:pStyle w:val="Figures"/>
        <w:ind w:firstLine="0"/>
      </w:pPr>
    </w:p>
    <w:p w14:paraId="0CF71B79" w14:textId="57E0ADA0" w:rsidR="00B76948" w:rsidRDefault="00E10ADE" w:rsidP="00E10ADE">
      <w:pPr>
        <w:pStyle w:val="Heading3"/>
      </w:pPr>
      <w:r>
        <w:t>Per Capita Energy Use From Non-Renewable Sources</w:t>
      </w:r>
    </w:p>
    <w:p w14:paraId="3F11E7A8" w14:textId="13E9D789" w:rsidR="00E10ADE" w:rsidRDefault="00ED3298" w:rsidP="00ED3298">
      <w:pPr>
        <w:ind w:firstLine="720"/>
      </w:pPr>
      <w:r>
        <w:t xml:space="preserve">The ANOVA analysis for this indicator showed a statistically significant difference between income groups and proved the alternative hypothesis that sizes of income determine the outcome of this particular indicator. The relatioship between the two variables also seem to be linear as the per capita non-renewable energy used in agriculture increased as countries changed from one income group to another. </w:t>
      </w:r>
      <w:r w:rsidR="006240D3">
        <w:t>High income countries used a median of 0.00589 TJ per capita, Upper middle 0.003237 TJ, lower middle 0.000746, and low income 0.000190 TJ (Terajoules). Below are the ANOVA results and a comparison of their means.</w:t>
      </w:r>
    </w:p>
    <w:p w14:paraId="171F5F74" w14:textId="287C9E21" w:rsidR="006240D3" w:rsidRDefault="00DE547A" w:rsidP="00DE547A">
      <w:pPr>
        <w:pStyle w:val="TableHeadings"/>
      </w:pPr>
      <w:bookmarkStart w:id="199" w:name="_Toc147257804"/>
      <w:bookmarkStart w:id="200" w:name="_Toc147259107"/>
      <w:r>
        <w:t>Table</w:t>
      </w:r>
      <w:r w:rsidR="006240D3">
        <w:t xml:space="preserve"> 4.</w:t>
      </w:r>
      <w:r>
        <w:t>7</w:t>
      </w:r>
      <w:r w:rsidR="006240D3">
        <w:t>. ANOVA output for Per Capita Non-Renewable Energy Use in Agriculture</w:t>
      </w:r>
      <w:bookmarkEnd w:id="199"/>
      <w:bookmarkEnd w:id="200"/>
    </w:p>
    <w:p w14:paraId="1D8638B3" w14:textId="6467690B" w:rsidR="006240D3" w:rsidRPr="00E10ADE" w:rsidRDefault="006240D3" w:rsidP="008F29C6">
      <w:pPr>
        <w:jc w:val="center"/>
      </w:pPr>
      <w:r>
        <w:rPr>
          <w:noProof/>
        </w:rPr>
        <w:drawing>
          <wp:inline distT="0" distB="0" distL="0" distR="0" wp14:anchorId="6E35A834" wp14:editId="59729F76">
            <wp:extent cx="4086223" cy="885217"/>
            <wp:effectExtent l="0" t="0" r="0" b="0"/>
            <wp:docPr id="15509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6679" name="Picture 155096679"/>
                    <pic:cNvPicPr/>
                  </pic:nvPicPr>
                  <pic:blipFill>
                    <a:blip r:embed="rId21">
                      <a:extLst>
                        <a:ext uri="{28A0092B-C50C-407E-A947-70E740481C1C}">
                          <a14:useLocalDpi xmlns:a14="http://schemas.microsoft.com/office/drawing/2010/main" val="0"/>
                        </a:ext>
                      </a:extLst>
                    </a:blip>
                    <a:stretch>
                      <a:fillRect/>
                    </a:stretch>
                  </pic:blipFill>
                  <pic:spPr>
                    <a:xfrm>
                      <a:off x="0" y="0"/>
                      <a:ext cx="4087428" cy="885478"/>
                    </a:xfrm>
                    <a:prstGeom prst="rect">
                      <a:avLst/>
                    </a:prstGeom>
                  </pic:spPr>
                </pic:pic>
              </a:graphicData>
            </a:graphic>
          </wp:inline>
        </w:drawing>
      </w:r>
    </w:p>
    <w:p w14:paraId="11B0450E" w14:textId="0FA4A1EC" w:rsidR="00B155B9" w:rsidRDefault="00ED3298" w:rsidP="00B155B9">
      <w:pPr>
        <w:pStyle w:val="Figures"/>
        <w:ind w:firstLine="0"/>
      </w:pPr>
      <w:bookmarkStart w:id="201" w:name="_Toc145799297"/>
      <w:r>
        <w:br w:type="page"/>
      </w:r>
      <w:r w:rsidR="000A3F57">
        <w:lastRenderedPageBreak/>
        <w:t>Fig 4.</w:t>
      </w:r>
      <w:r w:rsidR="00DE547A">
        <w:t>9</w:t>
      </w:r>
      <w:r w:rsidR="000A3F57">
        <w:t>: Median Per Capita Energy Use in Agriculture From different Country Group</w:t>
      </w:r>
      <w:r w:rsidR="00B155B9">
        <w:t>s</w:t>
      </w:r>
    </w:p>
    <w:p w14:paraId="70C7A698" w14:textId="77777777" w:rsidR="00B155B9" w:rsidRDefault="00B155B9" w:rsidP="008F29C6">
      <w:pPr>
        <w:jc w:val="center"/>
      </w:pPr>
      <w:r>
        <w:rPr>
          <w:noProof/>
        </w:rPr>
        <w:drawing>
          <wp:inline distT="0" distB="0" distL="0" distR="0" wp14:anchorId="244CA189" wp14:editId="2C2EC1AE">
            <wp:extent cx="5291204" cy="2938678"/>
            <wp:effectExtent l="0" t="0" r="5080" b="0"/>
            <wp:docPr id="130412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207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291204" cy="2938678"/>
                    </a:xfrm>
                    <a:prstGeom prst="rect">
                      <a:avLst/>
                    </a:prstGeom>
                  </pic:spPr>
                </pic:pic>
              </a:graphicData>
            </a:graphic>
          </wp:inline>
        </w:drawing>
      </w:r>
    </w:p>
    <w:p w14:paraId="48BD0C68" w14:textId="77777777" w:rsidR="00B155B9" w:rsidRDefault="00B155B9" w:rsidP="00B155B9">
      <w:pPr>
        <w:pStyle w:val="Figures"/>
        <w:ind w:firstLine="0"/>
        <w:jc w:val="both"/>
      </w:pPr>
    </w:p>
    <w:p w14:paraId="28BF7B6A" w14:textId="77777777" w:rsidR="00B155B9" w:rsidRPr="00B155B9" w:rsidRDefault="00B155B9" w:rsidP="00B155B9">
      <w:pPr>
        <w:pStyle w:val="Heading3"/>
        <w:rPr>
          <w:szCs w:val="32"/>
        </w:rPr>
      </w:pPr>
      <w:r>
        <w:t>Per Capita Land Use in Agriculture</w:t>
      </w:r>
    </w:p>
    <w:p w14:paraId="2A8CFE68" w14:textId="77777777" w:rsidR="00D3453A" w:rsidRDefault="00B155B9" w:rsidP="00B155B9">
      <w:pPr>
        <w:ind w:firstLine="720"/>
      </w:pPr>
      <w:r>
        <w:t>Like the previous indicator in this metric, the ANOVA analysis for this indicator showed a statistically significant difference between countries in different income groups (p &lt; 0.01).</w:t>
      </w:r>
      <w:r w:rsidR="00D3453A">
        <w:t xml:space="preserve"> There seems to be a negative linear relationship between the two variables such that per capita land increase used in agriculture reduces as a country becomes richer. This makes sense considering the productivity increases that are usually common in high income countries compared to low income countries when it comes to agriculture. The difference between lower and upper middle income countries on this metric seems negligible though, though lower middle income countries still uses a slightly larger median amount of land for agriculture per capita. Below are the figures displaying the ANOVA results for the indicator, along with the comparison of its median values.</w:t>
      </w:r>
    </w:p>
    <w:p w14:paraId="37A31CB3" w14:textId="3C16564F" w:rsidR="00D3453A" w:rsidRDefault="008B67B5" w:rsidP="008B67B5">
      <w:pPr>
        <w:pStyle w:val="TableHeadings"/>
      </w:pPr>
      <w:bookmarkStart w:id="202" w:name="_Toc147257805"/>
      <w:bookmarkStart w:id="203" w:name="_Toc147259108"/>
      <w:r>
        <w:t>Table</w:t>
      </w:r>
      <w:r w:rsidR="00D3453A">
        <w:t xml:space="preserve"> 4.</w:t>
      </w:r>
      <w:r w:rsidR="00DE547A">
        <w:t>8</w:t>
      </w:r>
      <w:r w:rsidR="00D3453A">
        <w:t>. ANOVA Output of Per Capita Land Use Between Income Groups</w:t>
      </w:r>
      <w:bookmarkEnd w:id="202"/>
      <w:bookmarkEnd w:id="203"/>
    </w:p>
    <w:p w14:paraId="161A46DA" w14:textId="764B539B" w:rsidR="000A3F57" w:rsidRPr="00B155B9" w:rsidRDefault="00D3453A" w:rsidP="00FF21BD">
      <w:pPr>
        <w:jc w:val="center"/>
        <w:rPr>
          <w:szCs w:val="32"/>
        </w:rPr>
      </w:pPr>
      <w:r>
        <w:rPr>
          <w:noProof/>
        </w:rPr>
        <w:drawing>
          <wp:inline distT="0" distB="0" distL="0" distR="0" wp14:anchorId="1AF034E6" wp14:editId="449DD6EE">
            <wp:extent cx="4229690" cy="857370"/>
            <wp:effectExtent l="0" t="0" r="0" b="0"/>
            <wp:docPr id="1636698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98781" name="Picture 1636698781"/>
                    <pic:cNvPicPr/>
                  </pic:nvPicPr>
                  <pic:blipFill>
                    <a:blip r:embed="rId23">
                      <a:extLst>
                        <a:ext uri="{28A0092B-C50C-407E-A947-70E740481C1C}">
                          <a14:useLocalDpi xmlns:a14="http://schemas.microsoft.com/office/drawing/2010/main" val="0"/>
                        </a:ext>
                      </a:extLst>
                    </a:blip>
                    <a:stretch>
                      <a:fillRect/>
                    </a:stretch>
                  </pic:blipFill>
                  <pic:spPr>
                    <a:xfrm>
                      <a:off x="0" y="0"/>
                      <a:ext cx="4229690" cy="857370"/>
                    </a:xfrm>
                    <a:prstGeom prst="rect">
                      <a:avLst/>
                    </a:prstGeom>
                  </pic:spPr>
                </pic:pic>
              </a:graphicData>
            </a:graphic>
          </wp:inline>
        </w:drawing>
      </w:r>
      <w:r w:rsidR="000A3F57">
        <w:br w:type="page"/>
      </w:r>
    </w:p>
    <w:p w14:paraId="65AF2CE0" w14:textId="10923AE5" w:rsidR="000A3F57" w:rsidRDefault="00D3453A" w:rsidP="00EA13B4">
      <w:pPr>
        <w:pStyle w:val="Figures"/>
        <w:ind w:firstLine="0"/>
      </w:pPr>
      <w:r>
        <w:lastRenderedPageBreak/>
        <w:t>Fig. 4.1</w:t>
      </w:r>
      <w:r w:rsidR="00DE547A">
        <w:t>0</w:t>
      </w:r>
      <w:r>
        <w:t>. Median Per Capita Land Use According to Income groups</w:t>
      </w:r>
    </w:p>
    <w:p w14:paraId="79ADBF23" w14:textId="0B6B89AB" w:rsidR="00D3453A" w:rsidRDefault="00EA13B4" w:rsidP="00FF21BD">
      <w:pPr>
        <w:jc w:val="center"/>
      </w:pPr>
      <w:r>
        <w:rPr>
          <w:noProof/>
        </w:rPr>
        <w:drawing>
          <wp:inline distT="0" distB="0" distL="0" distR="0" wp14:anchorId="378D1D2B" wp14:editId="657A6574">
            <wp:extent cx="5575935" cy="3120169"/>
            <wp:effectExtent l="0" t="0" r="5715" b="4445"/>
            <wp:docPr id="1729372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72331"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5575935" cy="3120169"/>
                    </a:xfrm>
                    <a:prstGeom prst="rect">
                      <a:avLst/>
                    </a:prstGeom>
                  </pic:spPr>
                </pic:pic>
              </a:graphicData>
            </a:graphic>
          </wp:inline>
        </w:drawing>
      </w:r>
    </w:p>
    <w:p w14:paraId="615746EC" w14:textId="77777777" w:rsidR="000A3F57" w:rsidRDefault="000A3F57">
      <w:pPr>
        <w:spacing w:line="259" w:lineRule="auto"/>
        <w:jc w:val="left"/>
        <w:rPr>
          <w:rFonts w:eastAsiaTheme="majorEastAsia" w:cstheme="majorBidi"/>
          <w:b/>
          <w:color w:val="000000" w:themeColor="text1"/>
          <w:szCs w:val="32"/>
        </w:rPr>
      </w:pPr>
    </w:p>
    <w:p w14:paraId="61FFB968" w14:textId="77777777" w:rsidR="00E30F8B" w:rsidRDefault="00E30F8B">
      <w:pPr>
        <w:spacing w:line="259" w:lineRule="auto"/>
        <w:jc w:val="left"/>
        <w:rPr>
          <w:rFonts w:eastAsiaTheme="majorEastAsia" w:cstheme="majorBidi"/>
          <w:b/>
          <w:color w:val="000000" w:themeColor="text1"/>
          <w:szCs w:val="32"/>
        </w:rPr>
      </w:pPr>
    </w:p>
    <w:p w14:paraId="5ABEDB22" w14:textId="11967706" w:rsidR="00EA13B4" w:rsidRDefault="00EA13B4" w:rsidP="00EA13B4">
      <w:pPr>
        <w:pStyle w:val="Heading2"/>
      </w:pPr>
      <w:r>
        <w:t>Food Affordability and Availability</w:t>
      </w:r>
    </w:p>
    <w:p w14:paraId="6AB40210" w14:textId="03419982" w:rsidR="00EA13B4" w:rsidRPr="00EA13B4" w:rsidRDefault="00EA13B4" w:rsidP="00EA13B4">
      <w:pPr>
        <w:ind w:firstLine="720"/>
      </w:pPr>
      <w:r>
        <w:t>As mentioned in the Materials and Methods part of this thesis, 2 of the 4 indicators of this metric weren’t used.</w:t>
      </w:r>
    </w:p>
    <w:p w14:paraId="202FF533" w14:textId="72AB04C8" w:rsidR="00EA13B4" w:rsidRDefault="00EA13B4" w:rsidP="00EA13B4">
      <w:pPr>
        <w:pStyle w:val="Heading3"/>
      </w:pPr>
      <w:r>
        <w:t>Food Affordability</w:t>
      </w:r>
    </w:p>
    <w:p w14:paraId="1D13F0DE" w14:textId="73B4BF66" w:rsidR="00EA13B4" w:rsidRDefault="00EA13B4" w:rsidP="00EA13B4">
      <w:pPr>
        <w:ind w:firstLine="720"/>
      </w:pPr>
      <w:r>
        <w:t xml:space="preserve">The ANOVA of this indicator showed a statistically significant difference caused by </w:t>
      </w:r>
      <w:r w:rsidR="00601EC4">
        <w:t>size of income (p &lt; 0.01). The sample size 34 high income countries, 15 low income countries, 30 lower middle income countries, and 23 upper middle income countries led to this output. Median affordability score for low income countries was 42.6, 59.85 for lower middle, 78.00 for upper middle, and 89.35 for high income. Here, there is a positive linear relationship suggesting that affordability increases as a country becomes richer.</w:t>
      </w:r>
    </w:p>
    <w:p w14:paraId="6EE456F7" w14:textId="74038C78" w:rsidR="00601EC4" w:rsidRDefault="00601EC4" w:rsidP="00DE547A">
      <w:pPr>
        <w:pStyle w:val="TableHeadings"/>
      </w:pPr>
      <w:bookmarkStart w:id="204" w:name="_Toc147257806"/>
      <w:bookmarkStart w:id="205" w:name="_Toc147259109"/>
      <w:r>
        <w:t>Figure 4.</w:t>
      </w:r>
      <w:r w:rsidR="00DE547A">
        <w:t>9</w:t>
      </w:r>
      <w:r>
        <w:t>. ANOVA Output For Food Affordability Score Among Income Groups</w:t>
      </w:r>
      <w:bookmarkEnd w:id="204"/>
      <w:bookmarkEnd w:id="205"/>
    </w:p>
    <w:p w14:paraId="041D246C" w14:textId="084E7957" w:rsidR="00B15469" w:rsidRDefault="00601EC4" w:rsidP="00FF21BD">
      <w:pPr>
        <w:jc w:val="center"/>
      </w:pPr>
      <w:r>
        <w:rPr>
          <w:noProof/>
        </w:rPr>
        <w:lastRenderedPageBreak/>
        <w:drawing>
          <wp:inline distT="0" distB="0" distL="0" distR="0" wp14:anchorId="10CE4719" wp14:editId="589EAF25">
            <wp:extent cx="4305901" cy="933580"/>
            <wp:effectExtent l="0" t="0" r="0" b="0"/>
            <wp:docPr id="1454140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40047" name="Picture 1454140047"/>
                    <pic:cNvPicPr/>
                  </pic:nvPicPr>
                  <pic:blipFill>
                    <a:blip r:embed="rId25">
                      <a:extLst>
                        <a:ext uri="{28A0092B-C50C-407E-A947-70E740481C1C}">
                          <a14:useLocalDpi xmlns:a14="http://schemas.microsoft.com/office/drawing/2010/main" val="0"/>
                        </a:ext>
                      </a:extLst>
                    </a:blip>
                    <a:stretch>
                      <a:fillRect/>
                    </a:stretch>
                  </pic:blipFill>
                  <pic:spPr>
                    <a:xfrm>
                      <a:off x="0" y="0"/>
                      <a:ext cx="4305901" cy="933580"/>
                    </a:xfrm>
                    <a:prstGeom prst="rect">
                      <a:avLst/>
                    </a:prstGeom>
                  </pic:spPr>
                </pic:pic>
              </a:graphicData>
            </a:graphic>
          </wp:inline>
        </w:drawing>
      </w:r>
      <w:r w:rsidR="00B15469">
        <w:br/>
      </w:r>
    </w:p>
    <w:p w14:paraId="73D8C6A4" w14:textId="4141A6F1" w:rsidR="001C30B0" w:rsidRDefault="001C30B0" w:rsidP="001C30B0">
      <w:pPr>
        <w:pStyle w:val="Figures"/>
        <w:ind w:firstLine="0"/>
      </w:pPr>
      <w:r>
        <w:t>Fig 4.1</w:t>
      </w:r>
      <w:r w:rsidR="00BC7F01">
        <w:t>1</w:t>
      </w:r>
      <w:r>
        <w:t>. Barplot of Median Food Affordability Scores</w:t>
      </w:r>
    </w:p>
    <w:p w14:paraId="00048700" w14:textId="67C8E5FF" w:rsidR="001C30B0" w:rsidRDefault="001C30B0" w:rsidP="00FF21BD">
      <w:pPr>
        <w:jc w:val="center"/>
      </w:pPr>
      <w:r>
        <w:rPr>
          <w:noProof/>
        </w:rPr>
        <w:drawing>
          <wp:inline distT="0" distB="0" distL="0" distR="0" wp14:anchorId="212C5E8D" wp14:editId="6BD44478">
            <wp:extent cx="5575935" cy="2985770"/>
            <wp:effectExtent l="0" t="0" r="5715" b="5080"/>
            <wp:docPr id="1778677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77071" name="Picture 1778677071"/>
                    <pic:cNvPicPr/>
                  </pic:nvPicPr>
                  <pic:blipFill>
                    <a:blip r:embed="rId26">
                      <a:extLst>
                        <a:ext uri="{28A0092B-C50C-407E-A947-70E740481C1C}">
                          <a14:useLocalDpi xmlns:a14="http://schemas.microsoft.com/office/drawing/2010/main" val="0"/>
                        </a:ext>
                      </a:extLst>
                    </a:blip>
                    <a:stretch>
                      <a:fillRect/>
                    </a:stretch>
                  </pic:blipFill>
                  <pic:spPr>
                    <a:xfrm>
                      <a:off x="0" y="0"/>
                      <a:ext cx="5575935" cy="2985770"/>
                    </a:xfrm>
                    <a:prstGeom prst="rect">
                      <a:avLst/>
                    </a:prstGeom>
                  </pic:spPr>
                </pic:pic>
              </a:graphicData>
            </a:graphic>
          </wp:inline>
        </w:drawing>
      </w:r>
    </w:p>
    <w:p w14:paraId="238C29AA" w14:textId="77777777" w:rsidR="001C30B0" w:rsidRDefault="001C30B0" w:rsidP="001C30B0">
      <w:pPr>
        <w:pStyle w:val="Figures"/>
        <w:ind w:firstLine="0"/>
      </w:pPr>
    </w:p>
    <w:p w14:paraId="33C7EF4F" w14:textId="26C5A73F" w:rsidR="001C30B0" w:rsidRDefault="001C30B0" w:rsidP="001C30B0">
      <w:pPr>
        <w:pStyle w:val="Heading3"/>
        <w:rPr>
          <w:rFonts w:eastAsiaTheme="minorHAnsi"/>
        </w:rPr>
      </w:pPr>
      <w:r>
        <w:rPr>
          <w:rFonts w:eastAsiaTheme="minorHAnsi"/>
        </w:rPr>
        <w:t>Food Availability</w:t>
      </w:r>
    </w:p>
    <w:p w14:paraId="1EED42B6" w14:textId="08DF819E" w:rsidR="001C30B0" w:rsidRDefault="00E30F8B" w:rsidP="00E30F8B">
      <w:pPr>
        <w:ind w:firstLine="720"/>
      </w:pPr>
      <w:r>
        <w:t>Just like the previous indicator, the size of an economy shows to cause a statistically significant difference in food availability between countries (p &lt; 0.01). Again, the relationship is positively linear, meaning you are more likely to find food easier in higher income countries than in lower. The median availability values for high income countries are 67.45, 59.8 for upper middle, 54.3 for lower middle, and 48.2 for low income. Below are the figures displaying the ANOVA output and the barplot of this analysis.</w:t>
      </w:r>
    </w:p>
    <w:p w14:paraId="5D67D1E1" w14:textId="5D5F2BBC" w:rsidR="00D928DF" w:rsidRDefault="00BC7F01" w:rsidP="00BC7F01">
      <w:pPr>
        <w:pStyle w:val="TableHeadings"/>
      </w:pPr>
      <w:bookmarkStart w:id="206" w:name="_Toc147257807"/>
      <w:bookmarkStart w:id="207" w:name="_Toc147259110"/>
      <w:r>
        <w:t>Table</w:t>
      </w:r>
      <w:r w:rsidR="00B15469">
        <w:t xml:space="preserve"> 4.1</w:t>
      </w:r>
      <w:r>
        <w:t>0</w:t>
      </w:r>
      <w:r w:rsidR="00B15469">
        <w:t>. ANOVA Output for Food Availability</w:t>
      </w:r>
      <w:bookmarkEnd w:id="206"/>
      <w:bookmarkEnd w:id="207"/>
    </w:p>
    <w:p w14:paraId="239EA933" w14:textId="27E140A6" w:rsidR="006A5E15" w:rsidRDefault="006A5E15" w:rsidP="00ED4DAB">
      <w:pPr>
        <w:jc w:val="center"/>
      </w:pPr>
      <w:r>
        <w:rPr>
          <w:noProof/>
        </w:rPr>
        <w:lastRenderedPageBreak/>
        <w:drawing>
          <wp:inline distT="0" distB="0" distL="0" distR="0" wp14:anchorId="0779ED56" wp14:editId="73D9899E">
            <wp:extent cx="4201111" cy="914528"/>
            <wp:effectExtent l="0" t="0" r="0" b="0"/>
            <wp:docPr id="1014245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4506" name="Picture 101424506"/>
                    <pic:cNvPicPr/>
                  </pic:nvPicPr>
                  <pic:blipFill>
                    <a:blip r:embed="rId27">
                      <a:extLst>
                        <a:ext uri="{28A0092B-C50C-407E-A947-70E740481C1C}">
                          <a14:useLocalDpi xmlns:a14="http://schemas.microsoft.com/office/drawing/2010/main" val="0"/>
                        </a:ext>
                      </a:extLst>
                    </a:blip>
                    <a:stretch>
                      <a:fillRect/>
                    </a:stretch>
                  </pic:blipFill>
                  <pic:spPr>
                    <a:xfrm>
                      <a:off x="0" y="0"/>
                      <a:ext cx="4201111" cy="914528"/>
                    </a:xfrm>
                    <a:prstGeom prst="rect">
                      <a:avLst/>
                    </a:prstGeom>
                  </pic:spPr>
                </pic:pic>
              </a:graphicData>
            </a:graphic>
          </wp:inline>
        </w:drawing>
      </w:r>
    </w:p>
    <w:p w14:paraId="3139159D" w14:textId="77777777" w:rsidR="006A5E15" w:rsidRDefault="006A5E15" w:rsidP="006A5E15">
      <w:pPr>
        <w:pStyle w:val="Figures"/>
        <w:ind w:firstLine="0"/>
      </w:pPr>
    </w:p>
    <w:p w14:paraId="53597BA6" w14:textId="37048502" w:rsidR="006A5E15" w:rsidRDefault="006A5E15" w:rsidP="006A5E15">
      <w:pPr>
        <w:pStyle w:val="Figures"/>
        <w:ind w:firstLine="0"/>
      </w:pPr>
      <w:r>
        <w:t>Fig 4.1</w:t>
      </w:r>
      <w:r w:rsidR="00BC7F01">
        <w:t>2</w:t>
      </w:r>
      <w:r>
        <w:t>. Median Food Availability Values</w:t>
      </w:r>
    </w:p>
    <w:p w14:paraId="0730543F" w14:textId="3D4828DE" w:rsidR="006A5E15" w:rsidRDefault="006A5E15" w:rsidP="00ED4DAB">
      <w:pPr>
        <w:jc w:val="center"/>
      </w:pPr>
      <w:r>
        <w:rPr>
          <w:noProof/>
        </w:rPr>
        <w:drawing>
          <wp:inline distT="0" distB="0" distL="0" distR="0" wp14:anchorId="1454A358" wp14:editId="7829303F">
            <wp:extent cx="5575935" cy="3105785"/>
            <wp:effectExtent l="0" t="0" r="5715" b="0"/>
            <wp:docPr id="160294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4909" name="Picture 160294909"/>
                    <pic:cNvPicPr/>
                  </pic:nvPicPr>
                  <pic:blipFill>
                    <a:blip r:embed="rId28">
                      <a:extLst>
                        <a:ext uri="{28A0092B-C50C-407E-A947-70E740481C1C}">
                          <a14:useLocalDpi xmlns:a14="http://schemas.microsoft.com/office/drawing/2010/main" val="0"/>
                        </a:ext>
                      </a:extLst>
                    </a:blip>
                    <a:stretch>
                      <a:fillRect/>
                    </a:stretch>
                  </pic:blipFill>
                  <pic:spPr>
                    <a:xfrm>
                      <a:off x="0" y="0"/>
                      <a:ext cx="5575935" cy="3105785"/>
                    </a:xfrm>
                    <a:prstGeom prst="rect">
                      <a:avLst/>
                    </a:prstGeom>
                  </pic:spPr>
                </pic:pic>
              </a:graphicData>
            </a:graphic>
          </wp:inline>
        </w:drawing>
      </w:r>
    </w:p>
    <w:p w14:paraId="58E653F7" w14:textId="77777777" w:rsidR="006A5E15" w:rsidRDefault="006A5E15" w:rsidP="006A5E15">
      <w:pPr>
        <w:pStyle w:val="Figures"/>
        <w:ind w:firstLine="0"/>
      </w:pPr>
    </w:p>
    <w:p w14:paraId="28F83D88" w14:textId="5D7AA054" w:rsidR="006A5E15" w:rsidRDefault="006A5E15" w:rsidP="006A5E15">
      <w:pPr>
        <w:pStyle w:val="Heading2"/>
      </w:pPr>
      <w:r>
        <w:t>Socialcultural Wellbeing</w:t>
      </w:r>
    </w:p>
    <w:p w14:paraId="31170C1D" w14:textId="3CDF8911" w:rsidR="00291592" w:rsidRDefault="0038698A" w:rsidP="000A3ABA">
      <w:pPr>
        <w:ind w:firstLine="720"/>
      </w:pPr>
      <w:r>
        <w:t>3 out of 4 indicators for this metric didn’t have enough data. That being the case, the inference for the metric was taken from only one</w:t>
      </w:r>
      <w:r w:rsidR="000A3ABA">
        <w:t xml:space="preserve"> of its indicators, which is the gender gap index. According to this indicators, there is a statistically significant difference between income groups and the relationship between the two variables seems to be positively linear. </w:t>
      </w:r>
      <w:r w:rsidR="00291592">
        <w:t>The ANOVA output</w:t>
      </w:r>
      <w:r w:rsidR="000A3ABA">
        <w:t xml:space="preserve"> of the indicator had a p-value smaller than 0.01 (p &lt; 0.01)</w:t>
      </w:r>
      <w:r w:rsidR="00305A3D">
        <w:t>. Below are figures showing the ANOVA output for the indicator, and the bargraph of each country’s median values.</w:t>
      </w:r>
    </w:p>
    <w:p w14:paraId="082624CD" w14:textId="51243602" w:rsidR="00305A3D" w:rsidRDefault="00DB260F" w:rsidP="0041664D">
      <w:pPr>
        <w:pStyle w:val="TableHeadings"/>
      </w:pPr>
      <w:bookmarkStart w:id="208" w:name="_Toc147257808"/>
      <w:bookmarkStart w:id="209" w:name="_Toc147259111"/>
      <w:r>
        <w:t>Table</w:t>
      </w:r>
      <w:r w:rsidR="00305A3D">
        <w:t xml:space="preserve"> 4.</w:t>
      </w:r>
      <w:r w:rsidR="0041664D">
        <w:t>11. ANOVA Output for Gender Equity Values Between Income Groups</w:t>
      </w:r>
      <w:bookmarkEnd w:id="208"/>
      <w:bookmarkEnd w:id="209"/>
    </w:p>
    <w:p w14:paraId="657CA8FC" w14:textId="1E46FB70" w:rsidR="004263C3" w:rsidRDefault="00DB260F" w:rsidP="00ED4DAB">
      <w:pPr>
        <w:jc w:val="center"/>
      </w:pPr>
      <w:bookmarkStart w:id="210" w:name="_Toc147257809"/>
      <w:r>
        <w:rPr>
          <w:noProof/>
        </w:rPr>
        <w:lastRenderedPageBreak/>
        <w:drawing>
          <wp:inline distT="0" distB="0" distL="0" distR="0" wp14:anchorId="2428A792" wp14:editId="1943181A">
            <wp:extent cx="3696216" cy="895475"/>
            <wp:effectExtent l="0" t="0" r="0" b="0"/>
            <wp:docPr id="12527339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33985" name="Picture 1252733985"/>
                    <pic:cNvPicPr/>
                  </pic:nvPicPr>
                  <pic:blipFill>
                    <a:blip r:embed="rId29">
                      <a:extLst>
                        <a:ext uri="{28A0092B-C50C-407E-A947-70E740481C1C}">
                          <a14:useLocalDpi xmlns:a14="http://schemas.microsoft.com/office/drawing/2010/main" val="0"/>
                        </a:ext>
                      </a:extLst>
                    </a:blip>
                    <a:stretch>
                      <a:fillRect/>
                    </a:stretch>
                  </pic:blipFill>
                  <pic:spPr>
                    <a:xfrm>
                      <a:off x="0" y="0"/>
                      <a:ext cx="3696216" cy="895475"/>
                    </a:xfrm>
                    <a:prstGeom prst="rect">
                      <a:avLst/>
                    </a:prstGeom>
                  </pic:spPr>
                </pic:pic>
              </a:graphicData>
            </a:graphic>
          </wp:inline>
        </w:drawing>
      </w:r>
      <w:bookmarkEnd w:id="210"/>
    </w:p>
    <w:p w14:paraId="1143FB27" w14:textId="1FF5A4EB" w:rsidR="004263C3" w:rsidRDefault="00DB260F" w:rsidP="007B5527">
      <w:pPr>
        <w:pStyle w:val="Figures"/>
        <w:ind w:firstLine="0"/>
      </w:pPr>
      <w:r>
        <w:t>Fig 4.13</w:t>
      </w:r>
      <w:r w:rsidR="007B5527">
        <w:t>. Gender Gap Index Values</w:t>
      </w:r>
    </w:p>
    <w:p w14:paraId="3F4C2537" w14:textId="673C769C" w:rsidR="00515193" w:rsidRDefault="007B5527" w:rsidP="00ED4DAB">
      <w:pPr>
        <w:jc w:val="center"/>
      </w:pPr>
      <w:r>
        <w:rPr>
          <w:noProof/>
        </w:rPr>
        <w:drawing>
          <wp:inline distT="0" distB="0" distL="0" distR="0" wp14:anchorId="7074C44D" wp14:editId="53B6607D">
            <wp:extent cx="5575935" cy="3119755"/>
            <wp:effectExtent l="0" t="0" r="5715" b="4445"/>
            <wp:docPr id="9149432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43258" name="Picture 914943258"/>
                    <pic:cNvPicPr/>
                  </pic:nvPicPr>
                  <pic:blipFill>
                    <a:blip r:embed="rId30">
                      <a:extLst>
                        <a:ext uri="{28A0092B-C50C-407E-A947-70E740481C1C}">
                          <a14:useLocalDpi xmlns:a14="http://schemas.microsoft.com/office/drawing/2010/main" val="0"/>
                        </a:ext>
                      </a:extLst>
                    </a:blip>
                    <a:stretch>
                      <a:fillRect/>
                    </a:stretch>
                  </pic:blipFill>
                  <pic:spPr>
                    <a:xfrm>
                      <a:off x="0" y="0"/>
                      <a:ext cx="5575935" cy="3119755"/>
                    </a:xfrm>
                    <a:prstGeom prst="rect">
                      <a:avLst/>
                    </a:prstGeom>
                  </pic:spPr>
                </pic:pic>
              </a:graphicData>
            </a:graphic>
          </wp:inline>
        </w:drawing>
      </w:r>
    </w:p>
    <w:p w14:paraId="17368054" w14:textId="77777777" w:rsidR="00515193" w:rsidRPr="00515193" w:rsidRDefault="00515193" w:rsidP="00515193">
      <w:pPr>
        <w:pStyle w:val="Figures"/>
        <w:ind w:firstLine="0"/>
      </w:pPr>
    </w:p>
    <w:p w14:paraId="5C46E4EB" w14:textId="33432675" w:rsidR="0038698A" w:rsidRDefault="0038698A" w:rsidP="0038698A">
      <w:pPr>
        <w:pStyle w:val="Heading2"/>
      </w:pPr>
      <w:r>
        <w:t>Resilience</w:t>
      </w:r>
    </w:p>
    <w:p w14:paraId="55E1E2E2" w14:textId="17B876B8" w:rsidR="003E4D67" w:rsidRPr="003E4D67" w:rsidRDefault="003E4D67" w:rsidP="003E4D67">
      <w:pPr>
        <w:pStyle w:val="Heading3"/>
      </w:pPr>
      <w:r>
        <w:t>ND-GAIN</w:t>
      </w:r>
    </w:p>
    <w:p w14:paraId="253CC8B8" w14:textId="7748E4AC" w:rsidR="0038698A" w:rsidRDefault="003E4D67" w:rsidP="003E4D67">
      <w:pPr>
        <w:ind w:firstLine="720"/>
      </w:pPr>
      <w:r>
        <w:t>The ANOVA of this indicator shows a statistically significant difference between country groups. The p-values is less than 0.01 (p &lt; 0.01). The relationship also appears to be positively linear, with the score getting better as countries change into higher income groups. The median index for high income countries in this indicator is 61.69, followed by upper middle income with 49.75, followed by lower middle income with 41.9, followed by low income at 35.29.</w:t>
      </w:r>
      <w:r w:rsidR="008C7BF8">
        <w:t xml:space="preserve"> The following are ANOVA output and barplot of the median values for this indicator.</w:t>
      </w:r>
    </w:p>
    <w:p w14:paraId="4B058827" w14:textId="64327C5F" w:rsidR="008C7BF8" w:rsidRDefault="008C7BF8" w:rsidP="008C7BF8">
      <w:pPr>
        <w:pStyle w:val="TableHeadings"/>
      </w:pPr>
      <w:bookmarkStart w:id="211" w:name="_Toc147257810"/>
      <w:bookmarkStart w:id="212" w:name="_Toc147259112"/>
      <w:r>
        <w:t>Table 4.12. ANOVA Output for the ND-GAIN Index</w:t>
      </w:r>
      <w:bookmarkEnd w:id="211"/>
      <w:bookmarkEnd w:id="212"/>
    </w:p>
    <w:p w14:paraId="70B7AD98" w14:textId="732BF146" w:rsidR="008C7BF8" w:rsidRPr="0038698A" w:rsidRDefault="008C7BF8" w:rsidP="00ED4DAB">
      <w:pPr>
        <w:jc w:val="center"/>
      </w:pPr>
      <w:bookmarkStart w:id="213" w:name="_Toc147257811"/>
      <w:r>
        <w:rPr>
          <w:noProof/>
        </w:rPr>
        <w:lastRenderedPageBreak/>
        <w:drawing>
          <wp:inline distT="0" distB="0" distL="0" distR="0" wp14:anchorId="77D3FF51" wp14:editId="3F259204">
            <wp:extent cx="4591691" cy="962159"/>
            <wp:effectExtent l="0" t="0" r="0" b="9525"/>
            <wp:docPr id="1475681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8140" name="Picture 147568140"/>
                    <pic:cNvPicPr/>
                  </pic:nvPicPr>
                  <pic:blipFill>
                    <a:blip r:embed="rId31">
                      <a:extLst>
                        <a:ext uri="{28A0092B-C50C-407E-A947-70E740481C1C}">
                          <a14:useLocalDpi xmlns:a14="http://schemas.microsoft.com/office/drawing/2010/main" val="0"/>
                        </a:ext>
                      </a:extLst>
                    </a:blip>
                    <a:stretch>
                      <a:fillRect/>
                    </a:stretch>
                  </pic:blipFill>
                  <pic:spPr>
                    <a:xfrm>
                      <a:off x="0" y="0"/>
                      <a:ext cx="4591691" cy="962159"/>
                    </a:xfrm>
                    <a:prstGeom prst="rect">
                      <a:avLst/>
                    </a:prstGeom>
                  </pic:spPr>
                </pic:pic>
              </a:graphicData>
            </a:graphic>
          </wp:inline>
        </w:drawing>
      </w:r>
      <w:bookmarkEnd w:id="213"/>
    </w:p>
    <w:p w14:paraId="182A775C" w14:textId="02EEA565" w:rsidR="00E30F8B" w:rsidRDefault="008C7BF8" w:rsidP="008C7BF8">
      <w:pPr>
        <w:pStyle w:val="Figures"/>
        <w:ind w:firstLine="0"/>
      </w:pPr>
      <w:r>
        <w:t>Fig. 4.14. Median ND-GAIN Values</w:t>
      </w:r>
    </w:p>
    <w:p w14:paraId="2F18E34E" w14:textId="4B7BD0F9" w:rsidR="008C7BF8" w:rsidRPr="001C30B0" w:rsidRDefault="008C7BF8" w:rsidP="00ED4DAB">
      <w:pPr>
        <w:jc w:val="center"/>
      </w:pPr>
      <w:r>
        <w:rPr>
          <w:noProof/>
        </w:rPr>
        <w:drawing>
          <wp:inline distT="0" distB="0" distL="0" distR="0" wp14:anchorId="680CB499" wp14:editId="4817FD86">
            <wp:extent cx="5575935" cy="3120169"/>
            <wp:effectExtent l="0" t="0" r="5715" b="4445"/>
            <wp:docPr id="12988151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15156" name="Picture 12"/>
                    <pic:cNvPicPr/>
                  </pic:nvPicPr>
                  <pic:blipFill>
                    <a:blip r:embed="rId32">
                      <a:extLst>
                        <a:ext uri="{28A0092B-C50C-407E-A947-70E740481C1C}">
                          <a14:useLocalDpi xmlns:a14="http://schemas.microsoft.com/office/drawing/2010/main" val="0"/>
                        </a:ext>
                      </a:extLst>
                    </a:blip>
                    <a:stretch>
                      <a:fillRect/>
                    </a:stretch>
                  </pic:blipFill>
                  <pic:spPr>
                    <a:xfrm>
                      <a:off x="0" y="0"/>
                      <a:ext cx="5575935" cy="3120169"/>
                    </a:xfrm>
                    <a:prstGeom prst="rect">
                      <a:avLst/>
                    </a:prstGeom>
                  </pic:spPr>
                </pic:pic>
              </a:graphicData>
            </a:graphic>
          </wp:inline>
        </w:drawing>
      </w:r>
    </w:p>
    <w:p w14:paraId="34744EE1" w14:textId="77777777" w:rsidR="001C30B0" w:rsidRPr="001C30B0" w:rsidRDefault="001C30B0" w:rsidP="001C30B0"/>
    <w:p w14:paraId="684A37AE" w14:textId="0246F64A" w:rsidR="001C30B0" w:rsidRPr="001C30B0" w:rsidRDefault="001C30B0">
      <w:pPr>
        <w:spacing w:line="259" w:lineRule="auto"/>
        <w:jc w:val="left"/>
      </w:pPr>
      <w:r>
        <w:br w:type="page"/>
      </w:r>
    </w:p>
    <w:p w14:paraId="4FB90AEE" w14:textId="5E498813" w:rsidR="00FB2366" w:rsidRDefault="00FB2366" w:rsidP="00FB2366">
      <w:pPr>
        <w:pStyle w:val="Heading1"/>
      </w:pPr>
      <w:r>
        <w:lastRenderedPageBreak/>
        <w:t>References</w:t>
      </w:r>
      <w:bookmarkEnd w:id="201"/>
    </w:p>
    <w:p w14:paraId="1E4D9E7E" w14:textId="77777777" w:rsidR="0057314A" w:rsidRDefault="0057314A" w:rsidP="0057314A">
      <w:pPr>
        <w:pStyle w:val="Bibliography"/>
      </w:pPr>
      <w:bookmarkStart w:id="214" w:name="ZOTERO_BREF_iAdqMGgj89yb"/>
      <w:r>
        <w:t xml:space="preserve">Allesch, A., &amp; Brunner, P. H. (2015). Material Flow Analysis as a Decision Support Tool for Waste Management: A Literature Review. </w:t>
      </w:r>
      <w:r>
        <w:rPr>
          <w:i/>
          <w:iCs/>
        </w:rPr>
        <w:t>Journal of Industrial Ecology</w:t>
      </w:r>
      <w:r>
        <w:t xml:space="preserve">, </w:t>
      </w:r>
      <w:r>
        <w:rPr>
          <w:i/>
          <w:iCs/>
        </w:rPr>
        <w:t>19</w:t>
      </w:r>
      <w:r>
        <w:t>(5), 753–764. https://doi.org/10.1111/jiec.12354</w:t>
      </w:r>
    </w:p>
    <w:p w14:paraId="22C618B3" w14:textId="77777777" w:rsidR="0057314A" w:rsidRDefault="0057314A" w:rsidP="0057314A">
      <w:pPr>
        <w:pStyle w:val="Bibliography"/>
      </w:pPr>
      <w:r>
        <w:t xml:space="preserve">Arsenault, J. E., Hijmans, R. J., &amp; Brown, K. H. (2015). Improving nutrition security through agriculture: An analytical framework based on national food balance sheets to estimate nutritional adequacy of food supplies. </w:t>
      </w:r>
      <w:r>
        <w:rPr>
          <w:i/>
          <w:iCs/>
        </w:rPr>
        <w:t>Food Security</w:t>
      </w:r>
      <w:r>
        <w:t xml:space="preserve">, </w:t>
      </w:r>
      <w:r>
        <w:rPr>
          <w:i/>
          <w:iCs/>
        </w:rPr>
        <w:t>7</w:t>
      </w:r>
      <w:r>
        <w:t>(3), 693–707. https://doi.org/10.1007/s12571-015-0452-y</w:t>
      </w:r>
    </w:p>
    <w:p w14:paraId="24AE4519" w14:textId="77777777" w:rsidR="0057314A" w:rsidRDefault="0057314A" w:rsidP="0057314A">
      <w:pPr>
        <w:pStyle w:val="Bibliography"/>
      </w:pPr>
      <w:r>
        <w:t xml:space="preserve">Auestad, N., &amp; Fulgoni, V. L., III. (2015). What current literature tells us about sustainable diets: Emerging research linking dietary patterns, environmental sustainability, and economics. </w:t>
      </w:r>
      <w:r>
        <w:rPr>
          <w:i/>
          <w:iCs/>
        </w:rPr>
        <w:t>Advances in Nutrition</w:t>
      </w:r>
      <w:r>
        <w:t xml:space="preserve">, </w:t>
      </w:r>
      <w:r>
        <w:rPr>
          <w:i/>
          <w:iCs/>
        </w:rPr>
        <w:t>6</w:t>
      </w:r>
      <w:r>
        <w:t>(1), 19–36. Scopus. https://doi.org/10.3945/an.114.005694</w:t>
      </w:r>
    </w:p>
    <w:p w14:paraId="4C9DA127" w14:textId="77777777" w:rsidR="0057314A" w:rsidRDefault="0057314A" w:rsidP="0057314A">
      <w:pPr>
        <w:pStyle w:val="Bibliography"/>
      </w:pPr>
      <w:r>
        <w:t xml:space="preserve">Ayres, R. U., Ayres, L., &amp; Ayres, L. W. (1999). </w:t>
      </w:r>
      <w:r>
        <w:rPr>
          <w:i/>
          <w:iCs/>
        </w:rPr>
        <w:t>Accounting for Resources, 2: The Life Cycle of Materials</w:t>
      </w:r>
      <w:r>
        <w:t>. Edward Elgar Publishing.</w:t>
      </w:r>
    </w:p>
    <w:p w14:paraId="563C4389" w14:textId="77777777" w:rsidR="0057314A" w:rsidRDefault="0057314A" w:rsidP="0057314A">
      <w:pPr>
        <w:pStyle w:val="Bibliography"/>
      </w:pPr>
      <w:r>
        <w:t xml:space="preserve">Behrens, P., Kiefte-de Jong, J. C., Bosker, T., Rodrigues, J. F. D., de Koning, A., &amp; Tukker, A. (2017). Evaluating the environmental impacts of dietary recommendations. </w:t>
      </w:r>
      <w:r>
        <w:rPr>
          <w:i/>
          <w:iCs/>
        </w:rPr>
        <w:t>Proceedings of the National Academy of Sciences</w:t>
      </w:r>
      <w:r>
        <w:t xml:space="preserve">, </w:t>
      </w:r>
      <w:r>
        <w:rPr>
          <w:i/>
          <w:iCs/>
        </w:rPr>
        <w:t>114</w:t>
      </w:r>
      <w:r>
        <w:t>(51), 13412–13417. https://doi.org/10.1073/pnas.1711889114</w:t>
      </w:r>
    </w:p>
    <w:p w14:paraId="60F7CDF6" w14:textId="77777777" w:rsidR="0057314A" w:rsidRDefault="0057314A" w:rsidP="0057314A">
      <w:pPr>
        <w:pStyle w:val="Bibliography"/>
      </w:pPr>
      <w:r>
        <w:t xml:space="preserve">Boylan, S. M., Thow, A.-M., Tyedmers, E. K., Malik, A., Salem, J., Alders, R., Raubenheimer, D., &amp; Lenzen, M. (2020). Using Input-Output Analysis to Measure Healthy, Sustainable Food Systems. </w:t>
      </w:r>
      <w:r>
        <w:rPr>
          <w:i/>
          <w:iCs/>
        </w:rPr>
        <w:t>Frontiers in Sustainable Food Systems</w:t>
      </w:r>
      <w:r>
        <w:t xml:space="preserve">, </w:t>
      </w:r>
      <w:r>
        <w:rPr>
          <w:i/>
          <w:iCs/>
        </w:rPr>
        <w:t>4</w:t>
      </w:r>
      <w:r>
        <w:t>. https://doi.org/10.3389/fsufs.2020.00093</w:t>
      </w:r>
    </w:p>
    <w:p w14:paraId="1DA5457D" w14:textId="77777777" w:rsidR="0057314A" w:rsidRDefault="0057314A" w:rsidP="0057314A">
      <w:pPr>
        <w:pStyle w:val="Bibliography"/>
      </w:pPr>
      <w:r>
        <w:t xml:space="preserve">Brunner, P. H. (2012). Substance Flow Analysis. </w:t>
      </w:r>
      <w:r>
        <w:rPr>
          <w:i/>
          <w:iCs/>
        </w:rPr>
        <w:t>Journal of Industrial Ecology</w:t>
      </w:r>
      <w:r>
        <w:t xml:space="preserve">, </w:t>
      </w:r>
      <w:r>
        <w:rPr>
          <w:i/>
          <w:iCs/>
        </w:rPr>
        <w:t>16</w:t>
      </w:r>
      <w:r>
        <w:t>(3), 293–295. https://doi.org/10.1111/j.1530-9290.2012.00496.x</w:t>
      </w:r>
    </w:p>
    <w:p w14:paraId="68678E32" w14:textId="77777777" w:rsidR="0057314A" w:rsidRDefault="0057314A" w:rsidP="0057314A">
      <w:pPr>
        <w:pStyle w:val="Bibliography"/>
      </w:pPr>
      <w:r>
        <w:lastRenderedPageBreak/>
        <w:t xml:space="preserve">Chaudhary, A., Gustafson, D., &amp; Mathys, A. (2018). Multi-indicator sustainability assessment of global food systems. </w:t>
      </w:r>
      <w:r>
        <w:rPr>
          <w:i/>
          <w:iCs/>
        </w:rPr>
        <w:t>Nature Communications</w:t>
      </w:r>
      <w:r>
        <w:t xml:space="preserve">, </w:t>
      </w:r>
      <w:r>
        <w:rPr>
          <w:i/>
          <w:iCs/>
        </w:rPr>
        <w:t>9</w:t>
      </w:r>
      <w:r>
        <w:t>(1), Article 1. https://doi.org/10.1038/s41467-018-03308-7</w:t>
      </w:r>
    </w:p>
    <w:p w14:paraId="67C7006F" w14:textId="77777777" w:rsidR="0057314A" w:rsidRDefault="0057314A" w:rsidP="0057314A">
      <w:pPr>
        <w:pStyle w:val="Bibliography"/>
      </w:pPr>
      <w:r>
        <w:t xml:space="preserve">Dame, M. C. W. // U. of N. (n.d.). </w:t>
      </w:r>
      <w:r>
        <w:rPr>
          <w:i/>
          <w:iCs/>
        </w:rPr>
        <w:t>Country Index // Notre Dame Global Adaptation Initiative // University of Notre Dame</w:t>
      </w:r>
      <w:r>
        <w:t>. Notre Dame Global Adaptation Initiative. Retrieved August 28, 2023, from https://gain.nd.edu/our-work/country-index/</w:t>
      </w:r>
    </w:p>
    <w:p w14:paraId="58688E38" w14:textId="77777777" w:rsidR="0057314A" w:rsidRDefault="0057314A" w:rsidP="0057314A">
      <w:pPr>
        <w:pStyle w:val="Bibliography"/>
      </w:pPr>
      <w:r>
        <w:t xml:space="preserve">del Valle M, M., Shields, K., Alvarado Vázquez Mellado, A. S., &amp; Boza, S. (2022). Food governance for better access to sustainable diets: A review. </w:t>
      </w:r>
      <w:r>
        <w:rPr>
          <w:i/>
          <w:iCs/>
        </w:rPr>
        <w:t>Frontiers in Sustainable Food Systems</w:t>
      </w:r>
      <w:r>
        <w:t xml:space="preserve">, </w:t>
      </w:r>
      <w:r>
        <w:rPr>
          <w:i/>
          <w:iCs/>
        </w:rPr>
        <w:t>6</w:t>
      </w:r>
      <w:r>
        <w:t>. Scopus. https://doi.org/10.3389/fsufs.2022.784264</w:t>
      </w:r>
    </w:p>
    <w:p w14:paraId="3E24E9C3" w14:textId="77777777" w:rsidR="0057314A" w:rsidRDefault="0057314A" w:rsidP="0057314A">
      <w:pPr>
        <w:pStyle w:val="Bibliography"/>
      </w:pPr>
      <w:r>
        <w:t xml:space="preserve">Diaz, R. J., &amp; Rosenberg, R. (2008). Spreading dead zones and consequences for marine ecosystems. </w:t>
      </w:r>
      <w:r>
        <w:rPr>
          <w:i/>
          <w:iCs/>
        </w:rPr>
        <w:t>Science</w:t>
      </w:r>
      <w:r>
        <w:t xml:space="preserve">, </w:t>
      </w:r>
      <w:r>
        <w:rPr>
          <w:i/>
          <w:iCs/>
        </w:rPr>
        <w:t>321</w:t>
      </w:r>
      <w:r>
        <w:t>(5891), 926–929. Scopus. https://doi.org/10.1126/science.1156401</w:t>
      </w:r>
    </w:p>
    <w:p w14:paraId="2928BB80" w14:textId="77777777" w:rsidR="0057314A" w:rsidRDefault="0057314A" w:rsidP="0057314A">
      <w:pPr>
        <w:pStyle w:val="Bibliography"/>
      </w:pPr>
      <w:r>
        <w:t xml:space="preserve">Ekvall, T. (2019). Attributional and Consequential Life Cycle Assessment. In </w:t>
      </w:r>
      <w:r>
        <w:rPr>
          <w:i/>
          <w:iCs/>
        </w:rPr>
        <w:t>Sustainability Assessment at the 21st century</w:t>
      </w:r>
      <w:r>
        <w:t>. IntechOpen. https://doi.org/10.5772/intechopen.89202</w:t>
      </w:r>
    </w:p>
    <w:p w14:paraId="1AADF94A" w14:textId="77777777" w:rsidR="0057314A" w:rsidRDefault="0057314A" w:rsidP="0057314A">
      <w:pPr>
        <w:pStyle w:val="Bibliography"/>
      </w:pPr>
      <w:r>
        <w:t xml:space="preserve">FAO. (n.d.). </w:t>
      </w:r>
      <w:r>
        <w:rPr>
          <w:i/>
          <w:iCs/>
        </w:rPr>
        <w:t>Dimensions of need—Staple foods: What do people eat?</w:t>
      </w:r>
      <w:r>
        <w:t xml:space="preserve"> Retrieved February 15, 2022, from https://www.fao.org/3/u8480e/U8480E07.htm#The sources of food</w:t>
      </w:r>
    </w:p>
    <w:p w14:paraId="1F4152EB" w14:textId="77777777" w:rsidR="0057314A" w:rsidRDefault="0057314A" w:rsidP="0057314A">
      <w:pPr>
        <w:pStyle w:val="Bibliography"/>
      </w:pPr>
      <w:r>
        <w:t xml:space="preserve">FAO and WHO. (2020). Sustainable healthy diets. In </w:t>
      </w:r>
      <w:r>
        <w:rPr>
          <w:i/>
          <w:iCs/>
        </w:rPr>
        <w:t>Sustainable healthy diets</w:t>
      </w:r>
      <w:r>
        <w:t>. https://doi.org/10.4060/ca6640en</w:t>
      </w:r>
    </w:p>
    <w:p w14:paraId="2816BC57" w14:textId="77777777" w:rsidR="0057314A" w:rsidRDefault="0057314A" w:rsidP="0057314A">
      <w:pPr>
        <w:pStyle w:val="Bibliography"/>
      </w:pPr>
      <w:r>
        <w:rPr>
          <w:i/>
          <w:iCs/>
        </w:rPr>
        <w:t>FAOSTAT</w:t>
      </w:r>
      <w:r>
        <w:t>. (n.d.-a). Retrieved January 1, 2023, from https://www.fao.org/faostat/en/#data/FBS</w:t>
      </w:r>
    </w:p>
    <w:p w14:paraId="0B442D93" w14:textId="77777777" w:rsidR="0057314A" w:rsidRDefault="0057314A" w:rsidP="0057314A">
      <w:pPr>
        <w:pStyle w:val="Bibliography"/>
      </w:pPr>
      <w:r>
        <w:rPr>
          <w:i/>
          <w:iCs/>
        </w:rPr>
        <w:t>FAOSTAT</w:t>
      </w:r>
      <w:r>
        <w:t>. (n.d.-b). Retrieved August 28, 2023, from https://www.fao.org/faostat/en/#search/energy</w:t>
      </w:r>
    </w:p>
    <w:p w14:paraId="51951D51" w14:textId="77777777" w:rsidR="0057314A" w:rsidRDefault="0057314A" w:rsidP="0057314A">
      <w:pPr>
        <w:pStyle w:val="Bibliography"/>
      </w:pPr>
      <w:r>
        <w:rPr>
          <w:i/>
          <w:iCs/>
        </w:rPr>
        <w:t>FAOSTAT</w:t>
      </w:r>
      <w:r>
        <w:t>. (n.d.-c). Retrieved August 28, 2023, from https://www.fao.org/faostat/en/#data/QCL</w:t>
      </w:r>
    </w:p>
    <w:p w14:paraId="6092A01D" w14:textId="77777777" w:rsidR="0057314A" w:rsidRDefault="0057314A" w:rsidP="0057314A">
      <w:pPr>
        <w:pStyle w:val="Bibliography"/>
      </w:pPr>
      <w:r>
        <w:t xml:space="preserve">Fern, E. B., Watzke, H., Barclay, D. V., Roulin, A., &amp; Drewnowski, A. (2015). The nutrient balance concept: A new quality metric for composite meals and diets. </w:t>
      </w:r>
      <w:r>
        <w:rPr>
          <w:i/>
          <w:iCs/>
        </w:rPr>
        <w:t>PLoS ONE</w:t>
      </w:r>
      <w:r>
        <w:t xml:space="preserve">, </w:t>
      </w:r>
      <w:r>
        <w:rPr>
          <w:i/>
          <w:iCs/>
        </w:rPr>
        <w:t>10</w:t>
      </w:r>
      <w:r>
        <w:t>(7). Scopus. https://doi.org/10.1371/journal.pone.0130491</w:t>
      </w:r>
    </w:p>
    <w:p w14:paraId="741563C1" w14:textId="77777777" w:rsidR="0057314A" w:rsidRDefault="0057314A" w:rsidP="0057314A">
      <w:pPr>
        <w:pStyle w:val="Bibliography"/>
      </w:pPr>
      <w:r>
        <w:t xml:space="preserve">Finley, J. W., Dimick, D., Marshall, E., Nelson, G. C., Mein, J. R., &amp; Gustafson, D. I. (2017). Nutritional Sustainability: Aligning Priorities in Nutrition and Public Health with </w:t>
      </w:r>
      <w:r>
        <w:lastRenderedPageBreak/>
        <w:t xml:space="preserve">Agricultural Production. </w:t>
      </w:r>
      <w:r>
        <w:rPr>
          <w:i/>
          <w:iCs/>
        </w:rPr>
        <w:t>Advances in Nutrition</w:t>
      </w:r>
      <w:r>
        <w:t xml:space="preserve">, </w:t>
      </w:r>
      <w:r>
        <w:rPr>
          <w:i/>
          <w:iCs/>
        </w:rPr>
        <w:t>8</w:t>
      </w:r>
      <w:r>
        <w:t>(5), 780–788. https://doi.org/10.3945/an.116.013995</w:t>
      </w:r>
    </w:p>
    <w:p w14:paraId="73A0E08A" w14:textId="77777777" w:rsidR="0057314A" w:rsidRDefault="0057314A" w:rsidP="0057314A">
      <w:pPr>
        <w:pStyle w:val="Bibliography"/>
      </w:pPr>
      <w:r>
        <w:t xml:space="preserve">Fischer-Kowalski, M. (1998). Society’s Metabolism. </w:t>
      </w:r>
      <w:r>
        <w:rPr>
          <w:i/>
          <w:iCs/>
        </w:rPr>
        <w:t>Journal of Industrial Ecology</w:t>
      </w:r>
      <w:r>
        <w:t xml:space="preserve">, </w:t>
      </w:r>
      <w:r>
        <w:rPr>
          <w:i/>
          <w:iCs/>
        </w:rPr>
        <w:t>2</w:t>
      </w:r>
      <w:r>
        <w:t>(1), 61–78. https://doi.org/10.1162/jiec.1998.2.1.61</w:t>
      </w:r>
    </w:p>
    <w:p w14:paraId="7DD31107" w14:textId="77777777" w:rsidR="0057314A" w:rsidRDefault="0057314A" w:rsidP="0057314A">
      <w:pPr>
        <w:pStyle w:val="Bibliography"/>
      </w:pPr>
      <w:r>
        <w:rPr>
          <w:i/>
          <w:iCs/>
        </w:rPr>
        <w:t>Food waste per capita</w:t>
      </w:r>
      <w:r>
        <w:t>. (n.d.). Our World in Data. Retrieved August 29, 2023, from https://ourworldindata.org/grapher/food-waste-per-capita</w:t>
      </w:r>
    </w:p>
    <w:p w14:paraId="25414656" w14:textId="77777777" w:rsidR="0057314A" w:rsidRDefault="0057314A" w:rsidP="0057314A">
      <w:pPr>
        <w:pStyle w:val="Bibliography"/>
      </w:pPr>
      <w:r>
        <w:rPr>
          <w:i/>
          <w:iCs/>
        </w:rPr>
        <w:t>Global Food Security Index (GFSI)</w:t>
      </w:r>
      <w:r>
        <w:t>. (2023, August 28). Global Food Security Index (GFSI). https://impact.economist.com/sustainability/project/food-security-index</w:t>
      </w:r>
    </w:p>
    <w:p w14:paraId="54341068" w14:textId="77777777" w:rsidR="0057314A" w:rsidRDefault="0057314A" w:rsidP="0057314A">
      <w:pPr>
        <w:pStyle w:val="Bibliography"/>
      </w:pPr>
      <w:r>
        <w:t xml:space="preserve">Gussow, J. D., &amp; Clancy, K. L. (1986). Dietary guidelines for sustainability. </w:t>
      </w:r>
      <w:r>
        <w:rPr>
          <w:i/>
          <w:iCs/>
        </w:rPr>
        <w:t>Journal of Nutrition Education</w:t>
      </w:r>
      <w:r>
        <w:t xml:space="preserve">, </w:t>
      </w:r>
      <w:r>
        <w:rPr>
          <w:i/>
          <w:iCs/>
        </w:rPr>
        <w:t>18</w:t>
      </w:r>
      <w:r>
        <w:t>(1), 1–5. Scopus. https://doi.org/10.1016/S0022-3182(86)80255-2</w:t>
      </w:r>
    </w:p>
    <w:p w14:paraId="6C664457" w14:textId="77777777" w:rsidR="0057314A" w:rsidRDefault="0057314A" w:rsidP="0057314A">
      <w:pPr>
        <w:pStyle w:val="Bibliography"/>
      </w:pPr>
      <w:r>
        <w:t xml:space="preserve">Gustafson, D., Gutman, A., Leet, W., Drewnowski, A., Fanzo, J., &amp; Ingram, J. (2016). Seven Food System Metrics of Sustainable Nutrition Security. </w:t>
      </w:r>
      <w:r>
        <w:rPr>
          <w:i/>
          <w:iCs/>
        </w:rPr>
        <w:t>Sustainability</w:t>
      </w:r>
      <w:r>
        <w:t xml:space="preserve">, </w:t>
      </w:r>
      <w:r>
        <w:rPr>
          <w:i/>
          <w:iCs/>
        </w:rPr>
        <w:t>8</w:t>
      </w:r>
      <w:r>
        <w:t>(3), Article 3. https://doi.org/10.3390/su8030196</w:t>
      </w:r>
    </w:p>
    <w:p w14:paraId="2A58A04A" w14:textId="77777777" w:rsidR="0057314A" w:rsidRDefault="0057314A" w:rsidP="0057314A">
      <w:pPr>
        <w:pStyle w:val="Bibliography"/>
      </w:pPr>
      <w:r>
        <w:t xml:space="preserve">Hair, J. F., Anderson, R. E., Tatham, R. L., &amp; Black, W. C. (2018). Multivariate Data Analysis. In </w:t>
      </w:r>
      <w:r>
        <w:rPr>
          <w:i/>
          <w:iCs/>
        </w:rPr>
        <w:t>Multivariate Data Analysis, Multivariate Data Analysis B2—Multivariate Data Analysis, Multivariate Data Analysis</w:t>
      </w:r>
      <w:r>
        <w:t xml:space="preserve"> (Vol. 87).</w:t>
      </w:r>
    </w:p>
    <w:p w14:paraId="2509F2E7" w14:textId="77777777" w:rsidR="0057314A" w:rsidRDefault="0057314A" w:rsidP="0057314A">
      <w:pPr>
        <w:pStyle w:val="Bibliography"/>
      </w:pPr>
      <w:r>
        <w:t xml:space="preserve">Harrison, M. R., Palma, G., Buendia, T., Bueno-Tarodo, M., Quell, D., &amp; Hachem, F. (2022). A Scoping Review of Indicators for Sustainable Healthy Diets. </w:t>
      </w:r>
      <w:r>
        <w:rPr>
          <w:i/>
          <w:iCs/>
        </w:rPr>
        <w:t>Frontiers in Sustainable Food Systems</w:t>
      </w:r>
      <w:r>
        <w:t xml:space="preserve">, </w:t>
      </w:r>
      <w:r>
        <w:rPr>
          <w:i/>
          <w:iCs/>
        </w:rPr>
        <w:t>5</w:t>
      </w:r>
      <w:r>
        <w:t>. Scopus. https://doi.org/10.3389/fsufs.2021.822263</w:t>
      </w:r>
    </w:p>
    <w:p w14:paraId="09B84E5B" w14:textId="77777777" w:rsidR="0057314A" w:rsidRDefault="0057314A" w:rsidP="0057314A">
      <w:pPr>
        <w:pStyle w:val="Bibliography"/>
      </w:pPr>
      <w:r>
        <w:t xml:space="preserve">Hasell, J., Arriagada, P., Ortiz-Ospina, E., &amp; Roser, M. (2023). Economic Inequality. </w:t>
      </w:r>
      <w:r>
        <w:rPr>
          <w:i/>
          <w:iCs/>
        </w:rPr>
        <w:t>Our World in Data</w:t>
      </w:r>
      <w:r>
        <w:t>. https://ourworldindata.org/economic-inequality</w:t>
      </w:r>
    </w:p>
    <w:p w14:paraId="7EA2A2A4" w14:textId="77777777" w:rsidR="0057314A" w:rsidRDefault="0057314A" w:rsidP="0057314A">
      <w:pPr>
        <w:pStyle w:val="Bibliography"/>
      </w:pPr>
      <w:r>
        <w:t xml:space="preserve">Hasell, J., Roser, M., Ortiz-Ospina, E., &amp; Arriagada, P. (2023). Poverty. </w:t>
      </w:r>
      <w:r>
        <w:rPr>
          <w:i/>
          <w:iCs/>
        </w:rPr>
        <w:t>Our World in Data</w:t>
      </w:r>
      <w:r>
        <w:t>. https://ourworldindata.org/poverty</w:t>
      </w:r>
    </w:p>
    <w:p w14:paraId="40466683" w14:textId="77777777" w:rsidR="0057314A" w:rsidRDefault="0057314A" w:rsidP="0057314A">
      <w:pPr>
        <w:pStyle w:val="Bibliography"/>
      </w:pPr>
      <w:r>
        <w:rPr>
          <w:i/>
          <w:iCs/>
        </w:rPr>
        <w:t>HLPE Report # 12—Nutrition and food systems</w:t>
      </w:r>
      <w:r>
        <w:t>. (n.d.).</w:t>
      </w:r>
    </w:p>
    <w:p w14:paraId="67D79005" w14:textId="77777777" w:rsidR="0057314A" w:rsidRDefault="0057314A" w:rsidP="0057314A">
      <w:pPr>
        <w:pStyle w:val="Bibliography"/>
      </w:pPr>
      <w:r>
        <w:lastRenderedPageBreak/>
        <w:t xml:space="preserve">ILO. (2020). </w:t>
      </w:r>
      <w:r>
        <w:rPr>
          <w:i/>
          <w:iCs/>
        </w:rPr>
        <w:t>Child Labour (Child Labour)</w:t>
      </w:r>
      <w:r>
        <w:t>. Child Labor. https://www.ilo.org/global/topics/child-labour/lang--en/index.htm</w:t>
      </w:r>
    </w:p>
    <w:p w14:paraId="53BD0740" w14:textId="77777777" w:rsidR="0057314A" w:rsidRDefault="0057314A" w:rsidP="0057314A">
      <w:pPr>
        <w:pStyle w:val="Bibliography"/>
      </w:pPr>
      <w:r>
        <w:t xml:space="preserve">Impact, E. (n.d.). </w:t>
      </w:r>
      <w:r>
        <w:rPr>
          <w:i/>
          <w:iCs/>
        </w:rPr>
        <w:t>Global Food Security Index (GFSI)</w:t>
      </w:r>
      <w:r>
        <w:t>. Retrieved February 18, 2022, from https://impact.economist.com/sustainability/project/food-security-index/</w:t>
      </w:r>
    </w:p>
    <w:p w14:paraId="15CC109F" w14:textId="77777777" w:rsidR="0057314A" w:rsidRDefault="0057314A" w:rsidP="0057314A">
      <w:pPr>
        <w:pStyle w:val="Bibliography"/>
      </w:pPr>
      <w:r>
        <w:t xml:space="preserve">Johnston, J. L., Fanzo, J. C., &amp; Cogill, B. (2014). Understanding sustainable diets: A descriptive analysis of the determinants and processes that influence diets and their impact on health, food security, and environmental sustainability. </w:t>
      </w:r>
      <w:r>
        <w:rPr>
          <w:i/>
          <w:iCs/>
        </w:rPr>
        <w:t>Advances in Nutrition</w:t>
      </w:r>
      <w:r>
        <w:t xml:space="preserve">, </w:t>
      </w:r>
      <w:r>
        <w:rPr>
          <w:i/>
          <w:iCs/>
        </w:rPr>
        <w:t>5</w:t>
      </w:r>
      <w:r>
        <w:t>(4), 418–429. Scopus. https://doi.org/10.3945/an.113.005553</w:t>
      </w:r>
    </w:p>
    <w:p w14:paraId="50A66C97" w14:textId="77777777" w:rsidR="0057314A" w:rsidRDefault="0057314A" w:rsidP="0057314A">
      <w:pPr>
        <w:pStyle w:val="Bibliography"/>
      </w:pPr>
      <w:r>
        <w:t xml:space="preserve">Kytzia, S., Faist, M., &amp; Baccini, P. (2004). Economically extended—MFA: A material flow approach for a better understanding of food production chain. </w:t>
      </w:r>
      <w:r>
        <w:rPr>
          <w:i/>
          <w:iCs/>
        </w:rPr>
        <w:t>Journal of Cleaner Production</w:t>
      </w:r>
      <w:r>
        <w:t xml:space="preserve">, </w:t>
      </w:r>
      <w:r>
        <w:rPr>
          <w:i/>
          <w:iCs/>
        </w:rPr>
        <w:t>12</w:t>
      </w:r>
      <w:r>
        <w:t>(8), 877–889. https://doi.org/10.1016/j.jclepro.2004.02.004</w:t>
      </w:r>
    </w:p>
    <w:p w14:paraId="1BA0CBFA" w14:textId="77777777" w:rsidR="0057314A" w:rsidRDefault="0057314A" w:rsidP="0057314A">
      <w:pPr>
        <w:pStyle w:val="Bibliography"/>
      </w:pPr>
      <w:r>
        <w:t xml:space="preserve">Lang, T. (2010). Crisis? What Crisis? The Normality of the Current Food Crisis. </w:t>
      </w:r>
      <w:r>
        <w:rPr>
          <w:i/>
          <w:iCs/>
        </w:rPr>
        <w:t>Journal of Agrarian Change</w:t>
      </w:r>
      <w:r>
        <w:t xml:space="preserve">, </w:t>
      </w:r>
      <w:r>
        <w:rPr>
          <w:i/>
          <w:iCs/>
        </w:rPr>
        <w:t>10</w:t>
      </w:r>
      <w:r>
        <w:t>(1), 87–97. https://doi.org/10.1111/j.1471-0366.2009.00250.x</w:t>
      </w:r>
    </w:p>
    <w:p w14:paraId="02BDF79D" w14:textId="77777777" w:rsidR="0057314A" w:rsidRDefault="0057314A" w:rsidP="0057314A">
      <w:pPr>
        <w:pStyle w:val="Bibliography"/>
      </w:pPr>
      <w:r>
        <w:t xml:space="preserve">Mäkelä, J., &amp; Rautavirta, K. (2018). Chapter 5—Food, Nutrition, and Health in Finland. In V. Andersen, E. Bar, &amp; G. Wirtanen (Eds.), </w:t>
      </w:r>
      <w:r>
        <w:rPr>
          <w:i/>
          <w:iCs/>
        </w:rPr>
        <w:t>Nutritional and Health Aspects of Food in Nordic Countries</w:t>
      </w:r>
      <w:r>
        <w:t xml:space="preserve"> (pp. 127–143). Academic Press. https://doi.org/10.1016/B978-0-12-809416-7.00005-6</w:t>
      </w:r>
    </w:p>
    <w:p w14:paraId="4CD0E194" w14:textId="77777777" w:rsidR="0057314A" w:rsidRDefault="0057314A" w:rsidP="0057314A">
      <w:pPr>
        <w:pStyle w:val="Bibliography"/>
      </w:pPr>
      <w:r>
        <w:t xml:space="preserve">Malassis, L. (Ed.). (1983). </w:t>
      </w:r>
      <w:r>
        <w:rPr>
          <w:i/>
          <w:iCs/>
        </w:rPr>
        <w:t>Food Systems Analysis</w:t>
      </w:r>
      <w:r>
        <w:t>. https://doi.org/10.22004/ag.econ.198267</w:t>
      </w:r>
    </w:p>
    <w:p w14:paraId="046AD6AB" w14:textId="77777777" w:rsidR="0057314A" w:rsidRDefault="0057314A" w:rsidP="0057314A">
      <w:pPr>
        <w:pStyle w:val="Bibliography"/>
      </w:pPr>
      <w:r>
        <w:t xml:space="preserve">Molden, D. (2013). </w:t>
      </w:r>
      <w:r>
        <w:rPr>
          <w:i/>
          <w:iCs/>
        </w:rPr>
        <w:t>Water for food water for life: A Comprehensive assessment of water management in agriculture</w:t>
      </w:r>
      <w:r>
        <w:t xml:space="preserve"> (p. 645). Scopus. https://doi.org/10.4324/9781849773799</w:t>
      </w:r>
    </w:p>
    <w:p w14:paraId="11BA17D2" w14:textId="77777777" w:rsidR="0057314A" w:rsidRDefault="0057314A" w:rsidP="0057314A">
      <w:pPr>
        <w:pStyle w:val="Bibliography"/>
      </w:pPr>
      <w:r>
        <w:t xml:space="preserve">Muralikrishna, I. V., &amp; Manickam, V. (2017). Chapter Five—Life Cycle Assessment. In I. V. Muralikrishna &amp; V. Manickam (Eds.), </w:t>
      </w:r>
      <w:r>
        <w:rPr>
          <w:i/>
          <w:iCs/>
        </w:rPr>
        <w:t>Environmental Management</w:t>
      </w:r>
      <w:r>
        <w:t xml:space="preserve"> (pp. 57–75). Butterworth-Heinemann. https://doi.org/10.1016/B978-0-12-811989-1.00005-1</w:t>
      </w:r>
    </w:p>
    <w:p w14:paraId="2B308185" w14:textId="77777777" w:rsidR="0057314A" w:rsidRDefault="0057314A" w:rsidP="0057314A">
      <w:pPr>
        <w:pStyle w:val="Bibliography"/>
      </w:pPr>
      <w:r>
        <w:t xml:space="preserve">Myers, S. S., Smith, M. R., Guth, S., Golden, C. D., Vaitla, B., Mueller, N. D., Dangour, A. D., &amp; Huybers, P. (2017). Climate Change and Global Food Systems: Potential Impacts on Food </w:t>
      </w:r>
      <w:r>
        <w:lastRenderedPageBreak/>
        <w:t xml:space="preserve">Security and Undernutrition. </w:t>
      </w:r>
      <w:r>
        <w:rPr>
          <w:i/>
          <w:iCs/>
        </w:rPr>
        <w:t>Annual Review of Public Health</w:t>
      </w:r>
      <w:r>
        <w:t xml:space="preserve">, </w:t>
      </w:r>
      <w:r>
        <w:rPr>
          <w:i/>
          <w:iCs/>
        </w:rPr>
        <w:t>38</w:t>
      </w:r>
      <w:r>
        <w:t>, 259–277. Scopus. https://doi.org/10.1146/annurev-publhealth-031816-044356</w:t>
      </w:r>
    </w:p>
    <w:p w14:paraId="7EE5A7ED" w14:textId="77777777" w:rsidR="0057314A" w:rsidRDefault="0057314A" w:rsidP="0057314A">
      <w:pPr>
        <w:pStyle w:val="Bibliography"/>
      </w:pPr>
      <w:r>
        <w:t xml:space="preserve">Otten, J., Hellwig, J. P., &amp; Meyers, L. D. (Eds.). (2006). </w:t>
      </w:r>
      <w:r>
        <w:rPr>
          <w:i/>
          <w:iCs/>
        </w:rPr>
        <w:t>Dietary Reference Intakes: The Essential Guide to Nutrient Requirements</w:t>
      </w:r>
      <w:r>
        <w:t xml:space="preserve"> (p. 11537). National Academies Press. https://doi.org/10.17226/11537</w:t>
      </w:r>
    </w:p>
    <w:p w14:paraId="4B681C6B" w14:textId="77777777" w:rsidR="0057314A" w:rsidRDefault="0057314A" w:rsidP="0057314A">
      <w:pPr>
        <w:pStyle w:val="Bibliography"/>
      </w:pPr>
      <w:r>
        <w:rPr>
          <w:i/>
          <w:iCs/>
        </w:rPr>
        <w:t>Population</w:t>
      </w:r>
      <w:r>
        <w:t>. (n.d.). Our World in Data. Retrieved December 15, 2022, from https://ourworldindata.org/grapher/population</w:t>
      </w:r>
    </w:p>
    <w:p w14:paraId="74170F4F" w14:textId="77777777" w:rsidR="0057314A" w:rsidRDefault="0057314A" w:rsidP="0057314A">
      <w:pPr>
        <w:pStyle w:val="Bibliography"/>
      </w:pPr>
      <w:r>
        <w:t xml:space="preserve">Remans, R., Wood, S. A., Saha, N., Anderman, T. L., &amp; DeFries, R. S. (2014). Measuring nutritional diversity of national food supplies. </w:t>
      </w:r>
      <w:r>
        <w:rPr>
          <w:i/>
          <w:iCs/>
        </w:rPr>
        <w:t>Global Food Security</w:t>
      </w:r>
      <w:r>
        <w:t xml:space="preserve">, </w:t>
      </w:r>
      <w:r>
        <w:rPr>
          <w:i/>
          <w:iCs/>
        </w:rPr>
        <w:t>3</w:t>
      </w:r>
      <w:r>
        <w:t>(3), 174–182. https://doi.org/10.1016/j.gfs.2014.07.001</w:t>
      </w:r>
    </w:p>
    <w:p w14:paraId="33B32CC1" w14:textId="77777777" w:rsidR="0057314A" w:rsidRDefault="0057314A" w:rsidP="0057314A">
      <w:pPr>
        <w:pStyle w:val="Bibliography"/>
      </w:pPr>
      <w:r>
        <w:rPr>
          <w:i/>
          <w:iCs/>
        </w:rPr>
        <w:t>Resources | Environmental Democracy Index</w:t>
      </w:r>
      <w:r>
        <w:t>. (n.d.). Retrieved August 28, 2023, from https://www.environmentaldemocracyindex.org/node/13967.html</w:t>
      </w:r>
    </w:p>
    <w:p w14:paraId="7BC8C70B" w14:textId="77777777" w:rsidR="0057314A" w:rsidRDefault="0057314A" w:rsidP="0057314A">
      <w:pPr>
        <w:pStyle w:val="Bibliography"/>
      </w:pPr>
      <w:r>
        <w:t xml:space="preserve">Ritchie, H., &amp; Roser, M. (2013). Land Use. </w:t>
      </w:r>
      <w:r>
        <w:rPr>
          <w:i/>
          <w:iCs/>
        </w:rPr>
        <w:t>Our World in Data</w:t>
      </w:r>
      <w:r>
        <w:t>. https://ourworldindata.org/land-use</w:t>
      </w:r>
    </w:p>
    <w:p w14:paraId="6088F684" w14:textId="77777777" w:rsidR="0057314A" w:rsidRDefault="0057314A" w:rsidP="0057314A">
      <w:pPr>
        <w:pStyle w:val="Bibliography"/>
      </w:pPr>
      <w:r>
        <w:t xml:space="preserve">Ritchie, H., &amp; Roser, M. (2017). Water Use and Stress. </w:t>
      </w:r>
      <w:r>
        <w:rPr>
          <w:i/>
          <w:iCs/>
        </w:rPr>
        <w:t>Our World in Data</w:t>
      </w:r>
      <w:r>
        <w:t>. https://ourworldindata.org/water-use-stress</w:t>
      </w:r>
    </w:p>
    <w:p w14:paraId="01661A2C" w14:textId="77777777" w:rsidR="0057314A" w:rsidRDefault="0057314A" w:rsidP="0057314A">
      <w:pPr>
        <w:pStyle w:val="Bibliography"/>
      </w:pPr>
      <w:r>
        <w:t xml:space="preserve">Ritchie, H., Roser, M., &amp; Rosado, P. (2020). CO₂ and Greenhouse Gas Emissions. </w:t>
      </w:r>
      <w:r>
        <w:rPr>
          <w:i/>
          <w:iCs/>
        </w:rPr>
        <w:t>Our World in Data</w:t>
      </w:r>
      <w:r>
        <w:t>. https://ourworldindata.org/emissions-by-sector</w:t>
      </w:r>
    </w:p>
    <w:p w14:paraId="4506B2E5" w14:textId="77777777" w:rsidR="0057314A" w:rsidRDefault="0057314A" w:rsidP="0057314A">
      <w:pPr>
        <w:pStyle w:val="Bibliography"/>
      </w:pPr>
      <w:r>
        <w:rPr>
          <w:i/>
          <w:iCs/>
        </w:rPr>
        <w:t>SR11-SR28: USDA ARS</w:t>
      </w:r>
      <w:r>
        <w:t>. (n.d.). Retrieved January 25, 2023, from https://www.ars.usda.gov/northeast-area/beltsville-md-bhnrc/beltsville-human-nutrition-research-center/methods-and-application-of-food-composition-laboratory/mafcl-site-pages/sr11-sr28/</w:t>
      </w:r>
    </w:p>
    <w:p w14:paraId="2D09DBC7" w14:textId="77777777" w:rsidR="0057314A" w:rsidRDefault="0057314A" w:rsidP="0057314A">
      <w:pPr>
        <w:pStyle w:val="Bibliography"/>
      </w:pPr>
      <w:r>
        <w:rPr>
          <w:i/>
          <w:iCs/>
        </w:rPr>
        <w:t>Sustainable Diets and Biodiversity—Directions and solutions for policy, research and actions</w:t>
      </w:r>
      <w:r>
        <w:t>. (n.d.). Retrieved December 14, 2022, from https://www.fao.org/3/i3004e/i3004e00.htm</w:t>
      </w:r>
    </w:p>
    <w:p w14:paraId="6E412566" w14:textId="77777777" w:rsidR="0057314A" w:rsidRDefault="0057314A" w:rsidP="0057314A">
      <w:pPr>
        <w:pStyle w:val="Bibliography"/>
      </w:pPr>
      <w:r>
        <w:t xml:space="preserve">The World Bank Group. (2019). </w:t>
      </w:r>
      <w:r>
        <w:rPr>
          <w:i/>
          <w:iCs/>
        </w:rPr>
        <w:t>World View: Size of the Economy</w:t>
      </w:r>
      <w:r>
        <w:t>. World Development Indicators; The World Bank Group. http://wdi.worldbank.org/table/WV.1</w:t>
      </w:r>
    </w:p>
    <w:p w14:paraId="5444BE87" w14:textId="77777777" w:rsidR="0057314A" w:rsidRDefault="0057314A" w:rsidP="0057314A">
      <w:pPr>
        <w:pStyle w:val="Bibliography"/>
      </w:pPr>
      <w:r>
        <w:lastRenderedPageBreak/>
        <w:t xml:space="preserve">Thompson, S., Gower, R., Darmon, N., Vieux, F., Murphy-Bokern, D., &amp; Maillot, M. (2013). </w:t>
      </w:r>
      <w:r>
        <w:rPr>
          <w:i/>
          <w:iCs/>
        </w:rPr>
        <w:t>A Balance of Healthy And Sustainable Food Choices For France, Spain and Sweden</w:t>
      </w:r>
      <w:r>
        <w:t>.</w:t>
      </w:r>
    </w:p>
    <w:p w14:paraId="6C4E2046" w14:textId="77777777" w:rsidR="0057314A" w:rsidRDefault="0057314A" w:rsidP="0057314A">
      <w:pPr>
        <w:pStyle w:val="Bibliography"/>
      </w:pPr>
      <w:r>
        <w:t xml:space="preserve">Tilman, D., Clark, M., Williams, D. R., Kimmel, K., Polasky, S., &amp; Packer, C. (2017). Future threats to biodiversity and pathways to their prevention. </w:t>
      </w:r>
      <w:r>
        <w:rPr>
          <w:i/>
          <w:iCs/>
        </w:rPr>
        <w:t>Nature</w:t>
      </w:r>
      <w:r>
        <w:t xml:space="preserve">, </w:t>
      </w:r>
      <w:r>
        <w:rPr>
          <w:i/>
          <w:iCs/>
        </w:rPr>
        <w:t>546</w:t>
      </w:r>
      <w:r>
        <w:t>(7656), 73–81. Scopus. https://doi.org/10.1038/nature22900</w:t>
      </w:r>
    </w:p>
    <w:p w14:paraId="0C391877" w14:textId="77777777" w:rsidR="0057314A" w:rsidRDefault="0057314A" w:rsidP="0057314A">
      <w:pPr>
        <w:pStyle w:val="Bibliography"/>
      </w:pPr>
      <w:r>
        <w:t xml:space="preserve">von Braun, J., Afsana, K., Fresco, L. O., Hassan, M., &amp; Torero, M. (2021a). Food system concepts and definitions for science and political action. In </w:t>
      </w:r>
      <w:r>
        <w:rPr>
          <w:i/>
          <w:iCs/>
        </w:rPr>
        <w:t>Nature Food</w:t>
      </w:r>
      <w:r>
        <w:t xml:space="preserve"> (Vol. 2, Issue 10, pp. 748–750). https://doi.org/10.1038/s43016-021-00361-2</w:t>
      </w:r>
    </w:p>
    <w:p w14:paraId="056C4A9A" w14:textId="77777777" w:rsidR="0057314A" w:rsidRDefault="0057314A" w:rsidP="0057314A">
      <w:pPr>
        <w:pStyle w:val="Bibliography"/>
      </w:pPr>
      <w:r>
        <w:t xml:space="preserve">von Braun, J., Afsana, K., Fresco, L. O., Hassan, M., &amp; Torero, M. (2021b). </w:t>
      </w:r>
      <w:r>
        <w:rPr>
          <w:i/>
          <w:iCs/>
        </w:rPr>
        <w:t>Food Systems</w:t>
      </w:r>
      <w:r>
        <w:t xml:space="preserve"> [Report]. Center for Development Research (ZEF) in cooperation with the Scientific Group for the UN Food System Summit 2021. https://doi.org/10.48565/scfss2021-re63</w:t>
      </w:r>
    </w:p>
    <w:p w14:paraId="2676A05B" w14:textId="77777777" w:rsidR="0057314A" w:rsidRDefault="0057314A" w:rsidP="0057314A">
      <w:pPr>
        <w:pStyle w:val="Bibliography"/>
      </w:pPr>
      <w:r>
        <w:rPr>
          <w:i/>
          <w:iCs/>
        </w:rPr>
        <w:t>World Animal Protection | Animal Protection Index</w:t>
      </w:r>
      <w:r>
        <w:t>. (n.d.). Retrieved August 28, 2023, from https://api.worldanimalprotection.org/</w:t>
      </w:r>
    </w:p>
    <w:p w14:paraId="2FF2958E" w14:textId="77777777" w:rsidR="0057314A" w:rsidRDefault="0057314A" w:rsidP="0057314A">
      <w:pPr>
        <w:pStyle w:val="Bibliography"/>
      </w:pPr>
      <w:r>
        <w:t xml:space="preserve">World Economic Forum. (n.d.). </w:t>
      </w:r>
      <w:r>
        <w:rPr>
          <w:i/>
          <w:iCs/>
        </w:rPr>
        <w:t>Global Gender Gap Report 2020—Reports—World Economic Forum</w:t>
      </w:r>
      <w:r>
        <w:t>. Retrieved February 18, 2022, from https://reports.weforum.org/global-gender-gap-report-2020/</w:t>
      </w:r>
    </w:p>
    <w:p w14:paraId="086041E7" w14:textId="77777777" w:rsidR="0057314A" w:rsidRDefault="0057314A" w:rsidP="0057314A">
      <w:pPr>
        <w:pStyle w:val="Bibliography"/>
      </w:pPr>
      <w:r>
        <w:t xml:space="preserve">Yale Center For Environmental Law And Policy-YCELP-Yale University &amp; Center For International Earth Science Information Network-CIESIN-Columbia University. (2023). </w:t>
      </w:r>
      <w:r>
        <w:rPr>
          <w:i/>
          <w:iCs/>
        </w:rPr>
        <w:t>2022 Environmental Performance Index (EPI)</w:t>
      </w:r>
      <w:r>
        <w:t xml:space="preserve"> [dataset]. Palisades, NY: NASA Socioeconomic Data and Applications Center (SEDAC). https://doi.org/10.7927/DWT2-9K25</w:t>
      </w:r>
    </w:p>
    <w:bookmarkEnd w:id="214"/>
    <w:p w14:paraId="3044A968" w14:textId="57DD893F" w:rsidR="00B76948" w:rsidRPr="00312816" w:rsidRDefault="00B76948" w:rsidP="00540799"/>
    <w:sectPr w:rsidR="00B76948" w:rsidRPr="00312816" w:rsidSect="00E56CDD">
      <w:pgSz w:w="11906" w:h="16838" w:code="9"/>
      <w:pgMar w:top="1411" w:right="1138" w:bottom="1411" w:left="1987" w:header="2448" w:footer="2160" w:gutter="0"/>
      <w:pgNumType w:start="1" w:chapSep="period"/>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B8D30" w14:textId="77777777" w:rsidR="0038485D" w:rsidRDefault="0038485D" w:rsidP="008C18CC">
      <w:pPr>
        <w:spacing w:after="0" w:line="240" w:lineRule="auto"/>
      </w:pPr>
      <w:r>
        <w:separator/>
      </w:r>
    </w:p>
  </w:endnote>
  <w:endnote w:type="continuationSeparator" w:id="0">
    <w:p w14:paraId="2485A6E1" w14:textId="77777777" w:rsidR="0038485D" w:rsidRDefault="0038485D" w:rsidP="008C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211817"/>
      <w:docPartObj>
        <w:docPartGallery w:val="Page Numbers (Bottom of Page)"/>
        <w:docPartUnique/>
      </w:docPartObj>
    </w:sdtPr>
    <w:sdtEndPr>
      <w:rPr>
        <w:noProof/>
      </w:rPr>
    </w:sdtEndPr>
    <w:sdtContent>
      <w:p w14:paraId="3A26F619" w14:textId="3B17074B" w:rsidR="009B5043" w:rsidRDefault="00000000" w:rsidP="00C900B2">
        <w:pPr>
          <w:pStyle w:val="Footer"/>
        </w:pPr>
      </w:p>
    </w:sdtContent>
  </w:sdt>
  <w:p w14:paraId="35A9381F" w14:textId="77777777" w:rsidR="009B5043" w:rsidRDefault="009B5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3D69" w14:textId="6D8C240C" w:rsidR="00403F68" w:rsidRDefault="00403F68" w:rsidP="00312816">
    <w:pPr>
      <w:pStyle w:val="Footer"/>
    </w:pPr>
  </w:p>
  <w:p w14:paraId="4EB0D1B6" w14:textId="77777777" w:rsidR="00953A4D" w:rsidRDefault="00953A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046855"/>
      <w:docPartObj>
        <w:docPartGallery w:val="Page Numbers (Bottom of Page)"/>
        <w:docPartUnique/>
      </w:docPartObj>
    </w:sdtPr>
    <w:sdtEndPr>
      <w:rPr>
        <w:noProof/>
      </w:rPr>
    </w:sdtEndPr>
    <w:sdtContent>
      <w:p w14:paraId="1CFD5CAA" w14:textId="07C31C71" w:rsidR="00C900B2" w:rsidRDefault="00C900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CA76A8" w14:textId="77777777" w:rsidR="009B5043" w:rsidRDefault="009B5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756EF" w14:textId="77777777" w:rsidR="0038485D" w:rsidRDefault="0038485D" w:rsidP="008C18CC">
      <w:pPr>
        <w:spacing w:after="0" w:line="240" w:lineRule="auto"/>
      </w:pPr>
      <w:r>
        <w:separator/>
      </w:r>
    </w:p>
  </w:footnote>
  <w:footnote w:type="continuationSeparator" w:id="0">
    <w:p w14:paraId="489699A3" w14:textId="77777777" w:rsidR="0038485D" w:rsidRDefault="0038485D" w:rsidP="008C1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069F"/>
    <w:multiLevelType w:val="multilevel"/>
    <w:tmpl w:val="EEA28658"/>
    <w:lvl w:ilvl="0">
      <w:start w:val="1"/>
      <w:numFmt w:val="decimal"/>
      <w:pStyle w:val="Heading1"/>
      <w:lvlText w:val="%1."/>
      <w:lvlJc w:val="left"/>
      <w:pPr>
        <w:ind w:left="360" w:hanging="360"/>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697463"/>
    <w:multiLevelType w:val="hybridMultilevel"/>
    <w:tmpl w:val="C8CA71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24ECA"/>
    <w:multiLevelType w:val="hybridMultilevel"/>
    <w:tmpl w:val="AC5CEE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1725AB"/>
    <w:multiLevelType w:val="multilevel"/>
    <w:tmpl w:val="AD0656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0A3DD1"/>
    <w:multiLevelType w:val="hybridMultilevel"/>
    <w:tmpl w:val="783E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870D8"/>
    <w:multiLevelType w:val="multilevel"/>
    <w:tmpl w:val="C6C88C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80365074">
    <w:abstractNumId w:val="0"/>
  </w:num>
  <w:num w:numId="2" w16cid:durableId="1203713164">
    <w:abstractNumId w:val="1"/>
  </w:num>
  <w:num w:numId="3" w16cid:durableId="2124956434">
    <w:abstractNumId w:val="3"/>
  </w:num>
  <w:num w:numId="4" w16cid:durableId="1413888925">
    <w:abstractNumId w:val="2"/>
  </w:num>
  <w:num w:numId="5" w16cid:durableId="1729450337">
    <w:abstractNumId w:val="5"/>
  </w:num>
  <w:num w:numId="6" w16cid:durableId="182326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A4"/>
    <w:rsid w:val="00002EC0"/>
    <w:rsid w:val="00011D3D"/>
    <w:rsid w:val="00011F52"/>
    <w:rsid w:val="0002233A"/>
    <w:rsid w:val="00023026"/>
    <w:rsid w:val="00042D14"/>
    <w:rsid w:val="000456C4"/>
    <w:rsid w:val="00045B86"/>
    <w:rsid w:val="000474AF"/>
    <w:rsid w:val="0005770F"/>
    <w:rsid w:val="00060FD9"/>
    <w:rsid w:val="00071D24"/>
    <w:rsid w:val="00071D53"/>
    <w:rsid w:val="00075A8B"/>
    <w:rsid w:val="00087C9D"/>
    <w:rsid w:val="000904BB"/>
    <w:rsid w:val="00090875"/>
    <w:rsid w:val="00092EB0"/>
    <w:rsid w:val="0009678B"/>
    <w:rsid w:val="00097B3D"/>
    <w:rsid w:val="000A1227"/>
    <w:rsid w:val="000A3ABA"/>
    <w:rsid w:val="000A3F57"/>
    <w:rsid w:val="000A4535"/>
    <w:rsid w:val="000C021D"/>
    <w:rsid w:val="00100ACA"/>
    <w:rsid w:val="0010337D"/>
    <w:rsid w:val="001043F3"/>
    <w:rsid w:val="001267A6"/>
    <w:rsid w:val="00130CF3"/>
    <w:rsid w:val="00141E90"/>
    <w:rsid w:val="00142262"/>
    <w:rsid w:val="00145709"/>
    <w:rsid w:val="00161AAC"/>
    <w:rsid w:val="0017444C"/>
    <w:rsid w:val="00175B8A"/>
    <w:rsid w:val="001A2692"/>
    <w:rsid w:val="001A505E"/>
    <w:rsid w:val="001A6657"/>
    <w:rsid w:val="001A7443"/>
    <w:rsid w:val="001B1790"/>
    <w:rsid w:val="001B6725"/>
    <w:rsid w:val="001B7252"/>
    <w:rsid w:val="001C0C6A"/>
    <w:rsid w:val="001C30B0"/>
    <w:rsid w:val="001C653D"/>
    <w:rsid w:val="001D1653"/>
    <w:rsid w:val="001D62A6"/>
    <w:rsid w:val="001E49E7"/>
    <w:rsid w:val="001E4CB7"/>
    <w:rsid w:val="001E5296"/>
    <w:rsid w:val="001E5C65"/>
    <w:rsid w:val="001E7338"/>
    <w:rsid w:val="001F3B74"/>
    <w:rsid w:val="00212519"/>
    <w:rsid w:val="00221551"/>
    <w:rsid w:val="0022359B"/>
    <w:rsid w:val="00226F51"/>
    <w:rsid w:val="00261105"/>
    <w:rsid w:val="002615D3"/>
    <w:rsid w:val="0026249D"/>
    <w:rsid w:val="00264248"/>
    <w:rsid w:val="002654F1"/>
    <w:rsid w:val="00270805"/>
    <w:rsid w:val="00274F1C"/>
    <w:rsid w:val="00277847"/>
    <w:rsid w:val="00284A7A"/>
    <w:rsid w:val="00291520"/>
    <w:rsid w:val="00291592"/>
    <w:rsid w:val="00294FEB"/>
    <w:rsid w:val="002B4FAF"/>
    <w:rsid w:val="002C260B"/>
    <w:rsid w:val="002C54C1"/>
    <w:rsid w:val="002C6FE4"/>
    <w:rsid w:val="002D0FF5"/>
    <w:rsid w:val="002D1991"/>
    <w:rsid w:val="002E6375"/>
    <w:rsid w:val="002F00C8"/>
    <w:rsid w:val="00305A3D"/>
    <w:rsid w:val="00312816"/>
    <w:rsid w:val="00317AF9"/>
    <w:rsid w:val="00331578"/>
    <w:rsid w:val="00337FB1"/>
    <w:rsid w:val="00342424"/>
    <w:rsid w:val="00347868"/>
    <w:rsid w:val="00366F1E"/>
    <w:rsid w:val="00380F42"/>
    <w:rsid w:val="00383270"/>
    <w:rsid w:val="0038485D"/>
    <w:rsid w:val="0038698A"/>
    <w:rsid w:val="0039030F"/>
    <w:rsid w:val="003965C3"/>
    <w:rsid w:val="003A49E8"/>
    <w:rsid w:val="003B63E7"/>
    <w:rsid w:val="003C1CE3"/>
    <w:rsid w:val="003C225E"/>
    <w:rsid w:val="003C7DE9"/>
    <w:rsid w:val="003E3218"/>
    <w:rsid w:val="003E4D67"/>
    <w:rsid w:val="003E5891"/>
    <w:rsid w:val="003F1545"/>
    <w:rsid w:val="003F68D1"/>
    <w:rsid w:val="003F691D"/>
    <w:rsid w:val="004007A1"/>
    <w:rsid w:val="00403F68"/>
    <w:rsid w:val="00415004"/>
    <w:rsid w:val="00415EA3"/>
    <w:rsid w:val="0041664D"/>
    <w:rsid w:val="004263C3"/>
    <w:rsid w:val="0043042D"/>
    <w:rsid w:val="004477A1"/>
    <w:rsid w:val="004578CE"/>
    <w:rsid w:val="00461D8E"/>
    <w:rsid w:val="00467588"/>
    <w:rsid w:val="00467D89"/>
    <w:rsid w:val="004711A5"/>
    <w:rsid w:val="004775A4"/>
    <w:rsid w:val="00477E29"/>
    <w:rsid w:val="004823B0"/>
    <w:rsid w:val="00492AB3"/>
    <w:rsid w:val="0049447B"/>
    <w:rsid w:val="00496291"/>
    <w:rsid w:val="004963A4"/>
    <w:rsid w:val="00496810"/>
    <w:rsid w:val="004A2154"/>
    <w:rsid w:val="004B1891"/>
    <w:rsid w:val="004B46B5"/>
    <w:rsid w:val="004B65E8"/>
    <w:rsid w:val="004C391D"/>
    <w:rsid w:val="004C7C93"/>
    <w:rsid w:val="004D061C"/>
    <w:rsid w:val="004D2954"/>
    <w:rsid w:val="004D708C"/>
    <w:rsid w:val="004D7817"/>
    <w:rsid w:val="004E4033"/>
    <w:rsid w:val="004F7160"/>
    <w:rsid w:val="005022EC"/>
    <w:rsid w:val="00502941"/>
    <w:rsid w:val="00504673"/>
    <w:rsid w:val="00511919"/>
    <w:rsid w:val="00515193"/>
    <w:rsid w:val="00517F08"/>
    <w:rsid w:val="00527E20"/>
    <w:rsid w:val="00533957"/>
    <w:rsid w:val="00534020"/>
    <w:rsid w:val="0053669E"/>
    <w:rsid w:val="00537E6E"/>
    <w:rsid w:val="00540799"/>
    <w:rsid w:val="005452C2"/>
    <w:rsid w:val="00547DF6"/>
    <w:rsid w:val="0055278C"/>
    <w:rsid w:val="005534FF"/>
    <w:rsid w:val="00555F8E"/>
    <w:rsid w:val="00560B53"/>
    <w:rsid w:val="005611DB"/>
    <w:rsid w:val="00564BB4"/>
    <w:rsid w:val="00565D8B"/>
    <w:rsid w:val="0057314A"/>
    <w:rsid w:val="00573F1C"/>
    <w:rsid w:val="0057469B"/>
    <w:rsid w:val="005777E8"/>
    <w:rsid w:val="0057782B"/>
    <w:rsid w:val="00585DAF"/>
    <w:rsid w:val="005978A1"/>
    <w:rsid w:val="005A3844"/>
    <w:rsid w:val="005B021D"/>
    <w:rsid w:val="005B7E08"/>
    <w:rsid w:val="005D0EB7"/>
    <w:rsid w:val="005D5E80"/>
    <w:rsid w:val="005E3BF8"/>
    <w:rsid w:val="005E4DEC"/>
    <w:rsid w:val="005E5346"/>
    <w:rsid w:val="005E6863"/>
    <w:rsid w:val="005E70AF"/>
    <w:rsid w:val="005F75A1"/>
    <w:rsid w:val="00600096"/>
    <w:rsid w:val="00601EC4"/>
    <w:rsid w:val="00607388"/>
    <w:rsid w:val="006231AE"/>
    <w:rsid w:val="006240D3"/>
    <w:rsid w:val="00632272"/>
    <w:rsid w:val="006366CA"/>
    <w:rsid w:val="00650EB7"/>
    <w:rsid w:val="00651AEC"/>
    <w:rsid w:val="0066291C"/>
    <w:rsid w:val="00667683"/>
    <w:rsid w:val="0067315F"/>
    <w:rsid w:val="00676B77"/>
    <w:rsid w:val="00681386"/>
    <w:rsid w:val="00685070"/>
    <w:rsid w:val="00686198"/>
    <w:rsid w:val="00695596"/>
    <w:rsid w:val="0069683A"/>
    <w:rsid w:val="006A0618"/>
    <w:rsid w:val="006A5E15"/>
    <w:rsid w:val="006A6530"/>
    <w:rsid w:val="006B5A36"/>
    <w:rsid w:val="006C3D15"/>
    <w:rsid w:val="006C54BA"/>
    <w:rsid w:val="006D26B0"/>
    <w:rsid w:val="006D4E11"/>
    <w:rsid w:val="006D756F"/>
    <w:rsid w:val="006E29C1"/>
    <w:rsid w:val="006E68AF"/>
    <w:rsid w:val="00703E9E"/>
    <w:rsid w:val="00704C7D"/>
    <w:rsid w:val="00707558"/>
    <w:rsid w:val="0072621C"/>
    <w:rsid w:val="00727439"/>
    <w:rsid w:val="007403B7"/>
    <w:rsid w:val="007439BF"/>
    <w:rsid w:val="00764375"/>
    <w:rsid w:val="007656EF"/>
    <w:rsid w:val="00766920"/>
    <w:rsid w:val="0076707A"/>
    <w:rsid w:val="00767D0F"/>
    <w:rsid w:val="0077210A"/>
    <w:rsid w:val="00775F1A"/>
    <w:rsid w:val="007761D8"/>
    <w:rsid w:val="00776DCF"/>
    <w:rsid w:val="007823A6"/>
    <w:rsid w:val="00786C65"/>
    <w:rsid w:val="007A5B53"/>
    <w:rsid w:val="007A6576"/>
    <w:rsid w:val="007B5527"/>
    <w:rsid w:val="007C3B73"/>
    <w:rsid w:val="007C5471"/>
    <w:rsid w:val="007C6F58"/>
    <w:rsid w:val="007D4E88"/>
    <w:rsid w:val="007D58C7"/>
    <w:rsid w:val="007D744B"/>
    <w:rsid w:val="007F06A9"/>
    <w:rsid w:val="007F3FA4"/>
    <w:rsid w:val="007F498E"/>
    <w:rsid w:val="00807AA4"/>
    <w:rsid w:val="00810988"/>
    <w:rsid w:val="008117E2"/>
    <w:rsid w:val="00813288"/>
    <w:rsid w:val="00827422"/>
    <w:rsid w:val="008360B8"/>
    <w:rsid w:val="00841558"/>
    <w:rsid w:val="00841C58"/>
    <w:rsid w:val="00854C05"/>
    <w:rsid w:val="00863651"/>
    <w:rsid w:val="00864B50"/>
    <w:rsid w:val="00865B10"/>
    <w:rsid w:val="008870E5"/>
    <w:rsid w:val="00890AE2"/>
    <w:rsid w:val="008B0327"/>
    <w:rsid w:val="008B13CF"/>
    <w:rsid w:val="008B429F"/>
    <w:rsid w:val="008B67B5"/>
    <w:rsid w:val="008C18CC"/>
    <w:rsid w:val="008C7BF8"/>
    <w:rsid w:val="008D01C7"/>
    <w:rsid w:val="008E4024"/>
    <w:rsid w:val="008E6C39"/>
    <w:rsid w:val="008F29C6"/>
    <w:rsid w:val="008F2E6D"/>
    <w:rsid w:val="008F5123"/>
    <w:rsid w:val="009075BE"/>
    <w:rsid w:val="0091208B"/>
    <w:rsid w:val="00912E7D"/>
    <w:rsid w:val="00923A26"/>
    <w:rsid w:val="00927B54"/>
    <w:rsid w:val="00936CC7"/>
    <w:rsid w:val="00941876"/>
    <w:rsid w:val="0094409E"/>
    <w:rsid w:val="00953A4D"/>
    <w:rsid w:val="009545E1"/>
    <w:rsid w:val="0096387F"/>
    <w:rsid w:val="0098241D"/>
    <w:rsid w:val="0098514E"/>
    <w:rsid w:val="00993E68"/>
    <w:rsid w:val="009958F1"/>
    <w:rsid w:val="00995FEA"/>
    <w:rsid w:val="00996733"/>
    <w:rsid w:val="00996E1F"/>
    <w:rsid w:val="009A4B65"/>
    <w:rsid w:val="009A720F"/>
    <w:rsid w:val="009B22DB"/>
    <w:rsid w:val="009B289C"/>
    <w:rsid w:val="009B5043"/>
    <w:rsid w:val="009C4652"/>
    <w:rsid w:val="009D268E"/>
    <w:rsid w:val="009E3228"/>
    <w:rsid w:val="009F43E1"/>
    <w:rsid w:val="009F70E4"/>
    <w:rsid w:val="00A03C43"/>
    <w:rsid w:val="00A03F9D"/>
    <w:rsid w:val="00A07016"/>
    <w:rsid w:val="00A15E26"/>
    <w:rsid w:val="00A264E5"/>
    <w:rsid w:val="00A360CE"/>
    <w:rsid w:val="00A420C2"/>
    <w:rsid w:val="00A45000"/>
    <w:rsid w:val="00A46E52"/>
    <w:rsid w:val="00A50016"/>
    <w:rsid w:val="00A558EC"/>
    <w:rsid w:val="00A57327"/>
    <w:rsid w:val="00A6150A"/>
    <w:rsid w:val="00A6547C"/>
    <w:rsid w:val="00A77531"/>
    <w:rsid w:val="00A8194D"/>
    <w:rsid w:val="00A82A73"/>
    <w:rsid w:val="00A83DA0"/>
    <w:rsid w:val="00A8716E"/>
    <w:rsid w:val="00A87B55"/>
    <w:rsid w:val="00A911EA"/>
    <w:rsid w:val="00AB1133"/>
    <w:rsid w:val="00AB1BA9"/>
    <w:rsid w:val="00AB3D47"/>
    <w:rsid w:val="00AD36C2"/>
    <w:rsid w:val="00AD43A3"/>
    <w:rsid w:val="00AD71F9"/>
    <w:rsid w:val="00AE12C7"/>
    <w:rsid w:val="00AE2710"/>
    <w:rsid w:val="00AF1404"/>
    <w:rsid w:val="00AF320C"/>
    <w:rsid w:val="00AF5072"/>
    <w:rsid w:val="00B00961"/>
    <w:rsid w:val="00B06FEC"/>
    <w:rsid w:val="00B077A5"/>
    <w:rsid w:val="00B11E9F"/>
    <w:rsid w:val="00B15469"/>
    <w:rsid w:val="00B155B9"/>
    <w:rsid w:val="00B16C3F"/>
    <w:rsid w:val="00B2081C"/>
    <w:rsid w:val="00B234AF"/>
    <w:rsid w:val="00B35FAE"/>
    <w:rsid w:val="00B425DA"/>
    <w:rsid w:val="00B45D5E"/>
    <w:rsid w:val="00B669E8"/>
    <w:rsid w:val="00B7020C"/>
    <w:rsid w:val="00B7076B"/>
    <w:rsid w:val="00B70921"/>
    <w:rsid w:val="00B74E9A"/>
    <w:rsid w:val="00B76948"/>
    <w:rsid w:val="00B82392"/>
    <w:rsid w:val="00B838C7"/>
    <w:rsid w:val="00B85E9D"/>
    <w:rsid w:val="00B90FB4"/>
    <w:rsid w:val="00B92E30"/>
    <w:rsid w:val="00B97430"/>
    <w:rsid w:val="00BA7A1F"/>
    <w:rsid w:val="00BB4228"/>
    <w:rsid w:val="00BB4F82"/>
    <w:rsid w:val="00BB7C9E"/>
    <w:rsid w:val="00BC16CE"/>
    <w:rsid w:val="00BC7F01"/>
    <w:rsid w:val="00BD0A06"/>
    <w:rsid w:val="00BD201F"/>
    <w:rsid w:val="00BD3EFF"/>
    <w:rsid w:val="00BD65DB"/>
    <w:rsid w:val="00BE062E"/>
    <w:rsid w:val="00BE1248"/>
    <w:rsid w:val="00BE57C9"/>
    <w:rsid w:val="00BF4C9B"/>
    <w:rsid w:val="00C07515"/>
    <w:rsid w:val="00C07DC2"/>
    <w:rsid w:val="00C07DE1"/>
    <w:rsid w:val="00C07FE8"/>
    <w:rsid w:val="00C21895"/>
    <w:rsid w:val="00C22166"/>
    <w:rsid w:val="00C231E6"/>
    <w:rsid w:val="00C3426A"/>
    <w:rsid w:val="00C36E6E"/>
    <w:rsid w:val="00C40146"/>
    <w:rsid w:val="00C43719"/>
    <w:rsid w:val="00C46521"/>
    <w:rsid w:val="00C62EC4"/>
    <w:rsid w:val="00C754D3"/>
    <w:rsid w:val="00C900B2"/>
    <w:rsid w:val="00C916A2"/>
    <w:rsid w:val="00C9672B"/>
    <w:rsid w:val="00CA40F7"/>
    <w:rsid w:val="00CA58BE"/>
    <w:rsid w:val="00CA7359"/>
    <w:rsid w:val="00CB0CB0"/>
    <w:rsid w:val="00CC333E"/>
    <w:rsid w:val="00CD754A"/>
    <w:rsid w:val="00CE050F"/>
    <w:rsid w:val="00CE7308"/>
    <w:rsid w:val="00CF0B7B"/>
    <w:rsid w:val="00CF3D85"/>
    <w:rsid w:val="00D0593D"/>
    <w:rsid w:val="00D20FCC"/>
    <w:rsid w:val="00D24688"/>
    <w:rsid w:val="00D33000"/>
    <w:rsid w:val="00D3453A"/>
    <w:rsid w:val="00D36B8C"/>
    <w:rsid w:val="00D406AB"/>
    <w:rsid w:val="00D51D13"/>
    <w:rsid w:val="00D558FC"/>
    <w:rsid w:val="00D655CD"/>
    <w:rsid w:val="00D77DA7"/>
    <w:rsid w:val="00D928DF"/>
    <w:rsid w:val="00DA26E3"/>
    <w:rsid w:val="00DA68A1"/>
    <w:rsid w:val="00DB260F"/>
    <w:rsid w:val="00DB476F"/>
    <w:rsid w:val="00DB4E8B"/>
    <w:rsid w:val="00DB5E5E"/>
    <w:rsid w:val="00DC139B"/>
    <w:rsid w:val="00DD449F"/>
    <w:rsid w:val="00DE1355"/>
    <w:rsid w:val="00DE547A"/>
    <w:rsid w:val="00DE6462"/>
    <w:rsid w:val="00DF357F"/>
    <w:rsid w:val="00E059DD"/>
    <w:rsid w:val="00E07683"/>
    <w:rsid w:val="00E10ADE"/>
    <w:rsid w:val="00E1202A"/>
    <w:rsid w:val="00E30F8B"/>
    <w:rsid w:val="00E35505"/>
    <w:rsid w:val="00E3613A"/>
    <w:rsid w:val="00E56CDD"/>
    <w:rsid w:val="00E57733"/>
    <w:rsid w:val="00E611F6"/>
    <w:rsid w:val="00E617D8"/>
    <w:rsid w:val="00E745EA"/>
    <w:rsid w:val="00E83721"/>
    <w:rsid w:val="00E852C1"/>
    <w:rsid w:val="00E90DB5"/>
    <w:rsid w:val="00E93C6A"/>
    <w:rsid w:val="00EA107B"/>
    <w:rsid w:val="00EA13B4"/>
    <w:rsid w:val="00EA1975"/>
    <w:rsid w:val="00EA344A"/>
    <w:rsid w:val="00EA7994"/>
    <w:rsid w:val="00EB45B6"/>
    <w:rsid w:val="00EC31C7"/>
    <w:rsid w:val="00EC65A2"/>
    <w:rsid w:val="00ED3298"/>
    <w:rsid w:val="00ED3739"/>
    <w:rsid w:val="00ED4B06"/>
    <w:rsid w:val="00ED4DAB"/>
    <w:rsid w:val="00ED4F37"/>
    <w:rsid w:val="00ED66BE"/>
    <w:rsid w:val="00EE23FC"/>
    <w:rsid w:val="00EF77A9"/>
    <w:rsid w:val="00F0195C"/>
    <w:rsid w:val="00F056B5"/>
    <w:rsid w:val="00F07E75"/>
    <w:rsid w:val="00F16F5D"/>
    <w:rsid w:val="00F209DA"/>
    <w:rsid w:val="00F21343"/>
    <w:rsid w:val="00F30520"/>
    <w:rsid w:val="00F431DA"/>
    <w:rsid w:val="00F4596E"/>
    <w:rsid w:val="00F46AF8"/>
    <w:rsid w:val="00F47931"/>
    <w:rsid w:val="00F47E4A"/>
    <w:rsid w:val="00F5332C"/>
    <w:rsid w:val="00F6064A"/>
    <w:rsid w:val="00F60A1A"/>
    <w:rsid w:val="00F67650"/>
    <w:rsid w:val="00F76A73"/>
    <w:rsid w:val="00F77ABD"/>
    <w:rsid w:val="00F87590"/>
    <w:rsid w:val="00F95E09"/>
    <w:rsid w:val="00F966C3"/>
    <w:rsid w:val="00F96FE8"/>
    <w:rsid w:val="00F9789E"/>
    <w:rsid w:val="00FA2432"/>
    <w:rsid w:val="00FA3558"/>
    <w:rsid w:val="00FA3C9D"/>
    <w:rsid w:val="00FB01A6"/>
    <w:rsid w:val="00FB03B6"/>
    <w:rsid w:val="00FB1ED5"/>
    <w:rsid w:val="00FB2366"/>
    <w:rsid w:val="00FB6E63"/>
    <w:rsid w:val="00FC6038"/>
    <w:rsid w:val="00FD2925"/>
    <w:rsid w:val="00FD7801"/>
    <w:rsid w:val="00FE24E7"/>
    <w:rsid w:val="00FE2A4D"/>
    <w:rsid w:val="00FE4BCD"/>
    <w:rsid w:val="00FF0494"/>
    <w:rsid w:val="00FF0662"/>
    <w:rsid w:val="00FF21BD"/>
    <w:rsid w:val="00FF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F3D50"/>
  <w15:docId w15:val="{8B0C7F78-C3CD-4637-B3EB-43672479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83A"/>
    <w:pPr>
      <w:spacing w:line="360" w:lineRule="auto"/>
      <w:jc w:val="both"/>
    </w:pPr>
    <w:rPr>
      <w:rFonts w:ascii="Times New Roman" w:hAnsi="Times New Roman"/>
      <w:lang w:val="tr-TR"/>
    </w:rPr>
  </w:style>
  <w:style w:type="paragraph" w:styleId="Heading1">
    <w:name w:val="heading 1"/>
    <w:basedOn w:val="Normal"/>
    <w:next w:val="Normal"/>
    <w:link w:val="Heading1Char"/>
    <w:uiPriority w:val="9"/>
    <w:qFormat/>
    <w:rsid w:val="00B70921"/>
    <w:pPr>
      <w:keepNext/>
      <w:keepLines/>
      <w:numPr>
        <w:numId w:val="1"/>
      </w:numPr>
      <w:spacing w:before="240" w:after="0"/>
      <w:jc w:val="left"/>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A6657"/>
    <w:pPr>
      <w:keepNext/>
      <w:keepLines/>
      <w:numPr>
        <w:ilvl w:val="1"/>
        <w:numId w:val="1"/>
      </w:numPr>
      <w:spacing w:before="40" w:after="0" w:line="48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A6657"/>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754D3"/>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654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654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54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54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4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921"/>
    <w:rPr>
      <w:rFonts w:ascii="Times New Roman" w:eastAsiaTheme="majorEastAsia" w:hAnsi="Times New Roman" w:cstheme="majorBidi"/>
      <w:b/>
      <w:color w:val="000000" w:themeColor="text1"/>
      <w:sz w:val="24"/>
      <w:szCs w:val="32"/>
      <w:lang w:val="tr-TR"/>
    </w:rPr>
  </w:style>
  <w:style w:type="paragraph" w:styleId="TOCHeading">
    <w:name w:val="TOC Heading"/>
    <w:basedOn w:val="Heading1"/>
    <w:next w:val="Normal"/>
    <w:uiPriority w:val="39"/>
    <w:unhideWhenUsed/>
    <w:qFormat/>
    <w:rsid w:val="008C18CC"/>
    <w:pPr>
      <w:spacing w:before="720" w:after="480"/>
      <w:outlineLvl w:val="9"/>
    </w:pPr>
    <w:rPr>
      <w:color w:val="auto"/>
      <w:kern w:val="0"/>
      <w:lang w:val="en-US"/>
    </w:rPr>
  </w:style>
  <w:style w:type="paragraph" w:styleId="TOC1">
    <w:name w:val="toc 1"/>
    <w:basedOn w:val="Normal"/>
    <w:next w:val="Normal"/>
    <w:link w:val="TOC1Char"/>
    <w:autoRedefine/>
    <w:uiPriority w:val="39"/>
    <w:unhideWhenUsed/>
    <w:rsid w:val="008C18CC"/>
    <w:pPr>
      <w:spacing w:after="100"/>
    </w:pPr>
  </w:style>
  <w:style w:type="character" w:styleId="Hyperlink">
    <w:name w:val="Hyperlink"/>
    <w:basedOn w:val="DefaultParagraphFont"/>
    <w:uiPriority w:val="99"/>
    <w:unhideWhenUsed/>
    <w:rsid w:val="008C18CC"/>
    <w:rPr>
      <w:color w:val="0563C1" w:themeColor="hyperlink"/>
      <w:u w:val="single"/>
    </w:rPr>
  </w:style>
  <w:style w:type="paragraph" w:customStyle="1" w:styleId="TOCContent">
    <w:name w:val="TOC Content"/>
    <w:basedOn w:val="TOC1"/>
    <w:link w:val="TOCContentChar"/>
    <w:qFormat/>
    <w:rsid w:val="008C18CC"/>
    <w:pPr>
      <w:tabs>
        <w:tab w:val="right" w:leader="dot" w:pos="7910"/>
      </w:tabs>
    </w:pPr>
  </w:style>
  <w:style w:type="character" w:customStyle="1" w:styleId="TOC1Char">
    <w:name w:val="TOC 1 Char"/>
    <w:basedOn w:val="DefaultParagraphFont"/>
    <w:link w:val="TOC1"/>
    <w:uiPriority w:val="39"/>
    <w:rsid w:val="008C18CC"/>
    <w:rPr>
      <w:lang w:val="tr-TR"/>
    </w:rPr>
  </w:style>
  <w:style w:type="character" w:customStyle="1" w:styleId="TOCContentChar">
    <w:name w:val="TOC Content Char"/>
    <w:basedOn w:val="TOC1Char"/>
    <w:link w:val="TOCContent"/>
    <w:rsid w:val="008C18CC"/>
    <w:rPr>
      <w:rFonts w:ascii="Times New Roman" w:hAnsi="Times New Roman"/>
      <w:sz w:val="24"/>
      <w:lang w:val="tr-TR"/>
    </w:rPr>
  </w:style>
  <w:style w:type="paragraph" w:styleId="Header">
    <w:name w:val="header"/>
    <w:basedOn w:val="Normal"/>
    <w:link w:val="HeaderChar"/>
    <w:uiPriority w:val="99"/>
    <w:unhideWhenUsed/>
    <w:rsid w:val="008C1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8CC"/>
    <w:rPr>
      <w:lang w:val="tr-TR"/>
    </w:rPr>
  </w:style>
  <w:style w:type="paragraph" w:styleId="Footer">
    <w:name w:val="footer"/>
    <w:basedOn w:val="Normal"/>
    <w:link w:val="FooterChar"/>
    <w:uiPriority w:val="99"/>
    <w:unhideWhenUsed/>
    <w:rsid w:val="008C1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8CC"/>
    <w:rPr>
      <w:lang w:val="tr-TR"/>
    </w:rPr>
  </w:style>
  <w:style w:type="character" w:customStyle="1" w:styleId="Heading2Char">
    <w:name w:val="Heading 2 Char"/>
    <w:basedOn w:val="DefaultParagraphFont"/>
    <w:link w:val="Heading2"/>
    <w:uiPriority w:val="9"/>
    <w:rsid w:val="001A6657"/>
    <w:rPr>
      <w:rFonts w:ascii="Times New Roman" w:eastAsiaTheme="majorEastAsia" w:hAnsi="Times New Roman" w:cstheme="majorBidi"/>
      <w:b/>
      <w:color w:val="000000" w:themeColor="text1"/>
      <w:sz w:val="24"/>
      <w:szCs w:val="26"/>
      <w:lang w:val="tr-TR"/>
    </w:rPr>
  </w:style>
  <w:style w:type="character" w:customStyle="1" w:styleId="Heading3Char">
    <w:name w:val="Heading 3 Char"/>
    <w:basedOn w:val="DefaultParagraphFont"/>
    <w:link w:val="Heading3"/>
    <w:uiPriority w:val="9"/>
    <w:rsid w:val="001A6657"/>
    <w:rPr>
      <w:rFonts w:ascii="Times New Roman" w:eastAsiaTheme="majorEastAsia" w:hAnsi="Times New Roman" w:cstheme="majorBidi"/>
      <w:b/>
      <w:color w:val="000000" w:themeColor="text1"/>
      <w:sz w:val="24"/>
      <w:szCs w:val="24"/>
      <w:lang w:val="tr-TR"/>
    </w:rPr>
  </w:style>
  <w:style w:type="character" w:customStyle="1" w:styleId="Heading4Char">
    <w:name w:val="Heading 4 Char"/>
    <w:basedOn w:val="DefaultParagraphFont"/>
    <w:link w:val="Heading4"/>
    <w:uiPriority w:val="9"/>
    <w:rsid w:val="00C754D3"/>
    <w:rPr>
      <w:rFonts w:ascii="Times New Roman" w:eastAsiaTheme="majorEastAsia" w:hAnsi="Times New Roman" w:cstheme="majorBidi"/>
      <w:b/>
      <w:iCs/>
      <w:lang w:val="tr-TR"/>
    </w:rPr>
  </w:style>
  <w:style w:type="character" w:customStyle="1" w:styleId="Heading5Char">
    <w:name w:val="Heading 5 Char"/>
    <w:basedOn w:val="DefaultParagraphFont"/>
    <w:link w:val="Heading5"/>
    <w:uiPriority w:val="9"/>
    <w:semiHidden/>
    <w:rsid w:val="00A6547C"/>
    <w:rPr>
      <w:rFonts w:asciiTheme="majorHAnsi" w:eastAsiaTheme="majorEastAsia" w:hAnsiTheme="majorHAnsi" w:cstheme="majorBidi"/>
      <w:color w:val="2F5496" w:themeColor="accent1" w:themeShade="BF"/>
      <w:lang w:val="tr-TR"/>
    </w:rPr>
  </w:style>
  <w:style w:type="character" w:customStyle="1" w:styleId="Heading6Char">
    <w:name w:val="Heading 6 Char"/>
    <w:basedOn w:val="DefaultParagraphFont"/>
    <w:link w:val="Heading6"/>
    <w:uiPriority w:val="9"/>
    <w:rsid w:val="00A6547C"/>
    <w:rPr>
      <w:rFonts w:asciiTheme="majorHAnsi" w:eastAsiaTheme="majorEastAsia" w:hAnsiTheme="majorHAnsi" w:cstheme="majorBidi"/>
      <w:color w:val="1F3763" w:themeColor="accent1" w:themeShade="7F"/>
      <w:lang w:val="tr-TR"/>
    </w:rPr>
  </w:style>
  <w:style w:type="character" w:customStyle="1" w:styleId="Heading7Char">
    <w:name w:val="Heading 7 Char"/>
    <w:basedOn w:val="DefaultParagraphFont"/>
    <w:link w:val="Heading7"/>
    <w:uiPriority w:val="9"/>
    <w:semiHidden/>
    <w:rsid w:val="00A6547C"/>
    <w:rPr>
      <w:rFonts w:asciiTheme="majorHAnsi" w:eastAsiaTheme="majorEastAsia" w:hAnsiTheme="majorHAnsi" w:cstheme="majorBidi"/>
      <w:i/>
      <w:iCs/>
      <w:color w:val="1F3763" w:themeColor="accent1" w:themeShade="7F"/>
      <w:lang w:val="tr-TR"/>
    </w:rPr>
  </w:style>
  <w:style w:type="character" w:customStyle="1" w:styleId="Heading8Char">
    <w:name w:val="Heading 8 Char"/>
    <w:basedOn w:val="DefaultParagraphFont"/>
    <w:link w:val="Heading8"/>
    <w:uiPriority w:val="9"/>
    <w:semiHidden/>
    <w:rsid w:val="00A6547C"/>
    <w:rPr>
      <w:rFonts w:asciiTheme="majorHAnsi" w:eastAsiaTheme="majorEastAsia" w:hAnsiTheme="majorHAnsi" w:cstheme="majorBidi"/>
      <w:color w:val="272727" w:themeColor="text1" w:themeTint="D8"/>
      <w:sz w:val="21"/>
      <w:szCs w:val="21"/>
      <w:lang w:val="tr-TR"/>
    </w:rPr>
  </w:style>
  <w:style w:type="character" w:customStyle="1" w:styleId="Heading9Char">
    <w:name w:val="Heading 9 Char"/>
    <w:basedOn w:val="DefaultParagraphFont"/>
    <w:link w:val="Heading9"/>
    <w:uiPriority w:val="9"/>
    <w:semiHidden/>
    <w:rsid w:val="00A6547C"/>
    <w:rPr>
      <w:rFonts w:asciiTheme="majorHAnsi" w:eastAsiaTheme="majorEastAsia" w:hAnsiTheme="majorHAnsi" w:cstheme="majorBidi"/>
      <w:i/>
      <w:iCs/>
      <w:color w:val="272727" w:themeColor="text1" w:themeTint="D8"/>
      <w:sz w:val="21"/>
      <w:szCs w:val="21"/>
      <w:lang w:val="tr-TR"/>
    </w:rPr>
  </w:style>
  <w:style w:type="paragraph" w:styleId="TableofFigures">
    <w:name w:val="table of figures"/>
    <w:basedOn w:val="Normal"/>
    <w:next w:val="Normal"/>
    <w:uiPriority w:val="99"/>
    <w:unhideWhenUsed/>
    <w:rsid w:val="003E5891"/>
    <w:pPr>
      <w:spacing w:after="0"/>
      <w:ind w:left="440" w:hanging="440"/>
    </w:pPr>
    <w:rPr>
      <w:rFonts w:cstheme="minorHAnsi"/>
      <w:szCs w:val="20"/>
    </w:rPr>
  </w:style>
  <w:style w:type="paragraph" w:styleId="ListParagraph">
    <w:name w:val="List Paragraph"/>
    <w:basedOn w:val="Normal"/>
    <w:uiPriority w:val="34"/>
    <w:qFormat/>
    <w:rsid w:val="00347868"/>
    <w:pPr>
      <w:ind w:left="720"/>
      <w:contextualSpacing/>
    </w:pPr>
  </w:style>
  <w:style w:type="paragraph" w:styleId="TOC2">
    <w:name w:val="toc 2"/>
    <w:basedOn w:val="Normal"/>
    <w:next w:val="Normal"/>
    <w:autoRedefine/>
    <w:uiPriority w:val="39"/>
    <w:unhideWhenUsed/>
    <w:rsid w:val="00B85E9D"/>
    <w:pPr>
      <w:spacing w:after="100"/>
      <w:ind w:left="240"/>
    </w:pPr>
  </w:style>
  <w:style w:type="paragraph" w:styleId="TOC3">
    <w:name w:val="toc 3"/>
    <w:basedOn w:val="Normal"/>
    <w:next w:val="Normal"/>
    <w:autoRedefine/>
    <w:uiPriority w:val="39"/>
    <w:unhideWhenUsed/>
    <w:rsid w:val="00D24688"/>
    <w:pPr>
      <w:spacing w:after="100"/>
      <w:ind w:left="480"/>
    </w:pPr>
  </w:style>
  <w:style w:type="character" w:styleId="PlaceholderText">
    <w:name w:val="Placeholder Text"/>
    <w:basedOn w:val="DefaultParagraphFont"/>
    <w:uiPriority w:val="99"/>
    <w:semiHidden/>
    <w:rsid w:val="005534FF"/>
    <w:rPr>
      <w:color w:val="808080"/>
    </w:rPr>
  </w:style>
  <w:style w:type="paragraph" w:styleId="BodyText">
    <w:name w:val="Body Text"/>
    <w:basedOn w:val="Normal"/>
    <w:link w:val="BodyTextChar"/>
    <w:qFormat/>
    <w:rsid w:val="0049447B"/>
    <w:pPr>
      <w:suppressAutoHyphens/>
      <w:spacing w:before="180" w:after="180" w:line="240" w:lineRule="auto"/>
      <w:jc w:val="left"/>
    </w:pPr>
    <w:rPr>
      <w:rFonts w:asciiTheme="minorHAnsi" w:hAnsiTheme="minorHAnsi"/>
      <w:kern w:val="0"/>
      <w:szCs w:val="24"/>
      <w:lang w:val="en-US"/>
      <w14:ligatures w14:val="none"/>
    </w:rPr>
  </w:style>
  <w:style w:type="character" w:customStyle="1" w:styleId="BodyTextChar">
    <w:name w:val="Body Text Char"/>
    <w:basedOn w:val="DefaultParagraphFont"/>
    <w:link w:val="BodyText"/>
    <w:rsid w:val="0049447B"/>
    <w:rPr>
      <w:kern w:val="0"/>
      <w:sz w:val="24"/>
      <w:szCs w:val="24"/>
      <w14:ligatures w14:val="none"/>
    </w:rPr>
  </w:style>
  <w:style w:type="paragraph" w:customStyle="1" w:styleId="FirstParagraph">
    <w:name w:val="First Paragraph"/>
    <w:basedOn w:val="BodyText"/>
    <w:next w:val="BodyText"/>
    <w:qFormat/>
    <w:rsid w:val="00841558"/>
    <w:pPr>
      <w:spacing w:line="360" w:lineRule="auto"/>
      <w:jc w:val="both"/>
    </w:pPr>
    <w:rPr>
      <w:rFonts w:ascii="Times New Roman" w:hAnsi="Times New Roman"/>
    </w:rPr>
  </w:style>
  <w:style w:type="character" w:customStyle="1" w:styleId="ControlFlowTok">
    <w:name w:val="ControlFlowTok"/>
    <w:basedOn w:val="DefaultParagraphFont"/>
    <w:qFormat/>
    <w:rsid w:val="00BD65DB"/>
    <w:rPr>
      <w:rFonts w:ascii="Consolas" w:hAnsi="Consolas"/>
      <w:b/>
      <w:color w:val="007020"/>
      <w:sz w:val="22"/>
    </w:rPr>
  </w:style>
  <w:style w:type="table" w:styleId="TableGrid">
    <w:name w:val="Table Grid"/>
    <w:basedOn w:val="TableNormal"/>
    <w:uiPriority w:val="39"/>
    <w:rsid w:val="00993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93E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1208B"/>
    <w:pPr>
      <w:spacing w:after="200" w:line="240" w:lineRule="auto"/>
    </w:pPr>
    <w:rPr>
      <w:i/>
      <w:iCs/>
      <w:color w:val="44546A" w:themeColor="text2"/>
      <w:sz w:val="18"/>
      <w:szCs w:val="18"/>
    </w:rPr>
  </w:style>
  <w:style w:type="paragraph" w:customStyle="1" w:styleId="TableHeadings">
    <w:name w:val="Table Headings"/>
    <w:basedOn w:val="Normal"/>
    <w:link w:val="TableHeadingsChar"/>
    <w:qFormat/>
    <w:rsid w:val="0091208B"/>
    <w:pPr>
      <w:jc w:val="center"/>
    </w:pPr>
    <w:rPr>
      <w:b/>
    </w:rPr>
  </w:style>
  <w:style w:type="character" w:customStyle="1" w:styleId="TableHeadingsChar">
    <w:name w:val="Table Headings Char"/>
    <w:basedOn w:val="DefaultParagraphFont"/>
    <w:link w:val="TableHeadings"/>
    <w:rsid w:val="0091208B"/>
    <w:rPr>
      <w:rFonts w:ascii="Times New Roman" w:hAnsi="Times New Roman"/>
      <w:b/>
      <w:sz w:val="24"/>
      <w:lang w:val="tr-TR"/>
    </w:rPr>
  </w:style>
  <w:style w:type="table" w:styleId="ListTable1Light-Accent5">
    <w:name w:val="List Table 1 Light Accent 5"/>
    <w:basedOn w:val="TableNormal"/>
    <w:uiPriority w:val="46"/>
    <w:rsid w:val="00A77531"/>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A77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77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D20FCC"/>
    <w:rPr>
      <w:color w:val="605E5C"/>
      <w:shd w:val="clear" w:color="auto" w:fill="E1DFDD"/>
    </w:rPr>
  </w:style>
  <w:style w:type="paragraph" w:customStyle="1" w:styleId="Figures">
    <w:name w:val="Figures"/>
    <w:basedOn w:val="Normal"/>
    <w:link w:val="FiguresChar"/>
    <w:qFormat/>
    <w:rsid w:val="007656EF"/>
    <w:pPr>
      <w:ind w:firstLine="720"/>
      <w:jc w:val="center"/>
    </w:pPr>
    <w:rPr>
      <w:rFonts w:cs="Times New Roman"/>
      <w:b/>
      <w:kern w:val="0"/>
      <w:szCs w:val="24"/>
    </w:rPr>
  </w:style>
  <w:style w:type="character" w:customStyle="1" w:styleId="FiguresChar">
    <w:name w:val="Figures Char"/>
    <w:basedOn w:val="DefaultParagraphFont"/>
    <w:link w:val="Figures"/>
    <w:rsid w:val="007656EF"/>
    <w:rPr>
      <w:rFonts w:ascii="Times New Roman" w:hAnsi="Times New Roman" w:cs="Times New Roman"/>
      <w:b/>
      <w:kern w:val="0"/>
      <w:szCs w:val="24"/>
      <w:lang w:val="tr-TR"/>
    </w:rPr>
  </w:style>
  <w:style w:type="table" w:styleId="PlainTable1">
    <w:name w:val="Plain Table 1"/>
    <w:basedOn w:val="TableNormal"/>
    <w:uiPriority w:val="41"/>
    <w:rsid w:val="007262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verpageHeadings">
    <w:name w:val="Coverpage Headings"/>
    <w:basedOn w:val="Normal"/>
    <w:link w:val="CoverpageHeadingsChar"/>
    <w:qFormat/>
    <w:rsid w:val="00E56CDD"/>
    <w:pPr>
      <w:spacing w:after="0"/>
      <w:jc w:val="center"/>
    </w:pPr>
    <w:rPr>
      <w:rFonts w:cs="Times New Roman"/>
      <w:sz w:val="36"/>
      <w:szCs w:val="36"/>
    </w:rPr>
  </w:style>
  <w:style w:type="character" w:customStyle="1" w:styleId="CoverpageHeadingsChar">
    <w:name w:val="Coverpage Headings Char"/>
    <w:basedOn w:val="DefaultParagraphFont"/>
    <w:link w:val="CoverpageHeadings"/>
    <w:rsid w:val="00E56CDD"/>
    <w:rPr>
      <w:rFonts w:ascii="Times New Roman" w:hAnsi="Times New Roman" w:cs="Times New Roman"/>
      <w:sz w:val="36"/>
      <w:szCs w:val="36"/>
      <w:lang w:val="tr-TR"/>
    </w:rPr>
  </w:style>
  <w:style w:type="paragraph" w:styleId="Bibliography">
    <w:name w:val="Bibliography"/>
    <w:basedOn w:val="Normal"/>
    <w:next w:val="Normal"/>
    <w:uiPriority w:val="37"/>
    <w:unhideWhenUsed/>
    <w:rsid w:val="00B7694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250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CA0D6-F3DB-4E3A-958F-DBDCBBD9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12519</TotalTime>
  <Pages>51</Pages>
  <Words>10155</Words>
  <Characters>57887</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Mukajanga</dc:creator>
  <cp:keywords/>
  <dc:description/>
  <cp:lastModifiedBy>David Mukajanga</cp:lastModifiedBy>
  <cp:revision>189</cp:revision>
  <cp:lastPrinted>2023-08-30T04:28:00Z</cp:lastPrinted>
  <dcterms:created xsi:type="dcterms:W3CDTF">2023-08-30T04:04:00Z</dcterms:created>
  <dcterms:modified xsi:type="dcterms:W3CDTF">2023-10-03T17:59:00Z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CmM3DAzgtV2x_1">
    <vt:lpwstr>ZOTERO_ITEM CSL_CITATION {"citationID":"EulZuHNB","properties":{"formattedCitation":"({\\i{}Our World in Data}, n.d.)","plainCitation":"(Our World in Data, n.d.)","noteIndex":0},"citationItems":[{"id":394,"uris":["http://zotero.org/users/10774576/items/24</vt:lpwstr>
  </property>
  <property fmtid="{D5CDD505-2E9C-101B-9397-08002B2CF9AE}" pid="3" name="ZOTERO_BREF_CmM3DAzgtV2x_2">
    <vt:lpwstr>BZWTP8"],"itemData":{"id":394,"type":"webpage","abstract":"Research and data to make progress against the world’s largest problems","container-title":"Our World in Data","title":"Our World in Data","URL":"https://ourworldindata.org","accessed":{"date-part</vt:lpwstr>
  </property>
  <property fmtid="{D5CDD505-2E9C-101B-9397-08002B2CF9AE}" pid="4" name="ZOTERO_BREF_CmM3DAzgtV2x_3">
    <vt:lpwstr>s":[["2023",8,24]]}}}],"schema":"https://github.com/citation-style-language/schema/raw/master/csl-citation.json"}</vt:lpwstr>
  </property>
  <property fmtid="{D5CDD505-2E9C-101B-9397-08002B2CF9AE}" pid="5" name="ZOTERO_PREF_1">
    <vt:lpwstr>&lt;data data-version="3" zotero-version="6.0.27"&gt;&lt;session id="j4Jhju8O"/&gt;&lt;style id="http://www.zotero.org/styles/apa" locale="en-US" hasBibliography="1" bibliographyStyleHasBeenSet="1"/&gt;&lt;prefs&gt;&lt;pref name="fieldType" value="Bookmark"/&gt;&lt;pref name="automaticJo</vt:lpwstr>
  </property>
  <property fmtid="{D5CDD505-2E9C-101B-9397-08002B2CF9AE}" pid="6" name="ZOTERO_PREF_2">
    <vt:lpwstr>urnalAbbreviations" value="true"/&gt;&lt;/prefs&gt;&lt;/data&gt;</vt:lpwstr>
  </property>
  <property fmtid="{D5CDD505-2E9C-101B-9397-08002B2CF9AE}" pid="7" name="ZOTERO_BREF_OTQlxOvVnpk9_1">
    <vt:lpwstr>ZOTERO_ITEM CSL_CITATION {"citationID":"t3hf7XdC","properties":{"formattedCitation":"(Lang, 2010)","plainCitation":"(Lang, 2010)","noteIndex":0},"citationItems":[{"id":32,"uris":["http://zotero.org/users/10774576/items/JE9JI6IQ"],"itemData":{"id":32,"type</vt:lpwstr>
  </property>
  <property fmtid="{D5CDD505-2E9C-101B-9397-08002B2CF9AE}" pid="8" name="ZOTERO_BREF_OTQlxOvVnpk9_2">
    <vt:lpwstr>":"article-journal","abstract":"The 2005–8 food crisis was a shock to political elites, but in some respects the situation was normal. Food policies are failing to respond adequately to the squeeze on land, people, health and environment. Strong evidence </vt:lpwstr>
  </property>
  <property fmtid="{D5CDD505-2E9C-101B-9397-08002B2CF9AE}" pid="9" name="ZOTERO_BREF_OTQlxOvVnpk9_3">
    <vt:lpwstr>of systems failure and stress, termed here New Fundamentals, ought to reframe twenty-first century food politics and effort. Yet so far, international discourse is too often narrow and technical. The paper suggests that 2005–8 reinforced how the dominant </vt:lpwstr>
  </property>
  <property fmtid="{D5CDD505-2E9C-101B-9397-08002B2CF9AE}" pid="10" name="ZOTERO_BREF_OTQlxOvVnpk9_4">
    <vt:lpwstr>twentieth century productionist policy paradigm is running out of steam. This assumed that producing more food would resolve social problems. Yet distortions in markets, access and culture remain. At national and international levels of governance, despit</vt:lpwstr>
  </property>
  <property fmtid="{D5CDD505-2E9C-101B-9397-08002B2CF9AE}" pid="11" name="ZOTERO_BREF_OTQlxOvVnpk9_5">
    <vt:lpwstr>e realization of the enormity of the challenge ahead, there is still a belief in slow incremental change.","container-title":"Journal of Agrarian Change","DOI":"10.1111/j.1471-0366.2009.00250.x","ISSN":"1471-0366","issue":"1","language":"en","note":"_epri</vt:lpwstr>
  </property>
  <property fmtid="{D5CDD505-2E9C-101B-9397-08002B2CF9AE}" pid="12" name="ZOTERO_BREF_OTQlxOvVnpk9_6">
    <vt:lpwstr>nt: https://onlinelibrary.wiley.com/doi/pdf/10.1111/j.1471-0366.2009.00250.x","page":"87-97","source":"Wiley Online Library","title":"Crisis? What Crisis? The Normality of the Current Food Crisis","title-short":"Crisis?","volume":"10","author":[{"family":</vt:lpwstr>
  </property>
  <property fmtid="{D5CDD505-2E9C-101B-9397-08002B2CF9AE}" pid="13" name="ZOTERO_BREF_OTQlxOvVnpk9_7">
    <vt:lpwstr>"Lang","given":"Tim"}],"issued":{"date-parts":[["2010"]]}}}],"schema":"https://github.com/citation-style-language/schema/raw/master/csl-citation.json"}</vt:lpwstr>
  </property>
  <property fmtid="{D5CDD505-2E9C-101B-9397-08002B2CF9AE}" pid="14" name="ZOTERO_BREF_1VsJWTDtTZvf_1">
    <vt:lpwstr>ZOTERO_ITEM CSL_CITATION {"citationID":"3Kb0FxnJ","properties":{"formattedCitation":"(Lang, 2010)","plainCitation":"(Lang, 2010)","noteIndex":0},"citationItems":[{"id":32,"uris":["http://zotero.org/users/10774576/items/JE9JI6IQ"],"itemData":{"id":32,"type</vt:lpwstr>
  </property>
  <property fmtid="{D5CDD505-2E9C-101B-9397-08002B2CF9AE}" pid="15" name="ZOTERO_BREF_1VsJWTDtTZvf_2">
    <vt:lpwstr>":"article-journal","abstract":"The 2005–8 food crisis was a shock to political elites, but in some respects the situation was normal. Food policies are failing to respond adequately to the squeeze on land, people, health and environment. Strong evidence </vt:lpwstr>
  </property>
  <property fmtid="{D5CDD505-2E9C-101B-9397-08002B2CF9AE}" pid="16" name="ZOTERO_BREF_1VsJWTDtTZvf_3">
    <vt:lpwstr>of systems failure and stress, termed here New Fundamentals, ought to reframe twenty-first century food politics and effort. Yet so far, international discourse is too often narrow and technical. The paper suggests that 2005–8 reinforced how the dominant </vt:lpwstr>
  </property>
  <property fmtid="{D5CDD505-2E9C-101B-9397-08002B2CF9AE}" pid="17" name="ZOTERO_BREF_1VsJWTDtTZvf_4">
    <vt:lpwstr>twentieth century productionist policy paradigm is running out of steam. This assumed that producing more food would resolve social problems. Yet distortions in markets, access and culture remain. At national and international levels of governance, despit</vt:lpwstr>
  </property>
  <property fmtid="{D5CDD505-2E9C-101B-9397-08002B2CF9AE}" pid="18" name="ZOTERO_BREF_1VsJWTDtTZvf_5">
    <vt:lpwstr>e realization of the enormity of the challenge ahead, there is still a belief in slow incremental change.","container-title":"Journal of Agrarian Change","DOI":"10.1111/j.1471-0366.2009.00250.x","ISSN":"1471-0366","issue":"1","language":"en","note":"_epri</vt:lpwstr>
  </property>
  <property fmtid="{D5CDD505-2E9C-101B-9397-08002B2CF9AE}" pid="19" name="ZOTERO_BREF_1VsJWTDtTZvf_6">
    <vt:lpwstr>nt: https://onlinelibrary.wiley.com/doi/pdf/10.1111/j.1471-0366.2009.00250.x","page":"87-97","source":"Wiley Online Library","title":"Crisis? What Crisis? The Normality of the Current Food Crisis","title-short":"Crisis?","volume":"10","author":[{"family":</vt:lpwstr>
  </property>
  <property fmtid="{D5CDD505-2E9C-101B-9397-08002B2CF9AE}" pid="20" name="ZOTERO_BREF_1VsJWTDtTZvf_7">
    <vt:lpwstr>"Lang","given":"Tim"}],"issued":{"date-parts":[["2010"]]}}}],"schema":"https://github.com/citation-style-language/schema/raw/master/csl-citation.json"}</vt:lpwstr>
  </property>
  <property fmtid="{D5CDD505-2E9C-101B-9397-08002B2CF9AE}" pid="21" name="ZOTERO_BREF_apVevV1ORHRG_1">
    <vt:lpwstr>ZOTERO_ITEM CSL_CITATION {"citationID":"P55QAHrv","properties":{"formattedCitation":"(FAO and WHO, 2020; Gustafson et al., 2016; Harrison et al., 2022)","plainCitation":"(FAO and WHO, 2020; Gustafson et al., 2016; Harrison et al., 2022)","noteIndex":0},"c</vt:lpwstr>
  </property>
  <property fmtid="{D5CDD505-2E9C-101B-9397-08002B2CF9AE}" pid="22" name="ZOTERO_BREF_apVevV1ORHRG_2">
    <vt:lpwstr>itationItems":[{"id":269,"uris":["http://zotero.org/users/10774576/items/YPWBXZ6K"],"itemData":{"id":269,"type":"book","abstract":"This publication aims to support the efforts of countries as they work to transform food systems to deliver on sustainable h</vt:lpwstr>
  </property>
  <property fmtid="{D5CDD505-2E9C-101B-9397-08002B2CF9AE}" pid="23" name="ZOTERO_BREF_apVevV1ORHRG_3">
    <vt:lpwstr>ealthy diets.","ISBN":"978-92-5-131875-1","note":"container-title: Sustainable healthy diets\nDOI: 10.4060/ca6640en","title":"Sustainable healthy diets","author":[{"literal":"FAO and WHO"}],"issued":{"date-parts":[["2020"]]}}},{"id":36,"uris":["http://zot</vt:lpwstr>
  </property>
  <property fmtid="{D5CDD505-2E9C-101B-9397-08002B2CF9AE}" pid="24" name="ZOTERO_BREF_apVevV1ORHRG_4">
    <vt:lpwstr>ero.org/users/10774576/items/GNSKDNPU"],"itemData":{"id":36,"type":"article-journal","abstract":"Sustainability considerations have been absent from most food security assessments conducted to date, despite the tremendous economic, environmental, and soci</vt:lpwstr>
  </property>
  <property fmtid="{D5CDD505-2E9C-101B-9397-08002B2CF9AE}" pid="25" name="ZOTERO_BREF_apVevV1ORHRG_5">
    <vt:lpwstr>al implications of meeting accelerating food demand in the face of water shortages and climate change. In addition, previous food security work has generally focused only on achieving adequate calories, rather than addressing dietary diversity and micronu</vt:lpwstr>
  </property>
  <property fmtid="{D5CDD505-2E9C-101B-9397-08002B2CF9AE}" pid="26" name="ZOTERO_BREF_apVevV1ORHRG_6">
    <vt:lpwstr>trient adequacy, both of which are critical to maintaining a healthy overall nutritional status. In response to the limitations of previous assessments, a new methodology is proposed here based on the concept of “sustainable nutrition security” (SNS). Thi</vt:lpwstr>
  </property>
  <property fmtid="{D5CDD505-2E9C-101B-9397-08002B2CF9AE}" pid="27" name="ZOTERO_BREF_apVevV1ORHRG_7">
    <vt:lpwstr>s novel assessment methodology is intended to remedy both kinds of deficiencies in the previous work by defining seven metrics, each based on a combination of multiple indicators, for use in characterizing sustainable nutrition outcomes of food systems: (</vt:lpwstr>
  </property>
  <property fmtid="{D5CDD505-2E9C-101B-9397-08002B2CF9AE}" pid="28" name="ZOTERO_BREF_apVevV1ORHRG_8">
    <vt:lpwstr>1) food nutrient adequacy; (2) ecosystem stability; (3) food affordability and availability; (4) sociocultural wellbeing; (5) food safety; (6) resilience; and (7) waste and loss reduction. Each of the metrics comprises multiple indicators that are combine</vt:lpwstr>
  </property>
  <property fmtid="{D5CDD505-2E9C-101B-9397-08002B2CF9AE}" pid="29" name="ZOTERO_BREF_apVevV1ORHRG_9">
    <vt:lpwstr>d to derive an overall score (0–100). A novel SNS assessment methodology based on these metrics can be deployed by decision-makers and investors to set meaningful goals, track progress, and evaluate the potential impact of food system interventions intend</vt:lpwstr>
  </property>
  <property fmtid="{D5CDD505-2E9C-101B-9397-08002B2CF9AE}" pid="30" name="ZOTERO_BREF_apVevV1ORHRG_10">
    <vt:lpwstr>ed to improve sustainability and human nutrition outcomes.","container-title":"Sustainability","DOI":"10.3390/su8030196","ISSN":"2071-1050","issue":"3","language":"en","license":"http://creativecommons.org/licenses/by/3.0/","note":"number: 3\npublisher: M</vt:lpwstr>
  </property>
  <property fmtid="{D5CDD505-2E9C-101B-9397-08002B2CF9AE}" pid="31" name="ZOTERO_BREF_apVevV1ORHRG_11">
    <vt:lpwstr>ultidisciplinary Digital Publishing Institute","page":"196","source":"www.mdpi.com","title":"Seven Food System Metrics of Sustainable Nutrition Security","volume":"8","author":[{"family":"Gustafson","given":"David"},{"family":"Gutman","given":"Alona"},{"f</vt:lpwstr>
  </property>
  <property fmtid="{D5CDD505-2E9C-101B-9397-08002B2CF9AE}" pid="32" name="ZOTERO_BREF_apVevV1ORHRG_12">
    <vt:lpwstr>amily":"Leet","given":"Whitney"},{"family":"Drewnowski","given":"Adam"},{"family":"Fanzo","given":"Jessica"},{"family":"Ingram","given":"John"}],"issued":{"date-parts":[["2016",3]]}}},{"id":7,"uris":["http://zotero.org/users/10774576/items/4U2X9QKR"],"ite</vt:lpwstr>
  </property>
  <property fmtid="{D5CDD505-2E9C-101B-9397-08002B2CF9AE}" pid="33" name="ZOTERO_BREF_apVevV1ORHRG_13">
    <vt:lpwstr>mData":{"id":7,"type":"article-journal","abstract":"Introduction: Diets are currently unsustainable in many countries as evidenced by the growing burden of malnutrition, degradation of natural resources, contributions to climate change, and unaffordabilit</vt:lpwstr>
  </property>
  <property fmtid="{D5CDD505-2E9C-101B-9397-08002B2CF9AE}" pid="34" name="ZOTERO_BREF_apVevV1ORHRG_14">
    <vt:lpwstr>y of healthy diets. Agreement on what constitutes a healthy and sustainable diet has been debated. In 2019, FAO and WHO published the Sustainable Healthy Diets Guiding Principles, defining what qualifies as a sustainable healthy diet. While valuable, thes</vt:lpwstr>
  </property>
  <property fmtid="{D5CDD505-2E9C-101B-9397-08002B2CF9AE}" pid="35" name="ZOTERO_BREF_apVevV1ORHRG_15">
    <vt:lpwstr>e principles require measurable indicators to support their operationalization. Our scoping review aims to describe how sustainable healthy diets have been assessed in the literature since 2010. Methods: A search for English-language articles published in</vt:lpwstr>
  </property>
  <property fmtid="{D5CDD505-2E9C-101B-9397-08002B2CF9AE}" pid="36" name="ZOTERO_BREF_apVevV1ORHRG_16">
    <vt:lpwstr> peer-reviewed journals was conducted from January 2010 through February 2020 across three databases. Out of the 504 articles initially identified, 103 articles were included. Metadata were extracted from each article on: publication year, country of stud</vt:lpwstr>
  </property>
  <property fmtid="{D5CDD505-2E9C-101B-9397-08002B2CF9AE}" pid="37" name="ZOTERO_BREF_apVevV1ORHRG_17">
    <vt:lpwstr>y, study aims, methods, main data sources, indicators used to assess sustainable healthy diets, reported indicator strengths or limitations, and main study findings. A qualitative content analysis identified major conceptual themes across indicators and t</vt:lpwstr>
  </property>
  <property fmtid="{D5CDD505-2E9C-101B-9397-08002B2CF9AE}" pid="38" name="ZOTERO_BREF_apVevV1ORHRG_18">
    <vt:lpwstr>heir frequency of use. Findings: From the 103 empirical articles included in our review, 57.3% were published after 2017. Most studies were carried out in high-income countries (74%). Approximately 42% of the articles assessed the sustainability of diets </vt:lpwstr>
  </property>
  <property fmtid="{D5CDD505-2E9C-101B-9397-08002B2CF9AE}" pid="39" name="ZOTERO_BREF_apVevV1ORHRG_19">
    <vt:lpwstr>using solely health and environmental indicators; &lt;25% assessed the sustainability of diets across health, environmental, and sociocultural aspects of sustainability. We found a substantial number of unique indicators used for assessing health (n = 82), e</vt:lpwstr>
  </property>
  <property fmtid="{D5CDD505-2E9C-101B-9397-08002B2CF9AE}" pid="40" name="ZOTERO_BREF_apVevV1ORHRG_20">
    <vt:lpwstr>nvironmental (n = 117), and sociocultural (n = 43) aspects of diets. These indicators covered concepts related to health outcomes, aspects of diet quality, natural resources, climate change, cultural acceptability, and cost of diets. The preponderance of </vt:lpwstr>
  </property>
  <property fmtid="{D5CDD505-2E9C-101B-9397-08002B2CF9AE}" pid="41" name="ZOTERO_BREF_apVevV1ORHRG_21">
    <vt:lpwstr>indicators currently used in research likely poses challenges for stakeholders to identify the most appropriate measures. Conclusion: Robust indicators for sustainable healthy diets are critical for understanding trends, setting targets, and monitoring pr</vt:lpwstr>
  </property>
  <property fmtid="{D5CDD505-2E9C-101B-9397-08002B2CF9AE}" pid="42" name="ZOTERO_BREF_apVevV1ORHRG_22">
    <vt:lpwstr>ogress across national and sub-national levels. Our review highlights the geographical imbalance, the narrow focus on health and environmental aspects, and the lack of common measures used in research. Measures registries could provide the decision-suppor</vt:lpwstr>
  </property>
  <property fmtid="{D5CDD505-2E9C-101B-9397-08002B2CF9AE}" pid="43" name="ZOTERO_BREF_apVevV1ORHRG_23">
    <vt:lpwstr>t needed by stakeholders to aid in the indicator selection process. Copyright © 2022 Harrison, Palma, Buendia, Bueno-Tarodo, Quell and Hachem.","archive":"Scopus","container-title":"Frontiers in Sustainable Food Systems","DOI":"10.3389/fsufs.2021.822263",</vt:lpwstr>
  </property>
  <property fmtid="{D5CDD505-2E9C-101B-9397-08002B2CF9AE}" pid="44" name="ZOTERO_BREF_apVevV1ORHRG_24">
    <vt:lpwstr>"ISSN":"2571-581X","language":"English","source":"Scopus","title":"A Scoping Review of Indicators for Sustainable Healthy Diets","volume":"5","author":[{"family":"Harrison","given":"M.R."},{"family":"Palma","given":"G."},{"family":"Buendia","given":"T."},</vt:lpwstr>
  </property>
  <property fmtid="{D5CDD505-2E9C-101B-9397-08002B2CF9AE}" pid="45" name="ZOTERO_BREF_apVevV1ORHRG_25">
    <vt:lpwstr>{"family":"Bueno-Tarodo","given":"M."},{"family":"Quell","given":"D."},{"family":"Hachem","given":"F."}],"issued":{"date-parts":[["2022"]]}}}],"schema":"https://github.com/citation-style-language/schema/raw/master/csl-citation.json"}</vt:lpwstr>
  </property>
  <property fmtid="{D5CDD505-2E9C-101B-9397-08002B2CF9AE}" pid="46" name="ZOTERO_BREF_Lpnd9p6bkxlR_1">
    <vt:lpwstr>ZOTERO_ITEM CSL_CITATION {"citationID":"ajLFuAPk","properties":{"formattedCitation":"(Johnston et al., 2014; Lang, 2010)","plainCitation":"(Johnston et al., 2014; Lang, 2010)","noteIndex":0},"citationItems":[{"id":40,"uris":["http://zotero.org/users/10774</vt:lpwstr>
  </property>
  <property fmtid="{D5CDD505-2E9C-101B-9397-08002B2CF9AE}" pid="47" name="ZOTERO_BREF_Lpnd9p6bkxlR_2">
    <vt:lpwstr>576/items/X72BEQ9J"],"itemData":{"id":40,"type":"article-journal","abstract":"The confluence of population, economic development, and environmental pressures resulting from increased globalization and industrialization reveal an increasingly resource-cons</vt:lpwstr>
  </property>
  <property fmtid="{D5CDD505-2E9C-101B-9397-08002B2CF9AE}" pid="48" name="ZOTERO_BREF_Lpnd9p6bkxlR_3">
    <vt:lpwstr>trained world in which predictions point to the need to do more with less and in a \"better\" way. The concept of sustainable diets presents an opportunity to successfully advance commitments to sustainable development and the elimination of poverty, food</vt:lpwstr>
  </property>
  <property fmtid="{D5CDD505-2E9C-101B-9397-08002B2CF9AE}" pid="49" name="ZOTERO_BREF_Lpnd9p6bkxlR_4">
    <vt:lpwstr> and nutrition insecurity, and poor health outcomes. This study examines the determinants of sustainable diets, offers a descriptive analysis of these areas, and presents a causal model and framework from which to build. The major determinants of sustaina</vt:lpwstr>
  </property>
  <property fmtid="{D5CDD505-2E9C-101B-9397-08002B2CF9AE}" pid="50" name="ZOTERO_BREF_Lpnd9p6bkxlR_5">
    <vt:lpwstr>ble diets fall into 5 categories: 1) agriculture, 2) health, 3) sociocultural, 4) environmental, and 5) socioeconomic. When factors or processes are changed in 1 determinant category, such changes affect other determinant categories and, in turn, the leve</vt:lpwstr>
  </property>
  <property fmtid="{D5CDD505-2E9C-101B-9397-08002B2CF9AE}" pid="51" name="ZOTERO_BREF_Lpnd9p6bkxlR_6">
    <vt:lpwstr>l of \"sustainability\" of a diet. The complex web of determinants of sustainable diets makes it challenging for policymakers to understand the benefits and considerations for promoting, processing, and consuming such diets. To advance this work, better m</vt:lpwstr>
  </property>
  <property fmtid="{D5CDD505-2E9C-101B-9397-08002B2CF9AE}" pid="52" name="ZOTERO_BREF_Lpnd9p6bkxlR_7">
    <vt:lpwstr>easurements and indicators must be developed to assess the impact of the various determinants on the sustainability of a diet and the tradeoffs associated with any recommendations aimed at increasing the sustainability of our food system. © 2014 American </vt:lpwstr>
  </property>
  <property fmtid="{D5CDD505-2E9C-101B-9397-08002B2CF9AE}" pid="53" name="ZOTERO_BREF_Lpnd9p6bkxlR_8">
    <vt:lpwstr>Society for Nutrition.","archive":"Scopus","container-title":"Advances in Nutrition","DOI":"10.3945/an.113.005553","ISSN":"2161-8313","issue":"4","language":"English","page":"418-429","source":"Scopus","title":"Understanding sustainable diets: A descripti</vt:lpwstr>
  </property>
  <property fmtid="{D5CDD505-2E9C-101B-9397-08002B2CF9AE}" pid="54" name="ZOTERO_BREF_Lpnd9p6bkxlR_9">
    <vt:lpwstr>ve analysis of the determinants and processes that influence diets and their impact on health, food security, and environmental sustainability","title-short":"Understanding sustainable diets","volume":"5","author":[{"family":"Johnston","given":"J.L."},{"f</vt:lpwstr>
  </property>
  <property fmtid="{D5CDD505-2E9C-101B-9397-08002B2CF9AE}" pid="55" name="ZOTERO_BREF_Lpnd9p6bkxlR_10">
    <vt:lpwstr>amily":"Fanzo","given":"J.C."},{"family":"Cogill","given":"B."}],"issued":{"date-parts":[["2014"]]}}},{"id":32,"uris":["http://zotero.org/users/10774576/items/JE9JI6IQ"],"itemData":{"id":32,"type":"article-journal","abstract":"The 2005–8 food crisis was a</vt:lpwstr>
  </property>
  <property fmtid="{D5CDD505-2E9C-101B-9397-08002B2CF9AE}" pid="56" name="ZOTERO_BREF_Lpnd9p6bkxlR_11">
    <vt:lpwstr> shock to political elites, but in some respects the situation was normal. Food policies are failing to respond adequately to the squeeze on land, people, health and environment. Strong evidence of systems failure and stress, termed here New Fundamentals,</vt:lpwstr>
  </property>
  <property fmtid="{D5CDD505-2E9C-101B-9397-08002B2CF9AE}" pid="57" name="ZOTERO_BREF_Lpnd9p6bkxlR_12">
    <vt:lpwstr> ought to reframe twenty-first century food politics and effort. Yet so far, international discourse is too often narrow and technical. The paper suggests that 2005–8 reinforced how the dominant twentieth century productionist policy paradigm is running o</vt:lpwstr>
  </property>
  <property fmtid="{D5CDD505-2E9C-101B-9397-08002B2CF9AE}" pid="58" name="ZOTERO_BREF_Lpnd9p6bkxlR_13">
    <vt:lpwstr>ut of steam. This assumed that producing more food would resolve social problems. Yet distortions in markets, access and culture remain. At national and international levels of governance, despite realization of the enormity of the challenge ahead, there </vt:lpwstr>
  </property>
  <property fmtid="{D5CDD505-2E9C-101B-9397-08002B2CF9AE}" pid="59" name="ZOTERO_BREF_Lpnd9p6bkxlR_14">
    <vt:lpwstr>is still a belief in slow incremental change.","container-title":"Journal of Agrarian Change","DOI":"10.1111/j.1471-0366.2009.00250.x","ISSN":"1471-0366","issue":"1","language":"en","note":"_eprint: https://onlinelibrary.wiley.com/doi/pdf/10.1111/j.1471-0</vt:lpwstr>
  </property>
  <property fmtid="{D5CDD505-2E9C-101B-9397-08002B2CF9AE}" pid="60" name="ZOTERO_BREF_Lpnd9p6bkxlR_15">
    <vt:lpwstr>366.2009.00250.x","page":"87-97","source":"Wiley Online Library","title":"Crisis? What Crisis? The Normality of the Current Food Crisis","title-short":"Crisis?","volume":"10","author":[{"family":"Lang","given":"Tim"}],"issued":{"date-parts":[["2010"]]}}}]</vt:lpwstr>
  </property>
  <property fmtid="{D5CDD505-2E9C-101B-9397-08002B2CF9AE}" pid="61" name="ZOTERO_BREF_Lpnd9p6bkxlR_16">
    <vt:lpwstr>,"schema":"https://github.com/citation-style-language/schema/raw/master/csl-citation.json"}</vt:lpwstr>
  </property>
  <property fmtid="{D5CDD505-2E9C-101B-9397-08002B2CF9AE}" pid="62" name="ZOTERO_BREF_I5WwwhvmfA2B_1">
    <vt:lpwstr>ZOTERO_ITEM CSL_CITATION {"citationID":"qpBhPVPl","properties":{"formattedCitation":"(Lang, 2010)","plainCitation":"(Lang, 2010)","noteIndex":0},"citationItems":[{"id":32,"uris":["http://zotero.org/users/10774576/items/JE9JI6IQ"],"itemData":{"id":32,"type</vt:lpwstr>
  </property>
  <property fmtid="{D5CDD505-2E9C-101B-9397-08002B2CF9AE}" pid="63" name="ZOTERO_BREF_I5WwwhvmfA2B_2">
    <vt:lpwstr>":"article-journal","abstract":"The 2005–8 food crisis was a shock to political elites, but in some respects the situation was normal. Food policies are failing to respond adequately to the squeeze on land, people, health and environment. Strong evidence </vt:lpwstr>
  </property>
  <property fmtid="{D5CDD505-2E9C-101B-9397-08002B2CF9AE}" pid="64" name="ZOTERO_BREF_I5WwwhvmfA2B_3">
    <vt:lpwstr>of systems failure and stress, termed here New Fundamentals, ought to reframe twenty-first century food politics and effort. Yet so far, international discourse is too often narrow and technical. The paper suggests that 2005–8 reinforced how the dominant </vt:lpwstr>
  </property>
  <property fmtid="{D5CDD505-2E9C-101B-9397-08002B2CF9AE}" pid="65" name="ZOTERO_BREF_I5WwwhvmfA2B_4">
    <vt:lpwstr>twentieth century productionist policy paradigm is running out of steam. This assumed that producing more food would resolve social problems. Yet distortions in markets, access and culture remain. At national and international levels of governance, despit</vt:lpwstr>
  </property>
  <property fmtid="{D5CDD505-2E9C-101B-9397-08002B2CF9AE}" pid="66" name="ZOTERO_BREF_I5WwwhvmfA2B_5">
    <vt:lpwstr>e realization of the enormity of the challenge ahead, there is still a belief in slow incremental change.","container-title":"Journal of Agrarian Change","DOI":"10.1111/j.1471-0366.2009.00250.x","ISSN":"1471-0366","issue":"1","language":"en","note":"_epri</vt:lpwstr>
  </property>
  <property fmtid="{D5CDD505-2E9C-101B-9397-08002B2CF9AE}" pid="67" name="ZOTERO_BREF_I5WwwhvmfA2B_6">
    <vt:lpwstr>nt: https://onlinelibrary.wiley.com/doi/pdf/10.1111/j.1471-0366.2009.00250.x","page":"87-97","source":"Wiley Online Library","title":"Crisis? What Crisis? The Normality of the Current Food Crisis","title-short":"Crisis?","volume":"10","author":[{"family":</vt:lpwstr>
  </property>
  <property fmtid="{D5CDD505-2E9C-101B-9397-08002B2CF9AE}" pid="68" name="ZOTERO_BREF_I5WwwhvmfA2B_7">
    <vt:lpwstr>"Lang","given":"Tim"}],"issued":{"date-parts":[["2010"]]}}}],"schema":"https://github.com/citation-style-language/schema/raw/master/csl-citation.json"}</vt:lpwstr>
  </property>
  <property fmtid="{D5CDD505-2E9C-101B-9397-08002B2CF9AE}" pid="69" name="ZOTERO_BREF_yktrmeF7Yper_1">
    <vt:lpwstr>ZOTERO_ITEM CSL_CITATION {"citationID":"nFQIMn9Q","properties":{"formattedCitation":"(del Valle M et al., 2022; Johnston et al., 2014; Lang, 2010)","plainCitation":"(del Valle M et al., 2022; Johnston et al., 2014; Lang, 2010)","noteIndex":0},"citationIte</vt:lpwstr>
  </property>
  <property fmtid="{D5CDD505-2E9C-101B-9397-08002B2CF9AE}" pid="70" name="ZOTERO_BREF_yktrmeF7Yper_2">
    <vt:lpwstr>ms":[{"id":17,"uris":["http://zotero.org/users/10774576/items/99LNLXPX"],"itemData":{"id":17,"type":"article-journal","abstract":"‘Governance’, understood as organizational governance, is essential to more sustainable food provisioning systems ensuring su</vt:lpwstr>
  </property>
  <property fmtid="{D5CDD505-2E9C-101B-9397-08002B2CF9AE}" pid="71" name="ZOTERO_BREF_yktrmeF7Yper_3">
    <vt:lpwstr>stainable health, heritage, and natural environments. Governance enables regional and local perspectives to be aligned with commitments from national and international organizations. Within the wealth of scholarship on food systems governance, agricultura</vt:lpwstr>
  </property>
  <property fmtid="{D5CDD505-2E9C-101B-9397-08002B2CF9AE}" pid="72" name="ZOTERO_BREF_yktrmeF7Yper_4">
    <vt:lpwstr>l governance and agency is a rarely interrogated dimension, despite the clear impacts of agricultural decisions on health and environmental outcomes. In this paper we discuss the findings of a scoping review that focuses on the question “How can food gove</vt:lpwstr>
  </property>
  <property fmtid="{D5CDD505-2E9C-101B-9397-08002B2CF9AE}" pid="73" name="ZOTERO_BREF_yktrmeF7Yper_5">
    <vt:lpwstr>rnance transform food systems to ensure better access to sustainable diets?”, meaning diet that protect health, cultures, and the natural environment. Our results show that it is first needed to determine the governance level and the expected outcomes. Fr</vt:lpwstr>
  </property>
  <property fmtid="{D5CDD505-2E9C-101B-9397-08002B2CF9AE}" pid="74" name="ZOTERO_BREF_yktrmeF7Yper_6">
    <vt:lpwstr>om a national perspective, policy coherence is described as a way in which different public institutions can add to the sustainable diets access goal. From a local perspective, community supported activities and the incorporation of local knowledge are al</vt:lpwstr>
  </property>
  <property fmtid="{D5CDD505-2E9C-101B-9397-08002B2CF9AE}" pid="75" name="ZOTERO_BREF_yktrmeF7Yper_7">
    <vt:lpwstr>so described as ways that can help achieving an improvement on sustainable diets access. Either from a regional or local perspective, commitment from organizations must be ensured for common objectives being aligned. Also, it is necessary to request more </vt:lpwstr>
  </property>
  <property fmtid="{D5CDD505-2E9C-101B-9397-08002B2CF9AE}" pid="76" name="ZOTERO_BREF_yktrmeF7Yper_8">
    <vt:lpwstr>from the agricultural sector role in delivering nutritionally and environmentally appropriate food. Thus, the idea of governing agriculture as a health and environmental activity is an approach that should be considered when designing, implementing, and a</vt:lpwstr>
  </property>
  <property fmtid="{D5CDD505-2E9C-101B-9397-08002B2CF9AE}" pid="77" name="ZOTERO_BREF_yktrmeF7Yper_9">
    <vt:lpwstr>ssessing food systems. Copyright © 2022 del Valle M, Shields, Alvarado Vázquez Mellado and Boza.","archive":"Scopus","container-title":"Frontiers in Sustainable Food Systems","DOI":"10.3389/fsufs.2022.784264","ISSN":"2571-581X","language":"English","sourc</vt:lpwstr>
  </property>
  <property fmtid="{D5CDD505-2E9C-101B-9397-08002B2CF9AE}" pid="78" name="ZOTERO_BREF_yktrmeF7Yper_10">
    <vt:lpwstr>e":"Scopus","title":"Food governance for better access to sustainable diets: A review","title-short":"Food governance for better access to sustainable diets","volume":"6","author":[{"family":"Valle M","given":"M.","non-dropping-particle":"del"},{"family":</vt:lpwstr>
  </property>
  <property fmtid="{D5CDD505-2E9C-101B-9397-08002B2CF9AE}" pid="79" name="ZOTERO_BREF_yktrmeF7Yper_11">
    <vt:lpwstr>"Shields","given":"K."},{"family":"Alvarado Vázquez Mellado","given":"A.S."},{"family":"Boza","given":"S."}],"issued":{"date-parts":[["2022"]]}}},{"id":40,"uris":["http://zotero.org/users/10774576/items/X72BEQ9J"],"itemData":{"id":40,"type":"article-journ</vt:lpwstr>
  </property>
  <property fmtid="{D5CDD505-2E9C-101B-9397-08002B2CF9AE}" pid="80" name="ZOTERO_BREF_yktrmeF7Yper_12">
    <vt:lpwstr>al","abstract":"The confluence of population, economic development, and environmental pressures resulting from increased globalization and industrialization reveal an increasingly resource-constrained world in which predictions point to the need to do mor</vt:lpwstr>
  </property>
  <property fmtid="{D5CDD505-2E9C-101B-9397-08002B2CF9AE}" pid="81" name="ZOTERO_BREF_yktrmeF7Yper_13">
    <vt:lpwstr>e with less and in a \"better\" way. The concept of sustainable diets presents an opportunity to successfully advance commitments to sustainable development and the elimination of poverty, food and nutrition insecurity, and poor health outcomes. This stud</vt:lpwstr>
  </property>
  <property fmtid="{D5CDD505-2E9C-101B-9397-08002B2CF9AE}" pid="82" name="ZOTERO_BREF_yktrmeF7Yper_14">
    <vt:lpwstr>y examines the determinants of sustainable diets, offers a descriptive analysis of these areas, and presents a causal model and framework from which to build. The major determinants of sustainable diets fall into 5 categories: 1) agriculture, 2) health, 3</vt:lpwstr>
  </property>
  <property fmtid="{D5CDD505-2E9C-101B-9397-08002B2CF9AE}" pid="83" name="ZOTERO_BREF_yktrmeF7Yper_15">
    <vt:lpwstr>) sociocultural, 4) environmental, and 5) socioeconomic. When factors or processes are changed in 1 determinant category, such changes affect other determinant categories and, in turn, the level of \"sustainability\" of a diet. The complex web of determin</vt:lpwstr>
  </property>
  <property fmtid="{D5CDD505-2E9C-101B-9397-08002B2CF9AE}" pid="84" name="ZOTERO_BREF_yktrmeF7Yper_16">
    <vt:lpwstr>ants of sustainable diets makes it challenging for policymakers to understand the benefits and considerations for promoting, processing, and consuming such diets. To advance this work, better measurements and indicators must be developed to assess the imp</vt:lpwstr>
  </property>
  <property fmtid="{D5CDD505-2E9C-101B-9397-08002B2CF9AE}" pid="85" name="ZOTERO_BREF_yktrmeF7Yper_17">
    <vt:lpwstr>act of the various determinants on the sustainability of a diet and the tradeoffs associated with any recommendations aimed at increasing the sustainability of our food system. © 2014 American Society for Nutrition.","archive":"Scopus","container-title":"</vt:lpwstr>
  </property>
  <property fmtid="{D5CDD505-2E9C-101B-9397-08002B2CF9AE}" pid="86" name="ZOTERO_BREF_yktrmeF7Yper_18">
    <vt:lpwstr>Advances in Nutrition","DOI":"10.3945/an.113.005553","ISSN":"2161-8313","issue":"4","language":"English","page":"418-429","source":"Scopus","title":"Understanding sustainable diets: A descriptive analysis of the determinants and processes that influence d</vt:lpwstr>
  </property>
  <property fmtid="{D5CDD505-2E9C-101B-9397-08002B2CF9AE}" pid="87" name="ZOTERO_BREF_yktrmeF7Yper_19">
    <vt:lpwstr>iets and their impact on health, food security, and environmental sustainability","title-short":"Understanding sustainable diets","volume":"5","author":[{"family":"Johnston","given":"J.L."},{"family":"Fanzo","given":"J.C."},{"family":"Cogill","given":"B."</vt:lpwstr>
  </property>
  <property fmtid="{D5CDD505-2E9C-101B-9397-08002B2CF9AE}" pid="88" name="ZOTERO_BREF_yktrmeF7Yper_20">
    <vt:lpwstr>}],"issued":{"date-parts":[["2014"]]}}},{"id":32,"uris":["http://zotero.org/users/10774576/items/JE9JI6IQ"],"itemData":{"id":32,"type":"article-journal","abstract":"The 2005–8 food crisis was a shock to political elites, but in some respects the situation</vt:lpwstr>
  </property>
  <property fmtid="{D5CDD505-2E9C-101B-9397-08002B2CF9AE}" pid="89" name="ZOTERO_BREF_yktrmeF7Yper_21">
    <vt:lpwstr> was normal. Food policies are failing to respond adequately to the squeeze on land, people, health and environment. Strong evidence of systems failure and stress, termed here New Fundamentals, ought to reframe twenty-first century food politics and effor</vt:lpwstr>
  </property>
  <property fmtid="{D5CDD505-2E9C-101B-9397-08002B2CF9AE}" pid="90" name="ZOTERO_BREF_yktrmeF7Yper_22">
    <vt:lpwstr>t. Yet so far, international discourse is too often narrow and technical. The paper suggests that 2005–8 reinforced how the dominant twentieth century productionist policy paradigm is running out of steam. This assumed that producing more food would resol</vt:lpwstr>
  </property>
  <property fmtid="{D5CDD505-2E9C-101B-9397-08002B2CF9AE}" pid="91" name="ZOTERO_BREF_yktrmeF7Yper_23">
    <vt:lpwstr>ve social problems. Yet distortions in markets, access and culture remain. At national and international levels of governance, despite realization of the enormity of the challenge ahead, there is still a belief in slow incremental change.","container-titl</vt:lpwstr>
  </property>
  <property fmtid="{D5CDD505-2E9C-101B-9397-08002B2CF9AE}" pid="92" name="ZOTERO_BREF_yktrmeF7Yper_24">
    <vt:lpwstr>e":"Journal of Agrarian Change","DOI":"10.1111/j.1471-0366.2009.00250.x","ISSN":"1471-0366","issue":"1","language":"en","note":"_eprint: https://onlinelibrary.wiley.com/doi/pdf/10.1111/j.1471-0366.2009.00250.x","page":"87-97","source":"Wiley Online Librar</vt:lpwstr>
  </property>
  <property fmtid="{D5CDD505-2E9C-101B-9397-08002B2CF9AE}" pid="93" name="ZOTERO_BREF_yktrmeF7Yper_25">
    <vt:lpwstr>y","title":"Crisis? What Crisis? The Normality of the Current Food Crisis","title-short":"Crisis?","volume":"10","author":[{"family":"Lang","given":"Tim"}],"issued":{"date-parts":[["2010"]]}}}],"schema":"https://github.com/citation-style-language/schema/r</vt:lpwstr>
  </property>
  <property fmtid="{D5CDD505-2E9C-101B-9397-08002B2CF9AE}" pid="94" name="ZOTERO_BREF_yktrmeF7Yper_26">
    <vt:lpwstr>aw/master/csl-citation.json"}</vt:lpwstr>
  </property>
  <property fmtid="{D5CDD505-2E9C-101B-9397-08002B2CF9AE}" pid="95" name="ZOTERO_BREF_A2iYyDdHrJrh_1">
    <vt:lpwstr>ZOTERO_ITEM CSL_CITATION {"citationID":"LybocWJV","properties":{"formattedCitation":"(del Valle M et al., 2022)","plainCitation":"(del Valle M et al., 2022)","noteIndex":0},"citationItems":[{"id":17,"uris":["http://zotero.org/users/10774576/items/99LNLXPX</vt:lpwstr>
  </property>
  <property fmtid="{D5CDD505-2E9C-101B-9397-08002B2CF9AE}" pid="96" name="ZOTERO_BREF_A2iYyDdHrJrh_2">
    <vt:lpwstr>"],"itemData":{"id":17,"type":"article-journal","abstract":"‘Governance’, understood as organizational governance, is essential to more sustainable food provisioning systems ensuring sustainable health, heritage, and natural environments. Governance enabl</vt:lpwstr>
  </property>
  <property fmtid="{D5CDD505-2E9C-101B-9397-08002B2CF9AE}" pid="97" name="ZOTERO_BREF_A2iYyDdHrJrh_3">
    <vt:lpwstr>es regional and local perspectives to be aligned with commitments from national and international organizations. Within the wealth of scholarship on food systems governance, agricultural governance and agency is a rarely interrogated dimension, despite th</vt:lpwstr>
  </property>
  <property fmtid="{D5CDD505-2E9C-101B-9397-08002B2CF9AE}" pid="98" name="ZOTERO_BREF_A2iYyDdHrJrh_4">
    <vt:lpwstr>e clear impacts of agricultural decisions on health and environmental outcomes. In this paper we discuss the findings of a scoping review that focuses on the question “How can food governance transform food systems to ensure better access to sustainable d</vt:lpwstr>
  </property>
  <property fmtid="{D5CDD505-2E9C-101B-9397-08002B2CF9AE}" pid="99" name="ZOTERO_BREF_A2iYyDdHrJrh_5">
    <vt:lpwstr>iets?”, meaning diet that protect health, cultures, and the natural environment. Our results show that it is first needed to determine the governance level and the expected outcomes. From a national perspective, policy coherence is described as a way in w</vt:lpwstr>
  </property>
  <property fmtid="{D5CDD505-2E9C-101B-9397-08002B2CF9AE}" pid="100" name="ZOTERO_BREF_A2iYyDdHrJrh_6">
    <vt:lpwstr>hich different public institutions can add to the sustainable diets access goal. From a local perspective, community supported activities and the incorporation of local knowledge are also described as ways that can help achieving an improvement on sustain</vt:lpwstr>
  </property>
  <property fmtid="{D5CDD505-2E9C-101B-9397-08002B2CF9AE}" pid="101" name="ZOTERO_BREF_A2iYyDdHrJrh_7">
    <vt:lpwstr>able diets access. Either from a regional or local perspective, commitment from organizations must be ensured for common objectives being aligned. Also, it is necessary to request more from the agricultural sector role in delivering nutritionally and envi</vt:lpwstr>
  </property>
  <property fmtid="{D5CDD505-2E9C-101B-9397-08002B2CF9AE}" pid="102" name="ZOTERO_BREF_A2iYyDdHrJrh_8">
    <vt:lpwstr>ronmentally appropriate food. Thus, the idea of governing agriculture as a health and environmental activity is an approach that should be considered when designing, implementing, and assessing food systems. Copyright © 2022 del Valle M, Shields, Alvarado</vt:lpwstr>
  </property>
  <property fmtid="{D5CDD505-2E9C-101B-9397-08002B2CF9AE}" pid="103" name="ZOTERO_BREF_A2iYyDdHrJrh_9">
    <vt:lpwstr> Vázquez Mellado and Boza.","archive":"Scopus","container-title":"Frontiers in Sustainable Food Systems","DOI":"10.3389/fsufs.2022.784264","ISSN":"2571-581X","language":"English","source":"Scopus","title":"Food governance for better access to sustainable </vt:lpwstr>
  </property>
  <property fmtid="{D5CDD505-2E9C-101B-9397-08002B2CF9AE}" pid="104" name="ZOTERO_BREF_A2iYyDdHrJrh_10">
    <vt:lpwstr>diets: A review","title-short":"Food governance for better access to sustainable diets","volume":"6","author":[{"family":"Valle M","given":"M.","non-dropping-particle":"del"},{"family":"Shields","given":"K."},{"family":"Alvarado Vázquez Mellado","given":"</vt:lpwstr>
  </property>
  <property fmtid="{D5CDD505-2E9C-101B-9397-08002B2CF9AE}" pid="105" name="ZOTERO_BREF_A2iYyDdHrJrh_11">
    <vt:lpwstr>A.S."},{"family":"Boza","given":"S."}],"issued":{"date-parts":[["2022"]]}}}],"schema":"https://github.com/citation-style-language/schema/raw/master/csl-citation.json"}</vt:lpwstr>
  </property>
  <property fmtid="{D5CDD505-2E9C-101B-9397-08002B2CF9AE}" pid="106" name="ZOTERO_BREF_QqFDRQNEDlzL_1">
    <vt:lpwstr>ZOTERO_ITEM CSL_CITATION {"citationID":"m53Yf920","properties":{"formattedCitation":"(Lang, 2010)","plainCitation":"(Lang, 2010)","noteIndex":0},"citationItems":[{"id":32,"uris":["http://zotero.org/users/10774576/items/JE9JI6IQ"],"itemData":{"id":32,"type</vt:lpwstr>
  </property>
  <property fmtid="{D5CDD505-2E9C-101B-9397-08002B2CF9AE}" pid="107" name="ZOTERO_BREF_QqFDRQNEDlzL_2">
    <vt:lpwstr>":"article-journal","abstract":"The 2005–8 food crisis was a shock to political elites, but in some respects the situation was normal. Food policies are failing to respond adequately to the squeeze on land, people, health and environment. Strong evidence </vt:lpwstr>
  </property>
  <property fmtid="{D5CDD505-2E9C-101B-9397-08002B2CF9AE}" pid="108" name="ZOTERO_BREF_QqFDRQNEDlzL_3">
    <vt:lpwstr>of systems failure and stress, termed here New Fundamentals, ought to reframe twenty-first century food politics and effort. Yet so far, international discourse is too often narrow and technical. The paper suggests that 2005–8 reinforced how the dominant </vt:lpwstr>
  </property>
  <property fmtid="{D5CDD505-2E9C-101B-9397-08002B2CF9AE}" pid="109" name="ZOTERO_BREF_QqFDRQNEDlzL_4">
    <vt:lpwstr>twentieth century productionist policy paradigm is running out of steam. This assumed that producing more food would resolve social problems. Yet distortions in markets, access and culture remain. At national and international levels of governance, despit</vt:lpwstr>
  </property>
  <property fmtid="{D5CDD505-2E9C-101B-9397-08002B2CF9AE}" pid="110" name="ZOTERO_BREF_QqFDRQNEDlzL_5">
    <vt:lpwstr>e realization of the enormity of the challenge ahead, there is still a belief in slow incremental change.","container-title":"Journal of Agrarian Change","DOI":"10.1111/j.1471-0366.2009.00250.x","ISSN":"1471-0366","issue":"1","language":"en","note":"_epri</vt:lpwstr>
  </property>
  <property fmtid="{D5CDD505-2E9C-101B-9397-08002B2CF9AE}" pid="111" name="ZOTERO_BREF_QqFDRQNEDlzL_6">
    <vt:lpwstr>nt: https://onlinelibrary.wiley.com/doi/pdf/10.1111/j.1471-0366.2009.00250.x","page":"87-97","source":"Wiley Online Library","title":"Crisis? What Crisis? The Normality of the Current Food Crisis","title-short":"Crisis?","volume":"10","author":[{"family":</vt:lpwstr>
  </property>
  <property fmtid="{D5CDD505-2E9C-101B-9397-08002B2CF9AE}" pid="112" name="ZOTERO_BREF_QqFDRQNEDlzL_7">
    <vt:lpwstr>"Lang","given":"Tim"}],"issued":{"date-parts":[["2010"]]}}}],"schema":"https://github.com/citation-style-language/schema/raw/master/csl-citation.json"}</vt:lpwstr>
  </property>
  <property fmtid="{D5CDD505-2E9C-101B-9397-08002B2CF9AE}" pid="113" name="ZOTERO_BREF_hNuOJMo0ouYz_1">
    <vt:lpwstr>ZOTERO_ITEM CSL_CITATION {"citationID":"5exCUO0X","properties":{"formattedCitation":"(del Valle M et al., 2022)","plainCitation":"(del Valle M et al., 2022)","noteIndex":0},"citationItems":[{"id":17,"uris":["http://zotero.org/users/10774576/items/99LNLXPX</vt:lpwstr>
  </property>
  <property fmtid="{D5CDD505-2E9C-101B-9397-08002B2CF9AE}" pid="114" name="ZOTERO_BREF_hNuOJMo0ouYz_2">
    <vt:lpwstr>"],"itemData":{"id":17,"type":"article-journal","abstract":"‘Governance’, understood as organizational governance, is essential to more sustainable food provisioning systems ensuring sustainable health, heritage, and natural environments. Governance enabl</vt:lpwstr>
  </property>
  <property fmtid="{D5CDD505-2E9C-101B-9397-08002B2CF9AE}" pid="115" name="ZOTERO_BREF_hNuOJMo0ouYz_3">
    <vt:lpwstr>es regional and local perspectives to be aligned with commitments from national and international organizations. Within the wealth of scholarship on food systems governance, agricultural governance and agency is a rarely interrogated dimension, despite th</vt:lpwstr>
  </property>
  <property fmtid="{D5CDD505-2E9C-101B-9397-08002B2CF9AE}" pid="116" name="ZOTERO_BREF_hNuOJMo0ouYz_4">
    <vt:lpwstr>e clear impacts of agricultural decisions on health and environmental outcomes. In this paper we discuss the findings of a scoping review that focuses on the question “How can food governance transform food systems to ensure better access to sustainable d</vt:lpwstr>
  </property>
  <property fmtid="{D5CDD505-2E9C-101B-9397-08002B2CF9AE}" pid="117" name="ZOTERO_BREF_hNuOJMo0ouYz_5">
    <vt:lpwstr>iets?”, meaning diet that protect health, cultures, and the natural environment. Our results show that it is first needed to determine the governance level and the expected outcomes. From a national perspective, policy coherence is described as a way in w</vt:lpwstr>
  </property>
  <property fmtid="{D5CDD505-2E9C-101B-9397-08002B2CF9AE}" pid="118" name="ZOTERO_BREF_hNuOJMo0ouYz_6">
    <vt:lpwstr>hich different public institutions can add to the sustainable diets access goal. From a local perspective, community supported activities and the incorporation of local knowledge are also described as ways that can help achieving an improvement on sustain</vt:lpwstr>
  </property>
  <property fmtid="{D5CDD505-2E9C-101B-9397-08002B2CF9AE}" pid="119" name="ZOTERO_BREF_hNuOJMo0ouYz_7">
    <vt:lpwstr>able diets access. Either from a regional or local perspective, commitment from organizations must be ensured for common objectives being aligned. Also, it is necessary to request more from the agricultural sector role in delivering nutritionally and envi</vt:lpwstr>
  </property>
  <property fmtid="{D5CDD505-2E9C-101B-9397-08002B2CF9AE}" pid="120" name="ZOTERO_BREF_hNuOJMo0ouYz_8">
    <vt:lpwstr>ronmentally appropriate food. Thus, the idea of governing agriculture as a health and environmental activity is an approach that should be considered when designing, implementing, and assessing food systems. Copyright © 2022 del Valle M, Shields, Alvarado</vt:lpwstr>
  </property>
  <property fmtid="{D5CDD505-2E9C-101B-9397-08002B2CF9AE}" pid="121" name="ZOTERO_BREF_hNuOJMo0ouYz_9">
    <vt:lpwstr> Vázquez Mellado and Boza.","archive":"Scopus","container-title":"Frontiers in Sustainable Food Systems","DOI":"10.3389/fsufs.2022.784264","ISSN":"2571-581X","language":"English","source":"Scopus","title":"Food governance for better access to sustainable </vt:lpwstr>
  </property>
  <property fmtid="{D5CDD505-2E9C-101B-9397-08002B2CF9AE}" pid="122" name="ZOTERO_BREF_hNuOJMo0ouYz_10">
    <vt:lpwstr>diets: A review","title-short":"Food governance for better access to sustainable diets","volume":"6","author":[{"family":"Valle M","given":"M.","non-dropping-particle":"del"},{"family":"Shields","given":"K."},{"family":"Alvarado Vázquez Mellado","given":"</vt:lpwstr>
  </property>
  <property fmtid="{D5CDD505-2E9C-101B-9397-08002B2CF9AE}" pid="123" name="ZOTERO_BREF_hNuOJMo0ouYz_11">
    <vt:lpwstr>A.S."},{"family":"Boza","given":"S."}],"issued":{"date-parts":[["2022"]]}}}],"schema":"https://github.com/citation-style-language/schema/raw/master/csl-citation.json"}</vt:lpwstr>
  </property>
  <property fmtid="{D5CDD505-2E9C-101B-9397-08002B2CF9AE}" pid="124" name="ZOTERO_BREF_XoBdMJx2uRp9_1">
    <vt:lpwstr>ZOTERO_ITEM CSL_CITATION {"citationID":"VW0A2AaH","properties":{"formattedCitation":"(Molden, 2013)","plainCitation":"(Molden, 2013)","noteIndex":0},"citationItems":[{"id":301,"uris":["http://zotero.org/users/10774576/items/6JCYZ6H9"],"itemData":{"id":301</vt:lpwstr>
  </property>
  <property fmtid="{D5CDD505-2E9C-101B-9397-08002B2CF9AE}" pid="125" name="ZOTERO_BREF_XoBdMJx2uRp9_2">
    <vt:lpwstr>,"type":"book","abstract":"Managing water resources is one of the most pressing challenges of our times - fundamental to how we feed 2 billion more people in coming decades, eliminate poverty, and reverse ecosystem degradation. This Comprehensive Assessme</vt:lpwstr>
  </property>
  <property fmtid="{D5CDD505-2E9C-101B-9397-08002B2CF9AE}" pid="126" name="ZOTERO_BREF_XoBdMJx2uRp9_3">
    <vt:lpwstr>nt of Water Management in Agriculture, involving more than 700 leading specialists, evaluates current thinking on water and its interplay with agriculture to help chart the way forward. It offers actions for water management and water policy - to ensure m</vt:lpwstr>
  </property>
  <property fmtid="{D5CDD505-2E9C-101B-9397-08002B2CF9AE}" pid="127" name="ZOTERO_BREF_XoBdMJx2uRp9_4">
    <vt:lpwstr>ore equitable and effective use. This assessment describes key water-food-environment trends that influence our lives today and uses scenarios to explore the consequences of a range of potential investments. It aims to inform investors and policymakers ab</vt:lpwstr>
  </property>
  <property fmtid="{D5CDD505-2E9C-101B-9397-08002B2CF9AE}" pid="128" name="ZOTERO_BREF_XoBdMJx2uRp9_5">
    <vt:lpwstr>out water and food choices in light of such crucial influences as poverty, ecosystems, governance, and productivity. It covers rainfed agriculture, irrigation, groundwater, marginal-quality water, fisheries, livestock, rice, land, and river basins. Ample </vt:lpwstr>
  </property>
  <property fmtid="{D5CDD505-2E9C-101B-9397-08002B2CF9AE}" pid="129" name="ZOTERO_BREF_XoBdMJx2uRp9_6">
    <vt:lpwstr>tables, graphs, and references make this an invaluable work for practitioners, academics, researchers, and policymakers in water management, agriculture, conservation, and development. Published with IWMI. © 2007 International Water Management Institute. </vt:lpwstr>
  </property>
  <property fmtid="{D5CDD505-2E9C-101B-9397-08002B2CF9AE}" pid="130" name="ZOTERO_BREF_XoBdMJx2uRp9_7">
    <vt:lpwstr>All rights reserved.","archive":"Scopus","collection-title":"Water for Food Water for Life: A Comprehensive Assessment of Water Management in Agriculture","ISBN":"978-1-84977-379-9","language":"English","note":"page: 645\nDOI: 10.4324/9781849773799","numb</vt:lpwstr>
  </property>
  <property fmtid="{D5CDD505-2E9C-101B-9397-08002B2CF9AE}" pid="131" name="ZOTERO_BREF_XoBdMJx2uRp9_8">
    <vt:lpwstr>er-of-pages":"1","source":"Scopus","title":"Water for food water for life: A Comprehensive assessment of water management in agriculture","title-short":"Water for food water for life","author":[{"family":"Molden","given":"D."}],"issued":{"date-parts":[["2</vt:lpwstr>
  </property>
  <property fmtid="{D5CDD505-2E9C-101B-9397-08002B2CF9AE}" pid="132" name="ZOTERO_BREF_XoBdMJx2uRp9_9">
    <vt:lpwstr>013"]]}}}],"schema":"https://github.com/citation-style-language/schema/raw/master/csl-citation.json"}</vt:lpwstr>
  </property>
  <property fmtid="{D5CDD505-2E9C-101B-9397-08002B2CF9AE}" pid="133" name="ZOTERO_BREF_EOyMHqs8iAj0_1">
    <vt:lpwstr>ZOTERO_ITEM CSL_CITATION {"citationID":"RZFiKMGB","properties":{"formattedCitation":"(Tilman et al., 2017)","plainCitation":"(Tilman et al., 2017)","noteIndex":0},"citationItems":[{"id":299,"uris":["http://zotero.org/users/10774576/items/HFF2SJP5"],"itemD</vt:lpwstr>
  </property>
  <property fmtid="{D5CDD505-2E9C-101B-9397-08002B2CF9AE}" pid="134" name="ZOTERO_BREF_EOyMHqs8iAj0_2">
    <vt:lpwstr>ata":{"id":299,"type":"article-journal","abstract":"Tens of thousands of species are threatened with extinction as a result of human activities. Here we explore how the extinction risks of terrestrial mammals and birds might change in the next 50 years. F</vt:lpwstr>
  </property>
  <property fmtid="{D5CDD505-2E9C-101B-9397-08002B2CF9AE}" pid="135" name="ZOTERO_BREF_EOyMHqs8iAj0_3">
    <vt:lpwstr>uture population growth and economic development are forecasted to impose unprecedented levels of extinction risk on many more species worldwide, especially the large mammals of tropical Africa, Asia and South America. Yet these threats are not inevitable</vt:lpwstr>
  </property>
  <property fmtid="{D5CDD505-2E9C-101B-9397-08002B2CF9AE}" pid="136" name="ZOTERO_BREF_EOyMHqs8iAj0_4">
    <vt:lpwstr>. Proactive international efforts to increase crop yields, minimize land clearing and habitat fragmentation, and protect natural lands could increase food security in developing nations and preserve much of Earth's remaining biodiversity. © 2017 Macmillan</vt:lpwstr>
  </property>
  <property fmtid="{D5CDD505-2E9C-101B-9397-08002B2CF9AE}" pid="137" name="ZOTERO_BREF_EOyMHqs8iAj0_5">
    <vt:lpwstr> Publishers Limited, part of Springer Nature. All rights reserved.","archive":"Scopus","container-title":"Nature","DOI":"10.1038/nature22900","ISSN":"0028-0836","issue":"7656","language":"English","page":"73-81","source":"Scopus","title":"Future threats t</vt:lpwstr>
  </property>
  <property fmtid="{D5CDD505-2E9C-101B-9397-08002B2CF9AE}" pid="138" name="ZOTERO_BREF_EOyMHqs8iAj0_6">
    <vt:lpwstr>o biodiversity and pathways to their prevention","volume":"546","author":[{"family":"Tilman","given":"D."},{"family":"Clark","given":"M."},{"family":"Williams","given":"D.R."},{"family":"Kimmel","given":"K."},{"family":"Polasky","given":"S."},{"family":"P</vt:lpwstr>
  </property>
  <property fmtid="{D5CDD505-2E9C-101B-9397-08002B2CF9AE}" pid="139" name="ZOTERO_BREF_EOyMHqs8iAj0_7">
    <vt:lpwstr>acker","given":"C."}],"issued":{"date-parts":[["2017"]]}}}],"schema":"https://github.com/citation-style-language/schema/raw/master/csl-citation.json"}</vt:lpwstr>
  </property>
  <property fmtid="{D5CDD505-2E9C-101B-9397-08002B2CF9AE}" pid="140" name="ZOTERO_BREF_sqNbn8mv4j4d_1">
    <vt:lpwstr>ZOTERO_ITEM CSL_CITATION {"citationID":"pYfxSyZn","properties":{"formattedCitation":"(Diaz &amp; Rosenberg, 2008)","plainCitation":"(Diaz &amp; Rosenberg, 2008)","noteIndex":0},"citationItems":[{"id":298,"uris":["http://zotero.org/users/10774576/items/ZLYST22A"],</vt:lpwstr>
  </property>
  <property fmtid="{D5CDD505-2E9C-101B-9397-08002B2CF9AE}" pid="141" name="ZOTERO_BREF_sqNbn8mv4j4d_2">
    <vt:lpwstr>"itemData":{"id":298,"type":"article-journal","abstract":"Dead zones in the coastal oceans have spread exponentially since the 1960s and have serious consequences for ecosystem functioning. The formation of dead zones has been exacerbated by the increase </vt:lpwstr>
  </property>
  <property fmtid="{D5CDD505-2E9C-101B-9397-08002B2CF9AE}" pid="142" name="ZOTERO_BREF_sqNbn8mv4j4d_3">
    <vt:lpwstr>in primary production and consequent worldwide coastal eutrophication fueled by riverine runoff of fertilizers and the burning of fossil fuels. Enhanced primary production results in an accumulation of particulate organic matter, which encourages microbia</vt:lpwstr>
  </property>
  <property fmtid="{D5CDD505-2E9C-101B-9397-08002B2CF9AE}" pid="143" name="ZOTERO_BREF_sqNbn8mv4j4d_4">
    <vt:lpwstr>l activity and the consumption of dissolved oxygen in bottom waters. Dead zones have now been reported from more than 400 systems, affecting a total area of more than 245,000 square kilometers, and are probably a key stressor on marine ecosystems.","archi</vt:lpwstr>
  </property>
  <property fmtid="{D5CDD505-2E9C-101B-9397-08002B2CF9AE}" pid="144" name="ZOTERO_BREF_sqNbn8mv4j4d_5">
    <vt:lpwstr>ve":"Scopus","container-title":"Science","DOI":"10.1126/science.1156401","ISSN":"1095-9203","issue":"5891","language":"English","page":"926-929","source":"Scopus","title":"Spreading dead zones and consequences for marine ecosystems","volume":"321","author</vt:lpwstr>
  </property>
  <property fmtid="{D5CDD505-2E9C-101B-9397-08002B2CF9AE}" pid="145" name="ZOTERO_BREF_sqNbn8mv4j4d_6">
    <vt:lpwstr>":[{"family":"Diaz","given":"R.J."},{"family":"Rosenberg","given":"R."}],"issued":{"date-parts":[["2008"]]}}}],"schema":"https://github.com/citation-style-language/schema/raw/master/csl-citation.json"}</vt:lpwstr>
  </property>
  <property fmtid="{D5CDD505-2E9C-101B-9397-08002B2CF9AE}" pid="146" name="ZOTERO_BREF_r4QrMk8Prh7L_1">
    <vt:lpwstr>ZOTERO_ITEM CSL_CITATION {"citationID":"40tktzNm","properties":{"formattedCitation":"(Myers et al., 2017)","plainCitation":"(Myers et al., 2017)","noteIndex":0},"citationItems":[{"id":297,"uris":["http://zotero.org/users/10774576/items/BVLRBTLN"],"itemDat</vt:lpwstr>
  </property>
  <property fmtid="{D5CDD505-2E9C-101B-9397-08002B2CF9AE}" pid="147" name="ZOTERO_BREF_r4QrMk8Prh7L_2">
    <vt:lpwstr>a":{"id":297,"type":"article-journal","abstract":"Great progress has been made in addressing global undernutrition over the past several decades, in part because of large increases in food production from agricultural expansion and intensification. Food s</vt:lpwstr>
  </property>
  <property fmtid="{D5CDD505-2E9C-101B-9397-08002B2CF9AE}" pid="148" name="ZOTERO_BREF_r4QrMk8Prh7L_3">
    <vt:lpwstr>ystems, however, face continued increases in demand and growing environmental pressures. Most prominently, human-caused climate change will influence the quality and quantity of food we produce and our ability to distribute it equitably. Our capacity to e</vt:lpwstr>
  </property>
  <property fmtid="{D5CDD505-2E9C-101B-9397-08002B2CF9AE}" pid="149" name="ZOTERO_BREF_r4QrMk8Prh7L_4">
    <vt:lpwstr>nsure food security and nutritional adequacy in the face of rapidly changing biophysical conditions will be a major determinant of the next century's global burden of disease. In this article, we review the main pathways by which climate change may affect</vt:lpwstr>
  </property>
  <property fmtid="{D5CDD505-2E9C-101B-9397-08002B2CF9AE}" pid="150" name="ZOTERO_BREF_r4QrMk8Prh7L_5">
    <vt:lpwstr> our food production systems-agriculture, fisheries, and livestock-as well as the socioeconomic forces that may influence equitable distribution. Copyright ©2017 Annual Reviews.","archive":"Scopus","container-title":"Annual Review of Public Health","DOI":</vt:lpwstr>
  </property>
  <property fmtid="{D5CDD505-2E9C-101B-9397-08002B2CF9AE}" pid="151" name="ZOTERO_BREF_r4QrMk8Prh7L_6">
    <vt:lpwstr>"10.1146/annurev-publhealth-031816-044356","ISSN":"0163-7525","language":"English","page":"259-277","source":"Scopus","title":"Climate Change and Global Food Systems: Potential Impacts on Food Security and Undernutrition","title-short":"Climate Change and</vt:lpwstr>
  </property>
  <property fmtid="{D5CDD505-2E9C-101B-9397-08002B2CF9AE}" pid="152" name="ZOTERO_BREF_r4QrMk8Prh7L_7">
    <vt:lpwstr> Global Food Systems","volume":"38","author":[{"family":"Myers","given":"S.S."},{"family":"Smith","given":"M.R."},{"family":"Guth","given":"S."},{"family":"Golden","given":"C.D."},{"family":"Vaitla","given":"B."},{"family":"Mueller","given":"N.D."},{"fami</vt:lpwstr>
  </property>
  <property fmtid="{D5CDD505-2E9C-101B-9397-08002B2CF9AE}" pid="153" name="ZOTERO_BREF_r4QrMk8Prh7L_8">
    <vt:lpwstr>ly":"Dangour","given":"A.D."},{"family":"Huybers","given":"P."}],"issued":{"date-parts":[["2017"]]}}}],"schema":"https://github.com/citation-style-language/schema/raw/master/csl-citation.json"}</vt:lpwstr>
  </property>
  <property fmtid="{D5CDD505-2E9C-101B-9397-08002B2CF9AE}" pid="154" name="ZOTERO_BREF_THsfmh8Riqg3_1">
    <vt:lpwstr>ZOTERO_ITEM CSL_CITATION {"citationID":"0NJOTebj","properties":{"formattedCitation":"(Lang, 2010; Malassis, 1983)","plainCitation":"(Lang, 2010; Malassis, 1983)","noteIndex":0},"citationItems":[{"id":32,"uris":["http://zotero.org/users/10774576/items/JE9J</vt:lpwstr>
  </property>
  <property fmtid="{D5CDD505-2E9C-101B-9397-08002B2CF9AE}" pid="155" name="ZOTERO_BREF_THsfmh8Riqg3_2">
    <vt:lpwstr>I6IQ"],"itemData":{"id":32,"type":"article-journal","abstract":"The 2005–8 food crisis was a shock to political elites, but in some respects the situation was normal. Food policies are failing to respond adequately to the squeeze on land, people, health a</vt:lpwstr>
  </property>
  <property fmtid="{D5CDD505-2E9C-101B-9397-08002B2CF9AE}" pid="156" name="ZOTERO_BREF_THsfmh8Riqg3_3">
    <vt:lpwstr>nd environment. Strong evidence of systems failure and stress, termed here New Fundamentals, ought to reframe twenty-first century food politics and effort. Yet so far, international discourse is too often narrow and technical. The paper suggests that 200</vt:lpwstr>
  </property>
  <property fmtid="{D5CDD505-2E9C-101B-9397-08002B2CF9AE}" pid="157" name="ZOTERO_BREF_THsfmh8Riqg3_4">
    <vt:lpwstr>5–8 reinforced how the dominant twentieth century productionist policy paradigm is running out of steam. This assumed that producing more food would resolve social problems. Yet distortions in markets, access and culture remain. At national and internatio</vt:lpwstr>
  </property>
  <property fmtid="{D5CDD505-2E9C-101B-9397-08002B2CF9AE}" pid="158" name="ZOTERO_BREF_THsfmh8Riqg3_5">
    <vt:lpwstr>nal levels of governance, despite realization of the enormity of the challenge ahead, there is still a belief in slow incremental change.","container-title":"Journal of Agrarian Change","DOI":"10.1111/j.1471-0366.2009.00250.x","ISSN":"1471-0366","issue":"</vt:lpwstr>
  </property>
  <property fmtid="{D5CDD505-2E9C-101B-9397-08002B2CF9AE}" pid="159" name="ZOTERO_BREF_THsfmh8Riqg3_6">
    <vt:lpwstr>1","language":"en","note":"_eprint: https://onlinelibrary.wiley.com/doi/pdf/10.1111/j.1471-0366.2009.00250.x","page":"87-97","source":"Wiley Online Library","title":"Crisis? What Crisis? The Normality of the Current Food Crisis","title-short":"Crisis?","v</vt:lpwstr>
  </property>
  <property fmtid="{D5CDD505-2E9C-101B-9397-08002B2CF9AE}" pid="160" name="ZOTERO_BREF_THsfmh8Riqg3_7">
    <vt:lpwstr>olume":"10","author":[{"family":"Lang","given":"Tim"}],"issued":{"date-parts":[["2010"]]}}},{"id":47,"uris":["http://zotero.org/users/10774576/items/YMS5KSMY"],"itemData":{"id":47,"type":"book","collection-title":"WP-286","language":"eng","note":"DOI: 10.</vt:lpwstr>
  </property>
  <property fmtid="{D5CDD505-2E9C-101B-9397-08002B2CF9AE}" pid="161" name="ZOTERO_BREF_THsfmh8Riqg3_8">
    <vt:lpwstr>22004/ag.econ.198267","number-of-pages":"39","source":"AgEcon Search","title":"Food Systems Analysis","editor":[{"family":"Malassis","given":"Louis"}],"issued":{"date-parts":[["1983"]]}}}],"schema":"https://github.com/citation-style-language/schema/raw/ma</vt:lpwstr>
  </property>
  <property fmtid="{D5CDD505-2E9C-101B-9397-08002B2CF9AE}" pid="162" name="ZOTERO_BREF_THsfmh8Riqg3_9">
    <vt:lpwstr>ster/csl-citation.json"}</vt:lpwstr>
  </property>
  <property fmtid="{D5CDD505-2E9C-101B-9397-08002B2CF9AE}" pid="163" name="ZOTERO_BREF_LcMnbBCN7EbD_1">
    <vt:lpwstr>ZOTERO_ITEM CSL_CITATION {"citationID":"Qqbr7a86","properties":{"formattedCitation":"(Lang, 2010)","plainCitation":"(Lang, 2010)","dontUpdate":true,"noteIndex":0},"citationItems":[{"id":32,"uris":["http://zotero.org/users/10774576/items/JE9JI6IQ"],"itemDa</vt:lpwstr>
  </property>
  <property fmtid="{D5CDD505-2E9C-101B-9397-08002B2CF9AE}" pid="164" name="ZOTERO_BREF_LcMnbBCN7EbD_2">
    <vt:lpwstr>ta":{"id":32,"type":"article-journal","abstract":"The 2005–8 food crisis was a shock to political elites, but in some respects the situation was normal. Food policies are failing to respond adequately to the squeeze on land, people, health and environment</vt:lpwstr>
  </property>
  <property fmtid="{D5CDD505-2E9C-101B-9397-08002B2CF9AE}" pid="165" name="ZOTERO_BREF_LcMnbBCN7EbD_3">
    <vt:lpwstr>. Strong evidence of systems failure and stress, termed here New Fundamentals, ought to reframe twenty-first century food politics and effort. Yet so far, international discourse is too often narrow and technical. The paper suggests that 2005–8 reinforced</vt:lpwstr>
  </property>
  <property fmtid="{D5CDD505-2E9C-101B-9397-08002B2CF9AE}" pid="166" name="ZOTERO_BREF_LcMnbBCN7EbD_4">
    <vt:lpwstr> how the dominant twentieth century productionist policy paradigm is running out of steam. This assumed that producing more food would resolve social problems. Yet distortions in markets, access and culture remain. At national and international levels of </vt:lpwstr>
  </property>
  <property fmtid="{D5CDD505-2E9C-101B-9397-08002B2CF9AE}" pid="167" name="ZOTERO_BREF_LcMnbBCN7EbD_5">
    <vt:lpwstr>governance, despite realization of the enormity of the challenge ahead, there is still a belief in slow incremental change.","container-title":"Journal of Agrarian Change","DOI":"10.1111/j.1471-0366.2009.00250.x","ISSN":"1471-0366","issue":"1","language":</vt:lpwstr>
  </property>
  <property fmtid="{D5CDD505-2E9C-101B-9397-08002B2CF9AE}" pid="168" name="ZOTERO_BREF_LcMnbBCN7EbD_6">
    <vt:lpwstr>"en","note":"_eprint: https://onlinelibrary.wiley.com/doi/pdf/10.1111/j.1471-0366.2009.00250.x","page":"87-97","source":"Wiley Online Library","title":"Crisis? What Crisis? The Normality of the Current Food Crisis","title-short":"Crisis?","volume":"10","a</vt:lpwstr>
  </property>
  <property fmtid="{D5CDD505-2E9C-101B-9397-08002B2CF9AE}" pid="169" name="ZOTERO_BREF_LcMnbBCN7EbD_7">
    <vt:lpwstr>uthor":[{"family":"Lang","given":"Tim"}],"issued":{"date-parts":[["2010"]]}}}],"schema":"https://github.com/citation-style-language/schema/raw/master/csl-citation.json"}</vt:lpwstr>
  </property>
  <property fmtid="{D5CDD505-2E9C-101B-9397-08002B2CF9AE}" pid="170" name="ZOTERO_BREF_hh9YuYm2GXgF_1">
    <vt:lpwstr>ZOTERO_ITEM CSL_CITATION {"citationID":"bu0IfEtb","properties":{"formattedCitation":"(Behrens et al., 2017; Harrison et al., 2022)","plainCitation":"(Behrens et al., 2017; Harrison et al., 2022)","noteIndex":0},"citationItems":[{"id":77,"uris":["http://zo</vt:lpwstr>
  </property>
  <property fmtid="{D5CDD505-2E9C-101B-9397-08002B2CF9AE}" pid="171" name="ZOTERO_BREF_hh9YuYm2GXgF_2">
    <vt:lpwstr>tero.org/users/10774576/items/XDI8F2S8"],"itemData":{"id":77,"type":"article-journal","abstract":"Dietary choices drive both health and environmental outcomes. Information on diets come from many sources, with nationally recommended diets (NRDs) by govern</vt:lpwstr>
  </property>
  <property fmtid="{D5CDD505-2E9C-101B-9397-08002B2CF9AE}" pid="172" name="ZOTERO_BREF_hh9YuYm2GXgF_3">
    <vt:lpwstr>mental or similar advisory bodies the most authoritative. Little or no attention is placed on the environmental impacts within NRDs. Here we quantify the impact of nation-specific NRDs, compared with an average diet in 37 nations, representing 64% of glob</vt:lpwstr>
  </property>
  <property fmtid="{D5CDD505-2E9C-101B-9397-08002B2CF9AE}" pid="173" name="ZOTERO_BREF_hh9YuYm2GXgF_4">
    <vt:lpwstr>al population. We focus on greenhouse gases (GHGs), eutrophication, and land use because these have impacts reaching or exceeding planetary boundaries. We show that compared with average diets, NRDs in high-income nations are associated with reductions in</vt:lpwstr>
  </property>
  <property fmtid="{D5CDD505-2E9C-101B-9397-08002B2CF9AE}" pid="174" name="ZOTERO_BREF_hh9YuYm2GXgF_5">
    <vt:lpwstr> GHG, eutrophication, and land use from 13.0 to 24.8%, 9.8 to 21.3%, and 5.7 to 17.6%, respectively. In upper-middle–income nations, NRDs are associated with slight decrease in impacts of 0.8–12.2%, 7.7–19.4%, and 7.2–18.6%. In poorer middle-income nation</vt:lpwstr>
  </property>
  <property fmtid="{D5CDD505-2E9C-101B-9397-08002B2CF9AE}" pid="175" name="ZOTERO_BREF_hh9YuYm2GXgF_6">
    <vt:lpwstr>s, impacts increase by 12.4–17.0%, 24.5–31.9%, and 8.8–14.8%. The reduced environmental impact in high-income countries is driven by reductions in calories (∼54% of effect) and a change in composition (∼46%). The increased environmental impacts of NRDs in</vt:lpwstr>
  </property>
  <property fmtid="{D5CDD505-2E9C-101B-9397-08002B2CF9AE}" pid="176" name="ZOTERO_BREF_hh9YuYm2GXgF_7">
    <vt:lpwstr> low- and middle-income nations are associated with increased intake in animal products. Uniform adoption of NRDs across these nations would result in reductions of 0.19–0.53 Gt CO2 eq⋅a−1, 4.32–10.6 Gt \nPO\n3−\n4\nPO43−\n eq⋅a−1, and 1.5–2.8 million km2</vt:lpwstr>
  </property>
  <property fmtid="{D5CDD505-2E9C-101B-9397-08002B2CF9AE}" pid="177" name="ZOTERO_BREF_hh9YuYm2GXgF_8">
    <vt:lpwstr>, while providing the health cobenefits of adopting an NRD. As a small number of dietary guidelines are beginning to incorporate more general environmental concerns, we anticipate that this work will provide a standardized baseline for future work to opti</vt:lpwstr>
  </property>
  <property fmtid="{D5CDD505-2E9C-101B-9397-08002B2CF9AE}" pid="178" name="ZOTERO_BREF_hh9YuYm2GXgF_9">
    <vt:lpwstr>mize recommended diets further.","container-title":"Proceedings of the National Academy of Sciences","DOI":"10.1073/pnas.1711889114","issue":"51","note":"publisher: Proceedings of the National Academy of Sciences","page":"13412-13417","source":"pnas.org (</vt:lpwstr>
  </property>
  <property fmtid="{D5CDD505-2E9C-101B-9397-08002B2CF9AE}" pid="179" name="ZOTERO_BREF_hh9YuYm2GXgF_10">
    <vt:lpwstr>Atypon)","title":"Evaluating the environmental impacts of dietary recommendations","volume":"114","author":[{"family":"Behrens","given":"Paul"},{"family":"Kiefte-de Jong","given":"Jessica C."},{"family":"Bosker","given":"Thijs"},{"family":"Rodrigues","giv</vt:lpwstr>
  </property>
  <property fmtid="{D5CDD505-2E9C-101B-9397-08002B2CF9AE}" pid="180" name="ZOTERO_BREF_hh9YuYm2GXgF_11">
    <vt:lpwstr>en":"João F. D."},{"family":"Koning","given":"Arjan","non-dropping-particle":"de"},{"family":"Tukker","given":"Arnold"}],"issued":{"date-parts":[["2017",12,19]]}}},{"id":7,"uris":["http://zotero.org/users/10774576/items/4U2X9QKR"],"itemData":{"id":7,"type</vt:lpwstr>
  </property>
  <property fmtid="{D5CDD505-2E9C-101B-9397-08002B2CF9AE}" pid="181" name="ZOTERO_BREF_hh9YuYm2GXgF_12">
    <vt:lpwstr>":"article-journal","abstract":"Introduction: Diets are currently unsustainable in many countries as evidenced by the growing burden of malnutrition, degradation of natural resources, contributions to climate change, and unaffordability of healthy diets. </vt:lpwstr>
  </property>
  <property fmtid="{D5CDD505-2E9C-101B-9397-08002B2CF9AE}" pid="182" name="ZOTERO_BREF_hh9YuYm2GXgF_13">
    <vt:lpwstr>Agreement on what constitutes a healthy and sustainable diet has been debated. In 2019, FAO and WHO published the Sustainable Healthy Diets Guiding Principles, defining what qualifies as a sustainable healthy diet. While valuable, these principles require</vt:lpwstr>
  </property>
  <property fmtid="{D5CDD505-2E9C-101B-9397-08002B2CF9AE}" pid="183" name="ZOTERO_BREF_hh9YuYm2GXgF_14">
    <vt:lpwstr> measurable indicators to support their operationalization. Our scoping review aims to describe how sustainable healthy diets have been assessed in the literature since 2010. Methods: A search for English-language articles published in peer-reviewed journ</vt:lpwstr>
  </property>
  <property fmtid="{D5CDD505-2E9C-101B-9397-08002B2CF9AE}" pid="184" name="ZOTERO_BREF_hh9YuYm2GXgF_15">
    <vt:lpwstr>als was conducted from January 2010 through February 2020 across three databases. Out of the 504 articles initially identified, 103 articles were included. Metadata were extracted from each article on: publication year, country of study, study aims, metho</vt:lpwstr>
  </property>
  <property fmtid="{D5CDD505-2E9C-101B-9397-08002B2CF9AE}" pid="185" name="ZOTERO_BREF_hh9YuYm2GXgF_16">
    <vt:lpwstr>ds, main data sources, indicators used to assess sustainable healthy diets, reported indicator strengths or limitations, and main study findings. A qualitative content analysis identified major conceptual themes across indicators and their frequency of us</vt:lpwstr>
  </property>
  <property fmtid="{D5CDD505-2E9C-101B-9397-08002B2CF9AE}" pid="186" name="ZOTERO_BREF_hh9YuYm2GXgF_17">
    <vt:lpwstr>e. Findings: From the 103 empirical articles included in our review, 57.3% were published after 2017. Most studies were carried out in high-income countries (74%). Approximately 42% of the articles assessed the sustainability of diets using solely health </vt:lpwstr>
  </property>
  <property fmtid="{D5CDD505-2E9C-101B-9397-08002B2CF9AE}" pid="187" name="ZOTERO_BREF_hh9YuYm2GXgF_18">
    <vt:lpwstr>and environmental indicators; &lt;25% assessed the sustainability of diets across health, environmental, and sociocultural aspects of sustainability. We found a substantial number of unique indicators used for assessing health (n = 82), environmental (n = 11</vt:lpwstr>
  </property>
  <property fmtid="{D5CDD505-2E9C-101B-9397-08002B2CF9AE}" pid="188" name="ZOTERO_BREF_hh9YuYm2GXgF_19">
    <vt:lpwstr>7), and sociocultural (n = 43) aspects of diets. These indicators covered concepts related to health outcomes, aspects of diet quality, natural resources, climate change, cultural acceptability, and cost of diets. The preponderance of indicators currently</vt:lpwstr>
  </property>
  <property fmtid="{D5CDD505-2E9C-101B-9397-08002B2CF9AE}" pid="189" name="ZOTERO_BREF_hh9YuYm2GXgF_20">
    <vt:lpwstr> used in research likely poses challenges for stakeholders to identify the most appropriate measures. Conclusion: Robust indicators for sustainable healthy diets are critical for understanding trends, setting targets, and monitoring progress across nation</vt:lpwstr>
  </property>
  <property fmtid="{D5CDD505-2E9C-101B-9397-08002B2CF9AE}" pid="190" name="ZOTERO_BREF_hh9YuYm2GXgF_21">
    <vt:lpwstr>al and sub-national levels. Our review highlights the geographical imbalance, the narrow focus on health and environmental aspects, and the lack of common measures used in research. Measures registries could provide the decision-support needed by stakehol</vt:lpwstr>
  </property>
  <property fmtid="{D5CDD505-2E9C-101B-9397-08002B2CF9AE}" pid="191" name="ZOTERO_BREF_hh9YuYm2GXgF_22">
    <vt:lpwstr>ders to aid in the indicator selection process. Copyright © 2022 Harrison, Palma, Buendia, Bueno-Tarodo, Quell and Hachem.","archive":"Scopus","container-title":"Frontiers in Sustainable Food Systems","DOI":"10.3389/fsufs.2021.822263","ISSN":"2571-581X","</vt:lpwstr>
  </property>
  <property fmtid="{D5CDD505-2E9C-101B-9397-08002B2CF9AE}" pid="192" name="ZOTERO_BREF_hh9YuYm2GXgF_23">
    <vt:lpwstr>language":"English","source":"Scopus","title":"A Scoping Review of Indicators for Sustainable Healthy Diets","volume":"5","author":[{"family":"Harrison","given":"M.R."},{"family":"Palma","given":"G."},{"family":"Buendia","given":"T."},{"family":"Bueno-Tar</vt:lpwstr>
  </property>
  <property fmtid="{D5CDD505-2E9C-101B-9397-08002B2CF9AE}" pid="193" name="ZOTERO_BREF_hh9YuYm2GXgF_24">
    <vt:lpwstr>odo","given":"M."},{"family":"Quell","given":"D."},{"family":"Hachem","given":"F."}],"issued":{"date-parts":[["2022"]]}}}],"schema":"https://github.com/citation-style-language/schema/raw/master/csl-citation.json"}</vt:lpwstr>
  </property>
  <property fmtid="{D5CDD505-2E9C-101B-9397-08002B2CF9AE}" pid="194" name="ZOTERO_BREF_s4CzKB3BopdT_1">
    <vt:lpwstr>ZOTERO_ITEM CSL_CITATION {"citationID":"HA0m1AV7","properties":{"formattedCitation":"(Gustafson et al., 2016)","plainCitation":"(Gustafson et al., 2016)","noteIndex":0},"citationItems":[{"id":36,"uris":["http://zotero.org/users/10774576/items/GNSKDNPU"],"</vt:lpwstr>
  </property>
  <property fmtid="{D5CDD505-2E9C-101B-9397-08002B2CF9AE}" pid="195" name="ZOTERO_BREF_s4CzKB3BopdT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196" name="ZOTERO_BREF_s4CzKB3BopdT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197" name="ZOTERO_BREF_s4CzKB3BopdT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198" name="ZOTERO_BREF_s4CzKB3BopdT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199" name="ZOTERO_BREF_s4CzKB3BopdT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200" name="ZOTERO_BREF_s4CzKB3BopdT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201" name="ZOTERO_BREF_s4CzKB3BopdT_8">
    <vt:lpwstr>trition outcomes.","container-title":"Sustainability","DOI":"10.3390/su8030196","ISSN":"2071-1050","issue":"3","language":"en","license":"http://creativecommons.org/licenses/by/3.0/","note":"number: 3\npublisher: Multidisciplinary Digital Publishing Insti</vt:lpwstr>
  </property>
  <property fmtid="{D5CDD505-2E9C-101B-9397-08002B2CF9AE}" pid="202" name="ZOTERO_BREF_s4CzKB3BopdT_9">
    <vt:lpwstr>tute","page":"196","source":"www.mdpi.com","title":"Seven Food System Metrics of Sustainable Nutrition Security","volume":"8","author":[{"family":"Gustafson","given":"David"},{"family":"Gutman","given":"Alona"},{"family":"Leet","given":"Whitney"},{"family</vt:lpwstr>
  </property>
  <property fmtid="{D5CDD505-2E9C-101B-9397-08002B2CF9AE}" pid="203" name="ZOTERO_BREF_s4CzKB3BopdT_10">
    <vt:lpwstr>":"Drewnowski","given":"Adam"},{"family":"Fanzo","given":"Jessica"},{"family":"Ingram","given":"John"}],"issued":{"date-parts":[["2016",3]]}}}],"schema":"https://github.com/citation-style-language/schema/raw/master/csl-citation.json"}</vt:lpwstr>
  </property>
  <property fmtid="{D5CDD505-2E9C-101B-9397-08002B2CF9AE}" pid="204" name="ZOTERO_BREF_Ub9tAU3qjnAc_1">
    <vt:lpwstr>ZOTERO_ITEM CSL_CITATION {"citationID":"urVA82Lz","properties":{"formattedCitation":"(Chaudhary et al., 2018)","plainCitation":"(Chaudhary et al., 2018)","dontUpdate":true,"noteIndex":0},"citationItems":[{"id":121,"uris":["http://zotero.org/users/10774576</vt:lpwstr>
  </property>
  <property fmtid="{D5CDD505-2E9C-101B-9397-08002B2CF9AE}" pid="205" name="ZOTERO_BREF_Ub9tAU3qjnAc_2">
    <vt:lpwstr>/items/3W6XI4I2"],"itemData":{"id":121,"type":"article-journal","abstract":"Food systems are at the heart of at least 12 of the 17 Sustainable Development Goals (SDGs). The wide scope of the SDGs call for holistic approaches that integrate previously “sil</vt:lpwstr>
  </property>
  <property fmtid="{D5CDD505-2E9C-101B-9397-08002B2CF9AE}" pid="206" name="ZOTERO_BREF_Ub9tAU3qjnAc_3">
    <vt:lpwstr>oed” food sustainability assessments. Here we present a first global-scale analysis quantifying the status of national food system performance of 156 countries, employing 25 sustainability indicators across 7 domains as follows: nutrition, environment, fo</vt:lpwstr>
  </property>
  <property fmtid="{D5CDD505-2E9C-101B-9397-08002B2CF9AE}" pid="207" name="ZOTERO_BREF_Ub9tAU3qjnAc_4">
    <vt:lpwstr>od affordability and availability, sociocultural well-being, resilience, food safety, and waste. The results show that different countries have widely varying patterns of performance with unique priorities for improvement. High-income nations score well o</vt:lpwstr>
  </property>
  <property fmtid="{D5CDD505-2E9C-101B-9397-08002B2CF9AE}" pid="208" name="ZOTERO_BREF_Ub9tAU3qjnAc_5">
    <vt:lpwstr>n most indicators, but poorly on environmental, food waste, and health-sensitive nutrient-intake indicators. Transitioning from animal foods toward plant-based foods would improve indicator scores for most countries. Our nation-specific quantitative resul</vt:lpwstr>
  </property>
  <property fmtid="{D5CDD505-2E9C-101B-9397-08002B2CF9AE}" pid="209" name="ZOTERO_BREF_Ub9tAU3qjnAc_6">
    <vt:lpwstr>ts can help policy-makers to set improvement targets on specific areas and adopt new practices, while keeping track of the other aspects of sustainability.","container-title":"Nature Communications","DOI":"10.1038/s41467-018-03308-7","ISSN":"2041-1723","i</vt:lpwstr>
  </property>
  <property fmtid="{D5CDD505-2E9C-101B-9397-08002B2CF9AE}" pid="210" name="ZOTERO_BREF_Ub9tAU3qjnAc_7">
    <vt:lpwstr>ssue":"1","journalAbbreviation":"Nat Commun","language":"en","license":"2018 The Author(s)","note":"number: 1\npublisher: Nature Publishing Group","page":"848","source":"www.nature.com","title":"Multi-indicator sustainability assessment of global food sys</vt:lpwstr>
  </property>
  <property fmtid="{D5CDD505-2E9C-101B-9397-08002B2CF9AE}" pid="211" name="ZOTERO_BREF_Ub9tAU3qjnAc_8">
    <vt:lpwstr>tems","volume":"9","author":[{"family":"Chaudhary","given":"Abhishek"},{"family":"Gustafson","given":"David"},{"family":"Mathys","given":"Alexander"}],"issued":{"date-parts":[["2018",2,27]]}}}],"schema":"https://github.com/citation-style-language/schema/r</vt:lpwstr>
  </property>
  <property fmtid="{D5CDD505-2E9C-101B-9397-08002B2CF9AE}" pid="212" name="ZOTERO_BREF_Ub9tAU3qjnAc_9">
    <vt:lpwstr>aw/master/csl-citation.json"}</vt:lpwstr>
  </property>
  <property fmtid="{D5CDD505-2E9C-101B-9397-08002B2CF9AE}" pid="213" name="ZOTERO_BREF_CAmzMJWgzBtu_1">
    <vt:lpwstr>ZOTERO_ITEM CSL_CITATION {"citationID":"H4JiM2k2","properties":{"formattedCitation":"(Gustafson et al., 2016)","plainCitation":"(Gustafson et al., 2016)","noteIndex":0},"citationItems":[{"id":36,"uris":["http://zotero.org/users/10774576/items/GNSKDNPU"],"</vt:lpwstr>
  </property>
  <property fmtid="{D5CDD505-2E9C-101B-9397-08002B2CF9AE}" pid="214" name="ZOTERO_BREF_CAmzMJWgzBtu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215" name="ZOTERO_BREF_CAmzMJWgzBtu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216" name="ZOTERO_BREF_CAmzMJWgzBtu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217" name="ZOTERO_BREF_CAmzMJWgzBtu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218" name="ZOTERO_BREF_CAmzMJWgzBtu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219" name="ZOTERO_BREF_CAmzMJWgzBtu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220" name="ZOTERO_BREF_CAmzMJWgzBtu_8">
    <vt:lpwstr>trition outcomes.","container-title":"Sustainability","DOI":"10.3390/su8030196","ISSN":"2071-1050","issue":"3","language":"en","license":"http://creativecommons.org/licenses/by/3.0/","note":"number: 3\npublisher: Multidisciplinary Digital Publishing Insti</vt:lpwstr>
  </property>
  <property fmtid="{D5CDD505-2E9C-101B-9397-08002B2CF9AE}" pid="221" name="ZOTERO_BREF_CAmzMJWgzBtu_9">
    <vt:lpwstr>tute","page":"196","source":"www.mdpi.com","title":"Seven Food System Metrics of Sustainable Nutrition Security","volume":"8","author":[{"family":"Gustafson","given":"David"},{"family":"Gutman","given":"Alona"},{"family":"Leet","given":"Whitney"},{"family</vt:lpwstr>
  </property>
  <property fmtid="{D5CDD505-2E9C-101B-9397-08002B2CF9AE}" pid="222" name="ZOTERO_BREF_CAmzMJWgzBtu_10">
    <vt:lpwstr>":"Drewnowski","given":"Adam"},{"family":"Fanzo","given":"Jessica"},{"family":"Ingram","given":"John"}],"issued":{"date-parts":[["2016",3]]}}}],"schema":"https://github.com/citation-style-language/schema/raw/master/csl-citation.json"}</vt:lpwstr>
  </property>
  <property fmtid="{D5CDD505-2E9C-101B-9397-08002B2CF9AE}" pid="223" name="ZOTERO_BREF_Yqh45qhNyFrw_1">
    <vt:lpwstr>ZOTERO_ITEM CSL_CITATION {"citationID":"j35o0C72","properties":{"formattedCitation":"(Chaudhary et al., 2018)","plainCitation":"(Chaudhary et al., 2018)","dontUpdate":true,"noteIndex":0},"citationItems":[{"id":121,"uris":["http://zotero.org/users/10774576</vt:lpwstr>
  </property>
  <property fmtid="{D5CDD505-2E9C-101B-9397-08002B2CF9AE}" pid="224" name="ZOTERO_BREF_Yqh45qhNyFrw_2">
    <vt:lpwstr>/items/3W6XI4I2"],"itemData":{"id":121,"type":"article-journal","abstract":"Food systems are at the heart of at least 12 of the 17 Sustainable Development Goals (SDGs). The wide scope of the SDGs call for holistic approaches that integrate previously “sil</vt:lpwstr>
  </property>
  <property fmtid="{D5CDD505-2E9C-101B-9397-08002B2CF9AE}" pid="225" name="ZOTERO_BREF_Yqh45qhNyFrw_3">
    <vt:lpwstr>oed” food sustainability assessments. Here we present a first global-scale analysis quantifying the status of national food system performance of 156 countries, employing 25 sustainability indicators across 7 domains as follows: nutrition, environment, fo</vt:lpwstr>
  </property>
  <property fmtid="{D5CDD505-2E9C-101B-9397-08002B2CF9AE}" pid="226" name="ZOTERO_BREF_Yqh45qhNyFrw_4">
    <vt:lpwstr>od affordability and availability, sociocultural well-being, resilience, food safety, and waste. The results show that different countries have widely varying patterns of performance with unique priorities for improvement. High-income nations score well o</vt:lpwstr>
  </property>
  <property fmtid="{D5CDD505-2E9C-101B-9397-08002B2CF9AE}" pid="227" name="ZOTERO_BREF_Yqh45qhNyFrw_5">
    <vt:lpwstr>n most indicators, but poorly on environmental, food waste, and health-sensitive nutrient-intake indicators. Transitioning from animal foods toward plant-based foods would improve indicator scores for most countries. Our nation-specific quantitative resul</vt:lpwstr>
  </property>
  <property fmtid="{D5CDD505-2E9C-101B-9397-08002B2CF9AE}" pid="228" name="ZOTERO_BREF_Yqh45qhNyFrw_6">
    <vt:lpwstr>ts can help policy-makers to set improvement targets on specific areas and adopt new practices, while keeping track of the other aspects of sustainability.","container-title":"Nature Communications","DOI":"10.1038/s41467-018-03308-7","ISSN":"2041-1723","i</vt:lpwstr>
  </property>
  <property fmtid="{D5CDD505-2E9C-101B-9397-08002B2CF9AE}" pid="229" name="ZOTERO_BREF_Yqh45qhNyFrw_7">
    <vt:lpwstr>ssue":"1","journalAbbreviation":"Nat Commun","language":"en","license":"2018 The Author(s)","note":"number: 1\npublisher: Nature Publishing Group","page":"848","source":"www.nature.com","title":"Multi-indicator sustainability assessment of global food sys</vt:lpwstr>
  </property>
  <property fmtid="{D5CDD505-2E9C-101B-9397-08002B2CF9AE}" pid="230" name="ZOTERO_BREF_Yqh45qhNyFrw_8">
    <vt:lpwstr>tems","volume":"9","author":[{"family":"Chaudhary","given":"Abhishek"},{"family":"Gustafson","given":"David"},{"family":"Mathys","given":"Alexander"}],"issued":{"date-parts":[["2018",2,27]]}}}],"schema":"https://github.com/citation-style-language/schema/r</vt:lpwstr>
  </property>
  <property fmtid="{D5CDD505-2E9C-101B-9397-08002B2CF9AE}" pid="231" name="ZOTERO_BREF_Yqh45qhNyFrw_9">
    <vt:lpwstr>aw/master/csl-citation.json"}</vt:lpwstr>
  </property>
  <property fmtid="{D5CDD505-2E9C-101B-9397-08002B2CF9AE}" pid="232" name="ZOTERO_BREF_5Fu8rtzpaLhU_1">
    <vt:lpwstr>ZOTERO_ITEM CSL_CITATION {"citationID":"UzflHy89","properties":{"formattedCitation":"(del Valle M et al., 2022)","plainCitation":"(del Valle M et al., 2022)","noteIndex":0},"citationItems":[{"id":17,"uris":["http://zotero.org/users/10774576/items/99LNLXPX</vt:lpwstr>
  </property>
  <property fmtid="{D5CDD505-2E9C-101B-9397-08002B2CF9AE}" pid="233" name="ZOTERO_BREF_5Fu8rtzpaLhU_2">
    <vt:lpwstr>"],"itemData":{"id":17,"type":"article-journal","abstract":"‘Governance’, understood as organizational governance, is essential to more sustainable food provisioning systems ensuring sustainable health, heritage, and natural environments. Governance enabl</vt:lpwstr>
  </property>
  <property fmtid="{D5CDD505-2E9C-101B-9397-08002B2CF9AE}" pid="234" name="ZOTERO_BREF_5Fu8rtzpaLhU_3">
    <vt:lpwstr>es regional and local perspectives to be aligned with commitments from national and international organizations. Within the wealth of scholarship on food systems governance, agricultural governance and agency is a rarely interrogated dimension, despite th</vt:lpwstr>
  </property>
  <property fmtid="{D5CDD505-2E9C-101B-9397-08002B2CF9AE}" pid="235" name="ZOTERO_BREF_5Fu8rtzpaLhU_4">
    <vt:lpwstr>e clear impacts of agricultural decisions on health and environmental outcomes. In this paper we discuss the findings of a scoping review that focuses on the question “How can food governance transform food systems to ensure better access to sustainable d</vt:lpwstr>
  </property>
  <property fmtid="{D5CDD505-2E9C-101B-9397-08002B2CF9AE}" pid="236" name="ZOTERO_BREF_5Fu8rtzpaLhU_5">
    <vt:lpwstr>iets?”, meaning diet that protect health, cultures, and the natural environment. Our results show that it is first needed to determine the governance level and the expected outcomes. From a national perspective, policy coherence is described as a way in w</vt:lpwstr>
  </property>
  <property fmtid="{D5CDD505-2E9C-101B-9397-08002B2CF9AE}" pid="237" name="ZOTERO_BREF_5Fu8rtzpaLhU_6">
    <vt:lpwstr>hich different public institutions can add to the sustainable diets access goal. From a local perspective, community supported activities and the incorporation of local knowledge are also described as ways that can help achieving an improvement on sustain</vt:lpwstr>
  </property>
  <property fmtid="{D5CDD505-2E9C-101B-9397-08002B2CF9AE}" pid="238" name="ZOTERO_BREF_5Fu8rtzpaLhU_7">
    <vt:lpwstr>able diets access. Either from a regional or local perspective, commitment from organizations must be ensured for common objectives being aligned. Also, it is necessary to request more from the agricultural sector role in delivering nutritionally and envi</vt:lpwstr>
  </property>
  <property fmtid="{D5CDD505-2E9C-101B-9397-08002B2CF9AE}" pid="239" name="ZOTERO_BREF_5Fu8rtzpaLhU_8">
    <vt:lpwstr>ronmentally appropriate food. Thus, the idea of governing agriculture as a health and environmental activity is an approach that should be considered when designing, implementing, and assessing food systems. Copyright © 2022 del Valle M, Shields, Alvarado</vt:lpwstr>
  </property>
  <property fmtid="{D5CDD505-2E9C-101B-9397-08002B2CF9AE}" pid="240" name="ZOTERO_BREF_5Fu8rtzpaLhU_9">
    <vt:lpwstr> Vázquez Mellado and Boza.","archive":"Scopus","container-title":"Frontiers in Sustainable Food Systems","DOI":"10.3389/fsufs.2022.784264","ISSN":"2571-581X","language":"English","source":"Scopus","title":"Food governance for better access to sustainable </vt:lpwstr>
  </property>
  <property fmtid="{D5CDD505-2E9C-101B-9397-08002B2CF9AE}" pid="241" name="ZOTERO_BREF_5Fu8rtzpaLhU_10">
    <vt:lpwstr>diets: A review","title-short":"Food governance for better access to sustainable diets","volume":"6","author":[{"family":"Valle M","given":"M.","non-dropping-particle":"del"},{"family":"Shields","given":"K."},{"family":"Alvarado Vázquez Mellado","given":"</vt:lpwstr>
  </property>
  <property fmtid="{D5CDD505-2E9C-101B-9397-08002B2CF9AE}" pid="242" name="ZOTERO_BREF_5Fu8rtzpaLhU_11">
    <vt:lpwstr>A.S."},{"family":"Boza","given":"S."}],"issued":{"date-parts":[["2022"]]}}}],"schema":"https://github.com/citation-style-language/schema/raw/master/csl-citation.json"}</vt:lpwstr>
  </property>
  <property fmtid="{D5CDD505-2E9C-101B-9397-08002B2CF9AE}" pid="243" name="ZOTERO_BREF_6dYegSFWsDWz_1">
    <vt:lpwstr>ZOTERO_ITEM CSL_CITATION {"citationID":"HzQi2icX","properties":{"formattedCitation":"(Lang, 2010; {\\i{}Population}, n.d.)","plainCitation":"(Lang, 2010; Population, n.d.)","noteIndex":0},"citationItems":[{"id":32,"uris":["http://zotero.org/users/10774576</vt:lpwstr>
  </property>
  <property fmtid="{D5CDD505-2E9C-101B-9397-08002B2CF9AE}" pid="244" name="ZOTERO_BREF_6dYegSFWsDWz_2">
    <vt:lpwstr>/items/JE9JI6IQ"],"itemData":{"id":32,"type":"article-journal","abstract":"The 2005–8 food crisis was a shock to political elites, but in some respects the situation was normal. Food policies are failing to respond adequately to the squeeze on land, peopl</vt:lpwstr>
  </property>
  <property fmtid="{D5CDD505-2E9C-101B-9397-08002B2CF9AE}" pid="245" name="ZOTERO_BREF_6dYegSFWsDWz_3">
    <vt:lpwstr>e, health and environment. Strong evidence of systems failure and stress, termed here New Fundamentals, ought to reframe twenty-first century food politics and effort. Yet so far, international discourse is too often narrow and technical. The paper sugges</vt:lpwstr>
  </property>
  <property fmtid="{D5CDD505-2E9C-101B-9397-08002B2CF9AE}" pid="246" name="ZOTERO_BREF_6dYegSFWsDWz_4">
    <vt:lpwstr>ts that 2005–8 reinforced how the dominant twentieth century productionist policy paradigm is running out of steam. This assumed that producing more food would resolve social problems. Yet distortions in markets, access and culture remain. At national and</vt:lpwstr>
  </property>
  <property fmtid="{D5CDD505-2E9C-101B-9397-08002B2CF9AE}" pid="247" name="ZOTERO_BREF_6dYegSFWsDWz_5">
    <vt:lpwstr> international levels of governance, despite realization of the enormity of the challenge ahead, there is still a belief in slow incremental change.","container-title":"Journal of Agrarian Change","DOI":"10.1111/j.1471-0366.2009.00250.x","ISSN":"1471-0366</vt:lpwstr>
  </property>
  <property fmtid="{D5CDD505-2E9C-101B-9397-08002B2CF9AE}" pid="248" name="ZOTERO_BREF_6dYegSFWsDWz_6">
    <vt:lpwstr>","issue":"1","language":"en","note":"_eprint: https://onlinelibrary.wiley.com/doi/pdf/10.1111/j.1471-0366.2009.00250.x","page":"87-97","source":"Wiley Online Library","title":"Crisis? What Crisis? The Normality of the Current Food Crisis","title-short":"</vt:lpwstr>
  </property>
  <property fmtid="{D5CDD505-2E9C-101B-9397-08002B2CF9AE}" pid="249" name="ZOTERO_BREF_6dYegSFWsDWz_7">
    <vt:lpwstr>Crisis?","volume":"10","author":[{"family":"Lang","given":"Tim"}],"issued":{"date-parts":[["2010"]]}}},{"id":27,"uris":["http://zotero.org/users/10774576/items/QLFKA8G9"],"itemData":{"id":27,"type":"webpage","abstract":"An interactive visualization from O</vt:lpwstr>
  </property>
  <property fmtid="{D5CDD505-2E9C-101B-9397-08002B2CF9AE}" pid="250" name="ZOTERO_BREF_6dYegSFWsDWz_8">
    <vt:lpwstr>ur World in Data.","container-title":"Our World in Data","title":"Population","URL":"https://ourworldindata.org/grapher/population","accessed":{"date-parts":[["2022",12,15]]}}}],"schema":"https://github.com/citation-style-language/schema/raw/master/csl-ci</vt:lpwstr>
  </property>
  <property fmtid="{D5CDD505-2E9C-101B-9397-08002B2CF9AE}" pid="251" name="ZOTERO_BREF_6dYegSFWsDWz_9">
    <vt:lpwstr>tation.json"}</vt:lpwstr>
  </property>
  <property fmtid="{D5CDD505-2E9C-101B-9397-08002B2CF9AE}" pid="252" name="ZOTERO_BREF_anJreRE1qeMG_1">
    <vt:lpwstr>ZOTERO_ITEM CSL_CITATION {"citationID":"tCkyaxpA","properties":{"formattedCitation":"(Lang, 2010)","plainCitation":"(Lang, 2010)","noteIndex":0},"citationItems":[{"id":32,"uris":["http://zotero.org/users/10774576/items/JE9JI6IQ"],"itemData":{"id":32,"type</vt:lpwstr>
  </property>
  <property fmtid="{D5CDD505-2E9C-101B-9397-08002B2CF9AE}" pid="253" name="ZOTERO_BREF_anJreRE1qeMG_2">
    <vt:lpwstr>":"article-journal","abstract":"The 2005–8 food crisis was a shock to political elites, but in some respects the situation was normal. Food policies are failing to respond adequately to the squeeze on land, people, health and environment. Strong evidence </vt:lpwstr>
  </property>
  <property fmtid="{D5CDD505-2E9C-101B-9397-08002B2CF9AE}" pid="254" name="ZOTERO_BREF_anJreRE1qeMG_3">
    <vt:lpwstr>of systems failure and stress, termed here New Fundamentals, ought to reframe twenty-first century food politics and effort. Yet so far, international discourse is too often narrow and technical. The paper suggests that 2005–8 reinforced how the dominant </vt:lpwstr>
  </property>
  <property fmtid="{D5CDD505-2E9C-101B-9397-08002B2CF9AE}" pid="255" name="ZOTERO_BREF_anJreRE1qeMG_4">
    <vt:lpwstr>twentieth century productionist policy paradigm is running out of steam. This assumed that producing more food would resolve social problems. Yet distortions in markets, access and culture remain. At national and international levels of governance, despit</vt:lpwstr>
  </property>
  <property fmtid="{D5CDD505-2E9C-101B-9397-08002B2CF9AE}" pid="256" name="ZOTERO_BREF_anJreRE1qeMG_5">
    <vt:lpwstr>e realization of the enormity of the challenge ahead, there is still a belief in slow incremental change.","container-title":"Journal of Agrarian Change","DOI":"10.1111/j.1471-0366.2009.00250.x","ISSN":"1471-0366","issue":"1","language":"en","note":"_epri</vt:lpwstr>
  </property>
  <property fmtid="{D5CDD505-2E9C-101B-9397-08002B2CF9AE}" pid="257" name="ZOTERO_BREF_anJreRE1qeMG_6">
    <vt:lpwstr>nt: https://onlinelibrary.wiley.com/doi/pdf/10.1111/j.1471-0366.2009.00250.x","page":"87-97","source":"Wiley Online Library","title":"Crisis? What Crisis? The Normality of the Current Food Crisis","title-short":"Crisis?","volume":"10","author":[{"family":</vt:lpwstr>
  </property>
  <property fmtid="{D5CDD505-2E9C-101B-9397-08002B2CF9AE}" pid="258" name="ZOTERO_BREF_anJreRE1qeMG_7">
    <vt:lpwstr>"Lang","given":"Tim"}],"issued":{"date-parts":[["2010"]]}}}],"schema":"https://github.com/citation-style-language/schema/raw/master/csl-citation.json"}</vt:lpwstr>
  </property>
  <property fmtid="{D5CDD505-2E9C-101B-9397-08002B2CF9AE}" pid="259" name="ZOTERO_BREF_yBuTX5sbrmI7_1">
    <vt:lpwstr>ZOTERO_ITEM CSL_CITATION {"citationID":"pLKaqh5g","properties":{"formattedCitation":"(Lang, 2010)","plainCitation":"(Lang, 2010)","noteIndex":0},"citationItems":[{"id":32,"uris":["http://zotero.org/users/10774576/items/JE9JI6IQ"],"itemData":{"id":32,"type</vt:lpwstr>
  </property>
  <property fmtid="{D5CDD505-2E9C-101B-9397-08002B2CF9AE}" pid="260" name="ZOTERO_BREF_yBuTX5sbrmI7_2">
    <vt:lpwstr>":"article-journal","abstract":"The 2005–8 food crisis was a shock to political elites, but in some respects the situation was normal. Food policies are failing to respond adequately to the squeeze on land, people, health and environment. Strong evidence </vt:lpwstr>
  </property>
  <property fmtid="{D5CDD505-2E9C-101B-9397-08002B2CF9AE}" pid="261" name="ZOTERO_BREF_yBuTX5sbrmI7_3">
    <vt:lpwstr>of systems failure and stress, termed here New Fundamentals, ought to reframe twenty-first century food politics and effort. Yet so far, international discourse is too often narrow and technical. The paper suggests that 2005–8 reinforced how the dominant </vt:lpwstr>
  </property>
  <property fmtid="{D5CDD505-2E9C-101B-9397-08002B2CF9AE}" pid="262" name="ZOTERO_BREF_yBuTX5sbrmI7_4">
    <vt:lpwstr>twentieth century productionist policy paradigm is running out of steam. This assumed that producing more food would resolve social problems. Yet distortions in markets, access and culture remain. At national and international levels of governance, despit</vt:lpwstr>
  </property>
  <property fmtid="{D5CDD505-2E9C-101B-9397-08002B2CF9AE}" pid="263" name="ZOTERO_BREF_yBuTX5sbrmI7_5">
    <vt:lpwstr>e realization of the enormity of the challenge ahead, there is still a belief in slow incremental change.","container-title":"Journal of Agrarian Change","DOI":"10.1111/j.1471-0366.2009.00250.x","ISSN":"1471-0366","issue":"1","language":"en","note":"_epri</vt:lpwstr>
  </property>
  <property fmtid="{D5CDD505-2E9C-101B-9397-08002B2CF9AE}" pid="264" name="ZOTERO_BREF_yBuTX5sbrmI7_6">
    <vt:lpwstr>nt: https://onlinelibrary.wiley.com/doi/pdf/10.1111/j.1471-0366.2009.00250.x","page":"87-97","source":"Wiley Online Library","title":"Crisis? What Crisis? The Normality of the Current Food Crisis","title-short":"Crisis?","volume":"10","author":[{"family":</vt:lpwstr>
  </property>
  <property fmtid="{D5CDD505-2E9C-101B-9397-08002B2CF9AE}" pid="265" name="ZOTERO_BREF_yBuTX5sbrmI7_7">
    <vt:lpwstr>"Lang","given":"Tim"}],"issued":{"date-parts":[["2010"]]}}}],"schema":"https://github.com/citation-style-language/schema/raw/master/csl-citation.json"}</vt:lpwstr>
  </property>
  <property fmtid="{D5CDD505-2E9C-101B-9397-08002B2CF9AE}" pid="266" name="ZOTERO_BREF_xtIVV6tvYPZf_1">
    <vt:lpwstr>ZOTERO_ITEM CSL_CITATION {"citationID":"qtqGBCnd","properties":{"formattedCitation":"(Harrison et al., 2022)","plainCitation":"(Harrison et al., 2022)","noteIndex":0},"citationItems":[{"id":7,"uris":["http://zotero.org/users/10774576/items/4U2X9QKR"],"ite</vt:lpwstr>
  </property>
  <property fmtid="{D5CDD505-2E9C-101B-9397-08002B2CF9AE}" pid="267" name="ZOTERO_BREF_xtIVV6tvYPZf_2">
    <vt:lpwstr>mData":{"id":7,"type":"article-journal","abstract":"Introduction: Diets are currently unsustainable in many countries as evidenced by the growing burden of malnutrition, degradation of natural resources, contributions to climate change, and unaffordabilit</vt:lpwstr>
  </property>
  <property fmtid="{D5CDD505-2E9C-101B-9397-08002B2CF9AE}" pid="268" name="ZOTERO_BREF_xtIVV6tvYPZf_3">
    <vt:lpwstr>y of healthy diets. Agreement on what constitutes a healthy and sustainable diet has been debated. In 2019, FAO and WHO published the Sustainable Healthy Diets Guiding Principles, defining what qualifies as a sustainable healthy diet. While valuable, thes</vt:lpwstr>
  </property>
  <property fmtid="{D5CDD505-2E9C-101B-9397-08002B2CF9AE}" pid="269" name="ZOTERO_BREF_xtIVV6tvYPZf_4">
    <vt:lpwstr>e principles require measurable indicators to support their operationalization. Our scoping review aims to describe how sustainable healthy diets have been assessed in the literature since 2010. Methods: A search for English-language articles published in</vt:lpwstr>
  </property>
  <property fmtid="{D5CDD505-2E9C-101B-9397-08002B2CF9AE}" pid="270" name="ZOTERO_BREF_xtIVV6tvYPZf_5">
    <vt:lpwstr> peer-reviewed journals was conducted from January 2010 through February 2020 across three databases. Out of the 504 articles initially identified, 103 articles were included. Metadata were extracted from each article on: publication year, country of stud</vt:lpwstr>
  </property>
  <property fmtid="{D5CDD505-2E9C-101B-9397-08002B2CF9AE}" pid="271" name="ZOTERO_BREF_xtIVV6tvYPZf_6">
    <vt:lpwstr>y, study aims, methods, main data sources, indicators used to assess sustainable healthy diets, reported indicator strengths or limitations, and main study findings. A qualitative content analysis identified major conceptual themes across indicators and t</vt:lpwstr>
  </property>
  <property fmtid="{D5CDD505-2E9C-101B-9397-08002B2CF9AE}" pid="272" name="ZOTERO_BREF_xtIVV6tvYPZf_7">
    <vt:lpwstr>heir frequency of use. Findings: From the 103 empirical articles included in our review, 57.3% were published after 2017. Most studies were carried out in high-income countries (74%). Approximately 42% of the articles assessed the sustainability of diets </vt:lpwstr>
  </property>
  <property fmtid="{D5CDD505-2E9C-101B-9397-08002B2CF9AE}" pid="273" name="ZOTERO_BREF_xtIVV6tvYPZf_8">
    <vt:lpwstr>using solely health and environmental indicators; &lt;25% assessed the sustainability of diets across health, environmental, and sociocultural aspects of sustainability. We found a substantial number of unique indicators used for assessing health (n = 82), e</vt:lpwstr>
  </property>
  <property fmtid="{D5CDD505-2E9C-101B-9397-08002B2CF9AE}" pid="274" name="ZOTERO_BREF_xtIVV6tvYPZf_9">
    <vt:lpwstr>nvironmental (n = 117), and sociocultural (n = 43) aspects of diets. These indicators covered concepts related to health outcomes, aspects of diet quality, natural resources, climate change, cultural acceptability, and cost of diets. The preponderance of </vt:lpwstr>
  </property>
  <property fmtid="{D5CDD505-2E9C-101B-9397-08002B2CF9AE}" pid="275" name="ZOTERO_BREF_xtIVV6tvYPZf_10">
    <vt:lpwstr>indicators currently used in research likely poses challenges for stakeholders to identify the most appropriate measures. Conclusion: Robust indicators for sustainable healthy diets are critical for understanding trends, setting targets, and monitoring pr</vt:lpwstr>
  </property>
  <property fmtid="{D5CDD505-2E9C-101B-9397-08002B2CF9AE}" pid="276" name="ZOTERO_BREF_xtIVV6tvYPZf_11">
    <vt:lpwstr>ogress across national and sub-national levels. Our review highlights the geographical imbalance, the narrow focus on health and environmental aspects, and the lack of common measures used in research. Measures registries could provide the decision-suppor</vt:lpwstr>
  </property>
  <property fmtid="{D5CDD505-2E9C-101B-9397-08002B2CF9AE}" pid="277" name="ZOTERO_BREF_xtIVV6tvYPZf_12">
    <vt:lpwstr>t needed by stakeholders to aid in the indicator selection process. Copyright © 2022 Harrison, Palma, Buendia, Bueno-Tarodo, Quell and Hachem.","archive":"Scopus","container-title":"Frontiers in Sustainable Food Systems","DOI":"10.3389/fsufs.2021.822263",</vt:lpwstr>
  </property>
  <property fmtid="{D5CDD505-2E9C-101B-9397-08002B2CF9AE}" pid="278" name="ZOTERO_BREF_xtIVV6tvYPZf_13">
    <vt:lpwstr>"ISSN":"2571-581X","language":"English","source":"Scopus","title":"A Scoping Review of Indicators for Sustainable Healthy Diets","volume":"5","author":[{"family":"Harrison","given":"M.R."},{"family":"Palma","given":"G."},{"family":"Buendia","given":"T."},</vt:lpwstr>
  </property>
  <property fmtid="{D5CDD505-2E9C-101B-9397-08002B2CF9AE}" pid="279" name="ZOTERO_BREF_xtIVV6tvYPZf_14">
    <vt:lpwstr>{"family":"Bueno-Tarodo","given":"M."},{"family":"Quell","given":"D."},{"family":"Hachem","given":"F."}],"issued":{"date-parts":[["2022"]]}}}],"schema":"https://github.com/citation-style-language/schema/raw/master/csl-citation.json"}</vt:lpwstr>
  </property>
  <property fmtid="{D5CDD505-2E9C-101B-9397-08002B2CF9AE}" pid="280" name="ZOTERO_BREF_iiQXSPfAfyJe_1">
    <vt:lpwstr>ZOTERO_ITEM CSL_CITATION {"citationID":"8wpD2bZJ","properties":{"formattedCitation":"(Harrison et al., 2022)","plainCitation":"(Harrison et al., 2022)","noteIndex":0},"citationItems":[{"id":7,"uris":["http://zotero.org/users/10774576/items/4U2X9QKR"],"ite</vt:lpwstr>
  </property>
  <property fmtid="{D5CDD505-2E9C-101B-9397-08002B2CF9AE}" pid="281" name="ZOTERO_BREF_iiQXSPfAfyJe_2">
    <vt:lpwstr>mData":{"id":7,"type":"article-journal","abstract":"Introduction: Diets are currently unsustainable in many countries as evidenced by the growing burden of malnutrition, degradation of natural resources, contributions to climate change, and unaffordabilit</vt:lpwstr>
  </property>
  <property fmtid="{D5CDD505-2E9C-101B-9397-08002B2CF9AE}" pid="282" name="ZOTERO_BREF_iiQXSPfAfyJe_3">
    <vt:lpwstr>y of healthy diets. Agreement on what constitutes a healthy and sustainable diet has been debated. In 2019, FAO and WHO published the Sustainable Healthy Diets Guiding Principles, defining what qualifies as a sustainable healthy diet. While valuable, thes</vt:lpwstr>
  </property>
  <property fmtid="{D5CDD505-2E9C-101B-9397-08002B2CF9AE}" pid="283" name="ZOTERO_BREF_iiQXSPfAfyJe_4">
    <vt:lpwstr>e principles require measurable indicators to support their operationalization. Our scoping review aims to describe how sustainable healthy diets have been assessed in the literature since 2010. Methods: A search for English-language articles published in</vt:lpwstr>
  </property>
  <property fmtid="{D5CDD505-2E9C-101B-9397-08002B2CF9AE}" pid="284" name="ZOTERO_BREF_iiQXSPfAfyJe_5">
    <vt:lpwstr> peer-reviewed journals was conducted from January 2010 through February 2020 across three databases. Out of the 504 articles initially identified, 103 articles were included. Metadata were extracted from each article on: publication year, country of stud</vt:lpwstr>
  </property>
  <property fmtid="{D5CDD505-2E9C-101B-9397-08002B2CF9AE}" pid="285" name="ZOTERO_BREF_iiQXSPfAfyJe_6">
    <vt:lpwstr>y, study aims, methods, main data sources, indicators used to assess sustainable healthy diets, reported indicator strengths or limitations, and main study findings. A qualitative content analysis identified major conceptual themes across indicators and t</vt:lpwstr>
  </property>
  <property fmtid="{D5CDD505-2E9C-101B-9397-08002B2CF9AE}" pid="286" name="ZOTERO_BREF_iiQXSPfAfyJe_7">
    <vt:lpwstr>heir frequency of use. Findings: From the 103 empirical articles included in our review, 57.3% were published after 2017. Most studies were carried out in high-income countries (74%). Approximately 42% of the articles assessed the sustainability of diets </vt:lpwstr>
  </property>
  <property fmtid="{D5CDD505-2E9C-101B-9397-08002B2CF9AE}" pid="287" name="ZOTERO_BREF_iiQXSPfAfyJe_8">
    <vt:lpwstr>using solely health and environmental indicators; &lt;25% assessed the sustainability of diets across health, environmental, and sociocultural aspects of sustainability. We found a substantial number of unique indicators used for assessing health (n = 82), e</vt:lpwstr>
  </property>
  <property fmtid="{D5CDD505-2E9C-101B-9397-08002B2CF9AE}" pid="288" name="ZOTERO_BREF_iiQXSPfAfyJe_9">
    <vt:lpwstr>nvironmental (n = 117), and sociocultural (n = 43) aspects of diets. These indicators covered concepts related to health outcomes, aspects of diet quality, natural resources, climate change, cultural acceptability, and cost of diets. The preponderance of </vt:lpwstr>
  </property>
  <property fmtid="{D5CDD505-2E9C-101B-9397-08002B2CF9AE}" pid="289" name="ZOTERO_BREF_iiQXSPfAfyJe_10">
    <vt:lpwstr>indicators currently used in research likely poses challenges for stakeholders to identify the most appropriate measures. Conclusion: Robust indicators for sustainable healthy diets are critical for understanding trends, setting targets, and monitoring pr</vt:lpwstr>
  </property>
  <property fmtid="{D5CDD505-2E9C-101B-9397-08002B2CF9AE}" pid="290" name="ZOTERO_BREF_iiQXSPfAfyJe_11">
    <vt:lpwstr>ogress across national and sub-national levels. Our review highlights the geographical imbalance, the narrow focus on health and environmental aspects, and the lack of common measures used in research. Measures registries could provide the decision-suppor</vt:lpwstr>
  </property>
  <property fmtid="{D5CDD505-2E9C-101B-9397-08002B2CF9AE}" pid="291" name="ZOTERO_BREF_iiQXSPfAfyJe_12">
    <vt:lpwstr>t needed by stakeholders to aid in the indicator selection process. Copyright © 2022 Harrison, Palma, Buendia, Bueno-Tarodo, Quell and Hachem.","archive":"Scopus","container-title":"Frontiers in Sustainable Food Systems","DOI":"10.3389/fsufs.2021.822263",</vt:lpwstr>
  </property>
  <property fmtid="{D5CDD505-2E9C-101B-9397-08002B2CF9AE}" pid="292" name="ZOTERO_BREF_iiQXSPfAfyJe_13">
    <vt:lpwstr>"ISSN":"2571-581X","language":"English","source":"Scopus","title":"A Scoping Review of Indicators for Sustainable Healthy Diets","volume":"5","author":[{"family":"Harrison","given":"M.R."},{"family":"Palma","given":"G."},{"family":"Buendia","given":"T."},</vt:lpwstr>
  </property>
  <property fmtid="{D5CDD505-2E9C-101B-9397-08002B2CF9AE}" pid="293" name="ZOTERO_BREF_iiQXSPfAfyJe_14">
    <vt:lpwstr>{"family":"Bueno-Tarodo","given":"M."},{"family":"Quell","given":"D."},{"family":"Hachem","given":"F."}],"issued":{"date-parts":[["2022"]]}}}],"schema":"https://github.com/citation-style-language/schema/raw/master/csl-citation.json"}</vt:lpwstr>
  </property>
  <property fmtid="{D5CDD505-2E9C-101B-9397-08002B2CF9AE}" pid="294" name="ZOTERO_BREF_mDU5KfWKXmQt_1">
    <vt:lpwstr>ZOTERO_ITEM CSL_CITATION {"citationID":"VF4WjUMA","properties":{"formattedCitation":"(del Valle M et al., 2022; Lang, 2010)","plainCitation":"(del Valle M et al., 2022; Lang, 2010)","noteIndex":0},"citationItems":[{"id":17,"uris":["http://zotero.org/users</vt:lpwstr>
  </property>
  <property fmtid="{D5CDD505-2E9C-101B-9397-08002B2CF9AE}" pid="295" name="ZOTERO_BREF_mDU5KfWKXmQt_2">
    <vt:lpwstr>/10774576/items/99LNLXPX"],"itemData":{"id":17,"type":"article-journal","abstract":"‘Governance’, understood as organizational governance, is essential to more sustainable food provisioning systems ensuring sustainable health, heritage, and natural enviro</vt:lpwstr>
  </property>
  <property fmtid="{D5CDD505-2E9C-101B-9397-08002B2CF9AE}" pid="296" name="ZOTERO_BREF_mDU5KfWKXmQt_3">
    <vt:lpwstr>nments. Governance enables regional and local perspectives to be aligned with commitments from national and international organizations. Within the wealth of scholarship on food systems governance, agricultural governance and agency is a rarely interrogat</vt:lpwstr>
  </property>
  <property fmtid="{D5CDD505-2E9C-101B-9397-08002B2CF9AE}" pid="297" name="ZOTERO_BREF_mDU5KfWKXmQt_4">
    <vt:lpwstr>ed dimension, despite the clear impacts of agricultural decisions on health and environmental outcomes. In this paper we discuss the findings of a scoping review that focuses on the question “How can food governance transform food systems to ensure better</vt:lpwstr>
  </property>
  <property fmtid="{D5CDD505-2E9C-101B-9397-08002B2CF9AE}" pid="298" name="ZOTERO_BREF_mDU5KfWKXmQt_5">
    <vt:lpwstr> access to sustainable diets?”, meaning diet that protect health, cultures, and the natural environment. Our results show that it is first needed to determine the governance level and the expected outcomes. From a national perspective, policy coherence is</vt:lpwstr>
  </property>
  <property fmtid="{D5CDD505-2E9C-101B-9397-08002B2CF9AE}" pid="299" name="ZOTERO_BREF_mDU5KfWKXmQt_6">
    <vt:lpwstr> described as a way in which different public institutions can add to the sustainable diets access goal. From a local perspective, community supported activities and the incorporation of local knowledge are also described as ways that can help achieving a</vt:lpwstr>
  </property>
  <property fmtid="{D5CDD505-2E9C-101B-9397-08002B2CF9AE}" pid="300" name="ZOTERO_BREF_mDU5KfWKXmQt_7">
    <vt:lpwstr>n improvement on sustainable diets access. Either from a regional or local perspective, commitment from organizations must be ensured for common objectives being aligned. Also, it is necessary to request more from the agricultural sector role in deliverin</vt:lpwstr>
  </property>
  <property fmtid="{D5CDD505-2E9C-101B-9397-08002B2CF9AE}" pid="301" name="ZOTERO_BREF_mDU5KfWKXmQt_8">
    <vt:lpwstr>g nutritionally and environmentally appropriate food. Thus, the idea of governing agriculture as a health and environmental activity is an approach that should be considered when designing, implementing, and assessing food systems. Copyright © 2022 del Va</vt:lpwstr>
  </property>
  <property fmtid="{D5CDD505-2E9C-101B-9397-08002B2CF9AE}" pid="302" name="ZOTERO_BREF_mDU5KfWKXmQt_9">
    <vt:lpwstr>lle M, Shields, Alvarado Vázquez Mellado and Boza.","archive":"Scopus","container-title":"Frontiers in Sustainable Food Systems","DOI":"10.3389/fsufs.2022.784264","ISSN":"2571-581X","language":"English","source":"Scopus","title":"Food governance for bette</vt:lpwstr>
  </property>
  <property fmtid="{D5CDD505-2E9C-101B-9397-08002B2CF9AE}" pid="303" name="ZOTERO_BREF_mDU5KfWKXmQt_10">
    <vt:lpwstr>r access to sustainable diets: A review","title-short":"Food governance for better access to sustainable diets","volume":"6","author":[{"family":"Valle M","given":"M.","non-dropping-particle":"del"},{"family":"Shields","given":"K."},{"family":"Alvarado Vá</vt:lpwstr>
  </property>
  <property fmtid="{D5CDD505-2E9C-101B-9397-08002B2CF9AE}" pid="304" name="ZOTERO_BREF_mDU5KfWKXmQt_11">
    <vt:lpwstr>zquez Mellado","given":"A.S."},{"family":"Boza","given":"S."}],"issued":{"date-parts":[["2022"]]}}},{"id":32,"uris":["http://zotero.org/users/10774576/items/JE9JI6IQ"],"itemData":{"id":32,"type":"article-journal","abstract":"The 2005–8 food crisis was a s</vt:lpwstr>
  </property>
  <property fmtid="{D5CDD505-2E9C-101B-9397-08002B2CF9AE}" pid="305" name="ZOTERO_BREF_mDU5KfWKXmQt_12">
    <vt:lpwstr>hock to political elites, but in some respects the situation was normal. Food policies are failing to respond adequately to the squeeze on land, people, health and environment. Strong evidence of systems failure and stress, termed here New Fundamentals, o</vt:lpwstr>
  </property>
  <property fmtid="{D5CDD505-2E9C-101B-9397-08002B2CF9AE}" pid="306" name="ZOTERO_BREF_mDU5KfWKXmQt_13">
    <vt:lpwstr>ught to reframe twenty-first century food politics and effort. Yet so far, international discourse is too often narrow and technical. The paper suggests that 2005–8 reinforced how the dominant twentieth century productionist policy paradigm is running out</vt:lpwstr>
  </property>
  <property fmtid="{D5CDD505-2E9C-101B-9397-08002B2CF9AE}" pid="307" name="ZOTERO_BREF_mDU5KfWKXmQt_14">
    <vt:lpwstr> of steam. This assumed that producing more food would resolve social problems. Yet distortions in markets, access and culture remain. At national and international levels of governance, despite realization of the enormity of the challenge ahead, there is</vt:lpwstr>
  </property>
  <property fmtid="{D5CDD505-2E9C-101B-9397-08002B2CF9AE}" pid="308" name="ZOTERO_BREF_mDU5KfWKXmQt_15">
    <vt:lpwstr> still a belief in slow incremental change.","container-title":"Journal of Agrarian Change","DOI":"10.1111/j.1471-0366.2009.00250.x","ISSN":"1471-0366","issue":"1","language":"en","note":"_eprint: https://onlinelibrary.wiley.com/doi/pdf/10.1111/j.1471-036</vt:lpwstr>
  </property>
  <property fmtid="{D5CDD505-2E9C-101B-9397-08002B2CF9AE}" pid="309" name="ZOTERO_BREF_mDU5KfWKXmQt_16">
    <vt:lpwstr>6.2009.00250.x","page":"87-97","source":"Wiley Online Library","title":"Crisis? What Crisis? The Normality of the Current Food Crisis","title-short":"Crisis?","volume":"10","author":[{"family":"Lang","given":"Tim"}],"issued":{"date-parts":[["2010"]]}}}],"</vt:lpwstr>
  </property>
  <property fmtid="{D5CDD505-2E9C-101B-9397-08002B2CF9AE}" pid="310" name="ZOTERO_BREF_mDU5KfWKXmQt_17">
    <vt:lpwstr>schema":"https://github.com/citation-style-language/schema/raw/master/csl-citation.json"}</vt:lpwstr>
  </property>
  <property fmtid="{D5CDD505-2E9C-101B-9397-08002B2CF9AE}" pid="311" name="ZOTERO_BREF_Vu6aUO6GoHt4_1">
    <vt:lpwstr>ZOTERO_ITEM CSL_CITATION {"citationID":"g1NHZnU1","properties":{"formattedCitation":"(Harrison et al., 2022)","plainCitation":"(Harrison et al., 2022)","noteIndex":0},"citationItems":[{"id":7,"uris":["http://zotero.org/users/10774576/items/4U2X9QKR"],"ite</vt:lpwstr>
  </property>
  <property fmtid="{D5CDD505-2E9C-101B-9397-08002B2CF9AE}" pid="312" name="ZOTERO_BREF_Vu6aUO6GoHt4_2">
    <vt:lpwstr>mData":{"id":7,"type":"article-journal","abstract":"Introduction: Diets are currently unsustainable in many countries as evidenced by the growing burden of malnutrition, degradation of natural resources, contributions to climate change, and unaffordabilit</vt:lpwstr>
  </property>
  <property fmtid="{D5CDD505-2E9C-101B-9397-08002B2CF9AE}" pid="313" name="ZOTERO_BREF_Vu6aUO6GoHt4_3">
    <vt:lpwstr>y of healthy diets. Agreement on what constitutes a healthy and sustainable diet has been debated. In 2019, FAO and WHO published the Sustainable Healthy Diets Guiding Principles, defining what qualifies as a sustainable healthy diet. While valuable, thes</vt:lpwstr>
  </property>
  <property fmtid="{D5CDD505-2E9C-101B-9397-08002B2CF9AE}" pid="314" name="ZOTERO_BREF_Vu6aUO6GoHt4_4">
    <vt:lpwstr>e principles require measurable indicators to support their operationalization. Our scoping review aims to describe how sustainable healthy diets have been assessed in the literature since 2010. Methods: A search for English-language articles published in</vt:lpwstr>
  </property>
  <property fmtid="{D5CDD505-2E9C-101B-9397-08002B2CF9AE}" pid="315" name="ZOTERO_BREF_Vu6aUO6GoHt4_5">
    <vt:lpwstr> peer-reviewed journals was conducted from January 2010 through February 2020 across three databases. Out of the 504 articles initially identified, 103 articles were included. Metadata were extracted from each article on: publication year, country of stud</vt:lpwstr>
  </property>
  <property fmtid="{D5CDD505-2E9C-101B-9397-08002B2CF9AE}" pid="316" name="ZOTERO_BREF_Vu6aUO6GoHt4_6">
    <vt:lpwstr>y, study aims, methods, main data sources, indicators used to assess sustainable healthy diets, reported indicator strengths or limitations, and main study findings. A qualitative content analysis identified major conceptual themes across indicators and t</vt:lpwstr>
  </property>
  <property fmtid="{D5CDD505-2E9C-101B-9397-08002B2CF9AE}" pid="317" name="ZOTERO_BREF_Vu6aUO6GoHt4_7">
    <vt:lpwstr>heir frequency of use. Findings: From the 103 empirical articles included in our review, 57.3% were published after 2017. Most studies were carried out in high-income countries (74%). Approximately 42% of the articles assessed the sustainability of diets </vt:lpwstr>
  </property>
  <property fmtid="{D5CDD505-2E9C-101B-9397-08002B2CF9AE}" pid="318" name="ZOTERO_BREF_Vu6aUO6GoHt4_8">
    <vt:lpwstr>using solely health and environmental indicators; &lt;25% assessed the sustainability of diets across health, environmental, and sociocultural aspects of sustainability. We found a substantial number of unique indicators used for assessing health (n = 82), e</vt:lpwstr>
  </property>
  <property fmtid="{D5CDD505-2E9C-101B-9397-08002B2CF9AE}" pid="319" name="ZOTERO_BREF_Vu6aUO6GoHt4_9">
    <vt:lpwstr>nvironmental (n = 117), and sociocultural (n = 43) aspects of diets. These indicators covered concepts related to health outcomes, aspects of diet quality, natural resources, climate change, cultural acceptability, and cost of diets. The preponderance of </vt:lpwstr>
  </property>
  <property fmtid="{D5CDD505-2E9C-101B-9397-08002B2CF9AE}" pid="320" name="ZOTERO_BREF_Vu6aUO6GoHt4_10">
    <vt:lpwstr>indicators currently used in research likely poses challenges for stakeholders to identify the most appropriate measures. Conclusion: Robust indicators for sustainable healthy diets are critical for understanding trends, setting targets, and monitoring pr</vt:lpwstr>
  </property>
  <property fmtid="{D5CDD505-2E9C-101B-9397-08002B2CF9AE}" pid="321" name="ZOTERO_BREF_Vu6aUO6GoHt4_11">
    <vt:lpwstr>ogress across national and sub-national levels. Our review highlights the geographical imbalance, the narrow focus on health and environmental aspects, and the lack of common measures used in research. Measures registries could provide the decision-suppor</vt:lpwstr>
  </property>
  <property fmtid="{D5CDD505-2E9C-101B-9397-08002B2CF9AE}" pid="322" name="ZOTERO_BREF_Vu6aUO6GoHt4_12">
    <vt:lpwstr>t needed by stakeholders to aid in the indicator selection process. Copyright © 2022 Harrison, Palma, Buendia, Bueno-Tarodo, Quell and Hachem.","archive":"Scopus","container-title":"Frontiers in Sustainable Food Systems","DOI":"10.3389/fsufs.2021.822263",</vt:lpwstr>
  </property>
  <property fmtid="{D5CDD505-2E9C-101B-9397-08002B2CF9AE}" pid="323" name="ZOTERO_BREF_Vu6aUO6GoHt4_13">
    <vt:lpwstr>"ISSN":"2571-581X","language":"English","source":"Scopus","title":"A Scoping Review of Indicators for Sustainable Healthy Diets","volume":"5","author":[{"family":"Harrison","given":"M.R."},{"family":"Palma","given":"G."},{"family":"Buendia","given":"T."},</vt:lpwstr>
  </property>
  <property fmtid="{D5CDD505-2E9C-101B-9397-08002B2CF9AE}" pid="324" name="ZOTERO_BREF_Vu6aUO6GoHt4_14">
    <vt:lpwstr>{"family":"Bueno-Tarodo","given":"M."},{"family":"Quell","given":"D."},{"family":"Hachem","given":"F."}],"issued":{"date-parts":[["2022"]]}}}],"schema":"https://github.com/citation-style-language/schema/raw/master/csl-citation.json"}</vt:lpwstr>
  </property>
  <property fmtid="{D5CDD505-2E9C-101B-9397-08002B2CF9AE}" pid="325" name="ZOTERO_BREF_eGXpVhxjfUbW_1">
    <vt:lpwstr>ZOTERO_ITEM CSL_CITATION {"citationID":"1nfmqAh8","properties":{"formattedCitation":"(Harrison et al., 2022; von Braun et al., 2021b)","plainCitation":"(Harrison et al., 2022; von Braun et al., 2021b)","noteIndex":0},"citationItems":[{"id":7,"uris":["http</vt:lpwstr>
  </property>
  <property fmtid="{D5CDD505-2E9C-101B-9397-08002B2CF9AE}" pid="326" name="ZOTERO_BREF_eGXpVhxjfUbW_2">
    <vt:lpwstr>://zotero.org/users/10774576/items/4U2X9QKR"],"itemData":{"id":7,"type":"article-journal","abstract":"Introduction: Diets are currently unsustainable in many countries as evidenced by the growing burden of malnutrition, degradation of natural resources, c</vt:lpwstr>
  </property>
  <property fmtid="{D5CDD505-2E9C-101B-9397-08002B2CF9AE}" pid="327" name="ZOTERO_BREF_eGXpVhxjfUbW_3">
    <vt:lpwstr>ontributions to climate change, and unaffordability of healthy diets. Agreement on what constitutes a healthy and sustainable diet has been debated. In 2019, FAO and WHO published the Sustainable Healthy Diets Guiding Principles, defining what qualifies a</vt:lpwstr>
  </property>
  <property fmtid="{D5CDD505-2E9C-101B-9397-08002B2CF9AE}" pid="328" name="ZOTERO_BREF_eGXpVhxjfUbW_4">
    <vt:lpwstr>s a sustainable healthy diet. While valuable, these principles require measurable indicators to support their operationalization. Our scoping review aims to describe how sustainable healthy diets have been assessed in the literature since 2010. Methods: A</vt:lpwstr>
  </property>
  <property fmtid="{D5CDD505-2E9C-101B-9397-08002B2CF9AE}" pid="329" name="ZOTERO_BREF_eGXpVhxjfUbW_5">
    <vt:lpwstr> search for English-language articles published in peer-reviewed journals was conducted from January 2010 through February 2020 across three databases. Out of the 504 articles initially identified, 103 articles were included. Metadata were extracted from </vt:lpwstr>
  </property>
  <property fmtid="{D5CDD505-2E9C-101B-9397-08002B2CF9AE}" pid="330" name="ZOTERO_BREF_eGXpVhxjfUbW_6">
    <vt:lpwstr>each article on: publication year, country of study, study aims, methods, main data sources, indicators used to assess sustainable healthy diets, reported indicator strengths or limitations, and main study findings. A qualitative content analysis identifi</vt:lpwstr>
  </property>
  <property fmtid="{D5CDD505-2E9C-101B-9397-08002B2CF9AE}" pid="331" name="ZOTERO_BREF_eGXpVhxjfUbW_7">
    <vt:lpwstr>ed major conceptual themes across indicators and their frequency of use. Findings: From the 103 empirical articles included in our review, 57.3% were published after 2017. Most studies were carried out in high-income countries (74%). Approximately 42% of </vt:lpwstr>
  </property>
  <property fmtid="{D5CDD505-2E9C-101B-9397-08002B2CF9AE}" pid="332" name="ZOTERO_BREF_eGXpVhxjfUbW_8">
    <vt:lpwstr>the articles assessed the sustainability of diets using solely health and environmental indicators; &lt;25% assessed the sustainability of diets across health, environmental, and sociocultural aspects of sustainability. We found a substantial number of uniqu</vt:lpwstr>
  </property>
  <property fmtid="{D5CDD505-2E9C-101B-9397-08002B2CF9AE}" pid="333" name="ZOTERO_BREF_eGXpVhxjfUbW_9">
    <vt:lpwstr>e indicators used for assessing health (n = 82), environmental (n = 117), and sociocultural (n = 43) aspects of diets. These indicators covered concepts related to health outcomes, aspects of diet quality, natural resources, climate change, cultural accep</vt:lpwstr>
  </property>
  <property fmtid="{D5CDD505-2E9C-101B-9397-08002B2CF9AE}" pid="334" name="ZOTERO_BREF_eGXpVhxjfUbW_10">
    <vt:lpwstr>tability, and cost of diets. The preponderance of indicators currently used in research likely poses challenges for stakeholders to identify the most appropriate measures. Conclusion: Robust indicators for sustainable healthy diets are critical for unders</vt:lpwstr>
  </property>
  <property fmtid="{D5CDD505-2E9C-101B-9397-08002B2CF9AE}" pid="335" name="ZOTERO_BREF_eGXpVhxjfUbW_11">
    <vt:lpwstr>tanding trends, setting targets, and monitoring progress across national and sub-national levels. Our review highlights the geographical imbalance, the narrow focus on health and environmental aspects, and the lack of common measures used in research. Mea</vt:lpwstr>
  </property>
  <property fmtid="{D5CDD505-2E9C-101B-9397-08002B2CF9AE}" pid="336" name="ZOTERO_BREF_eGXpVhxjfUbW_12">
    <vt:lpwstr>sures registries could provide the decision-support needed by stakeholders to aid in the indicator selection process. Copyright © 2022 Harrison, Palma, Buendia, Bueno-Tarodo, Quell and Hachem.","archive":"Scopus","container-title":"Frontiers in Sustainabl</vt:lpwstr>
  </property>
  <property fmtid="{D5CDD505-2E9C-101B-9397-08002B2CF9AE}" pid="337" name="ZOTERO_BREF_eGXpVhxjfUbW_13">
    <vt:lpwstr>e Food Systems","DOI":"10.3389/fsufs.2021.822263","ISSN":"2571-581X","language":"English","source":"Scopus","title":"A Scoping Review of Indicators for Sustainable Healthy Diets","volume":"5","author":[{"family":"Harrison","given":"M.R."},{"family":"Palma</vt:lpwstr>
  </property>
  <property fmtid="{D5CDD505-2E9C-101B-9397-08002B2CF9AE}" pid="338" name="ZOTERO_BREF_eGXpVhxjfUbW_14">
    <vt:lpwstr>","given":"G."},{"family":"Buendia","given":"T."},{"family":"Bueno-Tarodo","given":"M."},{"family":"Quell","given":"D."},{"family":"Hachem","given":"F."}],"issued":{"date-parts":[["2022"]]}}},{"id":38,"uris":["http://zotero.org/users/10774576/items/ZYPC6G</vt:lpwstr>
  </property>
  <property fmtid="{D5CDD505-2E9C-101B-9397-08002B2CF9AE}" pid="339" name="ZOTERO_BREF_eGXpVhxjfUbW_15">
    <vt:lpwstr>LS"],"itemData":{"id":38,"type":"report","abstract":"The UN Food System Summit seeks to alter food systems to be healthier, safer, more sustainable, more efficient, and more equitable. This paper aims to inform the public and stakeholders interested in th</vt:lpwstr>
  </property>
  <property fmtid="{D5CDD505-2E9C-101B-9397-08002B2CF9AE}" pid="340" name="ZOTERO_BREF_eGXpVhxjfUbW_16">
    <vt:lpwstr>e Food Systems Summit about concepts and definitions of food systems and determinations of their change. To foster a clear understanding of food systems, especially with regard to the upcoming Food Systems Summit, we first present a general food system co</vt:lpwstr>
  </property>
  <property fmtid="{D5CDD505-2E9C-101B-9397-08002B2CF9AE}" pid="341" name="ZOTERO_BREF_eGXpVhxjfUbW_17">
    <vt:lpwstr>ncept. We then introduce a concept based on science that provides a definition that the Food System Summit can use with the five goal-oriented Action Tracks (serving SDG2) and their interlinkages. We suggest a food system definition that encompasses food </vt:lpwstr>
  </property>
  <property fmtid="{D5CDD505-2E9C-101B-9397-08002B2CF9AE}" pid="342" name="ZOTERO_BREF_eGXpVhxjfUbW_18">
    <vt:lpwstr>system thinking and the broad set of actors and drivers, embedding the concept of sustainability within it.","genre":"Report","language":"eng","license":"In Copyright","note":"Accepted: 2021-05-21T10:14:03Z\nDOI: 10.48565/scfss2021-re63","publisher":"Cent</vt:lpwstr>
  </property>
  <property fmtid="{D5CDD505-2E9C-101B-9397-08002B2CF9AE}" pid="343" name="ZOTERO_BREF_eGXpVhxjfUbW_19">
    <vt:lpwstr>er for Development Research (ZEF) in cooperation with the Scientific Group for the UN Food System Summit 2021","source":"bonndoc.ulb.uni-bonn.de","title":"Food Systems","URL":"https://bonndoc.ulb.uni-bonn.de/xmlui/handle/20.500.11811/9099","author":[{"fam</vt:lpwstr>
  </property>
  <property fmtid="{D5CDD505-2E9C-101B-9397-08002B2CF9AE}" pid="344" name="ZOTERO_BREF_eGXpVhxjfUbW_20">
    <vt:lpwstr>ily":"Braun","given":"Joachim","non-dropping-particle":"von"},{"family":"Afsana","given":"Koaisar"},{"family":"Fresco","given":"Louise O."},{"family":"Hassan","given":"Mohamed"},{"family":"Torero","given":"Maximo"}],"accessed":{"date-parts":[["2022",12,17</vt:lpwstr>
  </property>
  <property fmtid="{D5CDD505-2E9C-101B-9397-08002B2CF9AE}" pid="345" name="ZOTERO_BREF_eGXpVhxjfUbW_21">
    <vt:lpwstr>]]},"issued":{"date-parts":[["2021",3,5]]}}}],"schema":"https://github.com/citation-style-language/schema/raw/master/csl-citation.json"}</vt:lpwstr>
  </property>
  <property fmtid="{D5CDD505-2E9C-101B-9397-08002B2CF9AE}" pid="346" name="ZOTERO_BREF_jeNRyrRJF426_1">
    <vt:lpwstr>ZOTERO_ITEM CSL_CITATION {"citationID":"z2asgU37","properties":{"formattedCitation":"(Harrison et al., 2022)","plainCitation":"(Harrison et al., 2022)","noteIndex":0},"citationItems":[{"id":7,"uris":["http://zotero.org/users/10774576/items/4U2X9QKR"],"ite</vt:lpwstr>
  </property>
  <property fmtid="{D5CDD505-2E9C-101B-9397-08002B2CF9AE}" pid="347" name="ZOTERO_BREF_jeNRyrRJF426_2">
    <vt:lpwstr>mData":{"id":7,"type":"article-journal","abstract":"Introduction: Diets are currently unsustainable in many countries as evidenced by the growing burden of malnutrition, degradation of natural resources, contributions to climate change, and unaffordabilit</vt:lpwstr>
  </property>
  <property fmtid="{D5CDD505-2E9C-101B-9397-08002B2CF9AE}" pid="348" name="ZOTERO_BREF_jeNRyrRJF426_3">
    <vt:lpwstr>y of healthy diets. Agreement on what constitutes a healthy and sustainable diet has been debated. In 2019, FAO and WHO published the Sustainable Healthy Diets Guiding Principles, defining what qualifies as a sustainable healthy diet. While valuable, thes</vt:lpwstr>
  </property>
  <property fmtid="{D5CDD505-2E9C-101B-9397-08002B2CF9AE}" pid="349" name="ZOTERO_BREF_jeNRyrRJF426_4">
    <vt:lpwstr>e principles require measurable indicators to support their operationalization. Our scoping review aims to describe how sustainable healthy diets have been assessed in the literature since 2010. Methods: A search for English-language articles published in</vt:lpwstr>
  </property>
  <property fmtid="{D5CDD505-2E9C-101B-9397-08002B2CF9AE}" pid="350" name="ZOTERO_BREF_jeNRyrRJF426_5">
    <vt:lpwstr> peer-reviewed journals was conducted from January 2010 through February 2020 across three databases. Out of the 504 articles initially identified, 103 articles were included. Metadata were extracted from each article on: publication year, country of stud</vt:lpwstr>
  </property>
  <property fmtid="{D5CDD505-2E9C-101B-9397-08002B2CF9AE}" pid="351" name="ZOTERO_BREF_jeNRyrRJF426_6">
    <vt:lpwstr>y, study aims, methods, main data sources, indicators used to assess sustainable healthy diets, reported indicator strengths or limitations, and main study findings. A qualitative content analysis identified major conceptual themes across indicators and t</vt:lpwstr>
  </property>
  <property fmtid="{D5CDD505-2E9C-101B-9397-08002B2CF9AE}" pid="352" name="ZOTERO_BREF_jeNRyrRJF426_7">
    <vt:lpwstr>heir frequency of use. Findings: From the 103 empirical articles included in our review, 57.3% were published after 2017. Most studies were carried out in high-income countries (74%). Approximately 42% of the articles assessed the sustainability of diets </vt:lpwstr>
  </property>
  <property fmtid="{D5CDD505-2E9C-101B-9397-08002B2CF9AE}" pid="353" name="ZOTERO_BREF_jeNRyrRJF426_8">
    <vt:lpwstr>using solely health and environmental indicators; &lt;25% assessed the sustainability of diets across health, environmental, and sociocultural aspects of sustainability. We found a substantial number of unique indicators used for assessing health (n = 82), e</vt:lpwstr>
  </property>
  <property fmtid="{D5CDD505-2E9C-101B-9397-08002B2CF9AE}" pid="354" name="ZOTERO_BREF_jeNRyrRJF426_9">
    <vt:lpwstr>nvironmental (n = 117), and sociocultural (n = 43) aspects of diets. These indicators covered concepts related to health outcomes, aspects of diet quality, natural resources, climate change, cultural acceptability, and cost of diets. The preponderance of </vt:lpwstr>
  </property>
  <property fmtid="{D5CDD505-2E9C-101B-9397-08002B2CF9AE}" pid="355" name="ZOTERO_BREF_jeNRyrRJF426_10">
    <vt:lpwstr>indicators currently used in research likely poses challenges for stakeholders to identify the most appropriate measures. Conclusion: Robust indicators for sustainable healthy diets are critical for understanding trends, setting targets, and monitoring pr</vt:lpwstr>
  </property>
  <property fmtid="{D5CDD505-2E9C-101B-9397-08002B2CF9AE}" pid="356" name="ZOTERO_BREF_jeNRyrRJF426_11">
    <vt:lpwstr>ogress across national and sub-national levels. Our review highlights the geographical imbalance, the narrow focus on health and environmental aspects, and the lack of common measures used in research. Measures registries could provide the decision-suppor</vt:lpwstr>
  </property>
  <property fmtid="{D5CDD505-2E9C-101B-9397-08002B2CF9AE}" pid="357" name="ZOTERO_BREF_jeNRyrRJF426_12">
    <vt:lpwstr>t needed by stakeholders to aid in the indicator selection process. Copyright © 2022 Harrison, Palma, Buendia, Bueno-Tarodo, Quell and Hachem.","archive":"Scopus","container-title":"Frontiers in Sustainable Food Systems","DOI":"10.3389/fsufs.2021.822263",</vt:lpwstr>
  </property>
  <property fmtid="{D5CDD505-2E9C-101B-9397-08002B2CF9AE}" pid="358" name="ZOTERO_BREF_jeNRyrRJF426_13">
    <vt:lpwstr>"ISSN":"2571-581X","language":"English","source":"Scopus","title":"A Scoping Review of Indicators for Sustainable Healthy Diets","volume":"5","author":[{"family":"Harrison","given":"M.R."},{"family":"Palma","given":"G."},{"family":"Buendia","given":"T."},</vt:lpwstr>
  </property>
  <property fmtid="{D5CDD505-2E9C-101B-9397-08002B2CF9AE}" pid="359" name="ZOTERO_BREF_jeNRyrRJF426_14">
    <vt:lpwstr>{"family":"Bueno-Tarodo","given":"M."},{"family":"Quell","given":"D."},{"family":"Hachem","given":"F."}],"issued":{"date-parts":[["2022"]]}}}],"schema":"https://github.com/citation-style-language/schema/raw/master/csl-citation.json"}</vt:lpwstr>
  </property>
  <property fmtid="{D5CDD505-2E9C-101B-9397-08002B2CF9AE}" pid="360" name="ZOTERO_BREF_jjIlV1otmW1O_1">
    <vt:lpwstr>ZOTERO_ITEM CSL_CITATION {"citationID":"4gT2GjNN","properties":{"formattedCitation":"(Gussow &amp; Clancy, 1986; Harrison et al., 2022)","plainCitation":"(Gussow &amp; Clancy, 1986; Harrison et al., 2022)","noteIndex":0},"citationItems":[{"id":29,"uris":["http://</vt:lpwstr>
  </property>
  <property fmtid="{D5CDD505-2E9C-101B-9397-08002B2CF9AE}" pid="361" name="ZOTERO_BREF_jjIlV1otmW1O_2">
    <vt:lpwstr>zotero.org/users/10774576/items/DMD9AT9Q"],"itemData":{"id":29,"type":"article-journal","archive":"Scopus","container-title":"Journal of Nutrition Education","DOI":"10.1016/S0022-3182(86)80255-2","ISSN":"0022-3182","issue":"1","language":"English","page":</vt:lpwstr>
  </property>
  <property fmtid="{D5CDD505-2E9C-101B-9397-08002B2CF9AE}" pid="362" name="ZOTERO_BREF_jjIlV1otmW1O_3">
    <vt:lpwstr>"1-5","source":"Scopus","title":"Dietary guidelines for sustainability","volume":"18","author":[{"family":"Gussow","given":"J.D."},{"family":"Clancy","given":"K.L."}],"issued":{"date-parts":[["1986"]]}}},{"id":7,"uris":["http://zotero.org/users/10774576/i</vt:lpwstr>
  </property>
  <property fmtid="{D5CDD505-2E9C-101B-9397-08002B2CF9AE}" pid="363" name="ZOTERO_BREF_jjIlV1otmW1O_4">
    <vt:lpwstr>tems/4U2X9QKR"],"itemData":{"id":7,"type":"article-journal","abstract":"Introduction: Diets are currently unsustainable in many countries as evidenced by the growing burden of malnutrition, degradation of natural resources, contributions to climate change</vt:lpwstr>
  </property>
  <property fmtid="{D5CDD505-2E9C-101B-9397-08002B2CF9AE}" pid="364" name="ZOTERO_BREF_jjIlV1otmW1O_5">
    <vt:lpwstr>, and unaffordability of healthy diets. Agreement on what constitutes a healthy and sustainable diet has been debated. In 2019, FAO and WHO published the Sustainable Healthy Diets Guiding Principles, defining what qualifies as a sustainable healthy diet. </vt:lpwstr>
  </property>
  <property fmtid="{D5CDD505-2E9C-101B-9397-08002B2CF9AE}" pid="365" name="ZOTERO_BREF_jjIlV1otmW1O_6">
    <vt:lpwstr>While valuable, these principles require measurable indicators to support their operationalization. Our scoping review aims to describe how sustainable healthy diets have been assessed in the literature since 2010. Methods: A search for English-language a</vt:lpwstr>
  </property>
  <property fmtid="{D5CDD505-2E9C-101B-9397-08002B2CF9AE}" pid="366" name="ZOTERO_BREF_jjIlV1otmW1O_7">
    <vt:lpwstr>rticles published in peer-reviewed journals was conducted from January 2010 through February 2020 across three databases. Out of the 504 articles initially identified, 103 articles were included. Metadata were extracted from each article on: publication y</vt:lpwstr>
  </property>
  <property fmtid="{D5CDD505-2E9C-101B-9397-08002B2CF9AE}" pid="367" name="ZOTERO_BREF_jjIlV1otmW1O_8">
    <vt:lpwstr>ear, country of study, study aims, methods, main data sources, indicators used to assess sustainable healthy diets, reported indicator strengths or limitations, and main study findings. A qualitative content analysis identified major conceptual themes acr</vt:lpwstr>
  </property>
  <property fmtid="{D5CDD505-2E9C-101B-9397-08002B2CF9AE}" pid="368" name="ZOTERO_BREF_jjIlV1otmW1O_9">
    <vt:lpwstr>oss indicators and their frequency of use. Findings: From the 103 empirical articles included in our review, 57.3% were published after 2017. Most studies were carried out in high-income countries (74%). Approximately 42% of the articles assessed the sust</vt:lpwstr>
  </property>
  <property fmtid="{D5CDD505-2E9C-101B-9397-08002B2CF9AE}" pid="369" name="ZOTERO_BREF_jjIlV1otmW1O_10">
    <vt:lpwstr>ainability of diets using solely health and environmental indicators; &lt;25% assessed the sustainability of diets across health, environmental, and sociocultural aspects of sustainability. We found a substantial number of unique indicators used for assessin</vt:lpwstr>
  </property>
  <property fmtid="{D5CDD505-2E9C-101B-9397-08002B2CF9AE}" pid="370" name="ZOTERO_BREF_jjIlV1otmW1O_11">
    <vt:lpwstr>g health (n = 82), environmental (n = 117), and sociocultural (n = 43) aspects of diets. These indicators covered concepts related to health outcomes, aspects of diet quality, natural resources, climate change, cultural acceptability, and cost of diets. T</vt:lpwstr>
  </property>
  <property fmtid="{D5CDD505-2E9C-101B-9397-08002B2CF9AE}" pid="371" name="ZOTERO_BREF_jjIlV1otmW1O_12">
    <vt:lpwstr>he preponderance of indicators currently used in research likely poses challenges for stakeholders to identify the most appropriate measures. Conclusion: Robust indicators for sustainable healthy diets are critical for understanding trends, setting target</vt:lpwstr>
  </property>
  <property fmtid="{D5CDD505-2E9C-101B-9397-08002B2CF9AE}" pid="372" name="ZOTERO_BREF_jjIlV1otmW1O_13">
    <vt:lpwstr>s, and monitoring progress across national and sub-national levels. Our review highlights the geographical imbalance, the narrow focus on health and environmental aspects, and the lack of common measures used in research. Measures registries could provide</vt:lpwstr>
  </property>
  <property fmtid="{D5CDD505-2E9C-101B-9397-08002B2CF9AE}" pid="373" name="ZOTERO_BREF_jjIlV1otmW1O_14">
    <vt:lpwstr> the decision-support needed by stakeholders to aid in the indicator selection process. Copyright © 2022 Harrison, Palma, Buendia, Bueno-Tarodo, Quell and Hachem.","archive":"Scopus","container-title":"Frontiers in Sustainable Food Systems","DOI":"10.3389</vt:lpwstr>
  </property>
  <property fmtid="{D5CDD505-2E9C-101B-9397-08002B2CF9AE}" pid="374" name="ZOTERO_BREF_jjIlV1otmW1O_15">
    <vt:lpwstr>/fsufs.2021.822263","ISSN":"2571-581X","language":"English","source":"Scopus","title":"A Scoping Review of Indicators for Sustainable Healthy Diets","volume":"5","author":[{"family":"Harrison","given":"M.R."},{"family":"Palma","given":"G."},{"family":"Bue</vt:lpwstr>
  </property>
  <property fmtid="{D5CDD505-2E9C-101B-9397-08002B2CF9AE}" pid="375" name="ZOTERO_BREF_jjIlV1otmW1O_16">
    <vt:lpwstr>ndia","given":"T."},{"family":"Bueno-Tarodo","given":"M."},{"family":"Quell","given":"D."},{"family":"Hachem","given":"F."}],"issued":{"date-parts":[["2022"]]}}}],"schema":"https://github.com/citation-style-language/schema/raw/master/csl-citation.json"}</vt:lpwstr>
  </property>
  <property fmtid="{D5CDD505-2E9C-101B-9397-08002B2CF9AE}" pid="376" name="ZOTERO_BREF_JqZpvQ44cmNq_1">
    <vt:lpwstr>ZOTERO_ITEM CSL_CITATION {"citationID":"f48nGeB7","properties":{"formattedCitation":"(Harrison et al., 2022)","plainCitation":"(Harrison et al., 2022)","noteIndex":0},"citationItems":[{"id":7,"uris":["http://zotero.org/users/10774576/items/4U2X9QKR"],"ite</vt:lpwstr>
  </property>
  <property fmtid="{D5CDD505-2E9C-101B-9397-08002B2CF9AE}" pid="377" name="ZOTERO_BREF_JqZpvQ44cmNq_2">
    <vt:lpwstr>mData":{"id":7,"type":"article-journal","abstract":"Introduction: Diets are currently unsustainable in many countries as evidenced by the growing burden of malnutrition, degradation of natural resources, contributions to climate change, and unaffordabilit</vt:lpwstr>
  </property>
  <property fmtid="{D5CDD505-2E9C-101B-9397-08002B2CF9AE}" pid="378" name="ZOTERO_BREF_JqZpvQ44cmNq_3">
    <vt:lpwstr>y of healthy diets. Agreement on what constitutes a healthy and sustainable diet has been debated. In 2019, FAO and WHO published the Sustainable Healthy Diets Guiding Principles, defining what qualifies as a sustainable healthy diet. While valuable, thes</vt:lpwstr>
  </property>
  <property fmtid="{D5CDD505-2E9C-101B-9397-08002B2CF9AE}" pid="379" name="ZOTERO_BREF_JqZpvQ44cmNq_4">
    <vt:lpwstr>e principles require measurable indicators to support their operationalization. Our scoping review aims to describe how sustainable healthy diets have been assessed in the literature since 2010. Methods: A search for English-language articles published in</vt:lpwstr>
  </property>
  <property fmtid="{D5CDD505-2E9C-101B-9397-08002B2CF9AE}" pid="380" name="ZOTERO_BREF_JqZpvQ44cmNq_5">
    <vt:lpwstr> peer-reviewed journals was conducted from January 2010 through February 2020 across three databases. Out of the 504 articles initially identified, 103 articles were included. Metadata were extracted from each article on: publication year, country of stud</vt:lpwstr>
  </property>
  <property fmtid="{D5CDD505-2E9C-101B-9397-08002B2CF9AE}" pid="381" name="ZOTERO_BREF_JqZpvQ44cmNq_6">
    <vt:lpwstr>y, study aims, methods, main data sources, indicators used to assess sustainable healthy diets, reported indicator strengths or limitations, and main study findings. A qualitative content analysis identified major conceptual themes across indicators and t</vt:lpwstr>
  </property>
  <property fmtid="{D5CDD505-2E9C-101B-9397-08002B2CF9AE}" pid="382" name="ZOTERO_BREF_JqZpvQ44cmNq_7">
    <vt:lpwstr>heir frequency of use. Findings: From the 103 empirical articles included in our review, 57.3% were published after 2017. Most studies were carried out in high-income countries (74%). Approximately 42% of the articles assessed the sustainability of diets </vt:lpwstr>
  </property>
  <property fmtid="{D5CDD505-2E9C-101B-9397-08002B2CF9AE}" pid="383" name="ZOTERO_BREF_JqZpvQ44cmNq_8">
    <vt:lpwstr>using solely health and environmental indicators; &lt;25% assessed the sustainability of diets across health, environmental, and sociocultural aspects of sustainability. We found a substantial number of unique indicators used for assessing health (n = 82), e</vt:lpwstr>
  </property>
  <property fmtid="{D5CDD505-2E9C-101B-9397-08002B2CF9AE}" pid="384" name="ZOTERO_BREF_JqZpvQ44cmNq_9">
    <vt:lpwstr>nvironmental (n = 117), and sociocultural (n = 43) aspects of diets. These indicators covered concepts related to health outcomes, aspects of diet quality, natural resources, climate change, cultural acceptability, and cost of diets. The preponderance of </vt:lpwstr>
  </property>
  <property fmtid="{D5CDD505-2E9C-101B-9397-08002B2CF9AE}" pid="385" name="ZOTERO_BREF_JqZpvQ44cmNq_10">
    <vt:lpwstr>indicators currently used in research likely poses challenges for stakeholders to identify the most appropriate measures. Conclusion: Robust indicators for sustainable healthy diets are critical for understanding trends, setting targets, and monitoring pr</vt:lpwstr>
  </property>
  <property fmtid="{D5CDD505-2E9C-101B-9397-08002B2CF9AE}" pid="386" name="ZOTERO_BREF_JqZpvQ44cmNq_11">
    <vt:lpwstr>ogress across national and sub-national levels. Our review highlights the geographical imbalance, the narrow focus on health and environmental aspects, and the lack of common measures used in research. Measures registries could provide the decision-suppor</vt:lpwstr>
  </property>
  <property fmtid="{D5CDD505-2E9C-101B-9397-08002B2CF9AE}" pid="387" name="ZOTERO_BREF_JqZpvQ44cmNq_12">
    <vt:lpwstr>t needed by stakeholders to aid in the indicator selection process. Copyright © 2022 Harrison, Palma, Buendia, Bueno-Tarodo, Quell and Hachem.","archive":"Scopus","container-title":"Frontiers in Sustainable Food Systems","DOI":"10.3389/fsufs.2021.822263",</vt:lpwstr>
  </property>
  <property fmtid="{D5CDD505-2E9C-101B-9397-08002B2CF9AE}" pid="388" name="ZOTERO_BREF_JqZpvQ44cmNq_13">
    <vt:lpwstr>"ISSN":"2571-581X","language":"English","source":"Scopus","title":"A Scoping Review of Indicators for Sustainable Healthy Diets","volume":"5","author":[{"family":"Harrison","given":"M.R."},{"family":"Palma","given":"G."},{"family":"Buendia","given":"T."},</vt:lpwstr>
  </property>
  <property fmtid="{D5CDD505-2E9C-101B-9397-08002B2CF9AE}" pid="389" name="ZOTERO_BREF_JqZpvQ44cmNq_14">
    <vt:lpwstr>{"family":"Bueno-Tarodo","given":"M."},{"family":"Quell","given":"D."},{"family":"Hachem","given":"F."}],"issued":{"date-parts":[["2022"]]}}}],"schema":"https://github.com/citation-style-language/schema/raw/master/csl-citation.json"}</vt:lpwstr>
  </property>
  <property fmtid="{D5CDD505-2E9C-101B-9397-08002B2CF9AE}" pid="390" name="ZOTERO_BREF_X8LQJnRIChHU_1">
    <vt:lpwstr>ZOTERO_ITEM CSL_CITATION {"citationID":"xSpd0M6n","properties":{"formattedCitation":"(von Braun et al., 2021a)","plainCitation":"(von Braun et al., 2021a)","noteIndex":0},"citationItems":[{"id":1,"uris":["http://zotero.org/users/10774576/items/PHJRIETV"],</vt:lpwstr>
  </property>
  <property fmtid="{D5CDD505-2E9C-101B-9397-08002B2CF9AE}" pid="391" name="ZOTERO_BREF_X8LQJnRIChHU_2">
    <vt:lpwstr>"itemData":{"id":1,"type":"article-journal","container-title":"Nature Food","DOI":"10.1038/s43016-021-00361-2","issue":"10","note":"type: Note","page":"748 – 750","title":"Food system concepts and definitions for science and political action","volume":"2"</vt:lpwstr>
  </property>
  <property fmtid="{D5CDD505-2E9C-101B-9397-08002B2CF9AE}" pid="392" name="ZOTERO_BREF_X8LQJnRIChHU_3">
    <vt:lpwstr>,"author":[{"family":"Braun","given":"Joachim","non-dropping-particle":"von"},{"family":"Afsana","given":"Kaosar"},{"family":"Fresco","given":"Louise Ottilie"},{"family":"Hassan","given":"Mohamed"},{"family":"Torero","given":"Maximo"}],"issued":{"date-par</vt:lpwstr>
  </property>
  <property fmtid="{D5CDD505-2E9C-101B-9397-08002B2CF9AE}" pid="393" name="ZOTERO_BREF_X8LQJnRIChHU_4">
    <vt:lpwstr>ts":[["2021"]]}}}],"schema":"https://github.com/citation-style-language/schema/raw/master/csl-citation.json"}</vt:lpwstr>
  </property>
  <property fmtid="{D5CDD505-2E9C-101B-9397-08002B2CF9AE}" pid="394" name="ZOTERO_BREF_3kjCxeK46T96_1">
    <vt:lpwstr>ZOTERO_ITEM CSL_CITATION {"citationID":"2rAQy6Vw","properties":{"formattedCitation":"(Boylan et al., 2020)","plainCitation":"(Boylan et al., 2020)","noteIndex":0},"citationItems":[{"id":3,"uris":["http://zotero.org/users/10774576/items/AVEAMUUI"],"itemDat</vt:lpwstr>
  </property>
  <property fmtid="{D5CDD505-2E9C-101B-9397-08002B2CF9AE}" pid="395" name="ZOTERO_BREF_3kjCxeK46T96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396" name="ZOTERO_BREF_3kjCxeK46T96_3">
    <vt:lpwstr>rsin.org/articles/10.3389/fsufs.2020.00093","volume":"4","author":[{"family":"Boylan","given":"Sinead M."},{"family":"Thow","given":"Anne-Marie"},{"family":"Tyedmers","given":"Elijah K."},{"family":"Malik","given":"Arunima"},{"family":"Salem","given":"Jan</vt:lpwstr>
  </property>
  <property fmtid="{D5CDD505-2E9C-101B-9397-08002B2CF9AE}" pid="397" name="ZOTERO_BREF_3kjCxeK46T96_4">
    <vt:lpwstr>et"},{"family":"Alders","given":"Robyn"},{"family":"Raubenheimer","given":"David"},{"family":"Lenzen","given":"Manfred"}],"issued":{"date-parts":[["2020"]]}}}],"schema":"https://github.com/citation-style-language/schema/raw/master/csl-citation.json"}</vt:lpwstr>
  </property>
  <property fmtid="{D5CDD505-2E9C-101B-9397-08002B2CF9AE}" pid="398" name="ZOTERO_BREF_3SsW9koiKeF7_1">
    <vt:lpwstr>ZOTERO_ITEM CSL_CITATION {"citationID":"7ZiNGQXY","properties":{"formattedCitation":"({\\i{}HLPE Report # 12 - Nutrition and Food Systems}, n.d.; Malassis, 1983)","plainCitation":"(HLPE Report # 12 - Nutrition and Food Systems, n.d.; Malassis, 1983)","not</vt:lpwstr>
  </property>
  <property fmtid="{D5CDD505-2E9C-101B-9397-08002B2CF9AE}" pid="399" name="ZOTERO_BREF_3SsW9koiKeF7_2">
    <vt:lpwstr>eIndex":0},"citationItems":[{"id":13,"uris":["http://zotero.org/users/10774576/items/63RNQN8V"],"itemData":{"id":13,"type":"article-journal","language":"en","source":"Zotero","title":"HLPE Report # 12 - Nutrition and food systems"}},{"id":47,"uris":["http</vt:lpwstr>
  </property>
  <property fmtid="{D5CDD505-2E9C-101B-9397-08002B2CF9AE}" pid="400" name="ZOTERO_BREF_3SsW9koiKeF7_3">
    <vt:lpwstr>://zotero.org/users/10774576/items/YMS5KSMY"],"itemData":{"id":47,"type":"book","collection-title":"WP-286","language":"eng","note":"DOI: 10.22004/ag.econ.198267","number-of-pages":"39","source":"AgEcon Search","title":"Food Systems Analysis","editor":[{"</vt:lpwstr>
  </property>
  <property fmtid="{D5CDD505-2E9C-101B-9397-08002B2CF9AE}" pid="401" name="ZOTERO_BREF_3SsW9koiKeF7_4">
    <vt:lpwstr>family":"Malassis","given":"Louis"}],"issued":{"date-parts":[["1983"]]}}}],"schema":"https://github.com/citation-style-language/schema/raw/master/csl-citation.json"}</vt:lpwstr>
  </property>
  <property fmtid="{D5CDD505-2E9C-101B-9397-08002B2CF9AE}" pid="402" name="ZOTERO_BREF_pByicytzH0RJ_1">
    <vt:lpwstr>ZOTERO_ITEM CSL_CITATION {"citationID":"q3gawEFQ","properties":{"formattedCitation":"(von Braun et al., 2021b)","plainCitation":"(von Braun et al., 2021b)","noteIndex":0},"citationItems":[{"id":38,"uris":["http://zotero.org/users/10774576/items/ZYPC6GLS"]</vt:lpwstr>
  </property>
  <property fmtid="{D5CDD505-2E9C-101B-9397-08002B2CF9AE}" pid="403" name="ZOTERO_BREF_pByicytzH0RJ_2">
    <vt:lpwstr>,"itemData":{"id":38,"type":"report","abstract":"The UN Food System Summit seeks to alter food systems to be healthier, safer, more sustainable, more efficient, and more equitable. This paper aims to inform the public and stakeholders interested in the Fo</vt:lpwstr>
  </property>
  <property fmtid="{D5CDD505-2E9C-101B-9397-08002B2CF9AE}" pid="404" name="ZOTERO_BREF_pByicytzH0RJ_3">
    <vt:lpwstr>od Systems Summit about concepts and definitions of food systems and determinations of their change. To foster a clear understanding of food systems, especially with regard to the upcoming Food Systems Summit, we first present a general food system concep</vt:lpwstr>
  </property>
  <property fmtid="{D5CDD505-2E9C-101B-9397-08002B2CF9AE}" pid="405" name="ZOTERO_BREF_pByicytzH0RJ_4">
    <vt:lpwstr>t. We then introduce a concept based on science that provides a definition that the Food System Summit can use with the five goal-oriented Action Tracks (serving SDG2) and their interlinkages. We suggest a food system definition that encompasses food syst</vt:lpwstr>
  </property>
  <property fmtid="{D5CDD505-2E9C-101B-9397-08002B2CF9AE}" pid="406" name="ZOTERO_BREF_pByicytzH0RJ_5">
    <vt:lpwstr>em thinking and the broad set of actors and drivers, embedding the concept of sustainability within it.","genre":"Report","language":"eng","license":"In Copyright","note":"Accepted: 2021-05-21T10:14:03Z\nDOI: 10.48565/scfss2021-re63","publisher":"Center f</vt:lpwstr>
  </property>
  <property fmtid="{D5CDD505-2E9C-101B-9397-08002B2CF9AE}" pid="407" name="ZOTERO_BREF_pByicytzH0RJ_6">
    <vt:lpwstr>or Development Research (ZEF) in cooperation with the Scientific Group for the UN Food System Summit 2021","source":"bonndoc.ulb.uni-bonn.de","title":"Food Systems","URL":"https://bonndoc.ulb.uni-bonn.de/xmlui/handle/20.500.11811/9099","author":[{"family"</vt:lpwstr>
  </property>
  <property fmtid="{D5CDD505-2E9C-101B-9397-08002B2CF9AE}" pid="408" name="ZOTERO_BREF_pByicytzH0RJ_7">
    <vt:lpwstr>:"Braun","given":"Joachim","non-dropping-particle":"von"},{"family":"Afsana","given":"Koaisar"},{"family":"Fresco","given":"Louise O."},{"family":"Hassan","given":"Mohamed"},{"family":"Torero","given":"Maximo"}],"accessed":{"date-parts":[["2022",12,17]]},</vt:lpwstr>
  </property>
  <property fmtid="{D5CDD505-2E9C-101B-9397-08002B2CF9AE}" pid="409" name="ZOTERO_BREF_pByicytzH0RJ_8">
    <vt:lpwstr>"issued":{"date-parts":[["2021",3,5]]}}}],"schema":"https://github.com/citation-style-language/schema/raw/master/csl-citation.json"}</vt:lpwstr>
  </property>
  <property fmtid="{D5CDD505-2E9C-101B-9397-08002B2CF9AE}" pid="410" name="ZOTERO_BREF_956rcfogMRo3_1">
    <vt:lpwstr>ZOTERO_ITEM CSL_CITATION {"citationID":"IzRJF4Fe","properties":{"formattedCitation":"(Auestad &amp; Fulgoni, 2015; Johnston et al., 2014; {\\i{}Sustainable Diets and Biodiversity - Directions and Solutions for Policy, Research and Actions}, n.d.)","plainCitat</vt:lpwstr>
  </property>
  <property fmtid="{D5CDD505-2E9C-101B-9397-08002B2CF9AE}" pid="411" name="ZOTERO_BREF_956rcfogMRo3_2">
    <vt:lpwstr>ion":"(Auestad &amp; Fulgoni, 2015; Johnston et al., 2014; Sustainable Diets and Biodiversity - Directions and Solutions for Policy, Research and Actions, n.d.)","noteIndex":0},"citationItems":[{"id":44,"uris":["http://zotero.org/users/10774576/items/AG3GI4YC</vt:lpwstr>
  </property>
  <property fmtid="{D5CDD505-2E9C-101B-9397-08002B2CF9AE}" pid="412" name="ZOTERO_BREF_956rcfogMRo3_3">
    <vt:lpwstr>"],"itemData":{"id":44,"type":"article-journal","abstract":"The concept of sustainable diets, although not new, is gaining increased attention across the globe, especially in relation to projected population growth and growing concerns about climate chang</vt:lpwstr>
  </property>
  <property fmtid="{D5CDD505-2E9C-101B-9397-08002B2CF9AE}" pid="413" name="ZOTERO_BREF_956rcfogMRo3_4">
    <vt:lpwstr>e. As defined by the FAO (Proceedings of the International Scientific Symposium, Biodiversity and Sustainable Diets 2010; FAO 2012), \"Sustainable diets are those diets with low environmental impacts which contribute to food and nutrition security and to </vt:lpwstr>
  </property>
  <property fmtid="{D5CDD505-2E9C-101B-9397-08002B2CF9AE}" pid="414" name="ZOTERO_BREF_956rcfogMRo3_5">
    <vt:lpwstr>healthy life for present and future generations.\" Consistent and credible science that brings together agriculture, food systems, nutrition, public health, environment, economics, culture, and trade is needed to identify synergies and trade-offs and to i</vt:lpwstr>
  </property>
  <property fmtid="{D5CDD505-2E9C-101B-9397-08002B2CF9AE}" pid="415" name="ZOTERO_BREF_956rcfogMRo3_6">
    <vt:lpwstr>nform guidance on vital elements of healthy, sustainable diets. The aim of this article is to review the emerging research on environmental and related economic impacts of dietary patterns, including habitual eating patterns, nutritionally balanced diets,</vt:lpwstr>
  </property>
  <property fmtid="{D5CDD505-2E9C-101B-9397-08002B2CF9AE}" pid="416" name="ZOTERO_BREF_956rcfogMRo3_7">
    <vt:lpwstr> and a variety of different dietary scenarios. Approaches to research designs, methodologies, and data sources are compared and contrasted to identify research gaps and future research needs. To date, it is difficult to assimilate all of the disparate app</vt:lpwstr>
  </property>
  <property fmtid="{D5CDD505-2E9C-101B-9397-08002B2CF9AE}" pid="417" name="ZOTERO_BREF_956rcfogMRo3_8">
    <vt:lpwstr>roaches, and more concerted efforts for multidisciplinary studies are needed. © 2015 American Society for Nutrition.","archive":"Scopus","container-title":"Advances in Nutrition","DOI":"10.3945/an.114.005694","ISSN":"2161-8313","issue":"1","language":"Eng</vt:lpwstr>
  </property>
  <property fmtid="{D5CDD505-2E9C-101B-9397-08002B2CF9AE}" pid="418" name="ZOTERO_BREF_956rcfogMRo3_9">
    <vt:lpwstr>lish","page":"19-36","source":"Scopus","title":"What current literature tells us about sustainable diets: Emerging research linking dietary patterns, environmental sustainability, and economics","title-short":"What current literature tells us about sustai</vt:lpwstr>
  </property>
  <property fmtid="{D5CDD505-2E9C-101B-9397-08002B2CF9AE}" pid="419" name="ZOTERO_BREF_956rcfogMRo3_10">
    <vt:lpwstr>nable diets","volume":"6","author":[{"family":"Auestad","given":"N."},{"family":"Fulgoni","given":"V.L.","suffix":"III"}],"issued":{"date-parts":[["2015"]]}}},{"id":40,"uris":["http://zotero.org/users/10774576/items/X72BEQ9J"],"itemData":{"id":40,"type":"</vt:lpwstr>
  </property>
  <property fmtid="{D5CDD505-2E9C-101B-9397-08002B2CF9AE}" pid="420" name="ZOTERO_BREF_956rcfogMRo3_11">
    <vt:lpwstr>article-journal","abstract":"The confluence of population, economic development, and environmental pressures resulting from increased globalization and industrialization reveal an increasingly resource-constrained world in which predictions point to the n</vt:lpwstr>
  </property>
  <property fmtid="{D5CDD505-2E9C-101B-9397-08002B2CF9AE}" pid="421" name="ZOTERO_BREF_956rcfogMRo3_12">
    <vt:lpwstr>eed to do more with less and in a \"better\" way. The concept of sustainable diets presents an opportunity to successfully advance commitments to sustainable development and the elimination of poverty, food and nutrition insecurity, and poor health outcom</vt:lpwstr>
  </property>
  <property fmtid="{D5CDD505-2E9C-101B-9397-08002B2CF9AE}" pid="422" name="ZOTERO_BREF_956rcfogMRo3_13">
    <vt:lpwstr>es. This study examines the determinants of sustainable diets, offers a descriptive analysis of these areas, and presents a causal model and framework from which to build. The major determinants of sustainable diets fall into 5 categories: 1) agriculture,</vt:lpwstr>
  </property>
  <property fmtid="{D5CDD505-2E9C-101B-9397-08002B2CF9AE}" pid="423" name="ZOTERO_BREF_956rcfogMRo3_14">
    <vt:lpwstr> 2) health, 3) sociocultural, 4) environmental, and 5) socioeconomic. When factors or processes are changed in 1 determinant category, such changes affect other determinant categories and, in turn, the level of \"sustainability\" of a diet. The complex we</vt:lpwstr>
  </property>
  <property fmtid="{D5CDD505-2E9C-101B-9397-08002B2CF9AE}" pid="424" name="ZOTERO_BREF_956rcfogMRo3_15">
    <vt:lpwstr>b of determinants of sustainable diets makes it challenging for policymakers to understand the benefits and considerations for promoting, processing, and consuming such diets. To advance this work, better measurements and indicators must be developed to a</vt:lpwstr>
  </property>
  <property fmtid="{D5CDD505-2E9C-101B-9397-08002B2CF9AE}" pid="425" name="ZOTERO_BREF_956rcfogMRo3_16">
    <vt:lpwstr>ssess the impact of the various determinants on the sustainability of a diet and the tradeoffs associated with any recommendations aimed at increasing the sustainability of our food system. © 2014 American Society for Nutrition.","archive":"Scopus","conta</vt:lpwstr>
  </property>
  <property fmtid="{D5CDD505-2E9C-101B-9397-08002B2CF9AE}" pid="426" name="ZOTERO_BREF_956rcfogMRo3_17">
    <vt:lpwstr>iner-title":"Advances in Nutrition","DOI":"10.3945/an.113.005553","ISSN":"2161-8313","issue":"4","language":"English","page":"418-429","source":"Scopus","title":"Understanding sustainable diets: A descriptive analysis of the determinants and processes tha</vt:lpwstr>
  </property>
  <property fmtid="{D5CDD505-2E9C-101B-9397-08002B2CF9AE}" pid="427" name="ZOTERO_BREF_956rcfogMRo3_18">
    <vt:lpwstr>t influence diets and their impact on health, food security, and environmental sustainability","title-short":"Understanding sustainable diets","volume":"5","author":[{"family":"Johnston","given":"J.L."},{"family":"Fanzo","given":"J.C."},{"family":"Cogill"</vt:lpwstr>
  </property>
  <property fmtid="{D5CDD505-2E9C-101B-9397-08002B2CF9AE}" pid="428" name="ZOTERO_BREF_956rcfogMRo3_19">
    <vt:lpwstr>,"given":"B."}],"issued":{"date-parts":[["2014"]]}}},{"id":23,"uris":["http://zotero.org/users/10774576/items/I7SEHYLU"],"itemData":{"id":23,"type":"webpage","title":"Sustainable Diets and Biodiversity - Directions and solutions for policy, research and a</vt:lpwstr>
  </property>
  <property fmtid="{D5CDD505-2E9C-101B-9397-08002B2CF9AE}" pid="429" name="ZOTERO_BREF_956rcfogMRo3_20">
    <vt:lpwstr>ctions","URL":"https://www.fao.org/3/i3004e/i3004e00.htm","accessed":{"date-parts":[["2022",12,14]]}}}],"schema":"https://github.com/citation-style-language/schema/raw/master/csl-citation.json"}</vt:lpwstr>
  </property>
  <property fmtid="{D5CDD505-2E9C-101B-9397-08002B2CF9AE}" pid="430" name="ZOTERO_BREF_g4R804PogIVQ_1">
    <vt:lpwstr>ZOTERO_ITEM CSL_CITATION {"citationID":"9nFMlfTR","properties":{"formattedCitation":"(von Braun et al., 2021b)","plainCitation":"(von Braun et al., 2021b)","noteIndex":0},"citationItems":[{"id":38,"uris":["http://zotero.org/users/10774576/items/ZYPC6GLS"]</vt:lpwstr>
  </property>
  <property fmtid="{D5CDD505-2E9C-101B-9397-08002B2CF9AE}" pid="431" name="ZOTERO_BREF_g4R804PogIVQ_2">
    <vt:lpwstr>,"itemData":{"id":38,"type":"report","abstract":"The UN Food System Summit seeks to alter food systems to be healthier, safer, more sustainable, more efficient, and more equitable. This paper aims to inform the public and stakeholders interested in the Fo</vt:lpwstr>
  </property>
  <property fmtid="{D5CDD505-2E9C-101B-9397-08002B2CF9AE}" pid="432" name="ZOTERO_BREF_g4R804PogIVQ_3">
    <vt:lpwstr>od Systems Summit about concepts and definitions of food systems and determinations of their change. To foster a clear understanding of food systems, especially with regard to the upcoming Food Systems Summit, we first present a general food system concep</vt:lpwstr>
  </property>
  <property fmtid="{D5CDD505-2E9C-101B-9397-08002B2CF9AE}" pid="433" name="ZOTERO_BREF_g4R804PogIVQ_4">
    <vt:lpwstr>t. We then introduce a concept based on science that provides a definition that the Food System Summit can use with the five goal-oriented Action Tracks (serving SDG2) and their interlinkages. We suggest a food system definition that encompasses food syst</vt:lpwstr>
  </property>
  <property fmtid="{D5CDD505-2E9C-101B-9397-08002B2CF9AE}" pid="434" name="ZOTERO_BREF_g4R804PogIVQ_5">
    <vt:lpwstr>em thinking and the broad set of actors and drivers, embedding the concept of sustainability within it.","genre":"Report","language":"eng","license":"In Copyright","note":"Accepted: 2021-05-21T10:14:03Z\nDOI: 10.48565/scfss2021-re63","publisher":"Center f</vt:lpwstr>
  </property>
  <property fmtid="{D5CDD505-2E9C-101B-9397-08002B2CF9AE}" pid="435" name="ZOTERO_BREF_g4R804PogIVQ_6">
    <vt:lpwstr>or Development Research (ZEF) in cooperation with the Scientific Group for the UN Food System Summit 2021","source":"bonndoc.ulb.uni-bonn.de","title":"Food Systems","URL":"https://bonndoc.ulb.uni-bonn.de/xmlui/handle/20.500.11811/9099","author":[{"family"</vt:lpwstr>
  </property>
  <property fmtid="{D5CDD505-2E9C-101B-9397-08002B2CF9AE}" pid="436" name="ZOTERO_BREF_g4R804PogIVQ_7">
    <vt:lpwstr>:"Braun","given":"Joachim","non-dropping-particle":"von"},{"family":"Afsana","given":"Koaisar"},{"family":"Fresco","given":"Louise O."},{"family":"Hassan","given":"Mohamed"},{"family":"Torero","given":"Maximo"}],"accessed":{"date-parts":[["2022",12,17]]},</vt:lpwstr>
  </property>
  <property fmtid="{D5CDD505-2E9C-101B-9397-08002B2CF9AE}" pid="437" name="ZOTERO_BREF_g4R804PogIVQ_8">
    <vt:lpwstr>"issued":{"date-parts":[["2021",3,5]]}}}],"schema":"https://github.com/citation-style-language/schema/raw/master/csl-citation.json"}</vt:lpwstr>
  </property>
  <property fmtid="{D5CDD505-2E9C-101B-9397-08002B2CF9AE}" pid="438" name="ZOTERO_BREF_w1GD4Bzpzx8j_1">
    <vt:lpwstr>ZOTERO_ITEM CSL_CITATION {"citationID":"JcujZJaK","properties":{"formattedCitation":"(von Braun et al., 2021b)","plainCitation":"(von Braun et al., 2021b)","noteIndex":0},"citationItems":[{"id":38,"uris":["http://zotero.org/users/10774576/items/ZYPC6GLS"]</vt:lpwstr>
  </property>
  <property fmtid="{D5CDD505-2E9C-101B-9397-08002B2CF9AE}" pid="439" name="ZOTERO_BREF_w1GD4Bzpzx8j_2">
    <vt:lpwstr>,"itemData":{"id":38,"type":"report","abstract":"The UN Food System Summit seeks to alter food systems to be healthier, safer, more sustainable, more efficient, and more equitable. This paper aims to inform the public and stakeholders interested in the Fo</vt:lpwstr>
  </property>
  <property fmtid="{D5CDD505-2E9C-101B-9397-08002B2CF9AE}" pid="440" name="ZOTERO_BREF_w1GD4Bzpzx8j_3">
    <vt:lpwstr>od Systems Summit about concepts and definitions of food systems and determinations of their change. To foster a clear understanding of food systems, especially with regard to the upcoming Food Systems Summit, we first present a general food system concep</vt:lpwstr>
  </property>
  <property fmtid="{D5CDD505-2E9C-101B-9397-08002B2CF9AE}" pid="441" name="ZOTERO_BREF_w1GD4Bzpzx8j_4">
    <vt:lpwstr>t. We then introduce a concept based on science that provides a definition that the Food System Summit can use with the five goal-oriented Action Tracks (serving SDG2) and their interlinkages. We suggest a food system definition that encompasses food syst</vt:lpwstr>
  </property>
  <property fmtid="{D5CDD505-2E9C-101B-9397-08002B2CF9AE}" pid="442" name="ZOTERO_BREF_w1GD4Bzpzx8j_5">
    <vt:lpwstr>em thinking and the broad set of actors and drivers, embedding the concept of sustainability within it.","genre":"Report","language":"eng","license":"In Copyright","note":"Accepted: 2021-05-21T10:14:03Z\nDOI: 10.48565/scfss2021-re63","publisher":"Center f</vt:lpwstr>
  </property>
  <property fmtid="{D5CDD505-2E9C-101B-9397-08002B2CF9AE}" pid="443" name="ZOTERO_BREF_w1GD4Bzpzx8j_6">
    <vt:lpwstr>or Development Research (ZEF) in cooperation with the Scientific Group for the UN Food System Summit 2021","source":"bonndoc.ulb.uni-bonn.de","title":"Food Systems","URL":"https://bonndoc.ulb.uni-bonn.de/xmlui/handle/20.500.11811/9099","author":[{"family"</vt:lpwstr>
  </property>
  <property fmtid="{D5CDD505-2E9C-101B-9397-08002B2CF9AE}" pid="444" name="ZOTERO_BREF_w1GD4Bzpzx8j_7">
    <vt:lpwstr>:"Braun","given":"Joachim","non-dropping-particle":"von"},{"family":"Afsana","given":"Koaisar"},{"family":"Fresco","given":"Louise O."},{"family":"Hassan","given":"Mohamed"},{"family":"Torero","given":"Maximo"}],"accessed":{"date-parts":[["2022",12,17]]},</vt:lpwstr>
  </property>
  <property fmtid="{D5CDD505-2E9C-101B-9397-08002B2CF9AE}" pid="445" name="ZOTERO_BREF_w1GD4Bzpzx8j_8">
    <vt:lpwstr>"issued":{"date-parts":[["2021",3,5]]}}}],"schema":"https://github.com/citation-style-language/schema/raw/master/csl-citation.json"}</vt:lpwstr>
  </property>
  <property fmtid="{D5CDD505-2E9C-101B-9397-08002B2CF9AE}" pid="446" name="ZOTERO_BREF_ufyE851xQKsY_1">
    <vt:lpwstr>ZOTERO_ITEM CSL_CITATION {"citationID":"LrzRtiAS","properties":{"formattedCitation":"(Boylan et al., 2020)","plainCitation":"(Boylan et al., 2020)","noteIndex":0},"citationItems":[{"id":3,"uris":["http://zotero.org/users/10774576/items/AVEAMUUI"],"itemDat</vt:lpwstr>
  </property>
  <property fmtid="{D5CDD505-2E9C-101B-9397-08002B2CF9AE}" pid="447" name="ZOTERO_BREF_ufyE851xQKsY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448" name="ZOTERO_BREF_ufyE851xQKsY_3">
    <vt:lpwstr>rsin.org/articles/10.3389/fsufs.2020.00093","volume":"4","author":[{"family":"Boylan","given":"Sinead M."},{"family":"Thow","given":"Anne-Marie"},{"family":"Tyedmers","given":"Elijah K."},{"family":"Malik","given":"Arunima"},{"family":"Salem","given":"Jan</vt:lpwstr>
  </property>
  <property fmtid="{D5CDD505-2E9C-101B-9397-08002B2CF9AE}" pid="449" name="ZOTERO_BREF_ufyE851xQKsY_4">
    <vt:lpwstr>et"},{"family":"Alders","given":"Robyn"},{"family":"Raubenheimer","given":"David"},{"family":"Lenzen","given":"Manfred"}],"issued":{"date-parts":[["2020"]]}}}],"schema":"https://github.com/citation-style-language/schema/raw/master/csl-citation.json"}</vt:lpwstr>
  </property>
  <property fmtid="{D5CDD505-2E9C-101B-9397-08002B2CF9AE}" pid="450" name="ZOTERO_BREF_UnD6DQKhwX32_1">
    <vt:lpwstr>ZOTERO_ITEM CSL_CITATION {"citationID":"e77rJ3Ku","properties":{"formattedCitation":"(Finley et al., 2017)","plainCitation":"(Finley et al., 2017)","noteIndex":0},"citationItems":[{"id":74,"uris":["http://zotero.org/users/10774576/items/UPGD6SLC"],"itemDa</vt:lpwstr>
  </property>
  <property fmtid="{D5CDD505-2E9C-101B-9397-08002B2CF9AE}" pid="451" name="ZOTERO_BREF_UnD6DQKhwX32_2">
    <vt:lpwstr>ta":{"id":74,"type":"article-journal","abstract":"Nutrition science–based dietary advice urges changes that may have a great impact on agricultural systems. For example, the 2016 Dietary Guidelines for Americans (DGA) recommends greatly increased fruit an</vt:lpwstr>
  </property>
  <property fmtid="{D5CDD505-2E9C-101B-9397-08002B2CF9AE}" pid="452" name="ZOTERO_BREF_UnD6DQKhwX32_3">
    <vt:lpwstr>d vegetable consumption, but the present domestic production is insufficient to accommodate large-scale adoption of these guidelines. Increasing production to the extent needed to meet the DGA will necessitate changes in an already stressed agriculture an</vt:lpwstr>
  </property>
  <property fmtid="{D5CDD505-2E9C-101B-9397-08002B2CF9AE}" pid="453" name="ZOTERO_BREF_UnD6DQKhwX32_4">
    <vt:lpwstr>d food system and will require nutrition and agriculture professionals to come together in open and collegial discourse. All involved need to understand the stress placed on the food system by increasing populations, changing diets, and changing environme</vt:lpwstr>
  </property>
  <property fmtid="{D5CDD505-2E9C-101B-9397-08002B2CF9AE}" pid="454" name="ZOTERO_BREF_UnD6DQKhwX32_5">
    <vt:lpwstr>nts, and recognize the major diet-based public health challenges. Furthermore, there is a need to understand the intricate interplay of the myriad parts of the food system and the vast amount of work necessary to make even small changes. New systems appro</vt:lpwstr>
  </property>
  <property fmtid="{D5CDD505-2E9C-101B-9397-08002B2CF9AE}" pid="455" name="ZOTERO_BREF_UnD6DQKhwX32_6">
    <vt:lpwstr>aches are needed, especially at the research level, where nutrition, public health, agriculture, and the food industry work together to solve interconnected problems. Future well-being depends on a sustainable food system that continues to deliver optimal</vt:lpwstr>
  </property>
  <property fmtid="{D5CDD505-2E9C-101B-9397-08002B2CF9AE}" pid="456" name="ZOTERO_BREF_UnD6DQKhwX32_7">
    <vt:lpwstr> health with minimal impact on the environment.","container-title":"Advances in Nutrition","DOI":"10.3945/an.116.013995","ISSN":"2161-8313","issue":"5","journalAbbreviation":"Advances in Nutrition","page":"780-788","source":"Silverchair","title":"Nutritio</vt:lpwstr>
  </property>
  <property fmtid="{D5CDD505-2E9C-101B-9397-08002B2CF9AE}" pid="457" name="ZOTERO_BREF_UnD6DQKhwX32_8">
    <vt:lpwstr>nal Sustainability: Aligning Priorities in Nutrition and Public Health with Agricultural Production","title-short":"Nutritional Sustainability","volume":"8","author":[{"family":"Finley","given":"John W"},{"family":"Dimick","given":"Dennis"},{"family":"Mar</vt:lpwstr>
  </property>
  <property fmtid="{D5CDD505-2E9C-101B-9397-08002B2CF9AE}" pid="458" name="ZOTERO_BREF_UnD6DQKhwX32_9">
    <vt:lpwstr>shall","given":"Elizabeth"},{"family":"Nelson","given":"Gerald Charles"},{"family":"Mein","given":"Jonathan R"},{"family":"Gustafson","given":"David I"}],"issued":{"date-parts":[["2017",9,1]]}}}],"schema":"https://github.com/citation-style-language/schema</vt:lpwstr>
  </property>
  <property fmtid="{D5CDD505-2E9C-101B-9397-08002B2CF9AE}" pid="459" name="ZOTERO_BREF_UnD6DQKhwX32_10">
    <vt:lpwstr>/raw/master/csl-citation.json"}</vt:lpwstr>
  </property>
  <property fmtid="{D5CDD505-2E9C-101B-9397-08002B2CF9AE}" pid="460" name="ZOTERO_BREF_7NN4HzyIbSNO_1">
    <vt:lpwstr>ZOTERO_ITEM CSL_CITATION {"citationID":"A9EeXP8G","properties":{"formattedCitation":"(Boylan et al., 2020)","plainCitation":"(Boylan et al., 2020)","noteIndex":0},"citationItems":[{"id":3,"uris":["http://zotero.org/users/10774576/items/AVEAMUUI"],"itemDat</vt:lpwstr>
  </property>
  <property fmtid="{D5CDD505-2E9C-101B-9397-08002B2CF9AE}" pid="461" name="ZOTERO_BREF_7NN4HzyIbSNO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462" name="ZOTERO_BREF_7NN4HzyIbSNO_3">
    <vt:lpwstr>rsin.org/articles/10.3389/fsufs.2020.00093","volume":"4","author":[{"family":"Boylan","given":"Sinead M."},{"family":"Thow","given":"Anne-Marie"},{"family":"Tyedmers","given":"Elijah K."},{"family":"Malik","given":"Arunima"},{"family":"Salem","given":"Jan</vt:lpwstr>
  </property>
  <property fmtid="{D5CDD505-2E9C-101B-9397-08002B2CF9AE}" pid="463" name="ZOTERO_BREF_7NN4HzyIbSNO_4">
    <vt:lpwstr>et"},{"family":"Alders","given":"Robyn"},{"family":"Raubenheimer","given":"David"},{"family":"Lenzen","given":"Manfred"}],"issued":{"date-parts":[["2020"]]}}}],"schema":"https://github.com/citation-style-language/schema/raw/master/csl-citation.json"}</vt:lpwstr>
  </property>
  <property fmtid="{D5CDD505-2E9C-101B-9397-08002B2CF9AE}" pid="464" name="ZOTERO_BREF_5nby1HN64P7h_1">
    <vt:lpwstr>ZOTERO_ITEM CSL_CITATION {"citationID":"hm3VWLeB","properties":{"formattedCitation":"(Behrens et al., 2017)","plainCitation":"(Behrens et al., 2017)","noteIndex":0},"citationItems":[{"id":77,"uris":["http://zotero.org/users/10774576/items/XDI8F2S8"],"item</vt:lpwstr>
  </property>
  <property fmtid="{D5CDD505-2E9C-101B-9397-08002B2CF9AE}" pid="465" name="ZOTERO_BREF_5nby1HN64P7h_2">
    <vt:lpwstr>Data":{"id":77,"type":"article-journal","abstract":"Dietary choices drive both health and environmental outcomes. Information on diets come from many sources, with nationally recommended diets (NRDs) by governmental or similar advisory bodies the most aut</vt:lpwstr>
  </property>
  <property fmtid="{D5CDD505-2E9C-101B-9397-08002B2CF9AE}" pid="466" name="ZOTERO_BREF_5nby1HN64P7h_3">
    <vt:lpwstr>horitative. Little or no attention is placed on the environmental impacts within NRDs. Here we quantify the impact of nation-specific NRDs, compared with an average diet in 37 nations, representing 64% of global population. We focus on greenhouse gases (G</vt:lpwstr>
  </property>
  <property fmtid="{D5CDD505-2E9C-101B-9397-08002B2CF9AE}" pid="467" name="ZOTERO_BREF_5nby1HN64P7h_4">
    <vt:lpwstr>HGs), eutrophication, and land use because these have impacts reaching or exceeding planetary boundaries. We show that compared with average diets, NRDs in high-income nations are associated with reductions in GHG, eutrophication, and land use from 13.0 t</vt:lpwstr>
  </property>
  <property fmtid="{D5CDD505-2E9C-101B-9397-08002B2CF9AE}" pid="468" name="ZOTERO_BREF_5nby1HN64P7h_5">
    <vt:lpwstr>o 24.8%, 9.8 to 21.3%, and 5.7 to 17.6%, respectively. In upper-middle–income nations, NRDs are associated with slight decrease in impacts of 0.8–12.2%, 7.7–19.4%, and 7.2–18.6%. In poorer middle-income nations, impacts increase by 12.4–17.0%, 24.5–31.9%,</vt:lpwstr>
  </property>
  <property fmtid="{D5CDD505-2E9C-101B-9397-08002B2CF9AE}" pid="469" name="ZOTERO_BREF_5nby1HN64P7h_6">
    <vt:lpwstr> and 8.8–14.8%. The reduced environmental impact in high-income countries is driven by reductions in calories (∼54% of effect) and a change in composition (∼46%). The increased environmental impacts of NRDs in low- and middle-income nations are associated</vt:lpwstr>
  </property>
  <property fmtid="{D5CDD505-2E9C-101B-9397-08002B2CF9AE}" pid="470" name="ZOTERO_BREF_5nby1HN64P7h_7">
    <vt:lpwstr> with increased intake in animal products. Uniform adoption of NRDs across these nations would result in reductions of 0.19–0.53 Gt CO2 eq⋅a−1, 4.32–10.6 Gt \nPO\n3−\n4\nPO43−\n eq⋅a−1, and 1.5–2.8 million km2, while providing the health cobenefits of ado</vt:lpwstr>
  </property>
  <property fmtid="{D5CDD505-2E9C-101B-9397-08002B2CF9AE}" pid="471" name="ZOTERO_BREF_5nby1HN64P7h_8">
    <vt:lpwstr>pting an NRD. As a small number of dietary guidelines are beginning to incorporate more general environmental concerns, we anticipate that this work will provide a standardized baseline for future work to optimize recommended diets further.","container-ti</vt:lpwstr>
  </property>
  <property fmtid="{D5CDD505-2E9C-101B-9397-08002B2CF9AE}" pid="472" name="ZOTERO_BREF_5nby1HN64P7h_9">
    <vt:lpwstr>tle":"Proceedings of the National Academy of Sciences","DOI":"10.1073/pnas.1711889114","issue":"51","note":"publisher: Proceedings of the National Academy of Sciences","page":"13412-13417","source":"pnas.org (Atypon)","title":"Evaluating the environmental</vt:lpwstr>
  </property>
  <property fmtid="{D5CDD505-2E9C-101B-9397-08002B2CF9AE}" pid="473" name="ZOTERO_BREF_5nby1HN64P7h_10">
    <vt:lpwstr> impacts of dietary recommendations","volume":"114","author":[{"family":"Behrens","given":"Paul"},{"family":"Kiefte-de Jong","given":"Jessica C."},{"family":"Bosker","given":"Thijs"},{"family":"Rodrigues","given":"João F. D."},{"family":"Koning","given":"</vt:lpwstr>
  </property>
  <property fmtid="{D5CDD505-2E9C-101B-9397-08002B2CF9AE}" pid="474" name="ZOTERO_BREF_5nby1HN64P7h_11">
    <vt:lpwstr>Arjan","non-dropping-particle":"de"},{"family":"Tukker","given":"Arnold"}],"issued":{"date-parts":[["2017",12,19]]}}}],"schema":"https://github.com/citation-style-language/schema/raw/master/csl-citation.json"}</vt:lpwstr>
  </property>
  <property fmtid="{D5CDD505-2E9C-101B-9397-08002B2CF9AE}" pid="475" name="ZOTERO_BREF_6LDlDAXc56ps_1">
    <vt:lpwstr>ZOTERO_ITEM CSL_CITATION {"citationID":"vVIgHiZ4","properties":{"formattedCitation":"(Boylan et al., 2020)","plainCitation":"(Boylan et al., 2020)","noteIndex":0},"citationItems":[{"id":3,"uris":["http://zotero.org/users/10774576/items/AVEAMUUI"],"itemDat</vt:lpwstr>
  </property>
  <property fmtid="{D5CDD505-2E9C-101B-9397-08002B2CF9AE}" pid="476" name="ZOTERO_BREF_6LDlDAXc56ps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477" name="ZOTERO_BREF_6LDlDAXc56ps_3">
    <vt:lpwstr>rsin.org/articles/10.3389/fsufs.2020.00093","volume":"4","author":[{"family":"Boylan","given":"Sinead M."},{"family":"Thow","given":"Anne-Marie"},{"family":"Tyedmers","given":"Elijah K."},{"family":"Malik","given":"Arunima"},{"family":"Salem","given":"Jan</vt:lpwstr>
  </property>
  <property fmtid="{D5CDD505-2E9C-101B-9397-08002B2CF9AE}" pid="478" name="ZOTERO_BREF_6LDlDAXc56ps_4">
    <vt:lpwstr>et"},{"family":"Alders","given":"Robyn"},{"family":"Raubenheimer","given":"David"},{"family":"Lenzen","given":"Manfred"}],"issued":{"date-parts":[["2020"]]}}}],"schema":"https://github.com/citation-style-language/schema/raw/master/csl-citation.json"}</vt:lpwstr>
  </property>
  <property fmtid="{D5CDD505-2E9C-101B-9397-08002B2CF9AE}" pid="479" name="ZOTERO_BREF_ozK8KlHCBUPl_1">
    <vt:lpwstr>ZOTERO_ITEM CSL_CITATION {"citationID":"ClW51zus","properties":{"formattedCitation":"(von Braun et al., 2021a)","plainCitation":"(von Braun et al., 2021a)","noteIndex":0},"citationItems":[{"id":1,"uris":["http://zotero.org/users/10774576/items/PHJRIETV"],</vt:lpwstr>
  </property>
  <property fmtid="{D5CDD505-2E9C-101B-9397-08002B2CF9AE}" pid="480" name="ZOTERO_BREF_ozK8KlHCBUPl_2">
    <vt:lpwstr>"itemData":{"id":1,"type":"article-journal","container-title":"Nature Food","DOI":"10.1038/s43016-021-00361-2","issue":"10","note":"type: Note","page":"748 – 750","title":"Food system concepts and definitions for science and political action","volume":"2"</vt:lpwstr>
  </property>
  <property fmtid="{D5CDD505-2E9C-101B-9397-08002B2CF9AE}" pid="481" name="ZOTERO_BREF_ozK8KlHCBUPl_3">
    <vt:lpwstr>,"author":[{"family":"Braun","given":"Joachim","non-dropping-particle":"von"},{"family":"Afsana","given":"Kaosar"},{"family":"Fresco","given":"Louise Ottilie"},{"family":"Hassan","given":"Mohamed"},{"family":"Torero","given":"Maximo"}],"issued":{"date-par</vt:lpwstr>
  </property>
  <property fmtid="{D5CDD505-2E9C-101B-9397-08002B2CF9AE}" pid="482" name="ZOTERO_BREF_ozK8KlHCBUPl_4">
    <vt:lpwstr>ts":[["2021"]]}}}],"schema":"https://github.com/citation-style-language/schema/raw/master/csl-citation.json"}</vt:lpwstr>
  </property>
  <property fmtid="{D5CDD505-2E9C-101B-9397-08002B2CF9AE}" pid="483" name="ZOTERO_BREF_6siH95Ztx3E3_1">
    <vt:lpwstr>ZOTERO_ITEM CSL_CITATION {"citationID":"ZllvY2yG","properties":{"formattedCitation":"(von Braun et al., 2021b)","plainCitation":"(von Braun et al., 2021b)","noteIndex":0},"citationItems":[{"id":38,"uris":["http://zotero.org/users/10774576/items/ZYPC6GLS"]</vt:lpwstr>
  </property>
  <property fmtid="{D5CDD505-2E9C-101B-9397-08002B2CF9AE}" pid="484" name="ZOTERO_BREF_6siH95Ztx3E3_2">
    <vt:lpwstr>,"itemData":{"id":38,"type":"report","abstract":"The UN Food System Summit seeks to alter food systems to be healthier, safer, more sustainable, more efficient, and more equitable. This paper aims to inform the public and stakeholders interested in the Fo</vt:lpwstr>
  </property>
  <property fmtid="{D5CDD505-2E9C-101B-9397-08002B2CF9AE}" pid="485" name="ZOTERO_BREF_6siH95Ztx3E3_3">
    <vt:lpwstr>od Systems Summit about concepts and definitions of food systems and determinations of their change. To foster a clear understanding of food systems, especially with regard to the upcoming Food Systems Summit, we first present a general food system concep</vt:lpwstr>
  </property>
  <property fmtid="{D5CDD505-2E9C-101B-9397-08002B2CF9AE}" pid="486" name="ZOTERO_BREF_6siH95Ztx3E3_4">
    <vt:lpwstr>t. We then introduce a concept based on science that provides a definition that the Food System Summit can use with the five goal-oriented Action Tracks (serving SDG2) and their interlinkages. We suggest a food system definition that encompasses food syst</vt:lpwstr>
  </property>
  <property fmtid="{D5CDD505-2E9C-101B-9397-08002B2CF9AE}" pid="487" name="ZOTERO_BREF_6siH95Ztx3E3_5">
    <vt:lpwstr>em thinking and the broad set of actors and drivers, embedding the concept of sustainability within it.","genre":"Report","language":"eng","license":"In Copyright","note":"Accepted: 2021-05-21T10:14:03Z\nDOI: 10.48565/scfss2021-re63","publisher":"Center f</vt:lpwstr>
  </property>
  <property fmtid="{D5CDD505-2E9C-101B-9397-08002B2CF9AE}" pid="488" name="ZOTERO_BREF_6siH95Ztx3E3_6">
    <vt:lpwstr>or Development Research (ZEF) in cooperation with the Scientific Group for the UN Food System Summit 2021","source":"bonndoc.ulb.uni-bonn.de","title":"Food Systems","URL":"https://bonndoc.ulb.uni-bonn.de/xmlui/handle/20.500.11811/9099","author":[{"family"</vt:lpwstr>
  </property>
  <property fmtid="{D5CDD505-2E9C-101B-9397-08002B2CF9AE}" pid="489" name="ZOTERO_BREF_6siH95Ztx3E3_7">
    <vt:lpwstr>:"Braun","given":"Joachim","non-dropping-particle":"von"},{"family":"Afsana","given":"Koaisar"},{"family":"Fresco","given":"Louise O."},{"family":"Hassan","given":"Mohamed"},{"family":"Torero","given":"Maximo"}],"accessed":{"date-parts":[["2022",12,17]]},</vt:lpwstr>
  </property>
  <property fmtid="{D5CDD505-2E9C-101B-9397-08002B2CF9AE}" pid="490" name="ZOTERO_BREF_6siH95Ztx3E3_8">
    <vt:lpwstr>"issued":{"date-parts":[["2021",3,5]]}}}],"schema":"https://github.com/citation-style-language/schema/raw/master/csl-citation.json"}</vt:lpwstr>
  </property>
  <property fmtid="{D5CDD505-2E9C-101B-9397-08002B2CF9AE}" pid="491" name="ZOTERO_BREF_l8War8wD7rIL_1">
    <vt:lpwstr>ZOTERO_ITEM CSL_CITATION {"citationID":"pLN1QBwu","properties":{"formattedCitation":"(Boylan et al., 2020; Finley et al., 2017)","plainCitation":"(Boylan et al., 2020; Finley et al., 2017)","noteIndex":0},"citationItems":[{"id":3,"uris":["http://zotero.or</vt:lpwstr>
  </property>
  <property fmtid="{D5CDD505-2E9C-101B-9397-08002B2CF9AE}" pid="492" name="ZOTERO_BREF_l8War8wD7rIL_2">
    <vt:lpwstr>g/users/10774576/items/AVEAMUUI"],"itemData":{"id":3,"type":"article-journal","container-title":"Frontiers in Sustainable Food Systems","DOI":"10.3389/fsufs.2020.00093","ISSN":"2571-581X","title":"Using Input-Output Analysis to Measure Healthy, Sustainabl</vt:lpwstr>
  </property>
  <property fmtid="{D5CDD505-2E9C-101B-9397-08002B2CF9AE}" pid="493" name="ZOTERO_BREF_l8War8wD7rIL_3">
    <vt:lpwstr>e Food Systems","URL":"https://www.frontiersin.org/articles/10.3389/fsufs.2020.00093","volume":"4","author":[{"family":"Boylan","given":"Sinead M."},{"family":"Thow","given":"Anne-Marie"},{"family":"Tyedmers","given":"Elijah K."},{"family":"Malik","given"</vt:lpwstr>
  </property>
  <property fmtid="{D5CDD505-2E9C-101B-9397-08002B2CF9AE}" pid="494" name="ZOTERO_BREF_l8War8wD7rIL_4">
    <vt:lpwstr>:"Arunima"},{"family":"Salem","given":"Janet"},{"family":"Alders","given":"Robyn"},{"family":"Raubenheimer","given":"David"},{"family":"Lenzen","given":"Manfred"}],"issued":{"date-parts":[["2020"]]}}},{"id":74,"uris":["http://zotero.org/users/10774576/ite</vt:lpwstr>
  </property>
  <property fmtid="{D5CDD505-2E9C-101B-9397-08002B2CF9AE}" pid="495" name="ZOTERO_BREF_l8War8wD7rIL_5">
    <vt:lpwstr>ms/UPGD6SLC"],"itemData":{"id":74,"type":"article-journal","abstract":"Nutrition science–based dietary advice urges changes that may have a great impact on agricultural systems. For example, the 2016 Dietary Guidelines for Americans (DGA) recommends great</vt:lpwstr>
  </property>
  <property fmtid="{D5CDD505-2E9C-101B-9397-08002B2CF9AE}" pid="496" name="ZOTERO_BREF_l8War8wD7rIL_6">
    <vt:lpwstr>ly increased fruit and vegetable consumption, but the present domestic production is insufficient to accommodate large-scale adoption of these guidelines. Increasing production to the extent needed to meet the DGA will necessitate changes in an already st</vt:lpwstr>
  </property>
  <property fmtid="{D5CDD505-2E9C-101B-9397-08002B2CF9AE}" pid="497" name="ZOTERO_BREF_l8War8wD7rIL_7">
    <vt:lpwstr>ressed agriculture and food system and will require nutrition and agriculture professionals to come together in open and collegial discourse. All involved need to understand the stress placed on the food system by increasing populations, changing diets, a</vt:lpwstr>
  </property>
  <property fmtid="{D5CDD505-2E9C-101B-9397-08002B2CF9AE}" pid="498" name="ZOTERO_BREF_l8War8wD7rIL_8">
    <vt:lpwstr>nd changing environments, and recognize the major diet-based public health challenges. Furthermore, there is a need to understand the intricate interplay of the myriad parts of the food system and the vast amount of work necessary to make even small chang</vt:lpwstr>
  </property>
  <property fmtid="{D5CDD505-2E9C-101B-9397-08002B2CF9AE}" pid="499" name="ZOTERO_BREF_l8War8wD7rIL_9">
    <vt:lpwstr>es. New systems approaches are needed, especially at the research level, where nutrition, public health, agriculture, and the food industry work together to solve interconnected problems. Future well-being depends on a sustainable food system that continu</vt:lpwstr>
  </property>
  <property fmtid="{D5CDD505-2E9C-101B-9397-08002B2CF9AE}" pid="500" name="ZOTERO_BREF_l8War8wD7rIL_10">
    <vt:lpwstr>es to deliver optimal health with minimal impact on the environment.","container-title":"Advances in Nutrition","DOI":"10.3945/an.116.013995","ISSN":"2161-8313","issue":"5","journalAbbreviation":"Advances in Nutrition","page":"780-788","source":"Silvercha</vt:lpwstr>
  </property>
  <property fmtid="{D5CDD505-2E9C-101B-9397-08002B2CF9AE}" pid="501" name="ZOTERO_BREF_l8War8wD7rIL_11">
    <vt:lpwstr>ir","title":"Nutritional Sustainability: Aligning Priorities in Nutrition and Public Health with Agricultural Production","title-short":"Nutritional Sustainability","volume":"8","author":[{"family":"Finley","given":"John W"},{"family":"Dimick","given":"De</vt:lpwstr>
  </property>
  <property fmtid="{D5CDD505-2E9C-101B-9397-08002B2CF9AE}" pid="502" name="ZOTERO_BREF_l8War8wD7rIL_12">
    <vt:lpwstr>nnis"},{"family":"Marshall","given":"Elizabeth"},{"family":"Nelson","given":"Gerald Charles"},{"family":"Mein","given":"Jonathan R"},{"family":"Gustafson","given":"David I"}],"issued":{"date-parts":[["2017",9,1]]}}}],"schema":"https://github.com/citation-</vt:lpwstr>
  </property>
  <property fmtid="{D5CDD505-2E9C-101B-9397-08002B2CF9AE}" pid="503" name="ZOTERO_BREF_l8War8wD7rIL_13">
    <vt:lpwstr>style-language/schema/raw/master/csl-citation.json"}</vt:lpwstr>
  </property>
  <property fmtid="{D5CDD505-2E9C-101B-9397-08002B2CF9AE}" pid="504" name="ZOTERO_BREF_WuejCm3gfOof_1">
    <vt:lpwstr>ZOTERO_ITEM CSL_CITATION {"citationID":"hZk5tsW3","properties":{"formattedCitation":"(Boylan et al., 2020; Finley et al., 2017)","plainCitation":"(Boylan et al., 2020; Finley et al., 2017)","noteIndex":0},"citationItems":[{"id":3,"uris":["http://zotero.or</vt:lpwstr>
  </property>
  <property fmtid="{D5CDD505-2E9C-101B-9397-08002B2CF9AE}" pid="505" name="ZOTERO_BREF_WuejCm3gfOof_2">
    <vt:lpwstr>g/users/10774576/items/AVEAMUUI"],"itemData":{"id":3,"type":"article-journal","container-title":"Frontiers in Sustainable Food Systems","DOI":"10.3389/fsufs.2020.00093","ISSN":"2571-581X","title":"Using Input-Output Analysis to Measure Healthy, Sustainabl</vt:lpwstr>
  </property>
  <property fmtid="{D5CDD505-2E9C-101B-9397-08002B2CF9AE}" pid="506" name="ZOTERO_BREF_WuejCm3gfOof_3">
    <vt:lpwstr>e Food Systems","URL":"https://www.frontiersin.org/articles/10.3389/fsufs.2020.00093","volume":"4","author":[{"family":"Boylan","given":"Sinead M."},{"family":"Thow","given":"Anne-Marie"},{"family":"Tyedmers","given":"Elijah K."},{"family":"Malik","given"</vt:lpwstr>
  </property>
  <property fmtid="{D5CDD505-2E9C-101B-9397-08002B2CF9AE}" pid="507" name="ZOTERO_BREF_WuejCm3gfOof_4">
    <vt:lpwstr>:"Arunima"},{"family":"Salem","given":"Janet"},{"family":"Alders","given":"Robyn"},{"family":"Raubenheimer","given":"David"},{"family":"Lenzen","given":"Manfred"}],"issued":{"date-parts":[["2020"]]}}},{"id":74,"uris":["http://zotero.org/users/10774576/ite</vt:lpwstr>
  </property>
  <property fmtid="{D5CDD505-2E9C-101B-9397-08002B2CF9AE}" pid="508" name="ZOTERO_BREF_WuejCm3gfOof_5">
    <vt:lpwstr>ms/UPGD6SLC"],"itemData":{"id":74,"type":"article-journal","abstract":"Nutrition science–based dietary advice urges changes that may have a great impact on agricultural systems. For example, the 2016 Dietary Guidelines for Americans (DGA) recommends great</vt:lpwstr>
  </property>
  <property fmtid="{D5CDD505-2E9C-101B-9397-08002B2CF9AE}" pid="509" name="ZOTERO_BREF_WuejCm3gfOof_6">
    <vt:lpwstr>ly increased fruit and vegetable consumption, but the present domestic production is insufficient to accommodate large-scale adoption of these guidelines. Increasing production to the extent needed to meet the DGA will necessitate changes in an already st</vt:lpwstr>
  </property>
  <property fmtid="{D5CDD505-2E9C-101B-9397-08002B2CF9AE}" pid="510" name="ZOTERO_BREF_WuejCm3gfOof_7">
    <vt:lpwstr>ressed agriculture and food system and will require nutrition and agriculture professionals to come together in open and collegial discourse. All involved need to understand the stress placed on the food system by increasing populations, changing diets, a</vt:lpwstr>
  </property>
  <property fmtid="{D5CDD505-2E9C-101B-9397-08002B2CF9AE}" pid="511" name="ZOTERO_BREF_WuejCm3gfOof_8">
    <vt:lpwstr>nd changing environments, and recognize the major diet-based public health challenges. Furthermore, there is a need to understand the intricate interplay of the myriad parts of the food system and the vast amount of work necessary to make even small chang</vt:lpwstr>
  </property>
  <property fmtid="{D5CDD505-2E9C-101B-9397-08002B2CF9AE}" pid="512" name="ZOTERO_BREF_WuejCm3gfOof_9">
    <vt:lpwstr>es. New systems approaches are needed, especially at the research level, where nutrition, public health, agriculture, and the food industry work together to solve interconnected problems. Future well-being depends on a sustainable food system that continu</vt:lpwstr>
  </property>
  <property fmtid="{D5CDD505-2E9C-101B-9397-08002B2CF9AE}" pid="513" name="ZOTERO_BREF_WuejCm3gfOof_10">
    <vt:lpwstr>es to deliver optimal health with minimal impact on the environment.","container-title":"Advances in Nutrition","DOI":"10.3945/an.116.013995","ISSN":"2161-8313","issue":"5","journalAbbreviation":"Advances in Nutrition","page":"780-788","source":"Silvercha</vt:lpwstr>
  </property>
  <property fmtid="{D5CDD505-2E9C-101B-9397-08002B2CF9AE}" pid="514" name="ZOTERO_BREF_WuejCm3gfOof_11">
    <vt:lpwstr>ir","title":"Nutritional Sustainability: Aligning Priorities in Nutrition and Public Health with Agricultural Production","title-short":"Nutritional Sustainability","volume":"8","author":[{"family":"Finley","given":"John W"},{"family":"Dimick","given":"De</vt:lpwstr>
  </property>
  <property fmtid="{D5CDD505-2E9C-101B-9397-08002B2CF9AE}" pid="515" name="ZOTERO_BREF_WuejCm3gfOof_12">
    <vt:lpwstr>nnis"},{"family":"Marshall","given":"Elizabeth"},{"family":"Nelson","given":"Gerald Charles"},{"family":"Mein","given":"Jonathan R"},{"family":"Gustafson","given":"David I"}],"issued":{"date-parts":[["2017",9,1]]}}}],"schema":"https://github.com/citation-</vt:lpwstr>
  </property>
  <property fmtid="{D5CDD505-2E9C-101B-9397-08002B2CF9AE}" pid="516" name="ZOTERO_BREF_WuejCm3gfOof_13">
    <vt:lpwstr>style-language/schema/raw/master/csl-citation.json"}</vt:lpwstr>
  </property>
  <property fmtid="{D5CDD505-2E9C-101B-9397-08002B2CF9AE}" pid="517" name="ZOTERO_BREF_jfxn5VaPGgb6_1">
    <vt:lpwstr>ZOTERO_ITEM CSL_CITATION {"citationID":"ryAlx1hc","properties":{"formattedCitation":"(Harrison et al., 2022)","plainCitation":"(Harrison et al., 2022)","noteIndex":0},"citationItems":[{"id":7,"uris":["http://zotero.org/users/10774576/items/4U2X9QKR"],"ite</vt:lpwstr>
  </property>
  <property fmtid="{D5CDD505-2E9C-101B-9397-08002B2CF9AE}" pid="518" name="ZOTERO_BREF_jfxn5VaPGgb6_2">
    <vt:lpwstr>mData":{"id":7,"type":"article-journal","abstract":"Introduction: Diets are currently unsustainable in many countries as evidenced by the growing burden of malnutrition, degradation of natural resources, contributions to climate change, and unaffordabilit</vt:lpwstr>
  </property>
  <property fmtid="{D5CDD505-2E9C-101B-9397-08002B2CF9AE}" pid="519" name="ZOTERO_BREF_jfxn5VaPGgb6_3">
    <vt:lpwstr>y of healthy diets. Agreement on what constitutes a healthy and sustainable diet has been debated. In 2019, FAO and WHO published the Sustainable Healthy Diets Guiding Principles, defining what qualifies as a sustainable healthy diet. While valuable, thes</vt:lpwstr>
  </property>
  <property fmtid="{D5CDD505-2E9C-101B-9397-08002B2CF9AE}" pid="520" name="ZOTERO_BREF_jfxn5VaPGgb6_4">
    <vt:lpwstr>e principles require measurable indicators to support their operationalization. Our scoping review aims to describe how sustainable healthy diets have been assessed in the literature since 2010. Methods: A search for English-language articles published in</vt:lpwstr>
  </property>
  <property fmtid="{D5CDD505-2E9C-101B-9397-08002B2CF9AE}" pid="521" name="ZOTERO_BREF_jfxn5VaPGgb6_5">
    <vt:lpwstr> peer-reviewed journals was conducted from January 2010 through February 2020 across three databases. Out of the 504 articles initially identified, 103 articles were included. Metadata were extracted from each article on: publication year, country of stud</vt:lpwstr>
  </property>
  <property fmtid="{D5CDD505-2E9C-101B-9397-08002B2CF9AE}" pid="522" name="ZOTERO_BREF_jfxn5VaPGgb6_6">
    <vt:lpwstr>y, study aims, methods, main data sources, indicators used to assess sustainable healthy diets, reported indicator strengths or limitations, and main study findings. A qualitative content analysis identified major conceptual themes across indicators and t</vt:lpwstr>
  </property>
  <property fmtid="{D5CDD505-2E9C-101B-9397-08002B2CF9AE}" pid="523" name="ZOTERO_BREF_jfxn5VaPGgb6_7">
    <vt:lpwstr>heir frequency of use. Findings: From the 103 empirical articles included in our review, 57.3% were published after 2017. Most studies were carried out in high-income countries (74%). Approximately 42% of the articles assessed the sustainability of diets </vt:lpwstr>
  </property>
  <property fmtid="{D5CDD505-2E9C-101B-9397-08002B2CF9AE}" pid="524" name="ZOTERO_BREF_jfxn5VaPGgb6_8">
    <vt:lpwstr>using solely health and environmental indicators; &lt;25% assessed the sustainability of diets across health, environmental, and sociocultural aspects of sustainability. We found a substantial number of unique indicators used for assessing health (n = 82), e</vt:lpwstr>
  </property>
  <property fmtid="{D5CDD505-2E9C-101B-9397-08002B2CF9AE}" pid="525" name="ZOTERO_BREF_jfxn5VaPGgb6_9">
    <vt:lpwstr>nvironmental (n = 117), and sociocultural (n = 43) aspects of diets. These indicators covered concepts related to health outcomes, aspects of diet quality, natural resources, climate change, cultural acceptability, and cost of diets. The preponderance of </vt:lpwstr>
  </property>
  <property fmtid="{D5CDD505-2E9C-101B-9397-08002B2CF9AE}" pid="526" name="ZOTERO_BREF_jfxn5VaPGgb6_10">
    <vt:lpwstr>indicators currently used in research likely poses challenges for stakeholders to identify the most appropriate measures. Conclusion: Robust indicators for sustainable healthy diets are critical for understanding trends, setting targets, and monitoring pr</vt:lpwstr>
  </property>
  <property fmtid="{D5CDD505-2E9C-101B-9397-08002B2CF9AE}" pid="527" name="ZOTERO_BREF_jfxn5VaPGgb6_11">
    <vt:lpwstr>ogress across national and sub-national levels. Our review highlights the geographical imbalance, the narrow focus on health and environmental aspects, and the lack of common measures used in research. Measures registries could provide the decision-suppor</vt:lpwstr>
  </property>
  <property fmtid="{D5CDD505-2E9C-101B-9397-08002B2CF9AE}" pid="528" name="ZOTERO_BREF_jfxn5VaPGgb6_12">
    <vt:lpwstr>t needed by stakeholders to aid in the indicator selection process. Copyright © 2022 Harrison, Palma, Buendia, Bueno-Tarodo, Quell and Hachem.","archive":"Scopus","container-title":"Frontiers in Sustainable Food Systems","DOI":"10.3389/fsufs.2021.822263",</vt:lpwstr>
  </property>
  <property fmtid="{D5CDD505-2E9C-101B-9397-08002B2CF9AE}" pid="529" name="ZOTERO_BREF_jfxn5VaPGgb6_13">
    <vt:lpwstr>"ISSN":"2571-581X","language":"English","source":"Scopus","title":"A Scoping Review of Indicators for Sustainable Healthy Diets","volume":"5","author":[{"family":"Harrison","given":"M.R."},{"family":"Palma","given":"G."},{"family":"Buendia","given":"T."},</vt:lpwstr>
  </property>
  <property fmtid="{D5CDD505-2E9C-101B-9397-08002B2CF9AE}" pid="530" name="ZOTERO_BREF_jfxn5VaPGgb6_14">
    <vt:lpwstr>{"family":"Bueno-Tarodo","given":"M."},{"family":"Quell","given":"D."},{"family":"Hachem","given":"F."}],"issued":{"date-parts":[["2022"]]}}}],"schema":"https://github.com/citation-style-language/schema/raw/master/csl-citation.json"}</vt:lpwstr>
  </property>
  <property fmtid="{D5CDD505-2E9C-101B-9397-08002B2CF9AE}" pid="531" name="ZOTERO_BREF_sdfYL14JgVhp_1">
    <vt:lpwstr>ZOTERO_ITEM CSL_CITATION {"citationID":"OTyKepoE","properties":{"formattedCitation":"(Harrison et al., 2022)","plainCitation":"(Harrison et al., 2022)","noteIndex":0},"citationItems":[{"id":7,"uris":["http://zotero.org/users/10774576/items/4U2X9QKR"],"ite</vt:lpwstr>
  </property>
  <property fmtid="{D5CDD505-2E9C-101B-9397-08002B2CF9AE}" pid="532" name="ZOTERO_BREF_sdfYL14JgVhp_2">
    <vt:lpwstr>mData":{"id":7,"type":"article-journal","abstract":"Introduction: Diets are currently unsustainable in many countries as evidenced by the growing burden of malnutrition, degradation of natural resources, contributions to climate change, and unaffordabilit</vt:lpwstr>
  </property>
  <property fmtid="{D5CDD505-2E9C-101B-9397-08002B2CF9AE}" pid="533" name="ZOTERO_BREF_sdfYL14JgVhp_3">
    <vt:lpwstr>y of healthy diets. Agreement on what constitutes a healthy and sustainable diet has been debated. In 2019, FAO and WHO published the Sustainable Healthy Diets Guiding Principles, defining what qualifies as a sustainable healthy diet. While valuable, thes</vt:lpwstr>
  </property>
  <property fmtid="{D5CDD505-2E9C-101B-9397-08002B2CF9AE}" pid="534" name="ZOTERO_BREF_sdfYL14JgVhp_4">
    <vt:lpwstr>e principles require measurable indicators to support their operationalization. Our scoping review aims to describe how sustainable healthy diets have been assessed in the literature since 2010. Methods: A search for English-language articles published in</vt:lpwstr>
  </property>
  <property fmtid="{D5CDD505-2E9C-101B-9397-08002B2CF9AE}" pid="535" name="ZOTERO_BREF_sdfYL14JgVhp_5">
    <vt:lpwstr> peer-reviewed journals was conducted from January 2010 through February 2020 across three databases. Out of the 504 articles initially identified, 103 articles were included. Metadata were extracted from each article on: publication year, country of stud</vt:lpwstr>
  </property>
  <property fmtid="{D5CDD505-2E9C-101B-9397-08002B2CF9AE}" pid="536" name="ZOTERO_BREF_sdfYL14JgVhp_6">
    <vt:lpwstr>y, study aims, methods, main data sources, indicators used to assess sustainable healthy diets, reported indicator strengths or limitations, and main study findings. A qualitative content analysis identified major conceptual themes across indicators and t</vt:lpwstr>
  </property>
  <property fmtid="{D5CDD505-2E9C-101B-9397-08002B2CF9AE}" pid="537" name="ZOTERO_BREF_sdfYL14JgVhp_7">
    <vt:lpwstr>heir frequency of use. Findings: From the 103 empirical articles included in our review, 57.3% were published after 2017. Most studies were carried out in high-income countries (74%). Approximately 42% of the articles assessed the sustainability of diets </vt:lpwstr>
  </property>
  <property fmtid="{D5CDD505-2E9C-101B-9397-08002B2CF9AE}" pid="538" name="ZOTERO_BREF_sdfYL14JgVhp_8">
    <vt:lpwstr>using solely health and environmental indicators; &lt;25% assessed the sustainability of diets across health, environmental, and sociocultural aspects of sustainability. We found a substantial number of unique indicators used for assessing health (n = 82), e</vt:lpwstr>
  </property>
  <property fmtid="{D5CDD505-2E9C-101B-9397-08002B2CF9AE}" pid="539" name="ZOTERO_BREF_sdfYL14JgVhp_9">
    <vt:lpwstr>nvironmental (n = 117), and sociocultural (n = 43) aspects of diets. These indicators covered concepts related to health outcomes, aspects of diet quality, natural resources, climate change, cultural acceptability, and cost of diets. The preponderance of </vt:lpwstr>
  </property>
  <property fmtid="{D5CDD505-2E9C-101B-9397-08002B2CF9AE}" pid="540" name="ZOTERO_BREF_sdfYL14JgVhp_10">
    <vt:lpwstr>indicators currently used in research likely poses challenges for stakeholders to identify the most appropriate measures. Conclusion: Robust indicators for sustainable healthy diets are critical for understanding trends, setting targets, and monitoring pr</vt:lpwstr>
  </property>
  <property fmtid="{D5CDD505-2E9C-101B-9397-08002B2CF9AE}" pid="541" name="ZOTERO_BREF_sdfYL14JgVhp_11">
    <vt:lpwstr>ogress across national and sub-national levels. Our review highlights the geographical imbalance, the narrow focus on health and environmental aspects, and the lack of common measures used in research. Measures registries could provide the decision-suppor</vt:lpwstr>
  </property>
  <property fmtid="{D5CDD505-2E9C-101B-9397-08002B2CF9AE}" pid="542" name="ZOTERO_BREF_sdfYL14JgVhp_12">
    <vt:lpwstr>t needed by stakeholders to aid in the indicator selection process. Copyright © 2022 Harrison, Palma, Buendia, Bueno-Tarodo, Quell and Hachem.","archive":"Scopus","container-title":"Frontiers in Sustainable Food Systems","DOI":"10.3389/fsufs.2021.822263",</vt:lpwstr>
  </property>
  <property fmtid="{D5CDD505-2E9C-101B-9397-08002B2CF9AE}" pid="543" name="ZOTERO_BREF_sdfYL14JgVhp_13">
    <vt:lpwstr>"ISSN":"2571-581X","language":"English","source":"Scopus","title":"A Scoping Review of Indicators for Sustainable Healthy Diets","volume":"5","author":[{"family":"Harrison","given":"M.R."},{"family":"Palma","given":"G."},{"family":"Buendia","given":"T."},</vt:lpwstr>
  </property>
  <property fmtid="{D5CDD505-2E9C-101B-9397-08002B2CF9AE}" pid="544" name="ZOTERO_BREF_sdfYL14JgVhp_14">
    <vt:lpwstr>{"family":"Bueno-Tarodo","given":"M."},{"family":"Quell","given":"D."},{"family":"Hachem","given":"F."}],"issued":{"date-parts":[["2022"]]}}}],"schema":"https://github.com/citation-style-language/schema/raw/master/csl-citation.json"}</vt:lpwstr>
  </property>
  <property fmtid="{D5CDD505-2E9C-101B-9397-08002B2CF9AE}" pid="545" name="ZOTERO_BREF_HTBdSDPyMRJd_1">
    <vt:lpwstr>ZOTERO_ITEM CSL_CITATION {"citationID":"q4hL1cRC","properties":{"formattedCitation":"(Harrison et al., 2022)","plainCitation":"(Harrison et al., 2022)","noteIndex":0},"citationItems":[{"id":7,"uris":["http://zotero.org/users/10774576/items/4U2X9QKR"],"ite</vt:lpwstr>
  </property>
  <property fmtid="{D5CDD505-2E9C-101B-9397-08002B2CF9AE}" pid="546" name="ZOTERO_BREF_HTBdSDPyMRJd_2">
    <vt:lpwstr>mData":{"id":7,"type":"article-journal","abstract":"Introduction: Diets are currently unsustainable in many countries as evidenced by the growing burden of malnutrition, degradation of natural resources, contributions to climate change, and unaffordabilit</vt:lpwstr>
  </property>
  <property fmtid="{D5CDD505-2E9C-101B-9397-08002B2CF9AE}" pid="547" name="ZOTERO_BREF_HTBdSDPyMRJd_3">
    <vt:lpwstr>y of healthy diets. Agreement on what constitutes a healthy and sustainable diet has been debated. In 2019, FAO and WHO published the Sustainable Healthy Diets Guiding Principles, defining what qualifies as a sustainable healthy diet. While valuable, thes</vt:lpwstr>
  </property>
  <property fmtid="{D5CDD505-2E9C-101B-9397-08002B2CF9AE}" pid="548" name="ZOTERO_BREF_HTBdSDPyMRJd_4">
    <vt:lpwstr>e principles require measurable indicators to support their operationalization. Our scoping review aims to describe how sustainable healthy diets have been assessed in the literature since 2010. Methods: A search for English-language articles published in</vt:lpwstr>
  </property>
  <property fmtid="{D5CDD505-2E9C-101B-9397-08002B2CF9AE}" pid="549" name="ZOTERO_BREF_HTBdSDPyMRJd_5">
    <vt:lpwstr> peer-reviewed journals was conducted from January 2010 through February 2020 across three databases. Out of the 504 articles initially identified, 103 articles were included. Metadata were extracted from each article on: publication year, country of stud</vt:lpwstr>
  </property>
  <property fmtid="{D5CDD505-2E9C-101B-9397-08002B2CF9AE}" pid="550" name="ZOTERO_BREF_HTBdSDPyMRJd_6">
    <vt:lpwstr>y, study aims, methods, main data sources, indicators used to assess sustainable healthy diets, reported indicator strengths or limitations, and main study findings. A qualitative content analysis identified major conceptual themes across indicators and t</vt:lpwstr>
  </property>
  <property fmtid="{D5CDD505-2E9C-101B-9397-08002B2CF9AE}" pid="551" name="ZOTERO_BREF_HTBdSDPyMRJd_7">
    <vt:lpwstr>heir frequency of use. Findings: From the 103 empirical articles included in our review, 57.3% were published after 2017. Most studies were carried out in high-income countries (74%). Approximately 42% of the articles assessed the sustainability of diets </vt:lpwstr>
  </property>
  <property fmtid="{D5CDD505-2E9C-101B-9397-08002B2CF9AE}" pid="552" name="ZOTERO_BREF_HTBdSDPyMRJd_8">
    <vt:lpwstr>using solely health and environmental indicators; &lt;25% assessed the sustainability of diets across health, environmental, and sociocultural aspects of sustainability. We found a substantial number of unique indicators used for assessing health (n = 82), e</vt:lpwstr>
  </property>
  <property fmtid="{D5CDD505-2E9C-101B-9397-08002B2CF9AE}" pid="553" name="ZOTERO_BREF_HTBdSDPyMRJd_9">
    <vt:lpwstr>nvironmental (n = 117), and sociocultural (n = 43) aspects of diets. These indicators covered concepts related to health outcomes, aspects of diet quality, natural resources, climate change, cultural acceptability, and cost of diets. The preponderance of </vt:lpwstr>
  </property>
  <property fmtid="{D5CDD505-2E9C-101B-9397-08002B2CF9AE}" pid="554" name="ZOTERO_BREF_HTBdSDPyMRJd_10">
    <vt:lpwstr>indicators currently used in research likely poses challenges for stakeholders to identify the most appropriate measures. Conclusion: Robust indicators for sustainable healthy diets are critical for understanding trends, setting targets, and monitoring pr</vt:lpwstr>
  </property>
  <property fmtid="{D5CDD505-2E9C-101B-9397-08002B2CF9AE}" pid="555" name="ZOTERO_BREF_HTBdSDPyMRJd_11">
    <vt:lpwstr>ogress across national and sub-national levels. Our review highlights the geographical imbalance, the narrow focus on health and environmental aspects, and the lack of common measures used in research. Measures registries could provide the decision-suppor</vt:lpwstr>
  </property>
  <property fmtid="{D5CDD505-2E9C-101B-9397-08002B2CF9AE}" pid="556" name="ZOTERO_BREF_HTBdSDPyMRJd_12">
    <vt:lpwstr>t needed by stakeholders to aid in the indicator selection process. Copyright © 2022 Harrison, Palma, Buendia, Bueno-Tarodo, Quell and Hachem.","archive":"Scopus","container-title":"Frontiers in Sustainable Food Systems","DOI":"10.3389/fsufs.2021.822263",</vt:lpwstr>
  </property>
  <property fmtid="{D5CDD505-2E9C-101B-9397-08002B2CF9AE}" pid="557" name="ZOTERO_BREF_HTBdSDPyMRJd_13">
    <vt:lpwstr>"ISSN":"2571-581X","language":"English","source":"Scopus","title":"A Scoping Review of Indicators for Sustainable Healthy Diets","volume":"5","author":[{"family":"Harrison","given":"M.R."},{"family":"Palma","given":"G."},{"family":"Buendia","given":"T."},</vt:lpwstr>
  </property>
  <property fmtid="{D5CDD505-2E9C-101B-9397-08002B2CF9AE}" pid="558" name="ZOTERO_BREF_HTBdSDPyMRJd_14">
    <vt:lpwstr>{"family":"Bueno-Tarodo","given":"M."},{"family":"Quell","given":"D."},{"family":"Hachem","given":"F."}],"issued":{"date-parts":[["2022"]]}}}],"schema":"https://github.com/citation-style-language/schema/raw/master/csl-citation.json"}</vt:lpwstr>
  </property>
  <property fmtid="{D5CDD505-2E9C-101B-9397-08002B2CF9AE}" pid="559" name="ZOTERO_BREF_8QuP54Yaar2e_1">
    <vt:lpwstr>ZOTERO_ITEM CSL_CITATION {"citationID":"rDZE9EXy","properties":{"formattedCitation":"(Thompson et al., 2013)","plainCitation":"(Thompson et al., 2013)","noteIndex":0},"citationItems":[{"id":273,"uris":["http://zotero.org/users/10774576/items/IA7VAAEQ"],"i</vt:lpwstr>
  </property>
  <property fmtid="{D5CDD505-2E9C-101B-9397-08002B2CF9AE}" pid="560" name="ZOTERO_BREF_8QuP54Yaar2e_2">
    <vt:lpwstr>temData":{"id":273,"type":"document","title":"A Balance of Healthy And Sustainable Food Choices For France, Spain and Sweden","author":[{"family":"Thompson","given":"Stuart"},{"family":"Gower","given":"Robin"},{"family":"Darmon","given":"Nicole"},{"family</vt:lpwstr>
  </property>
  <property fmtid="{D5CDD505-2E9C-101B-9397-08002B2CF9AE}" pid="561" name="ZOTERO_BREF_8QuP54Yaar2e_3">
    <vt:lpwstr>":"Vieux","given":"Florent"},{"family":"Murphy-Bokern","given":"Donal"},{"family":"Maillot","given":"Matthieu"}],"issued":{"date-parts":[["2013"]]}}}],"schema":"https://github.com/citation-style-language/schema/raw/master/csl-citation.json"}</vt:lpwstr>
  </property>
  <property fmtid="{D5CDD505-2E9C-101B-9397-08002B2CF9AE}" pid="562" name="ZOTERO_BREF_Ny7R1X4OkyOF_1">
    <vt:lpwstr>ZOTERO_ITEM CSL_CITATION {"citationID":"BteBhn8X","properties":{"formattedCitation":"(Harrison et al., 2022)","plainCitation":"(Harrison et al., 2022)","noteIndex":0},"citationItems":[{"id":7,"uris":["http://zotero.org/users/10774576/items/4U2X9QKR"],"ite</vt:lpwstr>
  </property>
  <property fmtid="{D5CDD505-2E9C-101B-9397-08002B2CF9AE}" pid="563" name="ZOTERO_BREF_Ny7R1X4OkyOF_2">
    <vt:lpwstr>mData":{"id":7,"type":"article-journal","abstract":"Introduction: Diets are currently unsustainable in many countries as evidenced by the growing burden of malnutrition, degradation of natural resources, contributions to climate change, and unaffordabilit</vt:lpwstr>
  </property>
  <property fmtid="{D5CDD505-2E9C-101B-9397-08002B2CF9AE}" pid="564" name="ZOTERO_BREF_Ny7R1X4OkyOF_3">
    <vt:lpwstr>y of healthy diets. Agreement on what constitutes a healthy and sustainable diet has been debated. In 2019, FAO and WHO published the Sustainable Healthy Diets Guiding Principles, defining what qualifies as a sustainable healthy diet. While valuable, thes</vt:lpwstr>
  </property>
  <property fmtid="{D5CDD505-2E9C-101B-9397-08002B2CF9AE}" pid="565" name="ZOTERO_BREF_Ny7R1X4OkyOF_4">
    <vt:lpwstr>e principles require measurable indicators to support their operationalization. Our scoping review aims to describe how sustainable healthy diets have been assessed in the literature since 2010. Methods: A search for English-language articles published in</vt:lpwstr>
  </property>
  <property fmtid="{D5CDD505-2E9C-101B-9397-08002B2CF9AE}" pid="566" name="ZOTERO_BREF_Ny7R1X4OkyOF_5">
    <vt:lpwstr> peer-reviewed journals was conducted from January 2010 through February 2020 across three databases. Out of the 504 articles initially identified, 103 articles were included. Metadata were extracted from each article on: publication year, country of stud</vt:lpwstr>
  </property>
  <property fmtid="{D5CDD505-2E9C-101B-9397-08002B2CF9AE}" pid="567" name="ZOTERO_BREF_Ny7R1X4OkyOF_6">
    <vt:lpwstr>y, study aims, methods, main data sources, indicators used to assess sustainable healthy diets, reported indicator strengths or limitations, and main study findings. A qualitative content analysis identified major conceptual themes across indicators and t</vt:lpwstr>
  </property>
  <property fmtid="{D5CDD505-2E9C-101B-9397-08002B2CF9AE}" pid="568" name="ZOTERO_BREF_Ny7R1X4OkyOF_7">
    <vt:lpwstr>heir frequency of use. Findings: From the 103 empirical articles included in our review, 57.3% were published after 2017. Most studies were carried out in high-income countries (74%). Approximately 42% of the articles assessed the sustainability of diets </vt:lpwstr>
  </property>
  <property fmtid="{D5CDD505-2E9C-101B-9397-08002B2CF9AE}" pid="569" name="ZOTERO_BREF_Ny7R1X4OkyOF_8">
    <vt:lpwstr>using solely health and environmental indicators; &lt;25% assessed the sustainability of diets across health, environmental, and sociocultural aspects of sustainability. We found a substantial number of unique indicators used for assessing health (n = 82), e</vt:lpwstr>
  </property>
  <property fmtid="{D5CDD505-2E9C-101B-9397-08002B2CF9AE}" pid="570" name="ZOTERO_BREF_Ny7R1X4OkyOF_9">
    <vt:lpwstr>nvironmental (n = 117), and sociocultural (n = 43) aspects of diets. These indicators covered concepts related to health outcomes, aspects of diet quality, natural resources, climate change, cultural acceptability, and cost of diets. The preponderance of </vt:lpwstr>
  </property>
  <property fmtid="{D5CDD505-2E9C-101B-9397-08002B2CF9AE}" pid="571" name="ZOTERO_BREF_Ny7R1X4OkyOF_10">
    <vt:lpwstr>indicators currently used in research likely poses challenges for stakeholders to identify the most appropriate measures. Conclusion: Robust indicators for sustainable healthy diets are critical for understanding trends, setting targets, and monitoring pr</vt:lpwstr>
  </property>
  <property fmtid="{D5CDD505-2E9C-101B-9397-08002B2CF9AE}" pid="572" name="ZOTERO_BREF_Ny7R1X4OkyOF_11">
    <vt:lpwstr>ogress across national and sub-national levels. Our review highlights the geographical imbalance, the narrow focus on health and environmental aspects, and the lack of common measures used in research. Measures registries could provide the decision-suppor</vt:lpwstr>
  </property>
  <property fmtid="{D5CDD505-2E9C-101B-9397-08002B2CF9AE}" pid="573" name="ZOTERO_BREF_Ny7R1X4OkyOF_12">
    <vt:lpwstr>t needed by stakeholders to aid in the indicator selection process. Copyright © 2022 Harrison, Palma, Buendia, Bueno-Tarodo, Quell and Hachem.","archive":"Scopus","container-title":"Frontiers in Sustainable Food Systems","DOI":"10.3389/fsufs.2021.822263",</vt:lpwstr>
  </property>
  <property fmtid="{D5CDD505-2E9C-101B-9397-08002B2CF9AE}" pid="574" name="ZOTERO_BREF_Ny7R1X4OkyOF_13">
    <vt:lpwstr>"ISSN":"2571-581X","language":"English","source":"Scopus","title":"A Scoping Review of Indicators for Sustainable Healthy Diets","volume":"5","author":[{"family":"Harrison","given":"M.R."},{"family":"Palma","given":"G."},{"family":"Buendia","given":"T."},</vt:lpwstr>
  </property>
  <property fmtid="{D5CDD505-2E9C-101B-9397-08002B2CF9AE}" pid="575" name="ZOTERO_BREF_Ny7R1X4OkyOF_14">
    <vt:lpwstr>{"family":"Bueno-Tarodo","given":"M."},{"family":"Quell","given":"D."},{"family":"Hachem","given":"F."}],"issued":{"date-parts":[["2022"]]}}}],"schema":"https://github.com/citation-style-language/schema/raw/master/csl-citation.json"}</vt:lpwstr>
  </property>
  <property fmtid="{D5CDD505-2E9C-101B-9397-08002B2CF9AE}" pid="576" name="ZOTERO_BREF_5ahgdtbPPrmC_1">
    <vt:lpwstr>ZOTERO_ITEM CSL_CITATION {"citationID":"SyuSXaKn","properties":{"formattedCitation":"(FAO and WHO, 2020)","plainCitation":"(FAO and WHO, 2020)","noteIndex":0},"citationItems":[{"id":269,"uris":["http://zotero.org/users/10774576/items/YPWBXZ6K"],"itemData"</vt:lpwstr>
  </property>
  <property fmtid="{D5CDD505-2E9C-101B-9397-08002B2CF9AE}" pid="577" name="ZOTERO_BREF_5ahgdtbPPrmC_2">
    <vt:lpwstr>:{"id":269,"type":"book","abstract":"This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578" name="ZOTERO_BREF_5ahgdtbPPrmC_3">
    <vt:lpwstr>DOI: 10.4060/ca6640en","title":"Sustainable healthy diets","author":[{"literal":"FAO and WHO"}],"issued":{"date-parts":[["2020"]]}}}],"schema":"https://github.com/citation-style-language/schema/raw/master/csl-citation.json"}</vt:lpwstr>
  </property>
  <property fmtid="{D5CDD505-2E9C-101B-9397-08002B2CF9AE}" pid="579" name="ZOTERO_BREF_9ALDQ3gXHif0_1">
    <vt:lpwstr>ZOTERO_ITEM CSL_CITATION {"citationID":"i7kolFSe","properties":{"formattedCitation":"(FAO and WHO, 2020)","plainCitation":"(FAO and WHO, 2020)","noteIndex":0},"citationItems":[{"id":269,"uris":["http://zotero.org/users/10774576/items/YPWBXZ6K"],"itemData"</vt:lpwstr>
  </property>
  <property fmtid="{D5CDD505-2E9C-101B-9397-08002B2CF9AE}" pid="580" name="ZOTERO_BREF_9ALDQ3gXHif0_2">
    <vt:lpwstr>:{"id":269,"type":"book","abstract":"This publication aims to support the efforts of countries as they work to transform food systems to deliver on sustainable healthy diets.","ISBN":"978-92-5-131875-1","note":"container-title: Sustainable healthy diets\n</vt:lpwstr>
  </property>
  <property fmtid="{D5CDD505-2E9C-101B-9397-08002B2CF9AE}" pid="581" name="ZOTERO_BREF_9ALDQ3gXHif0_3">
    <vt:lpwstr>DOI: 10.4060/ca6640en","title":"Sustainable healthy diets","author":[{"literal":"FAO and WHO"}],"issued":{"date-parts":[["2020"]]}}}],"schema":"https://github.com/citation-style-language/schema/raw/master/csl-citation.json"}</vt:lpwstr>
  </property>
  <property fmtid="{D5CDD505-2E9C-101B-9397-08002B2CF9AE}" pid="582" name="ZOTERO_BREF_e3KFwUhekcjk_1">
    <vt:lpwstr>ZOTERO_ITEM CSL_CITATION {"citationID":"wwa36DRO","properties":{"formattedCitation":"(Harrison et al., 2022)","plainCitation":"(Harrison et al., 2022)","noteIndex":0},"citationItems":[{"id":7,"uris":["http://zotero.org/users/10774576/items/4U2X9QKR"],"ite</vt:lpwstr>
  </property>
  <property fmtid="{D5CDD505-2E9C-101B-9397-08002B2CF9AE}" pid="583" name="ZOTERO_BREF_e3KFwUhekcjk_2">
    <vt:lpwstr>mData":{"id":7,"type":"article-journal","abstract":"Introduction: Diets are currently unsustainable in many countries as evidenced by the growing burden of malnutrition, degradation of natural resources, contributions to climate change, and unaffordabilit</vt:lpwstr>
  </property>
  <property fmtid="{D5CDD505-2E9C-101B-9397-08002B2CF9AE}" pid="584" name="ZOTERO_BREF_e3KFwUhekcjk_3">
    <vt:lpwstr>y of healthy diets. Agreement on what constitutes a healthy and sustainable diet has been debated. In 2019, FAO and WHO published the Sustainable Healthy Diets Guiding Principles, defining what qualifies as a sustainable healthy diet. While valuable, thes</vt:lpwstr>
  </property>
  <property fmtid="{D5CDD505-2E9C-101B-9397-08002B2CF9AE}" pid="585" name="ZOTERO_BREF_e3KFwUhekcjk_4">
    <vt:lpwstr>e principles require measurable indicators to support their operationalization. Our scoping review aims to describe how sustainable healthy diets have been assessed in the literature since 2010. Methods: A search for English-language articles published in</vt:lpwstr>
  </property>
  <property fmtid="{D5CDD505-2E9C-101B-9397-08002B2CF9AE}" pid="586" name="ZOTERO_BREF_e3KFwUhekcjk_5">
    <vt:lpwstr> peer-reviewed journals was conducted from January 2010 through February 2020 across three databases. Out of the 504 articles initially identified, 103 articles were included. Metadata were extracted from each article on: publication year, country of stud</vt:lpwstr>
  </property>
  <property fmtid="{D5CDD505-2E9C-101B-9397-08002B2CF9AE}" pid="587" name="ZOTERO_BREF_e3KFwUhekcjk_6">
    <vt:lpwstr>y, study aims, methods, main data sources, indicators used to assess sustainable healthy diets, reported indicator strengths or limitations, and main study findings. A qualitative content analysis identified major conceptual themes across indicators and t</vt:lpwstr>
  </property>
  <property fmtid="{D5CDD505-2E9C-101B-9397-08002B2CF9AE}" pid="588" name="ZOTERO_BREF_e3KFwUhekcjk_7">
    <vt:lpwstr>heir frequency of use. Findings: From the 103 empirical articles included in our review, 57.3% were published after 2017. Most studies were carried out in high-income countries (74%). Approximately 42% of the articles assessed the sustainability of diets </vt:lpwstr>
  </property>
  <property fmtid="{D5CDD505-2E9C-101B-9397-08002B2CF9AE}" pid="589" name="ZOTERO_BREF_e3KFwUhekcjk_8">
    <vt:lpwstr>using solely health and environmental indicators; &lt;25% assessed the sustainability of diets across health, environmental, and sociocultural aspects of sustainability. We found a substantial number of unique indicators used for assessing health (n = 82), e</vt:lpwstr>
  </property>
  <property fmtid="{D5CDD505-2E9C-101B-9397-08002B2CF9AE}" pid="590" name="ZOTERO_BREF_e3KFwUhekcjk_9">
    <vt:lpwstr>nvironmental (n = 117), and sociocultural (n = 43) aspects of diets. These indicators covered concepts related to health outcomes, aspects of diet quality, natural resources, climate change, cultural acceptability, and cost of diets. The preponderance of </vt:lpwstr>
  </property>
  <property fmtid="{D5CDD505-2E9C-101B-9397-08002B2CF9AE}" pid="591" name="ZOTERO_BREF_e3KFwUhekcjk_10">
    <vt:lpwstr>indicators currently used in research likely poses challenges for stakeholders to identify the most appropriate measures. Conclusion: Robust indicators for sustainable healthy diets are critical for understanding trends, setting targets, and monitoring pr</vt:lpwstr>
  </property>
  <property fmtid="{D5CDD505-2E9C-101B-9397-08002B2CF9AE}" pid="592" name="ZOTERO_BREF_e3KFwUhekcjk_11">
    <vt:lpwstr>ogress across national and sub-national levels. Our review highlights the geographical imbalance, the narrow focus on health and environmental aspects, and the lack of common measures used in research. Measures registries could provide the decision-suppor</vt:lpwstr>
  </property>
  <property fmtid="{D5CDD505-2E9C-101B-9397-08002B2CF9AE}" pid="593" name="ZOTERO_BREF_e3KFwUhekcjk_12">
    <vt:lpwstr>t needed by stakeholders to aid in the indicator selection process. Copyright © 2022 Harrison, Palma, Buendia, Bueno-Tarodo, Quell and Hachem.","archive":"Scopus","container-title":"Frontiers in Sustainable Food Systems","DOI":"10.3389/fsufs.2021.822263",</vt:lpwstr>
  </property>
  <property fmtid="{D5CDD505-2E9C-101B-9397-08002B2CF9AE}" pid="594" name="ZOTERO_BREF_e3KFwUhekcjk_13">
    <vt:lpwstr>"ISSN":"2571-581X","language":"English","source":"Scopus","title":"A Scoping Review of Indicators for Sustainable Healthy Diets","volume":"5","author":[{"family":"Harrison","given":"M.R."},{"family":"Palma","given":"G."},{"family":"Buendia","given":"T."},</vt:lpwstr>
  </property>
  <property fmtid="{D5CDD505-2E9C-101B-9397-08002B2CF9AE}" pid="595" name="ZOTERO_BREF_e3KFwUhekcjk_14">
    <vt:lpwstr>{"family":"Bueno-Tarodo","given":"M."},{"family":"Quell","given":"D."},{"family":"Hachem","given":"F."}],"issued":{"date-parts":[["2022"]]}}}],"schema":"https://github.com/citation-style-language/schema/raw/master/csl-citation.json"}</vt:lpwstr>
  </property>
  <property fmtid="{D5CDD505-2E9C-101B-9397-08002B2CF9AE}" pid="596" name="ZOTERO_BREF_S08B7yPymm8o_1">
    <vt:lpwstr>ZOTERO_TEMP</vt:lpwstr>
  </property>
  <property fmtid="{D5CDD505-2E9C-101B-9397-08002B2CF9AE}" pid="597" name="ZOTERO_BREF_20FxUV3Cepm3_1">
    <vt:lpwstr>ZOTERO_ITEM CSL_CITATION {"citationID":"KYBIRYPQ","properties":{"formattedCitation":"(Johnston et al., 2014)","plainCitation":"(Johnston et al., 2014)","noteIndex":0},"citationItems":[{"id":40,"uris":["http://zotero.org/users/10774576/items/X72BEQ9J"],"it</vt:lpwstr>
  </property>
  <property fmtid="{D5CDD505-2E9C-101B-9397-08002B2CF9AE}" pid="598" name="ZOTERO_BREF_20FxUV3Cepm3_2">
    <vt:lpwstr>emData":{"id":40,"type":"article-journal","abstract":"The confluence of population, economic development, and environmental pressures resulting from increased globalization and industrialization reveal an increasingly resource-constrained world in which p</vt:lpwstr>
  </property>
  <property fmtid="{D5CDD505-2E9C-101B-9397-08002B2CF9AE}" pid="599" name="ZOTERO_BREF_20FxUV3Cepm3_3">
    <vt:lpwstr>redictions point to the need to do more with less and in a \"better\" way. The concept of sustainable diets presents an opportunity to successfully advance commitments to sustainable development and the elimination of poverty, food and nutrition insecurit</vt:lpwstr>
  </property>
  <property fmtid="{D5CDD505-2E9C-101B-9397-08002B2CF9AE}" pid="600" name="ZOTERO_BREF_20FxUV3Cepm3_4">
    <vt:lpwstr>y, and poor health outcomes. This study examines the determinants of sustainable diets, offers a descriptive analysis of these areas, and presents a causal model and framework from which to build. The major determinants of sustainable diets fall into 5 ca</vt:lpwstr>
  </property>
  <property fmtid="{D5CDD505-2E9C-101B-9397-08002B2CF9AE}" pid="601" name="ZOTERO_BREF_20FxUV3Cepm3_5">
    <vt:lpwstr>tegories: 1) agriculture, 2) health, 3) sociocultural, 4) environmental, and 5) socioeconomic. When factors or processes are changed in 1 determinant category, such changes affect other determinant categories and, in turn, the level of \"sustainability\" </vt:lpwstr>
  </property>
  <property fmtid="{D5CDD505-2E9C-101B-9397-08002B2CF9AE}" pid="602" name="ZOTERO_BREF_20FxUV3Cepm3_6">
    <vt:lpwstr>of a diet. The complex web of determinants of sustainable diets makes it challenging for policymakers to understand the benefits and considerations for promoting, processing, and consuming such diets. To advance this work, better measurements and indicato</vt:lpwstr>
  </property>
  <property fmtid="{D5CDD505-2E9C-101B-9397-08002B2CF9AE}" pid="603" name="ZOTERO_BREF_20FxUV3Cepm3_7">
    <vt:lpwstr>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604" name="ZOTERO_BREF_20FxUV3Cepm3_8">
    <vt:lpwstr>"archive":"Scopus","container-title":"Advances in Nutrition","DOI":"10.3945/an.113.005553","ISSN":"2161-8313","issue":"4","language":"English","page":"418-429","source":"Scopus","title":"Understanding sustainable diets: A descriptive analysis of the deter</vt:lpwstr>
  </property>
  <property fmtid="{D5CDD505-2E9C-101B-9397-08002B2CF9AE}" pid="605" name="ZOTERO_BREF_20FxUV3Cepm3_9">
    <vt:lpwstr>minants and processes that influence diets and their impact on health, food security, and environmental sustainability","title-short":"Understanding sustainable diets","volume":"5","author":[{"family":"Johnston","given":"J.L."},{"family":"Fanzo","given":"</vt:lpwstr>
  </property>
  <property fmtid="{D5CDD505-2E9C-101B-9397-08002B2CF9AE}" pid="606" name="ZOTERO_BREF_20FxUV3Cepm3_10">
    <vt:lpwstr>J.C."},{"family":"Cogill","given":"B."}],"issued":{"date-parts":[["2014"]]}}}],"schema":"https://github.com/citation-style-language/schema/raw/master/csl-citation.json"}</vt:lpwstr>
  </property>
  <property fmtid="{D5CDD505-2E9C-101B-9397-08002B2CF9AE}" pid="607" name="ZOTERO_BREF_PW7wiPl3vSs0_1">
    <vt:lpwstr>ZOTERO_ITEM CSL_CITATION {"citationID":"DgJ7FSS1","properties":{"formattedCitation":"(Johnston et al., 2014)","plainCitation":"(Johnston et al., 2014)","noteIndex":0},"citationItems":[{"id":40,"uris":["http://zotero.org/users/10774576/items/X72BEQ9J"],"it</vt:lpwstr>
  </property>
  <property fmtid="{D5CDD505-2E9C-101B-9397-08002B2CF9AE}" pid="608" name="ZOTERO_BREF_PW7wiPl3vSs0_2">
    <vt:lpwstr>emData":{"id":40,"type":"article-journal","abstract":"The confluence of population, economic development, and environmental pressures resulting from increased globalization and industrialization reveal an increasingly resource-constrained world in which p</vt:lpwstr>
  </property>
  <property fmtid="{D5CDD505-2E9C-101B-9397-08002B2CF9AE}" pid="609" name="ZOTERO_BREF_PW7wiPl3vSs0_3">
    <vt:lpwstr>redictions point to the need to do more with less and in a \"better\" way. The concept of sustainable diets presents an opportunity to successfully advance commitments to sustainable development and the elimination of poverty, food and nutrition insecurit</vt:lpwstr>
  </property>
  <property fmtid="{D5CDD505-2E9C-101B-9397-08002B2CF9AE}" pid="610" name="ZOTERO_BREF_PW7wiPl3vSs0_4">
    <vt:lpwstr>y, and poor health outcomes. This study examines the determinants of sustainable diets, offers a descriptive analysis of these areas, and presents a causal model and framework from which to build. The major determinants of sustainable diets fall into 5 ca</vt:lpwstr>
  </property>
  <property fmtid="{D5CDD505-2E9C-101B-9397-08002B2CF9AE}" pid="611" name="ZOTERO_BREF_PW7wiPl3vSs0_5">
    <vt:lpwstr>tegories: 1) agriculture, 2) health, 3) sociocultural, 4) environmental, and 5) socioeconomic. When factors or processes are changed in 1 determinant category, such changes affect other determinant categories and, in turn, the level of \"sustainability\" </vt:lpwstr>
  </property>
  <property fmtid="{D5CDD505-2E9C-101B-9397-08002B2CF9AE}" pid="612" name="ZOTERO_BREF_PW7wiPl3vSs0_6">
    <vt:lpwstr>of a diet. The complex web of determinants of sustainable diets makes it challenging for policymakers to understand the benefits and considerations for promoting, processing, and consuming such diets. To advance this work, better measurements and indicato</vt:lpwstr>
  </property>
  <property fmtid="{D5CDD505-2E9C-101B-9397-08002B2CF9AE}" pid="613" name="ZOTERO_BREF_PW7wiPl3vSs0_7">
    <vt:lpwstr>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614" name="ZOTERO_BREF_PW7wiPl3vSs0_8">
    <vt:lpwstr>"archive":"Scopus","container-title":"Advances in Nutrition","DOI":"10.3945/an.113.005553","ISSN":"2161-8313","issue":"4","language":"English","page":"418-429","source":"Scopus","title":"Understanding sustainable diets: A descriptive analysis of the deter</vt:lpwstr>
  </property>
  <property fmtid="{D5CDD505-2E9C-101B-9397-08002B2CF9AE}" pid="615" name="ZOTERO_BREF_PW7wiPl3vSs0_9">
    <vt:lpwstr>minants and processes that influence diets and their impact on health, food security, and environmental sustainability","title-short":"Understanding sustainable diets","volume":"5","author":[{"family":"Johnston","given":"J.L."},{"family":"Fanzo","given":"</vt:lpwstr>
  </property>
  <property fmtid="{D5CDD505-2E9C-101B-9397-08002B2CF9AE}" pid="616" name="ZOTERO_BREF_PW7wiPl3vSs0_10">
    <vt:lpwstr>J.C."},{"family":"Cogill","given":"B."}],"issued":{"date-parts":[["2014"]]}}}],"schema":"https://github.com/citation-style-language/schema/raw/master/csl-citation.json"}</vt:lpwstr>
  </property>
  <property fmtid="{D5CDD505-2E9C-101B-9397-08002B2CF9AE}" pid="617" name="ZOTERO_BREF_FgTiglPR6tTG_1">
    <vt:lpwstr>ZOTERO_ITEM CSL_CITATION {"citationID":"2GYGuJBy","properties":{"formattedCitation":"(Johnston et al., 2014)","plainCitation":"(Johnston et al., 2014)","noteIndex":0},"citationItems":[{"id":40,"uris":["http://zotero.org/users/10774576/items/X72BEQ9J"],"it</vt:lpwstr>
  </property>
  <property fmtid="{D5CDD505-2E9C-101B-9397-08002B2CF9AE}" pid="618" name="ZOTERO_BREF_FgTiglPR6tTG_2">
    <vt:lpwstr>emData":{"id":40,"type":"article-journal","abstract":"The confluence of population, economic development, and environmental pressures resulting from increased globalization and industrialization reveal an increasingly resource-constrained world in which p</vt:lpwstr>
  </property>
  <property fmtid="{D5CDD505-2E9C-101B-9397-08002B2CF9AE}" pid="619" name="ZOTERO_BREF_FgTiglPR6tTG_3">
    <vt:lpwstr>redictions point to the need to do more with less and in a \"better\" way. The concept of sustainable diets presents an opportunity to successfully advance commitments to sustainable development and the elimination of poverty, food and nutrition insecurit</vt:lpwstr>
  </property>
  <property fmtid="{D5CDD505-2E9C-101B-9397-08002B2CF9AE}" pid="620" name="ZOTERO_BREF_FgTiglPR6tTG_4">
    <vt:lpwstr>y, and poor health outcomes. This study examines the determinants of sustainable diets, offers a descriptive analysis of these areas, and presents a causal model and framework from which to build. The major determinants of sustainable diets fall into 5 ca</vt:lpwstr>
  </property>
  <property fmtid="{D5CDD505-2E9C-101B-9397-08002B2CF9AE}" pid="621" name="ZOTERO_BREF_FgTiglPR6tTG_5">
    <vt:lpwstr>tegories: 1) agriculture, 2) health, 3) sociocultural, 4) environmental, and 5) socioeconomic. When factors or processes are changed in 1 determinant category, such changes affect other determinant categories and, in turn, the level of \"sustainability\" </vt:lpwstr>
  </property>
  <property fmtid="{D5CDD505-2E9C-101B-9397-08002B2CF9AE}" pid="622" name="ZOTERO_BREF_FgTiglPR6tTG_6">
    <vt:lpwstr>of a diet. The complex web of determinants of sustainable diets makes it challenging for policymakers to understand the benefits and considerations for promoting, processing, and consuming such diets. To advance this work, better measurements and indicato</vt:lpwstr>
  </property>
  <property fmtid="{D5CDD505-2E9C-101B-9397-08002B2CF9AE}" pid="623" name="ZOTERO_BREF_FgTiglPR6tTG_7">
    <vt:lpwstr>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624" name="ZOTERO_BREF_FgTiglPR6tTG_8">
    <vt:lpwstr>"archive":"Scopus","container-title":"Advances in Nutrition","DOI":"10.3945/an.113.005553","ISSN":"2161-8313","issue":"4","language":"English","page":"418-429","source":"Scopus","title":"Understanding sustainable diets: A descriptive analysis of the deter</vt:lpwstr>
  </property>
  <property fmtid="{D5CDD505-2E9C-101B-9397-08002B2CF9AE}" pid="625" name="ZOTERO_BREF_FgTiglPR6tTG_9">
    <vt:lpwstr>minants and processes that influence diets and their impact on health, food security, and environmental sustainability","title-short":"Understanding sustainable diets","volume":"5","author":[{"family":"Johnston","given":"J.L."},{"family":"Fanzo","given":"</vt:lpwstr>
  </property>
  <property fmtid="{D5CDD505-2E9C-101B-9397-08002B2CF9AE}" pid="626" name="ZOTERO_BREF_FgTiglPR6tTG_10">
    <vt:lpwstr>J.C."},{"family":"Cogill","given":"B."}],"issued":{"date-parts":[["2014"]]}}}],"schema":"https://github.com/citation-style-language/schema/raw/master/csl-citation.json"}</vt:lpwstr>
  </property>
  <property fmtid="{D5CDD505-2E9C-101B-9397-08002B2CF9AE}" pid="627" name="ZOTERO_BREF_W6KHzsiiRz7g_1">
    <vt:lpwstr>ZOTERO_ITEM CSL_CITATION {"citationID":"WqSzF5GY","properties":{"formattedCitation":"(Johnston et al., 2014)","plainCitation":"(Johnston et al., 2014)","noteIndex":0},"citationItems":[{"id":40,"uris":["http://zotero.org/users/10774576/items/X72BEQ9J"],"it</vt:lpwstr>
  </property>
  <property fmtid="{D5CDD505-2E9C-101B-9397-08002B2CF9AE}" pid="628" name="ZOTERO_BREF_W6KHzsiiRz7g_2">
    <vt:lpwstr>emData":{"id":40,"type":"article-journal","abstract":"The confluence of population, economic development, and environmental pressures resulting from increased globalization and industrialization reveal an increasingly resource-constrained world in which p</vt:lpwstr>
  </property>
  <property fmtid="{D5CDD505-2E9C-101B-9397-08002B2CF9AE}" pid="629" name="ZOTERO_BREF_W6KHzsiiRz7g_3">
    <vt:lpwstr>redictions point to the need to do more with less and in a \"better\" way. The concept of sustainable diets presents an opportunity to successfully advance commitments to sustainable development and the elimination of poverty, food and nutrition insecurit</vt:lpwstr>
  </property>
  <property fmtid="{D5CDD505-2E9C-101B-9397-08002B2CF9AE}" pid="630" name="ZOTERO_BREF_W6KHzsiiRz7g_4">
    <vt:lpwstr>y, and poor health outcomes. This study examines the determinants of sustainable diets, offers a descriptive analysis of these areas, and presents a causal model and framework from which to build. The major determinants of sustainable diets fall into 5 ca</vt:lpwstr>
  </property>
  <property fmtid="{D5CDD505-2E9C-101B-9397-08002B2CF9AE}" pid="631" name="ZOTERO_BREF_W6KHzsiiRz7g_5">
    <vt:lpwstr>tegories: 1) agriculture, 2) health, 3) sociocultural, 4) environmental, and 5) socioeconomic. When factors or processes are changed in 1 determinant category, such changes affect other determinant categories and, in turn, the level of \"sustainability\" </vt:lpwstr>
  </property>
  <property fmtid="{D5CDD505-2E9C-101B-9397-08002B2CF9AE}" pid="632" name="ZOTERO_BREF_W6KHzsiiRz7g_6">
    <vt:lpwstr>of a diet. The complex web of determinants of sustainable diets makes it challenging for policymakers to understand the benefits and considerations for promoting, processing, and consuming such diets. To advance this work, better measurements and indicato</vt:lpwstr>
  </property>
  <property fmtid="{D5CDD505-2E9C-101B-9397-08002B2CF9AE}" pid="633" name="ZOTERO_BREF_W6KHzsiiRz7g_7">
    <vt:lpwstr>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634" name="ZOTERO_BREF_W6KHzsiiRz7g_8">
    <vt:lpwstr>"archive":"Scopus","container-title":"Advances in Nutrition","DOI":"10.3945/an.113.005553","ISSN":"2161-8313","issue":"4","language":"English","page":"418-429","source":"Scopus","title":"Understanding sustainable diets: A descriptive analysis of the deter</vt:lpwstr>
  </property>
  <property fmtid="{D5CDD505-2E9C-101B-9397-08002B2CF9AE}" pid="635" name="ZOTERO_BREF_W6KHzsiiRz7g_9">
    <vt:lpwstr>minants and processes that influence diets and their impact on health, food security, and environmental sustainability","title-short":"Understanding sustainable diets","volume":"5","author":[{"family":"Johnston","given":"J.L."},{"family":"Fanzo","given":"</vt:lpwstr>
  </property>
  <property fmtid="{D5CDD505-2E9C-101B-9397-08002B2CF9AE}" pid="636" name="ZOTERO_BREF_W6KHzsiiRz7g_10">
    <vt:lpwstr>J.C."},{"family":"Cogill","given":"B."}],"issued":{"date-parts":[["2014"]]}}}],"schema":"https://github.com/citation-style-language/schema/raw/master/csl-citation.json"}</vt:lpwstr>
  </property>
  <property fmtid="{D5CDD505-2E9C-101B-9397-08002B2CF9AE}" pid="637" name="ZOTERO_BREF_qOJzkXb7sMUq_1">
    <vt:lpwstr>ZOTERO_ITEM CSL_CITATION {"citationID":"vZNzLnhO","properties":{"formattedCitation":"(Johnston et al., 2014)","plainCitation":"(Johnston et al., 2014)","noteIndex":0},"citationItems":[{"id":40,"uris":["http://zotero.org/users/10774576/items/X72BEQ9J"],"it</vt:lpwstr>
  </property>
  <property fmtid="{D5CDD505-2E9C-101B-9397-08002B2CF9AE}" pid="638" name="ZOTERO_BREF_qOJzkXb7sMUq_2">
    <vt:lpwstr>emData":{"id":40,"type":"article-journal","abstract":"The confluence of population, economic development, and environmental pressures resulting from increased globalization and industrialization reveal an increasingly resource-constrained world in which p</vt:lpwstr>
  </property>
  <property fmtid="{D5CDD505-2E9C-101B-9397-08002B2CF9AE}" pid="639" name="ZOTERO_BREF_qOJzkXb7sMUq_3">
    <vt:lpwstr>redictions point to the need to do more with less and in a \"better\" way. The concept of sustainable diets presents an opportunity to successfully advance commitments to sustainable development and the elimination of poverty, food and nutrition insecurit</vt:lpwstr>
  </property>
  <property fmtid="{D5CDD505-2E9C-101B-9397-08002B2CF9AE}" pid="640" name="ZOTERO_BREF_qOJzkXb7sMUq_4">
    <vt:lpwstr>y, and poor health outcomes. This study examines the determinants of sustainable diets, offers a descriptive analysis of these areas, and presents a causal model and framework from which to build. The major determinants of sustainable diets fall into 5 ca</vt:lpwstr>
  </property>
  <property fmtid="{D5CDD505-2E9C-101B-9397-08002B2CF9AE}" pid="641" name="ZOTERO_BREF_qOJzkXb7sMUq_5">
    <vt:lpwstr>tegories: 1) agriculture, 2) health, 3) sociocultural, 4) environmental, and 5) socioeconomic. When factors or processes are changed in 1 determinant category, such changes affect other determinant categories and, in turn, the level of \"sustainability\" </vt:lpwstr>
  </property>
  <property fmtid="{D5CDD505-2E9C-101B-9397-08002B2CF9AE}" pid="642" name="ZOTERO_BREF_qOJzkXb7sMUq_6">
    <vt:lpwstr>of a diet. The complex web of determinants of sustainable diets makes it challenging for policymakers to understand the benefits and considerations for promoting, processing, and consuming such diets. To advance this work, better measurements and indicato</vt:lpwstr>
  </property>
  <property fmtid="{D5CDD505-2E9C-101B-9397-08002B2CF9AE}" pid="643" name="ZOTERO_BREF_qOJzkXb7sMUq_7">
    <vt:lpwstr>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644" name="ZOTERO_BREF_qOJzkXb7sMUq_8">
    <vt:lpwstr>"archive":"Scopus","container-title":"Advances in Nutrition","DOI":"10.3945/an.113.005553","ISSN":"2161-8313","issue":"4","language":"English","page":"418-429","source":"Scopus","title":"Understanding sustainable diets: A descriptive analysis of the deter</vt:lpwstr>
  </property>
  <property fmtid="{D5CDD505-2E9C-101B-9397-08002B2CF9AE}" pid="645" name="ZOTERO_BREF_qOJzkXb7sMUq_9">
    <vt:lpwstr>minants and processes that influence diets and their impact on health, food security, and environmental sustainability","title-short":"Understanding sustainable diets","volume":"5","author":[{"family":"Johnston","given":"J.L."},{"family":"Fanzo","given":"</vt:lpwstr>
  </property>
  <property fmtid="{D5CDD505-2E9C-101B-9397-08002B2CF9AE}" pid="646" name="ZOTERO_BREF_qOJzkXb7sMUq_10">
    <vt:lpwstr>J.C."},{"family":"Cogill","given":"B."}],"issued":{"date-parts":[["2014"]]}}}],"schema":"https://github.com/citation-style-language/schema/raw/master/csl-citation.json"}</vt:lpwstr>
  </property>
  <property fmtid="{D5CDD505-2E9C-101B-9397-08002B2CF9AE}" pid="647" name="ZOTERO_BREF_YVIy5isTkU8Q_1">
    <vt:lpwstr>ZOTERO_ITEM CSL_CITATION {"citationID":"QqtDlkxO","properties":{"formattedCitation":"(Johnston et al., 2014; Thompson et al., 2013)","plainCitation":"(Johnston et al., 2014; Thompson et al., 2013)","noteIndex":0},"citationItems":[{"id":40,"uris":["http://</vt:lpwstr>
  </property>
  <property fmtid="{D5CDD505-2E9C-101B-9397-08002B2CF9AE}" pid="648" name="ZOTERO_BREF_YVIy5isTkU8Q_2">
    <vt:lpwstr>zotero.org/users/10774576/items/X72BEQ9J"],"itemData":{"id":40,"type":"article-journal","abstract":"The confluence of population, economic development, and environmental pressures resulting from increased globalization and industrialization reveal an incr</vt:lpwstr>
  </property>
  <property fmtid="{D5CDD505-2E9C-101B-9397-08002B2CF9AE}" pid="649" name="ZOTERO_BREF_YVIy5isTkU8Q_3">
    <vt:lpwstr>easingly resource-constrained world in which predictions point to the need to do more with less and in a \"better\" way. The concept of sustainable diets presents an opportunity to successfully advance commitments to sustainable development and the elimin</vt:lpwstr>
  </property>
  <property fmtid="{D5CDD505-2E9C-101B-9397-08002B2CF9AE}" pid="650" name="ZOTERO_BREF_YVIy5isTkU8Q_4">
    <vt:lpwstr>ation of poverty, food and nutrition insecurity, and poor health outcomes. This study examines the determinants of sustainable diets, offers a descriptive analysis of these areas, and presents a causal model and framework from which to build. The major de</vt:lpwstr>
  </property>
  <property fmtid="{D5CDD505-2E9C-101B-9397-08002B2CF9AE}" pid="651" name="ZOTERO_BREF_YVIy5isTkU8Q_5">
    <vt:lpwstr>terminants of sustainable diets fall into 5 categories: 1) agriculture, 2) health, 3) sociocultural, 4) environmental, and 5) socioeconomic. When factors or processes are changed in 1 determinant category, such changes affect other determinant categories </vt:lpwstr>
  </property>
  <property fmtid="{D5CDD505-2E9C-101B-9397-08002B2CF9AE}" pid="652" name="ZOTERO_BREF_YVIy5isTkU8Q_6">
    <vt:lpwstr>and, in turn, the level of \"sustainability\" of a diet. The complex web of determinants of sustainable diets makes it challenging for policymakers to understand the benefits and considerations for promoting, processing, and consuming such diets. To advan</vt:lpwstr>
  </property>
  <property fmtid="{D5CDD505-2E9C-101B-9397-08002B2CF9AE}" pid="653" name="ZOTERO_BREF_YVIy5isTkU8Q_7">
    <vt:lpwstr>ce this work, better measurements and indicators must be developed to assess the impact of the various determinants on the sustainability of a diet and the tradeoffs associated with any recommendations aimed at increasing the sustainability of our food sy</vt:lpwstr>
  </property>
  <property fmtid="{D5CDD505-2E9C-101B-9397-08002B2CF9AE}" pid="654" name="ZOTERO_BREF_YVIy5isTkU8Q_8">
    <vt:lpwstr>stem. © 2014 American Society for Nutrition.","archive":"Scopus","container-title":"Advances in Nutrition","DOI":"10.3945/an.113.005553","ISSN":"2161-8313","issue":"4","language":"English","page":"418-429","source":"Scopus","title":"Understanding sustaina</vt:lpwstr>
  </property>
  <property fmtid="{D5CDD505-2E9C-101B-9397-08002B2CF9AE}" pid="655" name="ZOTERO_BREF_YVIy5isTkU8Q_9">
    <vt:lpwstr>ble diets: A descriptive analysis of the determinants and processes that influence diets and their impact on health, food security, and environmental sustainability","title-short":"Understanding sustainable diets","volume":"5","author":[{"family":"Johnsto</vt:lpwstr>
  </property>
  <property fmtid="{D5CDD505-2E9C-101B-9397-08002B2CF9AE}" pid="656" name="ZOTERO_BREF_YVIy5isTkU8Q_10">
    <vt:lpwstr>n","given":"J.L."},{"family":"Fanzo","given":"J.C."},{"family":"Cogill","given":"B."}],"issued":{"date-parts":[["2014"]]}}},{"id":273,"uris":["http://zotero.org/users/10774576/items/IA7VAAEQ"],"itemData":{"id":273,"type":"document","title":"A Balance of H</vt:lpwstr>
  </property>
  <property fmtid="{D5CDD505-2E9C-101B-9397-08002B2CF9AE}" pid="657" name="ZOTERO_BREF_YVIy5isTkU8Q_11">
    <vt:lpwstr>ealthy And Sustainable Food Choices For France, Spain and Sweden","author":[{"family":"Thompson","given":"Stuart"},{"family":"Gower","given":"Robin"},{"family":"Darmon","given":"Nicole"},{"family":"Vieux","given":"Florent"},{"family":"Murphy-Bokern","give</vt:lpwstr>
  </property>
  <property fmtid="{D5CDD505-2E9C-101B-9397-08002B2CF9AE}" pid="658" name="ZOTERO_BREF_YVIy5isTkU8Q_12">
    <vt:lpwstr>n":"Donal"},{"family":"Maillot","given":"Matthieu"}],"issued":{"date-parts":[["2013"]]}}}],"schema":"https://github.com/citation-style-language/schema/raw/master/csl-citation.json"}</vt:lpwstr>
  </property>
  <property fmtid="{D5CDD505-2E9C-101B-9397-08002B2CF9AE}" pid="659" name="ZOTERO_BREF_AhqABHJgXBFk_1">
    <vt:lpwstr>ZOTERO_ITEM CSL_CITATION {"citationID":"hazR9Tmx","properties":{"formattedCitation":"(Gustafson et al., 2016)","plainCitation":"(Gustafson et al., 2016)","noteIndex":0},"citationItems":[{"id":36,"uris":["http://zotero.org/users/10774576/items/GNSKDNPU"],"</vt:lpwstr>
  </property>
  <property fmtid="{D5CDD505-2E9C-101B-9397-08002B2CF9AE}" pid="660" name="ZOTERO_BREF_AhqABHJgXBFk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661" name="ZOTERO_BREF_AhqABHJgXBFk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662" name="ZOTERO_BREF_AhqABHJgXBFk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663" name="ZOTERO_BREF_AhqABHJgXBFk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664" name="ZOTERO_BREF_AhqABHJgXBFk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665" name="ZOTERO_BREF_AhqABHJgXBFk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666" name="ZOTERO_BREF_AhqABHJgXBFk_8">
    <vt:lpwstr>trition outcomes.","container-title":"Sustainability","DOI":"10.3390/su8030196","ISSN":"2071-1050","issue":"3","language":"en","license":"http://creativecommons.org/licenses/by/3.0/","note":"number: 3\npublisher: Multidisciplinary Digital Publishing Insti</vt:lpwstr>
  </property>
  <property fmtid="{D5CDD505-2E9C-101B-9397-08002B2CF9AE}" pid="667" name="ZOTERO_BREF_AhqABHJgXBFk_9">
    <vt:lpwstr>tute","page":"196","source":"www.mdpi.com","title":"Seven Food System Metrics of Sustainable Nutrition Security","volume":"8","author":[{"family":"Gustafson","given":"David"},{"family":"Gutman","given":"Alona"},{"family":"Leet","given":"Whitney"},{"family</vt:lpwstr>
  </property>
  <property fmtid="{D5CDD505-2E9C-101B-9397-08002B2CF9AE}" pid="668" name="ZOTERO_BREF_AhqABHJgXBFk_10">
    <vt:lpwstr>":"Drewnowski","given":"Adam"},{"family":"Fanzo","given":"Jessica"},{"family":"Ingram","given":"John"}],"issued":{"date-parts":[["2016",3]]}}}],"schema":"https://github.com/citation-style-language/schema/raw/master/csl-citation.json"}</vt:lpwstr>
  </property>
  <property fmtid="{D5CDD505-2E9C-101B-9397-08002B2CF9AE}" pid="669" name="ZOTERO_BREF_CAXyI48eyxkz_1">
    <vt:lpwstr>ZOTERO_ITEM CSL_CITATION {"citationID":"mVshpowZ","properties":{"formattedCitation":"({\\i{}FAOSTAT}, n.d.-a)","plainCitation":"(FAOSTAT, n.d.-a)","noteIndex":0},"citationItems":[{"id":91,"uris":["http://zotero.org/users/10774576/items/54NQN5Y9"],"itemDat</vt:lpwstr>
  </property>
  <property fmtid="{D5CDD505-2E9C-101B-9397-08002B2CF9AE}" pid="670" name="ZOTERO_BREF_CAXyI48eyxkz_2">
    <vt:lpwstr>a":{"id":91,"type":"webpage","title":"FAOSTAT","URL":"https://www.fao.org/faostat/en/#data/FBS","accessed":{"date-parts":[["2023",1,1]]}}}],"schema":"https://github.com/citation-style-language/schema/raw/master/csl-citation.json"}</vt:lpwstr>
  </property>
  <property fmtid="{D5CDD505-2E9C-101B-9397-08002B2CF9AE}" pid="671" name="ZOTERO_BREF_SzM54nJdUaor_1">
    <vt:lpwstr>ZOTERO_ITEM CSL_CITATION {"citationID":"5vDuPaSC","properties":{"formattedCitation":"(FAO, n.d.)","plainCitation":"(FAO, n.d.)","noteIndex":0},"citationItems":[{"id":237,"uris":["http://zotero.org/users/10774576/items/5U52DI7T"],"itemData":{"id":237,"type</vt:lpwstr>
  </property>
  <property fmtid="{D5CDD505-2E9C-101B-9397-08002B2CF9AE}" pid="672" name="ZOTERO_BREF_SzM54nJdUaor_2">
    <vt:lpwstr>":"webpage","title":"Dimensions of need - Staple foods: What do people eat?","URL":"https://www.fao.org/3/u8480e/U8480E07.htm#The sources of food","author":[{"literal":"FAO"}],"accessed":{"date-parts":[["2022",2,15]]}}}],"schema":"https://github.com/citat</vt:lpwstr>
  </property>
  <property fmtid="{D5CDD505-2E9C-101B-9397-08002B2CF9AE}" pid="673" name="ZOTERO_BREF_SzM54nJdUaor_3">
    <vt:lpwstr>ion-style-language/schema/raw/master/csl-citation.json"}</vt:lpwstr>
  </property>
  <property fmtid="{D5CDD505-2E9C-101B-9397-08002B2CF9AE}" pid="674" name="ZOTERO_BREF_KG3pRTN6906x_1">
    <vt:lpwstr>ZOTERO_ITEM CSL_CITATION {"citationID":"oTzMNRqG","properties":{"formattedCitation":"({\\i{}SR11-SR28\\uc0\\u8239{}: USDA ARS}, n.d.)","plainCitation":"(SR11-SR28 : USDA ARS, n.d.)","noteIndex":0},"citationItems":[{"id":304,"uris":["http://zotero.org/user</vt:lpwstr>
  </property>
  <property fmtid="{D5CDD505-2E9C-101B-9397-08002B2CF9AE}" pid="675" name="ZOTERO_BREF_KG3pRTN6906x_2">
    <vt:lpwstr>s/10774576/items/GQZN5BM6"],"itemData":{"id":304,"type":"webpage","title":"SR11-SR28 : USDA ARS","URL":"https://www.ars.usda.gov/northeast-area/beltsville-md-bhnrc/beltsville-human-nutrition-research-center/methods-and-application-of-food-composition-labo</vt:lpwstr>
  </property>
  <property fmtid="{D5CDD505-2E9C-101B-9397-08002B2CF9AE}" pid="676" name="ZOTERO_BREF_KG3pRTN6906x_3">
    <vt:lpwstr>ratory/mafcl-site-pages/sr11-sr28/","accessed":{"date-parts":[["2023",1,25]]}}}],"schema":"https://github.com/citation-style-language/schema/raw/master/csl-citation.json"}</vt:lpwstr>
  </property>
  <property fmtid="{D5CDD505-2E9C-101B-9397-08002B2CF9AE}" pid="677" name="ZOTERO_BREF_UMJVBsLy33FX_1">
    <vt:lpwstr>ZOTERO_ITEM CSL_CITATION {"citationID":"qz1C4dfL","properties":{"formattedCitation":"({\\i{}SR11-SR28\\uc0\\u8239{}: USDA ARS}, n.d.)","plainCitation":"(SR11-SR28 : USDA ARS, n.d.)","noteIndex":0},"citationItems":[{"id":304,"uris":["http://zotero.org/user</vt:lpwstr>
  </property>
  <property fmtid="{D5CDD505-2E9C-101B-9397-08002B2CF9AE}" pid="678" name="ZOTERO_BREF_UMJVBsLy33FX_2">
    <vt:lpwstr>s/10774576/items/GQZN5BM6"],"itemData":{"id":304,"type":"webpage","title":"SR11-SR28 : USDA ARS","URL":"https://www.ars.usda.gov/northeast-area/beltsville-md-bhnrc/beltsville-human-nutrition-research-center/methods-and-application-of-food-composition-labo</vt:lpwstr>
  </property>
  <property fmtid="{D5CDD505-2E9C-101B-9397-08002B2CF9AE}" pid="679" name="ZOTERO_BREF_UMJVBsLy33FX_3">
    <vt:lpwstr>ratory/mafcl-site-pages/sr11-sr28/","accessed":{"date-parts":[["2023",1,25]]}}}],"schema":"https://github.com/citation-style-language/schema/raw/master/csl-citation.json"}</vt:lpwstr>
  </property>
  <property fmtid="{D5CDD505-2E9C-101B-9397-08002B2CF9AE}" pid="680" name="ZOTERO_BREF_H2D6oakGkPO9_1">
    <vt:lpwstr>ZOTERO_ITEM CSL_CITATION {"citationID":"H08CASy3","properties":{"formattedCitation":"(Remans et al., 2014)","plainCitation":"(Remans et al., 2014)","noteIndex":0},"citationItems":[{"id":97,"uris":["http://zotero.org/users/10774576/items/PQZGIQU8"],"itemDa</vt:lpwstr>
  </property>
  <property fmtid="{D5CDD505-2E9C-101B-9397-08002B2CF9AE}" pid="681" name="ZOTERO_BREF_H2D6oakGkPO9_2">
    <vt:lpwstr>ta":{"id":97,"type":"article-journal","abstract":"Improvements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682" name="ZOTERO_BREF_H2D6oakGkPO9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683" name="ZOTERO_BREF_H2D6oakGkPO9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684" name="ZOTERO_BREF_H2D6oakGkPO9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685" name="ZOTERO_BREF_H2D6oakGkPO9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686" name="ZOTERO_BREF_H2D6oakGkPO9_7">
    <vt:lpwstr>":"en","page":"174-182","source":"ScienceDirect","title":"Measuring nutritional diversity of national food supplies","volume":"3","author":[{"family":"Remans","given":"Roseline"},{"family":"Wood","given":"Stephen A."},{"family":"Saha","given":"Nilanjana"}</vt:lpwstr>
  </property>
  <property fmtid="{D5CDD505-2E9C-101B-9397-08002B2CF9AE}" pid="687" name="ZOTERO_BREF_H2D6oakGkPO9_8">
    <vt:lpwstr>,{"family":"Anderman","given":"Tal Lee"},{"family":"DeFries","given":"Ruth S."}],"issued":{"date-parts":[["2014",11,1]]}}}],"schema":"https://github.com/citation-style-language/schema/raw/master/csl-citation.json"}</vt:lpwstr>
  </property>
  <property fmtid="{D5CDD505-2E9C-101B-9397-08002B2CF9AE}" pid="688" name="ZOTERO_BREF_Tw5uKtymijJZ_1">
    <vt:lpwstr>ZOTERO_ITEM CSL_CITATION {"citationID":"7vyINS3N","properties":{"formattedCitation":"(Auestad &amp; Fulgoni, 2015; Muralikrishna &amp; Manickam, 2017)","plainCitation":"(Auestad &amp; Fulgoni, 2015; Muralikrishna &amp; Manickam, 2017)","noteIndex":0},"citationItems":[{"i</vt:lpwstr>
  </property>
  <property fmtid="{D5CDD505-2E9C-101B-9397-08002B2CF9AE}" pid="689" name="ZOTERO_BREF_Tw5uKtymijJZ_2">
    <vt:lpwstr>d":44,"uris":["http://zotero.org/users/10774576/items/AG3GI4YC"],"itemData":{"id":44,"type":"article-journal","abstract":"The concept of sustainable diets, although not new, is gaining increased attention across the globe, especially in relation to projec</vt:lpwstr>
  </property>
  <property fmtid="{D5CDD505-2E9C-101B-9397-08002B2CF9AE}" pid="690" name="ZOTERO_BREF_Tw5uKtymijJZ_3">
    <vt:lpwstr>ted population growth and growing concerns about climate change. As defined by the FAO (Proceedings of the International Scientific Symposium, Biodiversity and Sustainable Diets 2010; FAO 2012), \"Sustainable diets are those diets with low environmental i</vt:lpwstr>
  </property>
  <property fmtid="{D5CDD505-2E9C-101B-9397-08002B2CF9AE}" pid="691" name="ZOTERO_BREF_Tw5uKtymijJZ_4">
    <vt:lpwstr>mpacts which contribute to food and nutrition security and to healthy life for present and future generations.\" Consistent and credible science that brings together agriculture, food systems, nutrition, public health, environment, economics, culture, and</vt:lpwstr>
  </property>
  <property fmtid="{D5CDD505-2E9C-101B-9397-08002B2CF9AE}" pid="692" name="ZOTERO_BREF_Tw5uKtymijJZ_5">
    <vt:lpwstr> trade is needed to identify synergies and trade-offs and to inform guidance on vital elements of healthy, sustainable diets. The aim of this article is to review the emerging research on environmental and related economic impacts of dietary patterns, inc</vt:lpwstr>
  </property>
  <property fmtid="{D5CDD505-2E9C-101B-9397-08002B2CF9AE}" pid="693" name="ZOTERO_BREF_Tw5uKtymijJZ_6">
    <vt:lpwstr>luding habitual eating patterns, nutritionally balanced diets, and a variety of different dietary scenarios. Approaches to research designs, methodologies, and data sources are compared and contrasted to identify research gaps and future research needs. T</vt:lpwstr>
  </property>
  <property fmtid="{D5CDD505-2E9C-101B-9397-08002B2CF9AE}" pid="694" name="ZOTERO_BREF_Tw5uKtymijJZ_7">
    <vt:lpwstr>o date, it is difficult to assimilate all of the disparate approaches, and more concerted efforts for multidisciplinary studies are needed. © 2015 American Society for Nutrition.","archive":"Scopus","container-title":"Advances in Nutrition","DOI":"10.3945</vt:lpwstr>
  </property>
  <property fmtid="{D5CDD505-2E9C-101B-9397-08002B2CF9AE}" pid="695" name="ZOTERO_BREF_Tw5uKtymijJZ_8">
    <vt:lpwstr>/an.114.005694","ISSN":"2161-8313","issue":"1","language":"English","page":"19-36","source":"Scopus","title":"What current literature tells us about sustainable diets: Emerging research linking dietary patterns, environmental sustainability, and economics</vt:lpwstr>
  </property>
  <property fmtid="{D5CDD505-2E9C-101B-9397-08002B2CF9AE}" pid="696" name="ZOTERO_BREF_Tw5uKtymijJZ_9">
    <vt:lpwstr>","title-short":"What current literature tells us about sustainable diets","volume":"6","author":[{"family":"Auestad","given":"N."},{"family":"Fulgoni","given":"V.L.","suffix":"III"}],"issued":{"date-parts":[["2015"]]}}},{"id":52,"uris":["http://zotero.or</vt:lpwstr>
  </property>
  <property fmtid="{D5CDD505-2E9C-101B-9397-08002B2CF9AE}" pid="697" name="ZOTERO_BREF_Tw5uKtymijJZ_10">
    <vt:lpwstr>g/users/10774576/items/72UUDM8R"],"itemData":{"id":52,"type":"chapter","abstract":"Life cycle assessment is a cradle-to-grave or cradle-to-cradle analysis technique to assess environmental impacts associated with all the stages of a product's life, which </vt:lpwstr>
  </property>
  <property fmtid="{D5CDD505-2E9C-101B-9397-08002B2CF9AE}" pid="698" name="ZOTERO_BREF_Tw5uKtymijJZ_11">
    <vt:lpwstr>is from raw material extraction through materials processing, manufacture, distribution, and use. In this chapter, the methodology for conducting a life cycle assessment to international standards (ISO) 14040 is elaborated. In addition, how to conduct a s</vt:lpwstr>
  </property>
  <property fmtid="{D5CDD505-2E9C-101B-9397-08002B2CF9AE}" pid="699" name="ZOTERO_BREF_Tw5uKtymijJZ_12">
    <vt:lpwstr>treamlined life cycle assessments is also discussed.","container-title":"Environmental Management","ISBN":"978-0-12-811989-1","language":"en","note":"DOI: 10.1016/B978-0-12-811989-1.00005-1","page":"57-75","publisher":"Butterworth-Heinemann","source":"Sci</vt:lpwstr>
  </property>
  <property fmtid="{D5CDD505-2E9C-101B-9397-08002B2CF9AE}" pid="700" name="ZOTERO_BREF_Tw5uKtymijJZ_13">
    <vt:lpwstr>enceDirect","title":"Chapter Five - Life Cycle Assessment","URL":"https://www.sciencedirect.com/science/article/pii/B9780128119891000051","author":[{"family":"Muralikrishna","given":"Iyyanki V."},{"family":"Manickam","given":"Valli"}],"editor":[{"family":</vt:lpwstr>
  </property>
  <property fmtid="{D5CDD505-2E9C-101B-9397-08002B2CF9AE}" pid="701" name="ZOTERO_BREF_Tw5uKtymijJZ_14">
    <vt:lpwstr>"Muralikrishna","given":"Iyyanki V."},{"family":"Manickam","given":"Valli"}],"accessed":{"date-parts":[["2022",12,21]]},"issued":{"date-parts":[["2017",1,1]]}}}],"schema":"https://github.com/citation-style-language/schema/raw/master/csl-citation.json"}</vt:lpwstr>
  </property>
  <property fmtid="{D5CDD505-2E9C-101B-9397-08002B2CF9AE}" pid="702" name="ZOTERO_BREF_etmM2dPsOO8i_1">
    <vt:lpwstr>ZOTERO_ITEM CSL_CITATION {"citationID":"45viqDRs","properties":{"formattedCitation":"(Auestad &amp; Fulgoni, 2015)","plainCitation":"(Auestad &amp; Fulgoni, 2015)","noteIndex":0},"citationItems":[{"id":44,"uris":["http://zotero.org/users/10774576/items/AG3GI4YC"]</vt:lpwstr>
  </property>
  <property fmtid="{D5CDD505-2E9C-101B-9397-08002B2CF9AE}" pid="703" name="ZOTERO_BREF_etmM2dPsOO8i_2">
    <vt:lpwstr>,"itemData":{"id":44,"type":"article-journal","abstract":"The concept of sustainable diets, although not new, is gaining increased attention across the globe, especially in relation to projected population growth and growing concerns about climate change.</vt:lpwstr>
  </property>
  <property fmtid="{D5CDD505-2E9C-101B-9397-08002B2CF9AE}" pid="704" name="ZOTERO_BREF_etmM2dPsOO8i_3">
    <vt:lpwstr> As defined by the FAO (Proceedings of the International Scientific Symposium, Biodiversity and Sustainable Diets 2010; FAO 2012), \"Sustainable diets are those diets with low environmental impacts which contribute to food and nutrition security and to he</vt:lpwstr>
  </property>
  <property fmtid="{D5CDD505-2E9C-101B-9397-08002B2CF9AE}" pid="705" name="ZOTERO_BREF_etmM2dPsOO8i_4">
    <vt:lpwstr>althy life for present and future generations.\" Consistent and credible science that brings together agriculture, food systems, nutrition, public health, environment, economics, culture, and trade is needed to identify synergies and trade-offs and to inf</vt:lpwstr>
  </property>
  <property fmtid="{D5CDD505-2E9C-101B-9397-08002B2CF9AE}" pid="706" name="ZOTERO_BREF_etmM2dPsOO8i_5">
    <vt:lpwstr>orm guidance on vital elements of healthy, sustainable diets. The aim of this article is to review the emerging research on environmental and related economic impacts of dietary patterns, including habitual eating patterns, nutritionally balanced diets, a</vt:lpwstr>
  </property>
  <property fmtid="{D5CDD505-2E9C-101B-9397-08002B2CF9AE}" pid="707" name="ZOTERO_BREF_etmM2dPsOO8i_6">
    <vt:lpwstr>nd a variety of different dietary scenarios. Approaches to research designs, methodologies, and data sources are compared and contrasted to identify research gaps and future research needs. To date, it is difficult to assimilate all of the disparate appro</vt:lpwstr>
  </property>
  <property fmtid="{D5CDD505-2E9C-101B-9397-08002B2CF9AE}" pid="708" name="ZOTERO_BREF_etmM2dPsOO8i_7">
    <vt:lpwstr>aches, and more concerted efforts for multidisciplinary studies are needed. © 2015 American Society for Nutrition.","archive":"Scopus","container-title":"Advances in Nutrition","DOI":"10.3945/an.114.005694","ISSN":"2161-8313","issue":"1","language":"Engli</vt:lpwstr>
  </property>
  <property fmtid="{D5CDD505-2E9C-101B-9397-08002B2CF9AE}" pid="709" name="ZOTERO_BREF_etmM2dPsOO8i_8">
    <vt:lpwstr>sh","page":"19-36","source":"Scopus","title":"What current literature tells us about sustainable diets: Emerging research linking dietary patterns, environmental sustainability, and economics","title-short":"What current literature tells us about sustaina</vt:lpwstr>
  </property>
  <property fmtid="{D5CDD505-2E9C-101B-9397-08002B2CF9AE}" pid="710" name="ZOTERO_BREF_etmM2dPsOO8i_9">
    <vt:lpwstr>ble diets","volume":"6","author":[{"family":"Auestad","given":"N."},{"family":"Fulgoni","given":"V.L.","suffix":"III"}],"issued":{"date-parts":[["2015"]]}}}],"schema":"https://github.com/citation-style-language/schema/raw/master/csl-citation.json"}</vt:lpwstr>
  </property>
  <property fmtid="{D5CDD505-2E9C-101B-9397-08002B2CF9AE}" pid="711" name="ZOTERO_BREF_FYJvZnkw47Zs_1">
    <vt:lpwstr>ZOTERO_ITEM CSL_CITATION {"citationID":"1qrOyz6g","properties":{"formattedCitation":"(Ekvall, 2019)","plainCitation":"(Ekvall, 2019)","noteIndex":0},"citationItems":[{"id":54,"uris":["http://zotero.org/users/10774576/items/INFXXM6L"],"itemData":{"id":54,"</vt:lpwstr>
  </property>
  <property fmtid="{D5CDD505-2E9C-101B-9397-08002B2CF9AE}" pid="712" name="ZOTERO_BREF_FYJvZnkw47Zs_2">
    <vt:lpwstr>type":"book","abstract":"An attributional life cycle assessment (ALCA) estimates what share of the global environmental burdens belongs to a product. A consequential LCA (CLCA) gives an estimate of how the global environmental burdens are affected by the </vt:lpwstr>
  </property>
  <property fmtid="{D5CDD505-2E9C-101B-9397-08002B2CF9AE}" pid="713" name="ZOTERO_BREF_FYJvZnkw47Zs_3">
    <vt:lpwstr>production and use of the product. The distinction arose to resolve debates on what input data to use in an LCA and how to deal with allocation problems. An ALCA is based on average data, and allocation is performed by partitioning environmental burdens o</vt:lpwstr>
  </property>
  <property fmtid="{D5CDD505-2E9C-101B-9397-08002B2CF9AE}" pid="714" name="ZOTERO_BREF_FYJvZnkw47Zs_4">
    <vt:lpwstr>f a process between the life cycles served by this process. A CLCA ideally uses marginal data in many parts of the life cycle and avoids allocation through system expansion. This chapter aims to discuss and clarify the key concepts. It also discusses pros</vt:lpwstr>
  </property>
  <property fmtid="{D5CDD505-2E9C-101B-9397-08002B2CF9AE}" pid="715" name="ZOTERO_BREF_FYJvZnkw47Zs_5">
    <vt:lpwstr> and cons of different methodological options, based on criteria derived from the starting point that environmental systems analysis should contribute to reducing the negative environmental impacts of humankind or at least reduce the impacts per functiona</vt:lpwstr>
  </property>
  <property fmtid="{D5CDD505-2E9C-101B-9397-08002B2CF9AE}" pid="716" name="ZOTERO_BREF_FYJvZnkw47Zs_6">
    <vt:lpwstr>l unit: the method should be feasible and generate results that are accurate, comprehensible, inspiring, and robust. The CLCA is more accurate, but ALCA has other advantages. The decision to make an ALCA or a CLCA should ideally be taken by the LCA practi</vt:lpwstr>
  </property>
  <property fmtid="{D5CDD505-2E9C-101B-9397-08002B2CF9AE}" pid="717" name="ZOTERO_BREF_FYJvZnkw47Zs_7">
    <vt:lpwstr>tioner after discussions with the client and possibly with other stakeholders and colleagues.","ISBN":"978-1-78984-977-6","language":"en","note":"container-title: Sustainability Assessment at the 21st century\nDOI: 10.5772/intechopen.89202","publisher":"I</vt:lpwstr>
  </property>
  <property fmtid="{D5CDD505-2E9C-101B-9397-08002B2CF9AE}" pid="718" name="ZOTERO_BREF_FYJvZnkw47Zs_8">
    <vt:lpwstr>ntechOpen","source":"www.intechopen.com","title":"Attributional and Consequential Life Cycle Assessment","URL":"https://www.intechopen.com/state.item.id","author":[{"family":"Ekvall","given":"Tomas"}],"accessed":{"date-parts":[["2022",12,21]]},"issued":{"</vt:lpwstr>
  </property>
  <property fmtid="{D5CDD505-2E9C-101B-9397-08002B2CF9AE}" pid="719" name="ZOTERO_BREF_FYJvZnkw47Zs_9">
    <vt:lpwstr>date-parts":[["2019",9,24]]}}}],"schema":"https://github.com/citation-style-language/schema/raw/master/csl-citation.json"}</vt:lpwstr>
  </property>
  <property fmtid="{D5CDD505-2E9C-101B-9397-08002B2CF9AE}" pid="720" name="ZOTERO_BREF_JEpSpc5g4Oyy_1">
    <vt:lpwstr>ZOTERO_ITEM CSL_CITATION {"citationID":"1JcvLamL","properties":{"formattedCitation":"(Ekvall, 2019)","plainCitation":"(Ekvall, 2019)","noteIndex":0},"citationItems":[{"id":54,"uris":["http://zotero.org/users/10774576/items/INFXXM6L"],"itemData":{"id":54,"</vt:lpwstr>
  </property>
  <property fmtid="{D5CDD505-2E9C-101B-9397-08002B2CF9AE}" pid="721" name="ZOTERO_BREF_JEpSpc5g4Oyy_2">
    <vt:lpwstr>type":"book","abstract":"An attributional life cycle assessment (ALCA) estimates what share of the global environmental burdens belongs to a product. A consequential LCA (CLCA) gives an estimate of how the global environmental burdens are affected by the </vt:lpwstr>
  </property>
  <property fmtid="{D5CDD505-2E9C-101B-9397-08002B2CF9AE}" pid="722" name="ZOTERO_BREF_JEpSpc5g4Oyy_3">
    <vt:lpwstr>production and use of the product. The distinction arose to resolve debates on what input data to use in an LCA and how to deal with allocation problems. An ALCA is based on average data, and allocation is performed by partitioning environmental burdens o</vt:lpwstr>
  </property>
  <property fmtid="{D5CDD505-2E9C-101B-9397-08002B2CF9AE}" pid="723" name="ZOTERO_BREF_JEpSpc5g4Oyy_4">
    <vt:lpwstr>f a process between the life cycles served by this process. A CLCA ideally uses marginal data in many parts of the life cycle and avoids allocation through system expansion. This chapter aims to discuss and clarify the key concepts. It also discusses pros</vt:lpwstr>
  </property>
  <property fmtid="{D5CDD505-2E9C-101B-9397-08002B2CF9AE}" pid="724" name="ZOTERO_BREF_JEpSpc5g4Oyy_5">
    <vt:lpwstr> and cons of different methodological options, based on criteria derived from the starting point that environmental systems analysis should contribute to reducing the negative environmental impacts of humankind or at least reduce the impacts per functiona</vt:lpwstr>
  </property>
  <property fmtid="{D5CDD505-2E9C-101B-9397-08002B2CF9AE}" pid="725" name="ZOTERO_BREF_JEpSpc5g4Oyy_6">
    <vt:lpwstr>l unit: the method should be feasible and generate results that are accurate, comprehensible, inspiring, and robust. The CLCA is more accurate, but ALCA has other advantages. The decision to make an ALCA or a CLCA should ideally be taken by the LCA practi</vt:lpwstr>
  </property>
  <property fmtid="{D5CDD505-2E9C-101B-9397-08002B2CF9AE}" pid="726" name="ZOTERO_BREF_JEpSpc5g4Oyy_7">
    <vt:lpwstr>tioner after discussions with the client and possibly with other stakeholders and colleagues.","ISBN":"978-1-78984-977-6","language":"en","note":"container-title: Sustainability Assessment at the 21st century\nDOI: 10.5772/intechopen.89202","publisher":"I</vt:lpwstr>
  </property>
  <property fmtid="{D5CDD505-2E9C-101B-9397-08002B2CF9AE}" pid="727" name="ZOTERO_BREF_JEpSpc5g4Oyy_8">
    <vt:lpwstr>ntechOpen","source":"www.intechopen.com","title":"Attributional and Consequential Life Cycle Assessment","URL":"https://www.intechopen.com/state.item.id","author":[{"family":"Ekvall","given":"Tomas"}],"accessed":{"date-parts":[["2022",12,21]]},"issued":{"</vt:lpwstr>
  </property>
  <property fmtid="{D5CDD505-2E9C-101B-9397-08002B2CF9AE}" pid="728" name="ZOTERO_BREF_JEpSpc5g4Oyy_9">
    <vt:lpwstr>date-parts":[["2019",9,24]]}}}],"schema":"https://github.com/citation-style-language/schema/raw/master/csl-citation.json"}</vt:lpwstr>
  </property>
  <property fmtid="{D5CDD505-2E9C-101B-9397-08002B2CF9AE}" pid="729" name="ZOTERO_BREF_Wgm1XD7dEuqS_1">
    <vt:lpwstr>ZOTERO_ITEM CSL_CITATION {"citationID":"p0KsMKUh","properties":{"formattedCitation":"(Ekvall, 2019)","plainCitation":"(Ekvall, 2019)","noteIndex":0},"citationItems":[{"id":54,"uris":["http://zotero.org/users/10774576/items/INFXXM6L"],"itemData":{"id":54,"</vt:lpwstr>
  </property>
  <property fmtid="{D5CDD505-2E9C-101B-9397-08002B2CF9AE}" pid="730" name="ZOTERO_BREF_Wgm1XD7dEuqS_2">
    <vt:lpwstr>type":"book","abstract":"An attributional life cycle assessment (ALCA) estimates what share of the global environmental burdens belongs to a product. A consequential LCA (CLCA) gives an estimate of how the global environmental burdens are affected by the </vt:lpwstr>
  </property>
  <property fmtid="{D5CDD505-2E9C-101B-9397-08002B2CF9AE}" pid="731" name="ZOTERO_BREF_Wgm1XD7dEuqS_3">
    <vt:lpwstr>production and use of the product. The distinction arose to resolve debates on what input data to use in an LCA and how to deal with allocation problems. An ALCA is based on average data, and allocation is performed by partitioning environmental burdens o</vt:lpwstr>
  </property>
  <property fmtid="{D5CDD505-2E9C-101B-9397-08002B2CF9AE}" pid="732" name="ZOTERO_BREF_Wgm1XD7dEuqS_4">
    <vt:lpwstr>f a process between the life cycles served by this process. A CLCA ideally uses marginal data in many parts of the life cycle and avoids allocation through system expansion. This chapter aims to discuss and clarify the key concepts. It also discusses pros</vt:lpwstr>
  </property>
  <property fmtid="{D5CDD505-2E9C-101B-9397-08002B2CF9AE}" pid="733" name="ZOTERO_BREF_Wgm1XD7dEuqS_5">
    <vt:lpwstr> and cons of different methodological options, based on criteria derived from the starting point that environmental systems analysis should contribute to reducing the negative environmental impacts of humankind or at least reduce the impacts per functiona</vt:lpwstr>
  </property>
  <property fmtid="{D5CDD505-2E9C-101B-9397-08002B2CF9AE}" pid="734" name="ZOTERO_BREF_Wgm1XD7dEuqS_6">
    <vt:lpwstr>l unit: the method should be feasible and generate results that are accurate, comprehensible, inspiring, and robust. The CLCA is more accurate, but ALCA has other advantages. The decision to make an ALCA or a CLCA should ideally be taken by the LCA practi</vt:lpwstr>
  </property>
  <property fmtid="{D5CDD505-2E9C-101B-9397-08002B2CF9AE}" pid="735" name="ZOTERO_BREF_Wgm1XD7dEuqS_7">
    <vt:lpwstr>tioner after discussions with the client and possibly with other stakeholders and colleagues.","ISBN":"978-1-78984-977-6","language":"en","note":"container-title: Sustainability Assessment at the 21st century\nDOI: 10.5772/intechopen.89202","publisher":"I</vt:lpwstr>
  </property>
  <property fmtid="{D5CDD505-2E9C-101B-9397-08002B2CF9AE}" pid="736" name="ZOTERO_BREF_Wgm1XD7dEuqS_8">
    <vt:lpwstr>ntechOpen","source":"www.intechopen.com","title":"Attributional and Consequential Life Cycle Assessment","URL":"https://www.intechopen.com/state.item.id","author":[{"family":"Ekvall","given":"Tomas"}],"accessed":{"date-parts":[["2022",12,21]]},"issued":{"</vt:lpwstr>
  </property>
  <property fmtid="{D5CDD505-2E9C-101B-9397-08002B2CF9AE}" pid="737" name="ZOTERO_BREF_Wgm1XD7dEuqS_9">
    <vt:lpwstr>date-parts":[["2019",9,24]]}}}],"schema":"https://github.com/citation-style-language/schema/raw/master/csl-citation.json"}</vt:lpwstr>
  </property>
  <property fmtid="{D5CDD505-2E9C-101B-9397-08002B2CF9AE}" pid="738" name="ZOTERO_BREF_ow9DFpgKT9o3_1">
    <vt:lpwstr>ZOTERO_ITEM CSL_CITATION {"citationID":"3EabnjIH","properties":{"formattedCitation":"(Ekvall, 2019)","plainCitation":"(Ekvall, 2019)","noteIndex":0},"citationItems":[{"id":54,"uris":["http://zotero.org/users/10774576/items/INFXXM6L"],"itemData":{"id":54,"</vt:lpwstr>
  </property>
  <property fmtid="{D5CDD505-2E9C-101B-9397-08002B2CF9AE}" pid="739" name="ZOTERO_BREF_ow9DFpgKT9o3_2">
    <vt:lpwstr>type":"book","abstract":"An attributional life cycle assessment (ALCA) estimates what share of the global environmental burdens belongs to a product. A consequential LCA (CLCA) gives an estimate of how the global environmental burdens are affected by the </vt:lpwstr>
  </property>
  <property fmtid="{D5CDD505-2E9C-101B-9397-08002B2CF9AE}" pid="740" name="ZOTERO_BREF_ow9DFpgKT9o3_3">
    <vt:lpwstr>production and use of the product. The distinction arose to resolve debates on what input data to use in an LCA and how to deal with allocation problems. An ALCA is based on average data, and allocation is performed by partitioning environmental burdens o</vt:lpwstr>
  </property>
  <property fmtid="{D5CDD505-2E9C-101B-9397-08002B2CF9AE}" pid="741" name="ZOTERO_BREF_ow9DFpgKT9o3_4">
    <vt:lpwstr>f a process between the life cycles served by this process. A CLCA ideally uses marginal data in many parts of the life cycle and avoids allocation through system expansion. This chapter aims to discuss and clarify the key concepts. It also discusses pros</vt:lpwstr>
  </property>
  <property fmtid="{D5CDD505-2E9C-101B-9397-08002B2CF9AE}" pid="742" name="ZOTERO_BREF_ow9DFpgKT9o3_5">
    <vt:lpwstr> and cons of different methodological options, based on criteria derived from the starting point that environmental systems analysis should contribute to reducing the negative environmental impacts of humankind or at least reduce the impacts per functiona</vt:lpwstr>
  </property>
  <property fmtid="{D5CDD505-2E9C-101B-9397-08002B2CF9AE}" pid="743" name="ZOTERO_BREF_ow9DFpgKT9o3_6">
    <vt:lpwstr>l unit: the method should be feasible and generate results that are accurate, comprehensible, inspiring, and robust. The CLCA is more accurate, but ALCA has other advantages. The decision to make an ALCA or a CLCA should ideally be taken by the LCA practi</vt:lpwstr>
  </property>
  <property fmtid="{D5CDD505-2E9C-101B-9397-08002B2CF9AE}" pid="744" name="ZOTERO_BREF_ow9DFpgKT9o3_7">
    <vt:lpwstr>tioner after discussions with the client and possibly with other stakeholders and colleagues.","ISBN":"978-1-78984-977-6","language":"en","note":"container-title: Sustainability Assessment at the 21st century\nDOI: 10.5772/intechopen.89202","publisher":"I</vt:lpwstr>
  </property>
  <property fmtid="{D5CDD505-2E9C-101B-9397-08002B2CF9AE}" pid="745" name="ZOTERO_BREF_ow9DFpgKT9o3_8">
    <vt:lpwstr>ntechOpen","source":"www.intechopen.com","title":"Attributional and Consequential Life Cycle Assessment","URL":"https://www.intechopen.com/state.item.id","author":[{"family":"Ekvall","given":"Tomas"}],"accessed":{"date-parts":[["2022",12,21]]},"issued":{"</vt:lpwstr>
  </property>
  <property fmtid="{D5CDD505-2E9C-101B-9397-08002B2CF9AE}" pid="746" name="ZOTERO_BREF_ow9DFpgKT9o3_9">
    <vt:lpwstr>date-parts":[["2019",9,24]]}}}],"schema":"https://github.com/citation-style-language/schema/raw/master/csl-citation.json"}</vt:lpwstr>
  </property>
  <property fmtid="{D5CDD505-2E9C-101B-9397-08002B2CF9AE}" pid="747" name="ZOTERO_BREF_xdzqMFnMdwLN_1">
    <vt:lpwstr>ZOTERO_ITEM CSL_CITATION {"citationID":"KkaGtqxD","properties":{"formattedCitation":"(Ekvall, 2019)","plainCitation":"(Ekvall, 2019)","noteIndex":0},"citationItems":[{"id":54,"uris":["http://zotero.org/users/10774576/items/INFXXM6L"],"itemData":{"id":54,"</vt:lpwstr>
  </property>
  <property fmtid="{D5CDD505-2E9C-101B-9397-08002B2CF9AE}" pid="748" name="ZOTERO_BREF_xdzqMFnMdwLN_2">
    <vt:lpwstr>type":"book","abstract":"An attributional life cycle assessment (ALCA) estimates what share of the global environmental burdens belongs to a product. A consequential LCA (CLCA) gives an estimate of how the global environmental burdens are affected by the </vt:lpwstr>
  </property>
  <property fmtid="{D5CDD505-2E9C-101B-9397-08002B2CF9AE}" pid="749" name="ZOTERO_BREF_xdzqMFnMdwLN_3">
    <vt:lpwstr>production and use of the product. The distinction arose to resolve debates on what input data to use in an LCA and how to deal with allocation problems. An ALCA is based on average data, and allocation is performed by partitioning environmental burdens o</vt:lpwstr>
  </property>
  <property fmtid="{D5CDD505-2E9C-101B-9397-08002B2CF9AE}" pid="750" name="ZOTERO_BREF_xdzqMFnMdwLN_4">
    <vt:lpwstr>f a process between the life cycles served by this process. A CLCA ideally uses marginal data in many parts of the life cycle and avoids allocation through system expansion. This chapter aims to discuss and clarify the key concepts. It also discusses pros</vt:lpwstr>
  </property>
  <property fmtid="{D5CDD505-2E9C-101B-9397-08002B2CF9AE}" pid="751" name="ZOTERO_BREF_xdzqMFnMdwLN_5">
    <vt:lpwstr> and cons of different methodological options, based on criteria derived from the starting point that environmental systems analysis should contribute to reducing the negative environmental impacts of humankind or at least reduce the impacts per functiona</vt:lpwstr>
  </property>
  <property fmtid="{D5CDD505-2E9C-101B-9397-08002B2CF9AE}" pid="752" name="ZOTERO_BREF_xdzqMFnMdwLN_6">
    <vt:lpwstr>l unit: the method should be feasible and generate results that are accurate, comprehensible, inspiring, and robust. The CLCA is more accurate, but ALCA has other advantages. The decision to make an ALCA or a CLCA should ideally be taken by the LCA practi</vt:lpwstr>
  </property>
  <property fmtid="{D5CDD505-2E9C-101B-9397-08002B2CF9AE}" pid="753" name="ZOTERO_BREF_xdzqMFnMdwLN_7">
    <vt:lpwstr>tioner after discussions with the client and possibly with other stakeholders and colleagues.","ISBN":"978-1-78984-977-6","language":"en","note":"container-title: Sustainability Assessment at the 21st century\nDOI: 10.5772/intechopen.89202","publisher":"I</vt:lpwstr>
  </property>
  <property fmtid="{D5CDD505-2E9C-101B-9397-08002B2CF9AE}" pid="754" name="ZOTERO_BREF_xdzqMFnMdwLN_8">
    <vt:lpwstr>ntechOpen","source":"www.intechopen.com","title":"Attributional and Consequential Life Cycle Assessment","URL":"https://www.intechopen.com/state.item.id","author":[{"family":"Ekvall","given":"Tomas"}],"accessed":{"date-parts":[["2022",12,21]]},"issued":{"</vt:lpwstr>
  </property>
  <property fmtid="{D5CDD505-2E9C-101B-9397-08002B2CF9AE}" pid="755" name="ZOTERO_BREF_xdzqMFnMdwLN_9">
    <vt:lpwstr>date-parts":[["2019",9,24]]}}}],"schema":"https://github.com/citation-style-language/schema/raw/master/csl-citation.json"}</vt:lpwstr>
  </property>
  <property fmtid="{D5CDD505-2E9C-101B-9397-08002B2CF9AE}" pid="756" name="ZOTERO_BREF_dQDRwlJCbXTc_1">
    <vt:lpwstr>ZOTERO_ITEM CSL_CITATION {"citationID":"vj3aZ0UV","properties":{"formattedCitation":"(Allesch &amp; Brunner, 2015)","plainCitation":"(Allesch &amp; Brunner, 2015)","noteIndex":0},"citationItems":[{"id":81,"uris":["http://zotero.org/users/10774576/items/N33WV9XV"]</vt:lpwstr>
  </property>
  <property fmtid="{D5CDD505-2E9C-101B-9397-08002B2CF9AE}" pid="757" name="ZOTERO_BREF_dQDRwlJCbXTc_2">
    <vt:lpwstr>,"itemData":{"id":81,"type":"article-journal","abstract":"This article reviews, categorizes, and evaluates the objectives, means, and results of the application of material flow analysis (MFA) in waste management. It identifies those areas where MFA metho</vt:lpwstr>
  </property>
  <property fmtid="{D5CDD505-2E9C-101B-9397-08002B2CF9AE}" pid="758" name="ZOTERO_BREF_dQDRwlJCbXTc_3">
    <vt:lpwstr>dologies are most successful in supporting waste management decisions. The focus of this review is on the distinction between MFA on the level of goods and on the level of substances. Based on 83 reviewed studies, potentials, strengths, and weaknesses are</vt:lpwstr>
  </property>
  <property fmtid="{D5CDD505-2E9C-101B-9397-08002B2CF9AE}" pid="759" name="ZOTERO_BREF_dQDRwlJCbXTc_4">
    <vt:lpwstr> investigated for the two levels of MFA when applied for analysis, evaluation, and improvement of waste management systems. The differences are discussed in view of effectiveness, applicability, and data availability. The results show that MFA on the leve</vt:lpwstr>
  </property>
  <property fmtid="{D5CDD505-2E9C-101B-9397-08002B2CF9AE}" pid="760" name="ZOTERO_BREF_dQDRwlJCbXTc_5">
    <vt:lpwstr>l of goods are instrumental for understanding how waste management systems function, facilitating the connections of stakeholders, authorities, and waste management companies. The substance level is essential to assess qualitative aspects regarding resour</vt:lpwstr>
  </property>
  <property fmtid="{D5CDD505-2E9C-101B-9397-08002B2CF9AE}" pid="761" name="ZOTERO_BREF_dQDRwlJCbXTc_6">
    <vt:lpwstr>ces and environment. Knowledge about the transformation, transport, and storage of valuable and hazardous substances forms the base for identifying both resource potentials and risks for human health and the environment. The results of this review encoura</vt:lpwstr>
  </property>
  <property fmtid="{D5CDD505-2E9C-101B-9397-08002B2CF9AE}" pid="762" name="ZOTERO_BREF_dQDRwlJCbXTc_7">
    <vt:lpwstr>ge the application of MFA on both levels of goods and substances for decision making in waste management. Because of the mass balance principle, this combination has proven to be a powerful tool for comprehensively assessing if a chosen system reaches des</vt:lpwstr>
  </property>
  <property fmtid="{D5CDD505-2E9C-101B-9397-08002B2CF9AE}" pid="763" name="ZOTERO_BREF_dQDRwlJCbXTc_8">
    <vt:lpwstr>ignated waste management goals.","container-title":"Journal of Industrial Ecology","DOI":"10.1111/jiec.12354","ISSN":"1530-9290","issue":"5","language":"en","license":"© 2015 by Yale University","note":"_eprint: https://onlinelibrary.wiley.com/doi/pdf/10.</vt:lpwstr>
  </property>
  <property fmtid="{D5CDD505-2E9C-101B-9397-08002B2CF9AE}" pid="764" name="ZOTERO_BREF_dQDRwlJCbXTc_9">
    <vt:lpwstr>1111/jiec.12354","page":"753-764","source":"Wiley Online Library","title":"Material Flow Analysis as a Decision Support Tool for Waste Management: A Literature Review","title-short":"Material Flow Analysis as a Decision Support Tool for Waste Management",</vt:lpwstr>
  </property>
  <property fmtid="{D5CDD505-2E9C-101B-9397-08002B2CF9AE}" pid="765" name="ZOTERO_BREF_dQDRwlJCbXTc_10">
    <vt:lpwstr>"volume":"19","author":[{"family":"Allesch","given":"Astrid"},{"family":"Brunner","given":"Paul H."}],"issued":{"date-parts":[["2015"]]}}}],"schema":"https://github.com/citation-style-language/schema/raw/master/csl-citation.json"}</vt:lpwstr>
  </property>
  <property fmtid="{D5CDD505-2E9C-101B-9397-08002B2CF9AE}" pid="766" name="ZOTERO_BREF_fU4X77QTdlWU_1">
    <vt:lpwstr>ZOTERO_ITEM CSL_CITATION {"citationID":"nxOss5xT","properties":{"formattedCitation":"(Ayres et al., 1999)","plainCitation":"(Ayres et al., 1999)","noteIndex":0},"citationItems":[{"id":69,"uris":["http://zotero.org/users/10774576/items/FIRKRFRE"],"itemData</vt:lpwstr>
  </property>
  <property fmtid="{D5CDD505-2E9C-101B-9397-08002B2CF9AE}" pid="767" name="ZOTERO_BREF_fU4X77QTdlWU_2">
    <vt:lpwstr>":{"id":69,"type":"book","abstract":"The book also includes a longitudinal study of heavy metals use and dissipation, during the period 1880-1980 with reference to the Huson-Raritan basin. It concludes with an overview, including some recommendations for </vt:lpwstr>
  </property>
  <property fmtid="{D5CDD505-2E9C-101B-9397-08002B2CF9AE}" pid="768" name="ZOTERO_BREF_fU4X77QTdlWU_3">
    <vt:lpwstr>future research and for policy change","ISBN":"978-1-78195-972-5","language":"en","note":"Google-Books-ID: mqNJwhOo9S8C","number-of-pages":"406","publisher":"Edward Elgar Publishing","source":"Google Books","title":"Accounting for Resources, 2: The Life C</vt:lpwstr>
  </property>
  <property fmtid="{D5CDD505-2E9C-101B-9397-08002B2CF9AE}" pid="769" name="ZOTERO_BREF_fU4X77QTdlWU_4">
    <vt:lpwstr>ycle of Materials","title-short":"Accounting for Resources, 2","author":[{"family":"Ayres","given":"Robert U."},{"family":"Ayres","given":"Leslie"},{"family":"Ayres","given":"Leslie W."}],"issued":{"date-parts":[["1999",11,25]]}}}],"schema":"https://githu</vt:lpwstr>
  </property>
  <property fmtid="{D5CDD505-2E9C-101B-9397-08002B2CF9AE}" pid="770" name="ZOTERO_BREF_fU4X77QTdlWU_5">
    <vt:lpwstr>b.com/citation-style-language/schema/raw/master/csl-citation.json"}</vt:lpwstr>
  </property>
  <property fmtid="{D5CDD505-2E9C-101B-9397-08002B2CF9AE}" pid="771" name="ZOTERO_BREF_vG5swDmLGgoL_1">
    <vt:lpwstr>ZOTERO_ITEM CSL_CITATION {"citationID":"aqiZzBuA","properties":{"formattedCitation":"(Brunner, 2012)","plainCitation":"(Brunner, 2012)","noteIndex":0},"citationItems":[{"id":86,"uris":["http://zotero.org/users/10774576/items/2L6QCGPV"],"itemData":{"id":86</vt:lpwstr>
  </property>
  <property fmtid="{D5CDD505-2E9C-101B-9397-08002B2CF9AE}" pid="772" name="ZOTERO_BREF_vG5swDmLGgoL_2">
    <vt:lpwstr>,"type":"article-journal","container-title":"Journal of Industrial Ecology","DOI":"10.1111/j.1530-9290.2012.00496.x","ISSN":"1530-9290","issue":"3","language":"en","note":"_eprint: https://onlinelibrary.wiley.com/doi/pdf/10.1111/j.1530-9290.2012.00496.x",</vt:lpwstr>
  </property>
  <property fmtid="{D5CDD505-2E9C-101B-9397-08002B2CF9AE}" pid="773" name="ZOTERO_BREF_vG5swDmLGgoL_3">
    <vt:lpwstr>"page":"293-295","source":"Wiley Online Library","title":"Substance Flow Analysis","volume":"16","author":[{"family":"Brunner","given":"Paul H."}],"issued":{"date-parts":[["2012"]]}}}],"schema":"https://github.com/citation-style-language/schema/raw/master</vt:lpwstr>
  </property>
  <property fmtid="{D5CDD505-2E9C-101B-9397-08002B2CF9AE}" pid="774" name="ZOTERO_BREF_vG5swDmLGgoL_4">
    <vt:lpwstr>/csl-citation.json"}</vt:lpwstr>
  </property>
  <property fmtid="{D5CDD505-2E9C-101B-9397-08002B2CF9AE}" pid="775" name="ZOTERO_BREF_HSNpvhmZChv0_1">
    <vt:lpwstr>ZOTERO_ITEM CSL_CITATION {"citationID":"3jnYArer","properties":{"formattedCitation":"(Fischer-Kowalski, 1998; Kytzia et al., 2004)","plainCitation":"(Fischer-Kowalski, 1998; Kytzia et al., 2004)","noteIndex":0},"citationItems":[{"id":83,"uris":["http://zo</vt:lpwstr>
  </property>
  <property fmtid="{D5CDD505-2E9C-101B-9397-08002B2CF9AE}" pid="776" name="ZOTERO_BREF_HSNpvhmZChv0_2">
    <vt:lpwstr>tero.org/users/10774576/items/WX6VES6W"],"itemData":{"id":83,"type":"article-journal","abstract":"In this article, we inquire into the intellectual history ofthe application of the biological concept of metabolism to social systems-not as a metaphor; but </vt:lpwstr>
  </property>
  <property fmtid="{D5CDD505-2E9C-101B-9397-08002B2CF9AE}" pid="777" name="ZOTERO_BREF_HSNpvhmZChv0_3">
    <vt:lpwstr>as a material and energetic process within the economy and society vis-A-vis various natural systems. The paper reviews several scientific traditions that may contribute to such a view, including biology and ecology, social theory, cultural anthropology, </vt:lpwstr>
  </property>
  <property fmtid="{D5CDD505-2E9C-101B-9397-08002B2CF9AE}" pid="778" name="ZOTERO_BREF_HSNpvhmZChv0_4">
    <vt:lpwstr>and social geography It assembles widely scattered approaches dating from the 1860s onward and shows how they prepare the ground for the pioneers of “industrial metabolism” in the late 1960s. In connection to varying political perspedives, metabolism grad</vt:lpwstr>
  </property>
  <property fmtid="{D5CDD505-2E9C-101B-9397-08002B2CF9AE}" pid="779" name="ZOTERO_BREF_HSNpvhmZChv0_5">
    <vt:lpwstr>ually takes shape as a powerful interdisciplinary concept It will take another 25 years before this approach becomes one of the most important paradigms for the empirical analysis of the society-nature-interaction across various disciplines. This later pe</vt:lpwstr>
  </property>
  <property fmtid="{D5CDD505-2E9C-101B-9397-08002B2CF9AE}" pid="780" name="ZOTERO_BREF_HSNpvhmZChv0_6">
    <vt:lpwstr>riod will be the subject of part II of this literature review","container-title":"Journal of Industrial Ecology","DOI":"10.1162/jiec.1998.2.1.61","ISSN":"1530-9290","issue":"1","language":"en","note":"_eprint: https://onlinelibrary.wiley.com/doi/pdf/10.11</vt:lpwstr>
  </property>
  <property fmtid="{D5CDD505-2E9C-101B-9397-08002B2CF9AE}" pid="781" name="ZOTERO_BREF_HSNpvhmZChv0_7">
    <vt:lpwstr>62/jiec.1998.2.1.61","page":"61-78","source":"Wiley Online Library","title":"Society's Metabolism","volume":"2","author":[{"family":"Fischer-Kowalski","given":"Marina"}],"issued":{"date-parts":[["1998"]]}}},{"id":63,"uris":["http://zotero.org/users/107745</vt:lpwstr>
  </property>
  <property fmtid="{D5CDD505-2E9C-101B-9397-08002B2CF9AE}" pid="782" name="ZOTERO_BREF_HSNpvhmZChv0_8">
    <vt:lpwstr>76/items/W3I689U5"],"itemData":{"id":63,"type":"article-journal","abstract":"In the following article, we introduce a method called economically extended material flow analysis (EE-MFA), which aims at studying causal relationships between economically mot</vt:lpwstr>
  </property>
  <property fmtid="{D5CDD505-2E9C-101B-9397-08002B2CF9AE}" pid="783" name="ZOTERO_BREF_HSNpvhmZChv0_9">
    <vt:lpwstr>ivated human behaviour and resource consumption. For this purpose, we expand MFA with economic information. This method is evaluated by applying it in a case study on resource efficiency in the food production chain. EE-MFA reduces the shortcomings of a t</vt:lpwstr>
  </property>
  <property fmtid="{D5CDD505-2E9C-101B-9397-08002B2CF9AE}" pid="784" name="ZOTERO_BREF_HSNpvhmZChv0_10">
    <vt:lpwstr>echnically oriented MFA by including a description of the inputs and outputs in money units without changing the system structure. This benefit is shown in the status quo analysis of “to nourish” where data from various sources could be compiled to set up</vt:lpwstr>
  </property>
  <property fmtid="{D5CDD505-2E9C-101B-9397-08002B2CF9AE}" pid="785" name="ZOTERO_BREF_HSNpvhmZChv0_11">
    <vt:lpwstr> a consistent model of material, energy and money flows. A further value addition of the method is that it creates a basis for a multi-criteria evaluation of strategies to improve resource efficiency on a regional scale. One result of this multi-criteria </vt:lpwstr>
  </property>
  <property fmtid="{D5CDD505-2E9C-101B-9397-08002B2CF9AE}" pid="786" name="ZOTERO_BREF_HSNpvhmZChv0_12">
    <vt:lpwstr>evaluation is a classification of strategies according to their influence on the materials, energy and money flows.","collection-title":"Applications of Industrial Ecology","container-title":"Journal of Cleaner Production","DOI":"10.1016/j.jclepro.2004.02</vt:lpwstr>
  </property>
  <property fmtid="{D5CDD505-2E9C-101B-9397-08002B2CF9AE}" pid="787" name="ZOTERO_BREF_HSNpvhmZChv0_13">
    <vt:lpwstr>.004","ISSN":"0959-6526","issue":"8","journalAbbreviation":"Journal of Cleaner Production","language":"en","page":"877-889","source":"ScienceDirect","title":"Economically extended—MFA: a material flow approach for a better understanding of food production</vt:lpwstr>
  </property>
  <property fmtid="{D5CDD505-2E9C-101B-9397-08002B2CF9AE}" pid="788" name="ZOTERO_BREF_HSNpvhmZChv0_14">
    <vt:lpwstr> chain","title-short":"Economically extended—MFA","volume":"12","author":[{"family":"Kytzia","given":"Susanne"},{"family":"Faist","given":"Mireille"},{"family":"Baccini","given":"Peter"}],"issued":{"date-parts":[["2004",10,1]]}}}],"schema":"https://github</vt:lpwstr>
  </property>
  <property fmtid="{D5CDD505-2E9C-101B-9397-08002B2CF9AE}" pid="789" name="ZOTERO_BREF_HSNpvhmZChv0_15">
    <vt:lpwstr>.com/citation-style-language/schema/raw/master/csl-citation.json"}</vt:lpwstr>
  </property>
  <property fmtid="{D5CDD505-2E9C-101B-9397-08002B2CF9AE}" pid="790" name="ZOTERO_BREF_e1jvMfNzsVvD_1">
    <vt:lpwstr>ZOTERO_ITEM CSL_CITATION {"citationID":"cOQ0lBwq","properties":{"formattedCitation":"(Kytzia et al., 2004)","plainCitation":"(Kytzia et al., 2004)","noteIndex":0},"citationItems":[{"id":63,"uris":["http://zotero.org/users/10774576/items/W3I689U5"],"itemDa</vt:lpwstr>
  </property>
  <property fmtid="{D5CDD505-2E9C-101B-9397-08002B2CF9AE}" pid="791" name="ZOTERO_BREF_e1jvMfNzsVvD_2">
    <vt:lpwstr>ta":{"id":63,"type":"article-journal","abstract":"In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792" name="ZOTERO_BREF_e1jvMfNzsVvD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793" name="ZOTERO_BREF_e1jvMfNzsVvD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794" name="ZOTERO_BREF_e1jvMfNzsVvD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795" name="ZOTERO_BREF_e1jvMfNzsVvD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796" name="ZOTERO_BREF_e1jvMfNzsVvD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797" name="ZOTERO_BREF_e1jvMfNzsVvD_8">
    <vt:lpwstr>omically extended—MFA","volume":"12","author":[{"family":"Kytzia","given":"Susanne"},{"family":"Faist","given":"Mireille"},{"family":"Baccini","given":"Peter"}],"issued":{"date-parts":[["2004",10,1]]}}}],"schema":"https://github.com/citation-style-languag</vt:lpwstr>
  </property>
  <property fmtid="{D5CDD505-2E9C-101B-9397-08002B2CF9AE}" pid="798" name="ZOTERO_BREF_e1jvMfNzsVvD_9">
    <vt:lpwstr>e/schema/raw/master/csl-citation.json"}</vt:lpwstr>
  </property>
  <property fmtid="{D5CDD505-2E9C-101B-9397-08002B2CF9AE}" pid="799" name="ZOTERO_BREF_Onriv9HBS5EI_1">
    <vt:lpwstr>ZOTERO_ITEM CSL_CITATION {"citationID":"zpgOnCp2","properties":{"formattedCitation":"(Kytzia et al., 2004)","plainCitation":"(Kytzia et al., 2004)","noteIndex":0},"citationItems":[{"id":63,"uris":["http://zotero.org/users/10774576/items/W3I689U5"],"itemDa</vt:lpwstr>
  </property>
  <property fmtid="{D5CDD505-2E9C-101B-9397-08002B2CF9AE}" pid="800" name="ZOTERO_BREF_Onriv9HBS5EI_2">
    <vt:lpwstr>ta":{"id":63,"type":"article-journal","abstract":"In the following article, we introduce a method called economically extended material flow analysis (EE-MFA), which aims at studying causal relationships between economically motivated human behaviour and </vt:lpwstr>
  </property>
  <property fmtid="{D5CDD505-2E9C-101B-9397-08002B2CF9AE}" pid="801" name="ZOTERO_BREF_Onriv9HBS5EI_3">
    <vt:lpwstr>resource consumption. For this purpose, we expand MFA with economic information. This method is evaluated by applying it in a case study on resource efficiency in the food production chain. EE-MFA reduces the shortcomings of a technically oriented MFA by </vt:lpwstr>
  </property>
  <property fmtid="{D5CDD505-2E9C-101B-9397-08002B2CF9AE}" pid="802" name="ZOTERO_BREF_Onriv9HBS5EI_4">
    <vt:lpwstr>including a description of the inputs and outputs in money units without changing the system structure. This benefit is shown in the status quo analysis of “to nourish” where data from various sources could be compiled to set up a consistent model of mate</vt:lpwstr>
  </property>
  <property fmtid="{D5CDD505-2E9C-101B-9397-08002B2CF9AE}" pid="803" name="ZOTERO_BREF_Onriv9HBS5EI_5">
    <vt:lpwstr>rial, energy and money flows. A further value addition of the method is that it creates a basis for a multi-criteria evaluation of strategies to improve resource efficiency on a regional scale. One result of this multi-criteria evaluation is a classificat</vt:lpwstr>
  </property>
  <property fmtid="{D5CDD505-2E9C-101B-9397-08002B2CF9AE}" pid="804" name="ZOTERO_BREF_Onriv9HBS5EI_6">
    <vt:lpwstr>ion of strategies according to their influence on the materials, energy and money flows.","collection-title":"Applications of Industrial Ecology","container-title":"Journal of Cleaner Production","DOI":"10.1016/j.jclepro.2004.02.004","ISSN":"0959-6526","i</vt:lpwstr>
  </property>
  <property fmtid="{D5CDD505-2E9C-101B-9397-08002B2CF9AE}" pid="805" name="ZOTERO_BREF_Onriv9HBS5EI_7">
    <vt:lpwstr>ssue":"8","journalAbbreviation":"Journal of Cleaner Production","language":"en","page":"877-889","source":"ScienceDirect","title":"Economically extended—MFA: a material flow approach for a better understanding of food production chain","title-short":"Econ</vt:lpwstr>
  </property>
  <property fmtid="{D5CDD505-2E9C-101B-9397-08002B2CF9AE}" pid="806" name="ZOTERO_BREF_Onriv9HBS5EI_8">
    <vt:lpwstr>omically extended—MFA","volume":"12","author":[{"family":"Kytzia","given":"Susanne"},{"family":"Faist","given":"Mireille"},{"family":"Baccini","given":"Peter"}],"issued":{"date-parts":[["2004",10,1]]}}}],"schema":"https://github.com/citation-style-languag</vt:lpwstr>
  </property>
  <property fmtid="{D5CDD505-2E9C-101B-9397-08002B2CF9AE}" pid="807" name="ZOTERO_BREF_Onriv9HBS5EI_9">
    <vt:lpwstr>e/schema/raw/master/csl-citation.json"}</vt:lpwstr>
  </property>
  <property fmtid="{D5CDD505-2E9C-101B-9397-08002B2CF9AE}" pid="808" name="ZOTERO_BREF_zysjlrv9Dpq4_1">
    <vt:lpwstr>ZOTERO_ITEM CSL_CITATION {"citationID":"KgkWSIFY","properties":{"formattedCitation":"(Gustafson et al., 2016)","plainCitation":"(Gustafson et al., 2016)","noteIndex":0},"citationItems":[{"id":36,"uris":["http://zotero.org/users/10774576/items/GNSKDNPU"],"</vt:lpwstr>
  </property>
  <property fmtid="{D5CDD505-2E9C-101B-9397-08002B2CF9AE}" pid="809" name="ZOTERO_BREF_zysjlrv9Dpq4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810" name="ZOTERO_BREF_zysjlrv9Dpq4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811" name="ZOTERO_BREF_zysjlrv9Dpq4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812" name="ZOTERO_BREF_zysjlrv9Dpq4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813" name="ZOTERO_BREF_zysjlrv9Dpq4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814" name="ZOTERO_BREF_zysjlrv9Dpq4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815" name="ZOTERO_BREF_zysjlrv9Dpq4_8">
    <vt:lpwstr>trition outcomes.","container-title":"Sustainability","DOI":"10.3390/su8030196","ISSN":"2071-1050","issue":"3","language":"en","license":"http://creativecommons.org/licenses/by/3.0/","note":"number: 3\npublisher: Multidisciplinary Digital Publishing Insti</vt:lpwstr>
  </property>
  <property fmtid="{D5CDD505-2E9C-101B-9397-08002B2CF9AE}" pid="816" name="ZOTERO_BREF_zysjlrv9Dpq4_9">
    <vt:lpwstr>tute","page":"196","source":"www.mdpi.com","title":"Seven Food System Metrics of Sustainable Nutrition Security","volume":"8","author":[{"family":"Gustafson","given":"David"},{"family":"Gutman","given":"Alona"},{"family":"Leet","given":"Whitney"},{"family</vt:lpwstr>
  </property>
  <property fmtid="{D5CDD505-2E9C-101B-9397-08002B2CF9AE}" pid="817" name="ZOTERO_BREF_zysjlrv9Dpq4_10">
    <vt:lpwstr>":"Drewnowski","given":"Adam"},{"family":"Fanzo","given":"Jessica"},{"family":"Ingram","given":"John"}],"issued":{"date-parts":[["2016",3]]}}}],"schema":"https://github.com/citation-style-language/schema/raw/master/csl-citation.json"}</vt:lpwstr>
  </property>
  <property fmtid="{D5CDD505-2E9C-101B-9397-08002B2CF9AE}" pid="818" name="ZOTERO_BREF_iN63Ms8XMca2_1">
    <vt:lpwstr>ZOTERO_ITEM CSL_CITATION {"citationID":"NGoLW04m","properties":{"formattedCitation":"(Boylan et al., 2020)","plainCitation":"(Boylan et al., 2020)","noteIndex":0},"citationItems":[{"id":3,"uris":["http://zotero.org/users/10774576/items/AVEAMUUI"],"itemDat</vt:lpwstr>
  </property>
  <property fmtid="{D5CDD505-2E9C-101B-9397-08002B2CF9AE}" pid="819" name="ZOTERO_BREF_iN63Ms8XMca2_2">
    <vt:lpwstr>a":{"id":3,"type":"article-journal","container-title":"Frontiers in Sustainable Food Systems","DOI":"10.3389/fsufs.2020.00093","ISSN":"2571-581X","title":"Using Input-Output Analysis to Measure Healthy, Sustainable Food Systems","URL":"https://www.frontie</vt:lpwstr>
  </property>
  <property fmtid="{D5CDD505-2E9C-101B-9397-08002B2CF9AE}" pid="820" name="ZOTERO_BREF_iN63Ms8XMca2_3">
    <vt:lpwstr>rsin.org/articles/10.3389/fsufs.2020.00093","volume":"4","author":[{"family":"Boylan","given":"Sinead M."},{"family":"Thow","given":"Anne-Marie"},{"family":"Tyedmers","given":"Elijah K."},{"family":"Malik","given":"Arunima"},{"family":"Salem","given":"Jan</vt:lpwstr>
  </property>
  <property fmtid="{D5CDD505-2E9C-101B-9397-08002B2CF9AE}" pid="821" name="ZOTERO_BREF_iN63Ms8XMca2_4">
    <vt:lpwstr>et"},{"family":"Alders","given":"Robyn"},{"family":"Raubenheimer","given":"David"},{"family":"Lenzen","given":"Manfred"}],"issued":{"date-parts":[["2020"]]}}}],"schema":"https://github.com/citation-style-language/schema/raw/master/csl-citation.json"}</vt:lpwstr>
  </property>
  <property fmtid="{D5CDD505-2E9C-101B-9397-08002B2CF9AE}" pid="822" name="ZOTERO_BREF_kJwy2Iel4jL8_1">
    <vt:lpwstr>ZOTERO_ITEM CSL_CITATION {"citationID":"gHp5EA1j","properties":{"formattedCitation":"(Johnston et al., 2014)","plainCitation":"(Johnston et al., 2014)","noteIndex":0},"citationItems":[{"id":40,"uris":["http://zotero.org/users/10774576/items/X72BEQ9J"],"it</vt:lpwstr>
  </property>
  <property fmtid="{D5CDD505-2E9C-101B-9397-08002B2CF9AE}" pid="823" name="ZOTERO_BREF_kJwy2Iel4jL8_2">
    <vt:lpwstr>emData":{"id":40,"type":"article-journal","abstract":"The confluence of population, economic development, and environmental pressures resulting from increased globalization and industrialization reveal an increasingly resource-constrained world in which p</vt:lpwstr>
  </property>
  <property fmtid="{D5CDD505-2E9C-101B-9397-08002B2CF9AE}" pid="824" name="ZOTERO_BREF_kJwy2Iel4jL8_3">
    <vt:lpwstr>redictions point to the need to do more with less and in a \"better\" way. The concept of sustainable diets presents an opportunity to successfully advance commitments to sustainable development and the elimination of poverty, food and nutrition insecurit</vt:lpwstr>
  </property>
  <property fmtid="{D5CDD505-2E9C-101B-9397-08002B2CF9AE}" pid="825" name="ZOTERO_BREF_kJwy2Iel4jL8_4">
    <vt:lpwstr>y, and poor health outcomes. This study examines the determinants of sustainable diets, offers a descriptive analysis of these areas, and presents a causal model and framework from which to build. The major determinants of sustainable diets fall into 5 ca</vt:lpwstr>
  </property>
  <property fmtid="{D5CDD505-2E9C-101B-9397-08002B2CF9AE}" pid="826" name="ZOTERO_BREF_kJwy2Iel4jL8_5">
    <vt:lpwstr>tegories: 1) agriculture, 2) health, 3) sociocultural, 4) environmental, and 5) socioeconomic. When factors or processes are changed in 1 determinant category, such changes affect other determinant categories and, in turn, the level of \"sustainability\" </vt:lpwstr>
  </property>
  <property fmtid="{D5CDD505-2E9C-101B-9397-08002B2CF9AE}" pid="827" name="ZOTERO_BREF_kJwy2Iel4jL8_6">
    <vt:lpwstr>of a diet. The complex web of determinants of sustainable diets makes it challenging for policymakers to understand the benefits and considerations for promoting, processing, and consuming such diets. To advance this work, better measurements and indicato</vt:lpwstr>
  </property>
  <property fmtid="{D5CDD505-2E9C-101B-9397-08002B2CF9AE}" pid="828" name="ZOTERO_BREF_kJwy2Iel4jL8_7">
    <vt:lpwstr>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829" name="ZOTERO_BREF_kJwy2Iel4jL8_8">
    <vt:lpwstr>"archive":"Scopus","container-title":"Advances in Nutrition","DOI":"10.3945/an.113.005553","ISSN":"2161-8313","issue":"4","language":"English","page":"418-429","source":"Scopus","title":"Understanding sustainable diets: A descriptive analysis of the deter</vt:lpwstr>
  </property>
  <property fmtid="{D5CDD505-2E9C-101B-9397-08002B2CF9AE}" pid="830" name="ZOTERO_BREF_kJwy2Iel4jL8_9">
    <vt:lpwstr>minants and processes that influence diets and their impact on health, food security, and environmental sustainability","title-short":"Understanding sustainable diets","volume":"5","author":[{"family":"Johnston","given":"J.L."},{"family":"Fanzo","given":"</vt:lpwstr>
  </property>
  <property fmtid="{D5CDD505-2E9C-101B-9397-08002B2CF9AE}" pid="831" name="ZOTERO_BREF_kJwy2Iel4jL8_10">
    <vt:lpwstr>J.C."},{"family":"Cogill","given":"B."}],"issued":{"date-parts":[["2014"]]}}}],"schema":"https://github.com/citation-style-language/schema/raw/master/csl-citation.json"}</vt:lpwstr>
  </property>
  <property fmtid="{D5CDD505-2E9C-101B-9397-08002B2CF9AE}" pid="832" name="ZOTERO_BREF_gtqsdcXmCALk_1">
    <vt:lpwstr>ZOTERO_ITEM CSL_CITATION {"citationID":"trzDNYPM","properties":{"formattedCitation":"(World Health Organization, 2021)","plainCitation":"(World Health Organization, 2021)","noteIndex":0},"citationItems":[{"id":274,"uris":["http://zotero.org/users/10774576</vt:lpwstr>
  </property>
  <property fmtid="{D5CDD505-2E9C-101B-9397-08002B2CF9AE}" pid="833" name="ZOTERO_BREF_gtqsdcXmCALk_2">
    <vt:lpwstr>/items/QQ6GQIMY"],"itemData":{"id":274,"type":"document","title":"Plant-based diets and their impact on health, sustainability and the environment.pdf","author":[{"literal":"World Health Organization"}],"issued":{"date-parts":[["2021"]]}}}],"schema":"http</vt:lpwstr>
  </property>
  <property fmtid="{D5CDD505-2E9C-101B-9397-08002B2CF9AE}" pid="834" name="ZOTERO_BREF_gtqsdcXmCALk_3">
    <vt:lpwstr>s://github.com/citation-style-language/schema/raw/master/csl-citation.json"}</vt:lpwstr>
  </property>
  <property fmtid="{D5CDD505-2E9C-101B-9397-08002B2CF9AE}" pid="835" name="ZOTERO_BREF_fgECVkzvgbZY_1">
    <vt:lpwstr>ZOTERO_ITEM CSL_CITATION {"citationID":"giU5lCvr","properties":{"formattedCitation":"(Johnston et al., 2014)","plainCitation":"(Johnston et al., 2014)","noteIndex":0},"citationItems":[{"id":40,"uris":["http://zotero.org/users/10774576/items/X72BEQ9J"],"it</vt:lpwstr>
  </property>
  <property fmtid="{D5CDD505-2E9C-101B-9397-08002B2CF9AE}" pid="836" name="ZOTERO_BREF_fgECVkzvgbZY_2">
    <vt:lpwstr>emData":{"id":40,"type":"article-journal","abstract":"The confluence of population, economic development, and environmental pressures resulting from increased globalization and industrialization reveal an increasingly resource-constrained world in which p</vt:lpwstr>
  </property>
  <property fmtid="{D5CDD505-2E9C-101B-9397-08002B2CF9AE}" pid="837" name="ZOTERO_BREF_fgECVkzvgbZY_3">
    <vt:lpwstr>redictions point to the need to do more with less and in a \"better\" way. The concept of sustainable diets presents an opportunity to successfully advance commitments to sustainable development and the elimination of poverty, food and nutrition insecurit</vt:lpwstr>
  </property>
  <property fmtid="{D5CDD505-2E9C-101B-9397-08002B2CF9AE}" pid="838" name="ZOTERO_BREF_fgECVkzvgbZY_4">
    <vt:lpwstr>y, and poor health outcomes. This study examines the determinants of sustainable diets, offers a descriptive analysis of these areas, and presents a causal model and framework from which to build. The major determinants of sustainable diets fall into 5 ca</vt:lpwstr>
  </property>
  <property fmtid="{D5CDD505-2E9C-101B-9397-08002B2CF9AE}" pid="839" name="ZOTERO_BREF_fgECVkzvgbZY_5">
    <vt:lpwstr>tegories: 1) agriculture, 2) health, 3) sociocultural, 4) environmental, and 5) socioeconomic. When factors or processes are changed in 1 determinant category, such changes affect other determinant categories and, in turn, the level of \"sustainability\" </vt:lpwstr>
  </property>
  <property fmtid="{D5CDD505-2E9C-101B-9397-08002B2CF9AE}" pid="840" name="ZOTERO_BREF_fgECVkzvgbZY_6">
    <vt:lpwstr>of a diet. The complex web of determinants of sustainable diets makes it challenging for policymakers to understand the benefits and considerations for promoting, processing, and consuming such diets. To advance this work, better measurements and indicato</vt:lpwstr>
  </property>
  <property fmtid="{D5CDD505-2E9C-101B-9397-08002B2CF9AE}" pid="841" name="ZOTERO_BREF_fgECVkzvgbZY_7">
    <vt:lpwstr>rs must be developed to assess the impact of the various determinants on the sustainability of a diet and the tradeoffs associated with any recommendations aimed at increasing the sustainability of our food system. © 2014 American Society for Nutrition.",</vt:lpwstr>
  </property>
  <property fmtid="{D5CDD505-2E9C-101B-9397-08002B2CF9AE}" pid="842" name="ZOTERO_BREF_fgECVkzvgbZY_8">
    <vt:lpwstr>"archive":"Scopus","container-title":"Advances in Nutrition","DOI":"10.3945/an.113.005553","ISSN":"2161-8313","issue":"4","language":"English","page":"418-429","source":"Scopus","title":"Understanding sustainable diets: A descriptive analysis of the deter</vt:lpwstr>
  </property>
  <property fmtid="{D5CDD505-2E9C-101B-9397-08002B2CF9AE}" pid="843" name="ZOTERO_BREF_fgECVkzvgbZY_9">
    <vt:lpwstr>minants and processes that influence diets and their impact on health, food security, and environmental sustainability","title-short":"Understanding sustainable diets","volume":"5","author":[{"family":"Johnston","given":"J.L."},{"family":"Fanzo","given":"</vt:lpwstr>
  </property>
  <property fmtid="{D5CDD505-2E9C-101B-9397-08002B2CF9AE}" pid="844" name="ZOTERO_BREF_fgECVkzvgbZY_10">
    <vt:lpwstr>J.C."},{"family":"Cogill","given":"B."}],"issued":{"date-parts":[["2014"]]}}}],"schema":"https://github.com/citation-style-language/schema/raw/master/csl-citation.json"}</vt:lpwstr>
  </property>
  <property fmtid="{D5CDD505-2E9C-101B-9397-08002B2CF9AE}" pid="845" name="ZOTERO_BREF_SGTqJu0Ww9wQ_1">
    <vt:lpwstr>ZOTERO_ITEM CSL_CITATION {"citationID":"Ky83C27k","properties":{"formattedCitation":"(Gustafson et al., 2016)","plainCitation":"(Gustafson et al., 2016)","dontUpdate":true,"noteIndex":0},"citationItems":[{"id":36,"uris":["http://zotero.org/users/10774576/</vt:lpwstr>
  </property>
  <property fmtid="{D5CDD505-2E9C-101B-9397-08002B2CF9AE}" pid="846" name="ZOTERO_BREF_SGTqJu0Ww9wQ_2">
    <vt:lpwstr>items/GNSKDNPU"],"itemData":{"id":36,"type":"article-journal","abstract":"Sustainability considerations have been absent from most food security assessments conducted to date, despite the tremendous economic, environmental, and social implications of meet</vt:lpwstr>
  </property>
  <property fmtid="{D5CDD505-2E9C-101B-9397-08002B2CF9AE}" pid="847" name="ZOTERO_BREF_SGTqJu0Ww9wQ_3">
    <vt:lpwstr>ing accelerating food demand in the face of water shortages and climate change. In addition, previous food security work has generally focused only on achieving adequate calories, rather than addressing dietary diversity and micronutrient adequacy, both o</vt:lpwstr>
  </property>
  <property fmtid="{D5CDD505-2E9C-101B-9397-08002B2CF9AE}" pid="848" name="ZOTERO_BREF_SGTqJu0Ww9wQ_4">
    <vt:lpwstr>f which are critical to maintaining a healthy overall nutritional status. In response to the limitations of previous assessments, a new methodology is proposed here based on the concept of “sustainable nutrition security” (SNS). This novel assessment meth</vt:lpwstr>
  </property>
  <property fmtid="{D5CDD505-2E9C-101B-9397-08002B2CF9AE}" pid="849" name="ZOTERO_BREF_SGTqJu0Ww9wQ_5">
    <vt:lpwstr>odology is intended to remedy both kinds of deficiencies in the previous work by defining seven metrics, each based on a combination of multiple indicators, for use in characterizing sustainable nutrition outcomes of food systems: (1) food nutrient adequa</vt:lpwstr>
  </property>
  <property fmtid="{D5CDD505-2E9C-101B-9397-08002B2CF9AE}" pid="850" name="ZOTERO_BREF_SGTqJu0Ww9wQ_6">
    <vt:lpwstr>cy; (2) ecosystem stability; (3) food affordability and availability; (4) sociocultural wellbeing; (5) food safety; (6) resilience; and (7) waste and loss reduction. Each of the metrics comprises multiple indicators that are combined to derive an overall </vt:lpwstr>
  </property>
  <property fmtid="{D5CDD505-2E9C-101B-9397-08002B2CF9AE}" pid="851" name="ZOTERO_BREF_SGTqJu0Ww9wQ_7">
    <vt:lpwstr>score (0–100). A novel SNS assessment methodology based on these metrics can be deployed by decision-makers and investors to set meaningful goals, track progress, and evaluate the potential impact of food system interventions intended to improve sustainab</vt:lpwstr>
  </property>
  <property fmtid="{D5CDD505-2E9C-101B-9397-08002B2CF9AE}" pid="852" name="ZOTERO_BREF_SGTqJu0Ww9wQ_8">
    <vt:lpwstr>ility and human nutrition outcomes.","container-title":"Sustainability","DOI":"10.3390/su8030196","ISSN":"2071-1050","issue":"3","language":"en","license":"http://creativecommons.org/licenses/by/3.0/","note":"number: 3\npublisher: Multidisciplinary Digita</vt:lpwstr>
  </property>
  <property fmtid="{D5CDD505-2E9C-101B-9397-08002B2CF9AE}" pid="853" name="ZOTERO_BREF_SGTqJu0Ww9wQ_9">
    <vt:lpwstr>l Publishing Institute","page":"196","source":"www.mdpi.com","title":"Seven Food System Metrics of Sustainable Nutrition Security","volume":"8","author":[{"family":"Gustafson","given":"David"},{"family":"Gutman","given":"Alona"},{"family":"Leet","given":"</vt:lpwstr>
  </property>
  <property fmtid="{D5CDD505-2E9C-101B-9397-08002B2CF9AE}" pid="854" name="ZOTERO_BREF_SGTqJu0Ww9wQ_10">
    <vt:lpwstr>Whitney"},{"family":"Drewnowski","given":"Adam"},{"family":"Fanzo","given":"Jessica"},{"family":"Ingram","given":"John"}],"issued":{"date-parts":[["2016",3]]}}}],"schema":"https://github.com/citation-style-language/schema/raw/master/csl-citation.json"}</vt:lpwstr>
  </property>
  <property fmtid="{D5CDD505-2E9C-101B-9397-08002B2CF9AE}" pid="855" name="ZOTERO_BREF_TjmHQnyG0iMr_1">
    <vt:lpwstr>ZOTERO_ITEM CSL_CITATION {"citationID":"KzsznpA8","properties":{"formattedCitation":"(Johnston et al., 2014)","plainCitation":"(Johnston et al., 2014)","dontUpdate":true,"noteIndex":0},"citationItems":[{"id":40,"uris":["http://zotero.org/users/10774576/it</vt:lpwstr>
  </property>
  <property fmtid="{D5CDD505-2E9C-101B-9397-08002B2CF9AE}" pid="856" name="ZOTERO_BREF_TjmHQnyG0iMr_2">
    <vt:lpwstr>ems/X72BEQ9J"],"itemData":{"id":40,"type":"article-journal","abstract":"The confluence of population, economic development, and environmental pressures resulting from increased globalization and industrialization reveal an increasingly resource-constraine</vt:lpwstr>
  </property>
  <property fmtid="{D5CDD505-2E9C-101B-9397-08002B2CF9AE}" pid="857" name="ZOTERO_BREF_TjmHQnyG0iMr_3">
    <vt:lpwstr>d world in which predictions point to the need to do more with less and in a \"better\" way. The concept of sustainable diets presents an opportunity to successfully advance commitments to sustainable development and the elimination of poverty, food and n</vt:lpwstr>
  </property>
  <property fmtid="{D5CDD505-2E9C-101B-9397-08002B2CF9AE}" pid="858" name="ZOTERO_BREF_TjmHQnyG0iMr_4">
    <vt:lpwstr>utrition insecurity, and poor health outcomes. This study examines the determinants of sustainable diets, offers a descriptive analysis of these areas, and presents a causal model and framework from which to build. The major determinants of sustainable di</vt:lpwstr>
  </property>
  <property fmtid="{D5CDD505-2E9C-101B-9397-08002B2CF9AE}" pid="859" name="ZOTERO_BREF_TjmHQnyG0iMr_5">
    <vt:lpwstr>ets fall into 5 categories: 1) agriculture, 2) health, 3) sociocultural, 4) environmental, and 5) socioeconomic. When factors or processes are changed in 1 determinant category, such changes affect other determinant categories and, in turn, the level of \</vt:lpwstr>
  </property>
  <property fmtid="{D5CDD505-2E9C-101B-9397-08002B2CF9AE}" pid="860" name="ZOTERO_BREF_TjmHQnyG0iMr_6">
    <vt:lpwstr>"sustainability\" of a diet. The complex web of determinants of sustainable diets makes it challenging for policymakers to understand the benefits and considerations for promoting, processing, and consuming such diets. To advance this work, better measure</vt:lpwstr>
  </property>
  <property fmtid="{D5CDD505-2E9C-101B-9397-08002B2CF9AE}" pid="861" name="ZOTERO_BREF_TjmHQnyG0iMr_7">
    <vt:lpwstr>ments and indicators must be developed to assess the impact of the various determinants on the sustainability of a diet and the tradeoffs associated with any recommendations aimed at increasing the sustainability of our food system. © 2014 American Societ</vt:lpwstr>
  </property>
  <property fmtid="{D5CDD505-2E9C-101B-9397-08002B2CF9AE}" pid="862" name="ZOTERO_BREF_TjmHQnyG0iMr_8">
    <vt:lpwstr>y for Nutrition.","archive":"Scopus","container-title":"Advances in Nutrition","DOI":"10.3945/an.113.005553","ISSN":"2161-8313","issue":"4","language":"English","page":"418-429","source":"Scopus","title":"Understanding sustainable diets: A descriptive ana</vt:lpwstr>
  </property>
  <property fmtid="{D5CDD505-2E9C-101B-9397-08002B2CF9AE}" pid="863" name="ZOTERO_BREF_TjmHQnyG0iMr_9">
    <vt:lpwstr>lysis of the determinants and processes that influence diets and their impact on health, food security, and environmental sustainability","title-short":"Understanding sustainable diets","volume":"5","author":[{"family":"Johnston","given":"J.L."},{"family"</vt:lpwstr>
  </property>
  <property fmtid="{D5CDD505-2E9C-101B-9397-08002B2CF9AE}" pid="864" name="ZOTERO_BREF_TjmHQnyG0iMr_10">
    <vt:lpwstr>:"Fanzo","given":"J.C."},{"family":"Cogill","given":"B."}],"issued":{"date-parts":[["2014"]]}}}],"schema":"https://github.com/citation-style-language/schema/raw/master/csl-citation.json"}</vt:lpwstr>
  </property>
  <property fmtid="{D5CDD505-2E9C-101B-9397-08002B2CF9AE}" pid="865" name="ZOTERO_BREF_YFAs0CObrEPq_1">
    <vt:lpwstr>ZOTERO_ITEM CSL_CITATION {"citationID":"ZSLjskf5","properties":{"formattedCitation":"(Gustafson et al., 2016)","plainCitation":"(Gustafson et al., 2016)","noteIndex":0},"citationItems":[{"id":36,"uris":["http://zotero.org/users/10774576/items/GNSKDNPU"],"</vt:lpwstr>
  </property>
  <property fmtid="{D5CDD505-2E9C-101B-9397-08002B2CF9AE}" pid="866" name="ZOTERO_BREF_YFAs0CObrEPq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867" name="ZOTERO_BREF_YFAs0CObrEPq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868" name="ZOTERO_BREF_YFAs0CObrEPq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869" name="ZOTERO_BREF_YFAs0CObrEPq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870" name="ZOTERO_BREF_YFAs0CObrEPq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871" name="ZOTERO_BREF_YFAs0CObrEPq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872" name="ZOTERO_BREF_YFAs0CObrEPq_8">
    <vt:lpwstr>trition outcomes.","container-title":"Sustainability","DOI":"10.3390/su8030196","ISSN":"2071-1050","issue":"3","language":"en","license":"http://creativecommons.org/licenses/by/3.0/","note":"number: 3\npublisher: Multidisciplinary Digital Publishing Insti</vt:lpwstr>
  </property>
  <property fmtid="{D5CDD505-2E9C-101B-9397-08002B2CF9AE}" pid="873" name="ZOTERO_BREF_YFAs0CObrEPq_9">
    <vt:lpwstr>tute","page":"196","source":"www.mdpi.com","title":"Seven Food System Metrics of Sustainable Nutrition Security","volume":"8","author":[{"family":"Gustafson","given":"David"},{"family":"Gutman","given":"Alona"},{"family":"Leet","given":"Whitney"},{"family</vt:lpwstr>
  </property>
  <property fmtid="{D5CDD505-2E9C-101B-9397-08002B2CF9AE}" pid="874" name="ZOTERO_BREF_YFAs0CObrEPq_10">
    <vt:lpwstr>":"Drewnowski","given":"Adam"},{"family":"Fanzo","given":"Jessica"},{"family":"Ingram","given":"John"}],"issued":{"date-parts":[["2016",3]]}}}],"schema":"https://github.com/citation-style-language/schema/raw/master/csl-citation.json"}</vt:lpwstr>
  </property>
  <property fmtid="{D5CDD505-2E9C-101B-9397-08002B2CF9AE}" pid="875" name="ZOTERO_BREF_hAZktZTx55H0_1">
    <vt:lpwstr>ZOTERO_ITEM CSL_CITATION {"citationID":"TkAG7ztC","properties":{"formattedCitation":"(Otten et al., 2006)","plainCitation":"(Otten et al., 2006)","noteIndex":0},"citationItems":[{"id":404,"uris":["http://zotero.org/users/10774576/items/7J5V7VVD"],"itemDat</vt:lpwstr>
  </property>
  <property fmtid="{D5CDD505-2E9C-101B-9397-08002B2CF9AE}" pid="876" name="ZOTERO_BREF_hAZktZTx55H0_2">
    <vt:lpwstr>a":{"id":404,"type":"book","event-place":"Washington, D.C.","ISBN":"978-0-309-15742-1","language":"en","note":"page: 11537\nDOI: 10.17226/11537","publisher":"National Academies Press","publisher-place":"Washington, D.C.","source":"DOI.org (Crossref)","tit</vt:lpwstr>
  </property>
  <property fmtid="{D5CDD505-2E9C-101B-9397-08002B2CF9AE}" pid="877" name="ZOTERO_BREF_hAZktZTx55H0_3">
    <vt:lpwstr>le":"Dietary Reference Intakes: The Essential Guide to Nutrient Requirements","title-short":"Dietary Reference Intakes","URL":"http://www.nap.edu/catalog/11537","editor":[{"family":"Otten","given":"Jennifer"},{"family":"Hellwig","given":"Jennifer Pitzi"},</vt:lpwstr>
  </property>
  <property fmtid="{D5CDD505-2E9C-101B-9397-08002B2CF9AE}" pid="878" name="ZOTERO_BREF_hAZktZTx55H0_4">
    <vt:lpwstr>{"family":"Meyers","given":"Linda D."}],"accessed":{"date-parts":[["2023",8,27]]},"issued":{"date-parts":[["2006",8,29]]}}}],"schema":"https://github.com/citation-style-language/schema/raw/master/csl-citation.json"}</vt:lpwstr>
  </property>
  <property fmtid="{D5CDD505-2E9C-101B-9397-08002B2CF9AE}" pid="879" name="ZOTERO_BREF_nG9KRtYMWh37_1">
    <vt:lpwstr>ZOTERO_ITEM CSL_CITATION {"citationID":"UrfQHrHa","properties":{"formattedCitation":"(Yale Center For Environmental Law And Policy-YCELP-Yale University &amp; Center For International Earth Science Information Network-CIESIN-Columbia University, 2023)","plain</vt:lpwstr>
  </property>
  <property fmtid="{D5CDD505-2E9C-101B-9397-08002B2CF9AE}" pid="880" name="ZOTERO_BREF_nG9KRtYMWh37_2">
    <vt:lpwstr>Citation":"(Yale Center For Environmental Law And Policy-YCELP-Yale University &amp; Center For International Earth Science Information Network-CIESIN-Columbia University, 2023)","noteIndex":0},"citationItems":[{"id":408,"uris":["http://zotero.org/users/10774</vt:lpwstr>
  </property>
  <property fmtid="{D5CDD505-2E9C-101B-9397-08002B2CF9AE}" pid="881" name="ZOTERO_BREF_nG9KRtYMWh37_3">
    <vt:lpwstr>576/items/93KBVY8V"],"itemData":{"id":408,"type":"dataset","abstract":"The 2022 Environmental Performance Index (EPI) ranks 180 countries on 40 performance indicators in the following 11 issue categories: air quality, sanitation and drinking water, heavy </vt:lpwstr>
  </property>
  <property fmtid="{D5CDD505-2E9C-101B-9397-08002B2CF9AE}" pid="882" name="ZOTERO_BREF_nG9KRtYMWh37_4">
    <vt:lpwstr>metals, waste management, biodiversity and habitat, ecosystem services, fisheries, acid rain, agriculture, water resources, and climate change mitigation. These categories track performance and progress on three broad policy objectives, environmental heal</vt:lpwstr>
  </property>
  <property fmtid="{D5CDD505-2E9C-101B-9397-08002B2CF9AE}" pid="883" name="ZOTERO_BREF_nG9KRtYMWh37_5">
    <vt:lpwstr>th, ecosystem vitality, and climate change. The EPI's proximity-to-target methodology facilitates cross-country comparisons among economic and regional peer groups. The data set includes the 2022 EPI, component scores, and time-series source data. It is t</vt:lpwstr>
  </property>
  <property fmtid="{D5CDD505-2E9C-101B-9397-08002B2CF9AE}" pid="884" name="ZOTERO_BREF_nG9KRtYMWh37_6">
    <vt:lpwstr>he result of a collaboration of the Yale Center for Environmental Law and Policy (YCELP), Yale University, and the Columbia University Center for International Earth Science Information Network (CIESIN).","DOI":"10.7927/DWT2-9K25","license":"This work is </vt:lpwstr>
  </property>
  <property fmtid="{D5CDD505-2E9C-101B-9397-08002B2CF9AE}" pid="885" name="ZOTERO_BREF_nG9KRtYMWh37_7">
    <vt:lpwstr>licensed under the Creative Commons Attribution 4.0 International License (http://creativecommons.org/licenses/by/4.0). Users are free to use, copy, distribute, transmit, and adapt the work for commercial and non-commercial purposes, without restriction, </vt:lpwstr>
  </property>
  <property fmtid="{D5CDD505-2E9C-101B-9397-08002B2CF9AE}" pid="886" name="ZOTERO_BREF_nG9KRtYMWh37_8">
    <vt:lpwstr>as long as clear attribution of the source is provided.","publisher":"Palisades, NY: NASA Socioeconomic Data and Applications Center (SEDAC)","source":"DOI.org (Datacite)","title":"2022 Environmental Performance Index (EPI)","URL":"https://sedac.ciesin.co</vt:lpwstr>
  </property>
  <property fmtid="{D5CDD505-2E9C-101B-9397-08002B2CF9AE}" pid="887" name="ZOTERO_BREF_nG9KRtYMWh37_9">
    <vt:lpwstr>lumbia.edu/data/set/epi-environmental-performance-index-2022","author":[{"literal":"Yale Center For Environmental Law And Policy-YCELP-Yale University"},{"literal":"Center For International Earth Science Information Network-CIESIN-Columbia University"}],"</vt:lpwstr>
  </property>
  <property fmtid="{D5CDD505-2E9C-101B-9397-08002B2CF9AE}" pid="888" name="ZOTERO_BREF_nG9KRtYMWh37_10">
    <vt:lpwstr>accessed":{"date-parts":[["2023",8,28]]},"issued":{"date-parts":[["2023"]]}}}],"schema":"https://github.com/citation-style-language/schema/raw/master/csl-citation.json"}</vt:lpwstr>
  </property>
  <property fmtid="{D5CDD505-2E9C-101B-9397-08002B2CF9AE}" pid="889" name="ZOTERO_BREF_dDVasrbDXoer_1">
    <vt:lpwstr>ZOTERO_ITEM CSL_CITATION {"citationID":"1uicJdMd","properties":{"formattedCitation":"(Ritchie et al., 2020)","plainCitation":"(Ritchie et al., 2020)","noteIndex":0},"citationItems":[{"id":409,"uris":["http://zotero.org/users/10774576/items/WSH7WTKH"],"ite</vt:lpwstr>
  </property>
  <property fmtid="{D5CDD505-2E9C-101B-9397-08002B2CF9AE}" pid="890" name="ZOTERO_BREF_dDVasrbDXoer_2">
    <vt:lpwstr>mData":{"id":409,"type":"article-journal","abstract":"How much of CO2 emissions come from electricity, transport, or land use? What activities do our greenhouse gases comes from?","container-title":"Our World in Data","journalAbbreviation":"Our World in D</vt:lpwstr>
  </property>
  <property fmtid="{D5CDD505-2E9C-101B-9397-08002B2CF9AE}" pid="891" name="ZOTERO_BREF_dDVasrbDXoer_3">
    <vt:lpwstr>ata","source":"ourworldindata.org","title":"CO₂ and Greenhouse Gas Emissions","URL":"https://ourworldindata.org/emissions-by-sector","author":[{"family":"Ritchie","given":"Hannah"},{"family":"Roser","given":"Max"},{"family":"Rosado","given":"Pablo"}],"acc</vt:lpwstr>
  </property>
  <property fmtid="{D5CDD505-2E9C-101B-9397-08002B2CF9AE}" pid="892" name="ZOTERO_BREF_dDVasrbDXoer_4">
    <vt:lpwstr>essed":{"date-parts":[["2023",8,28]]},"issued":{"date-parts":[["2020",5,11]]}}}],"schema":"https://github.com/citation-style-language/schema/raw/master/csl-citation.json"}</vt:lpwstr>
  </property>
  <property fmtid="{D5CDD505-2E9C-101B-9397-08002B2CF9AE}" pid="893" name="ZOTERO_BREF_gc5BeOHLRG5t_1">
    <vt:lpwstr>ZOTERO_ITEM CSL_CITATION {"citationID":"CVeJIF23","properties":{"formattedCitation":"(Ritchie &amp; Roser, 2017)","plainCitation":"(Ritchie &amp; Roser, 2017)","noteIndex":0},"citationItems":[{"id":411,"uris":["http://zotero.org/users/10774576/items/PDSSZDRF"],"i</vt:lpwstr>
  </property>
  <property fmtid="{D5CDD505-2E9C-101B-9397-08002B2CF9AE}" pid="894" name="ZOTERO_BREF_gc5BeOHLRG5t_2">
    <vt:lpwstr>temData":{"id":411,"type":"article-journal","abstract":"Freshwater resources across the world are the focus of this entry. How much water do we use? How did it change over time?","container-title":"Our World in Data","journalAbbreviation":"Our World in Da</vt:lpwstr>
  </property>
  <property fmtid="{D5CDD505-2E9C-101B-9397-08002B2CF9AE}" pid="895" name="ZOTERO_BREF_gc5BeOHLRG5t_3">
    <vt:lpwstr>ta","source":"ourworldindata.org","title":"Water Use and Stress","URL":"https://ourworldindata.org/water-use-stress","author":[{"family":"Ritchie","given":"Hannah"},{"family":"Roser","given":"Max"}],"accessed":{"date-parts":[["2023",8,28]]},"issued":{"dat</vt:lpwstr>
  </property>
  <property fmtid="{D5CDD505-2E9C-101B-9397-08002B2CF9AE}" pid="896" name="ZOTERO_BREF_gc5BeOHLRG5t_4">
    <vt:lpwstr>e-parts":[["2017",11,20]]}}}],"schema":"https://github.com/citation-style-language/schema/raw/master/csl-citation.json"}</vt:lpwstr>
  </property>
  <property fmtid="{D5CDD505-2E9C-101B-9397-08002B2CF9AE}" pid="897" name="ZOTERO_BREF_27g570bU6ekX_1">
    <vt:lpwstr>ZOTERO_ITEM CSL_CITATION {"citationID":"uGwx30fT","properties":{"formattedCitation":"({\\i{}FAOSTAT}, n.d.-b)","plainCitation":"(FAOSTAT, n.d.-b)","noteIndex":0},"citationItems":[{"id":413,"uris":["http://zotero.org/users/10774576/items/S633WR5T"],"itemDa</vt:lpwstr>
  </property>
  <property fmtid="{D5CDD505-2E9C-101B-9397-08002B2CF9AE}" pid="898" name="ZOTERO_BREF_27g570bU6ekX_2">
    <vt:lpwstr>ta":{"id":413,"type":"webpage","title":"FAOSTAT","URL":"https://www.fao.org/faostat/en/#search/energy","accessed":{"date-parts":[["2023",8,28]]}}}],"schema":"https://github.com/citation-style-language/schema/raw/master/csl-citation.json"}</vt:lpwstr>
  </property>
  <property fmtid="{D5CDD505-2E9C-101B-9397-08002B2CF9AE}" pid="899" name="ZOTERO_BREF_Y5pG3il3MF1W_1">
    <vt:lpwstr>ZOTERO_ITEM CSL_CITATION {"citationID":"NDUHIlw8","properties":{"formattedCitation":"({\\i{}FAOSTAT}, n.d.-a)","plainCitation":"(FAOSTAT, n.d.-a)","noteIndex":0},"citationItems":[{"id":91,"uris":["http://zotero.org/users/10774576/items/54NQN5Y9"],"itemDat</vt:lpwstr>
  </property>
  <property fmtid="{D5CDD505-2E9C-101B-9397-08002B2CF9AE}" pid="900" name="ZOTERO_BREF_Y5pG3il3MF1W_2">
    <vt:lpwstr>a":{"id":91,"type":"webpage","title":"FAOSTAT","URL":"https://www.fao.org/faostat/en/#data/FBS","accessed":{"date-parts":[["2023",1,1]]}}}],"schema":"https://github.com/citation-style-language/schema/raw/master/csl-citation.json"}</vt:lpwstr>
  </property>
  <property fmtid="{D5CDD505-2E9C-101B-9397-08002B2CF9AE}" pid="901" name="ZOTERO_BREF_hKa4HgkFlymT_1">
    <vt:lpwstr>ZOTERO_ITEM CSL_CITATION {"citationID":"y19U7Oo5","properties":{"formattedCitation":"({\\i{}FAOSTAT}, n.d.-a)","plainCitation":"(FAOSTAT, n.d.-a)","noteIndex":0},"citationItems":[{"id":91,"uris":["http://zotero.org/users/10774576/items/54NQN5Y9"],"itemDat</vt:lpwstr>
  </property>
  <property fmtid="{D5CDD505-2E9C-101B-9397-08002B2CF9AE}" pid="902" name="ZOTERO_BREF_hKa4HgkFlymT_2">
    <vt:lpwstr>a":{"id":91,"type":"webpage","title":"FAOSTAT","URL":"https://www.fao.org/faostat/en/#data/FBS","accessed":{"date-parts":[["2023",1,1]]}}}],"schema":"https://github.com/citation-style-language/schema/raw/master/csl-citation.json"}</vt:lpwstr>
  </property>
  <property fmtid="{D5CDD505-2E9C-101B-9397-08002B2CF9AE}" pid="903" name="ZOTERO_BREF_wPAappeELkW1_1">
    <vt:lpwstr>ZOTERO_ITEM CSL_CITATION {"citationID":"zPNzTfeE","properties":{"formattedCitation":"({\\i{}FAOSTAT}, n.d.-b; {\\i{}SR11-SR28\\uc0\\u8239{}: USDA ARS}, n.d.)","plainCitation":"(FAOSTAT, n.d.-b; SR11-SR28 : USDA ARS, n.d.)","noteIndex":0},"citationItems":[</vt:lpwstr>
  </property>
  <property fmtid="{D5CDD505-2E9C-101B-9397-08002B2CF9AE}" pid="904" name="ZOTERO_BREF_wPAappeELkW1_2">
    <vt:lpwstr>{"id":91,"uris":["http://zotero.org/users/10774576/items/54NQN5Y9"],"itemData":{"id":91,"type":"webpage","title":"FAOSTAT","URL":"https://www.fao.org/faostat/en/#data/FBS","accessed":{"date-parts":[["2023",1,1]]}}},{"id":304,"uris":["http://zotero.org/use</vt:lpwstr>
  </property>
  <property fmtid="{D5CDD505-2E9C-101B-9397-08002B2CF9AE}" pid="905" name="ZOTERO_BREF_wPAappeELkW1_3">
    <vt:lpwstr>rs/10774576/items/GQZN5BM6"],"itemData":{"id":304,"type":"webpage","title":"SR11-SR28 : USDA ARS","URL":"https://www.ars.usda.gov/northeast-area/beltsville-md-bhnrc/beltsville-human-nutrition-research-center/methods-and-application-of-food-composition-lab</vt:lpwstr>
  </property>
  <property fmtid="{D5CDD505-2E9C-101B-9397-08002B2CF9AE}" pid="906" name="ZOTERO_BREF_wPAappeELkW1_4">
    <vt:lpwstr>oratory/mafcl-site-pages/sr11-sr28/","accessed":{"date-parts":[["2023",1,25]]}}}],"schema":"https://github.com/citation-style-language/schema/raw/master/csl-citation.json"}</vt:lpwstr>
  </property>
  <property fmtid="{D5CDD505-2E9C-101B-9397-08002B2CF9AE}" pid="907" name="ZOTERO_BREF_kzCWe0tJH8D3_1">
    <vt:lpwstr>ZOTERO_ITEM CSL_CITATION {"citationID":"dioQLcvw","properties":{"formattedCitation":"({\\i{}FAOSTAT}, n.d.-a)","plainCitation":"(FAOSTAT, n.d.-a)","noteIndex":0},"citationItems":[{"id":91,"uris":["http://zotero.org/users/10774576/items/54NQN5Y9"],"itemDat</vt:lpwstr>
  </property>
  <property fmtid="{D5CDD505-2E9C-101B-9397-08002B2CF9AE}" pid="908" name="ZOTERO_BREF_kzCWe0tJH8D3_2">
    <vt:lpwstr>a":{"id":91,"type":"webpage","title":"FAOSTAT","URL":"https://www.fao.org/faostat/en/#data/FBS","accessed":{"date-parts":[["2023",1,1]]}}}],"schema":"https://github.com/citation-style-language/schema/raw/master/csl-citation.json"}</vt:lpwstr>
  </property>
  <property fmtid="{D5CDD505-2E9C-101B-9397-08002B2CF9AE}" pid="909" name="ZOTERO_BREF_ywcq0zCNrZeZ_1">
    <vt:lpwstr>ZOTERO_ITEM CSL_CITATION {"citationID":"u391bbGw","properties":{"formattedCitation":"({\\i{}SR11-SR28\\uc0\\u8239{}: USDA ARS}, n.d.)","plainCitation":"(SR11-SR28 : USDA ARS, n.d.)","noteIndex":0},"citationItems":[{"id":304,"uris":["http://zotero.org/user</vt:lpwstr>
  </property>
  <property fmtid="{D5CDD505-2E9C-101B-9397-08002B2CF9AE}" pid="910" name="ZOTERO_BREF_ywcq0zCNrZeZ_2">
    <vt:lpwstr>s/10774576/items/GQZN5BM6"],"itemData":{"id":304,"type":"webpage","title":"SR11-SR28 : USDA ARS","URL":"https://www.ars.usda.gov/northeast-area/beltsville-md-bhnrc/beltsville-human-nutrition-research-center/methods-and-application-of-food-composition-labo</vt:lpwstr>
  </property>
  <property fmtid="{D5CDD505-2E9C-101B-9397-08002B2CF9AE}" pid="911" name="ZOTERO_BREF_ywcq0zCNrZeZ_3">
    <vt:lpwstr>ratory/mafcl-site-pages/sr11-sr28/","accessed":{"date-parts":[["2023",1,25]]}}}],"schema":"https://github.com/citation-style-language/schema/raw/master/csl-citation.json"}</vt:lpwstr>
  </property>
  <property fmtid="{D5CDD505-2E9C-101B-9397-08002B2CF9AE}" pid="912" name="ZOTERO_BREF_j8TWUE3U5srv_1">
    <vt:lpwstr>ZOTERO_ITEM CSL_CITATION {"citationID":"cPlk5hOl","properties":{"formattedCitation":"({\\i{}FAOSTAT}, n.d.-a)","plainCitation":"(FAOSTAT, n.d.-a)","noteIndex":0},"citationItems":[{"id":91,"uris":["http://zotero.org/users/10774576/items/54NQN5Y9"],"itemDat</vt:lpwstr>
  </property>
  <property fmtid="{D5CDD505-2E9C-101B-9397-08002B2CF9AE}" pid="913" name="ZOTERO_BREF_j8TWUE3U5srv_2">
    <vt:lpwstr>a":{"id":91,"type":"webpage","title":"FAOSTAT","URL":"https://www.fao.org/faostat/en/#data/FBS","accessed":{"date-parts":[["2023",1,1]]}}}],"schema":"https://github.com/citation-style-language/schema/raw/master/csl-citation.json"}</vt:lpwstr>
  </property>
  <property fmtid="{D5CDD505-2E9C-101B-9397-08002B2CF9AE}" pid="914" name="ZOTERO_BREF_1w8xv7JVThUc_1">
    <vt:lpwstr>ZOTERO_ITEM CSL_CITATION {"citationID":"PgSMqJGO","properties":{"formattedCitation":"({\\i{}SR11-SR28\\uc0\\u8239{}: USDA ARS}, n.d.)","plainCitation":"(SR11-SR28 : USDA ARS, n.d.)","noteIndex":0},"citationItems":[{"id":304,"uris":["http://zotero.org/user</vt:lpwstr>
  </property>
  <property fmtid="{D5CDD505-2E9C-101B-9397-08002B2CF9AE}" pid="915" name="ZOTERO_BREF_1w8xv7JVThUc_2">
    <vt:lpwstr>s/10774576/items/GQZN5BM6"],"itemData":{"id":304,"type":"webpage","title":"SR11-SR28 : USDA ARS","URL":"https://www.ars.usda.gov/northeast-area/beltsville-md-bhnrc/beltsville-human-nutrition-research-center/methods-and-application-of-food-composition-labo</vt:lpwstr>
  </property>
  <property fmtid="{D5CDD505-2E9C-101B-9397-08002B2CF9AE}" pid="916" name="ZOTERO_BREF_1w8xv7JVThUc_3">
    <vt:lpwstr>ratory/mafcl-site-pages/sr11-sr28/","accessed":{"date-parts":[["2023",1,25]]}}}],"schema":"https://github.com/citation-style-language/schema/raw/master/csl-citation.json"}</vt:lpwstr>
  </property>
  <property fmtid="{D5CDD505-2E9C-101B-9397-08002B2CF9AE}" pid="917" name="ZOTERO_BREF_Sluv0R3m4giA_1">
    <vt:lpwstr>ZOTERO_ITEM CSL_CITATION {"citationID":"jmz8xCSE","properties":{"formattedCitation":"({\\i{}FAOSTAT}, n.d.-a)","plainCitation":"(FAOSTAT, n.d.-a)","noteIndex":0},"citationItems":[{"id":91,"uris":["http://zotero.org/users/10774576/items/54NQN5Y9"],"itemDat</vt:lpwstr>
  </property>
  <property fmtid="{D5CDD505-2E9C-101B-9397-08002B2CF9AE}" pid="918" name="ZOTERO_BREF_Sluv0R3m4giA_2">
    <vt:lpwstr>a":{"id":91,"type":"webpage","title":"FAOSTAT","URL":"https://www.fao.org/faostat/en/#data/FBS","accessed":{"date-parts":[["2023",1,1]]}}}],"schema":"https://github.com/citation-style-language/schema/raw/master/csl-citation.json"}</vt:lpwstr>
  </property>
  <property fmtid="{D5CDD505-2E9C-101B-9397-08002B2CF9AE}" pid="919" name="ZOTERO_BREF_dFos7DmKnK7h_1">
    <vt:lpwstr>ZOTERO_ITEM CSL_CITATION {"citationID":"v2NlNEPd","properties":{"formattedCitation":"(Ritchie &amp; Roser, 2013)","plainCitation":"(Ritchie &amp; Roser, 2013)","noteIndex":0},"citationItems":[{"id":415,"uris":["http://zotero.org/users/10774576/items/4JBCWDDC"],"i</vt:lpwstr>
  </property>
  <property fmtid="{D5CDD505-2E9C-101B-9397-08002B2CF9AE}" pid="920" name="ZOTERO_BREF_dFos7DmKnK7h_2">
    <vt:lpwstr>temData":{"id":415,"type":"article-journal","abstract":"How is humanity using the Earth’s land? And how can we decrease our land use so that more land is left for wildlife?","container-title":"Our World in Data","journalAbbreviation":"Our World in Data","</vt:lpwstr>
  </property>
  <property fmtid="{D5CDD505-2E9C-101B-9397-08002B2CF9AE}" pid="921" name="ZOTERO_BREF_dFos7DmKnK7h_3">
    <vt:lpwstr>source":"ourworldindata.org","title":"Land Use","URL":"https://ourworldindata.org/land-use","author":[{"family":"Ritchie","given":"Hannah"},{"family":"Roser","given":"Max"}],"accessed":{"date-parts":[["2023",8,28]]},"issued":{"date-parts":[["2013",11,13]]</vt:lpwstr>
  </property>
  <property fmtid="{D5CDD505-2E9C-101B-9397-08002B2CF9AE}" pid="922" name="ZOTERO_BREF_dFos7DmKnK7h_4">
    <vt:lpwstr>}}}],"schema":"https://github.com/citation-style-language/schema/raw/master/csl-citation.json"}</vt:lpwstr>
  </property>
  <property fmtid="{D5CDD505-2E9C-101B-9397-08002B2CF9AE}" pid="923" name="ZOTERO_BREF_aNc1pZCeLz6L_1">
    <vt:lpwstr>ZOTERO_ITEM CSL_CITATION {"citationID":"0dOo46YO","properties":{"formattedCitation":"({\\i{}Global Food Security Index (GFSI)}, 2023)","plainCitation":"(Global Food Security Index (GFSI), 2023)","noteIndex":0},"citationItems":[{"id":417,"uris":["http://zo</vt:lpwstr>
  </property>
  <property fmtid="{D5CDD505-2E9C-101B-9397-08002B2CF9AE}" pid="924" name="ZOTERO_BREF_aNc1pZCeLz6L_2">
    <vt:lpwstr>tero.org/users/10774576/items/Z74Y9BJV"],"itemData":{"id":417,"type":"webpage","abstract":"The Global Food Security Index (GFSI) is an annual assessment measuring food security through affordability, availability, quality and safety, and sustainability an</vt:lpwstr>
  </property>
  <property fmtid="{D5CDD505-2E9C-101B-9397-08002B2CF9AE}" pid="925" name="ZOTERO_BREF_aNc1pZCeLz6L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926" name="ZOTERO_BREF_aNc1pZCeLz6L_4">
    <vt:lpwstr>2023",8,28]]},"issued":{"date-parts":[["2023",8,28]]}}}],"schema":"https://github.com/citation-style-language/schema/raw/master/csl-citation.json"}</vt:lpwstr>
  </property>
  <property fmtid="{D5CDD505-2E9C-101B-9397-08002B2CF9AE}" pid="927" name="ZOTERO_BREF_uzhzuDyWhJzB_1">
    <vt:lpwstr>ZOTERO_ITEM CSL_CITATION {"citationID":"La6RIdXr","properties":{"formattedCitation":"(Impact, n.d.)","plainCitation":"(Impact, n.d.)","noteIndex":0},"citationItems":[{"id":239,"uris":["http://zotero.org/users/10774576/items/A889RR6V"],"itemData":{"id":239</vt:lpwstr>
  </property>
  <property fmtid="{D5CDD505-2E9C-101B-9397-08002B2CF9AE}" pid="928" name="ZOTERO_BREF_uzhzuDyWhJzB_2">
    <vt:lpwstr>,"type":"webpage","title":"Global Food Security Index (GFSI)","URL":"https://impact.economist.com/sustainability/project/food-security-index/","author":[{"family":"Impact","given":"Economist"}],"accessed":{"date-parts":[["2022",2,18]]}}}],"schema":"https:</vt:lpwstr>
  </property>
  <property fmtid="{D5CDD505-2E9C-101B-9397-08002B2CF9AE}" pid="929" name="ZOTERO_BREF_uzhzuDyWhJzB_3">
    <vt:lpwstr>//github.com/citation-style-language/schema/raw/master/csl-citation.json"}</vt:lpwstr>
  </property>
  <property fmtid="{D5CDD505-2E9C-101B-9397-08002B2CF9AE}" pid="930" name="ZOTERO_BREF_hL5dLSSAdhtJ_1">
    <vt:lpwstr>ZOTERO_ITEM CSL_CITATION {"citationID":"QeGGp7hT","properties":{"formattedCitation":"({\\i{}Global Food Security Index (GFSI)}, 2023)","plainCitation":"(Global Food Security Index (GFSI), 2023)","noteIndex":0},"citationItems":[{"id":417,"uris":["http://zo</vt:lpwstr>
  </property>
  <property fmtid="{D5CDD505-2E9C-101B-9397-08002B2CF9AE}" pid="931" name="ZOTERO_BREF_hL5dLSSAdhtJ_2">
    <vt:lpwstr>tero.org/users/10774576/items/Z74Y9BJV"],"itemData":{"id":417,"type":"webpage","abstract":"The Global Food Security Index (GFSI) is an annual assessment measuring food security through affordability, availability, quality and safety, and sustainability an</vt:lpwstr>
  </property>
  <property fmtid="{D5CDD505-2E9C-101B-9397-08002B2CF9AE}" pid="932" name="ZOTERO_BREF_hL5dLSSAdhtJ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933" name="ZOTERO_BREF_hL5dLSSAdhtJ_4">
    <vt:lpwstr>2023",8,28]]},"issued":{"date-parts":[["2023",8,28]]}}}],"schema":"https://github.com/citation-style-language/schema/raw/master/csl-citation.json"}</vt:lpwstr>
  </property>
  <property fmtid="{D5CDD505-2E9C-101B-9397-08002B2CF9AE}" pid="934" name="ZOTERO_BREF_5oQatQeV2sCI_1">
    <vt:lpwstr>ZOTERO_ITEM CSL_CITATION {"citationID":"WapEFzUi","properties":{"formattedCitation":"({\\i{}Global Food Security Index (GFSI)}, 2023)","plainCitation":"(Global Food Security Index (GFSI), 2023)","noteIndex":0},"citationItems":[{"id":417,"uris":["http://zo</vt:lpwstr>
  </property>
  <property fmtid="{D5CDD505-2E9C-101B-9397-08002B2CF9AE}" pid="935" name="ZOTERO_BREF_5oQatQeV2sCI_2">
    <vt:lpwstr>tero.org/users/10774576/items/Z74Y9BJV"],"itemData":{"id":417,"type":"webpage","abstract":"The Global Food Security Index (GFSI) is an annual assessment measuring food security through affordability, availability, quality and safety, and sustainability an</vt:lpwstr>
  </property>
  <property fmtid="{D5CDD505-2E9C-101B-9397-08002B2CF9AE}" pid="936" name="ZOTERO_BREF_5oQatQeV2sCI_3">
    <vt:lpwstr>d adaptation metrics worldwide.","container-title":"Global Food Security Index (GFSI)","language":"en","title":"Global Food Security Index (GFSI)","URL":"https://impact.economist.com/sustainability/project/food-security-index","accessed":{"date-parts":[["</vt:lpwstr>
  </property>
  <property fmtid="{D5CDD505-2E9C-101B-9397-08002B2CF9AE}" pid="937" name="ZOTERO_BREF_5oQatQeV2sCI_4">
    <vt:lpwstr>2023",8,28]]},"issued":{"date-parts":[["2023",8,28]]}}}],"schema":"https://github.com/citation-style-language/schema/raw/master/csl-citation.json"}</vt:lpwstr>
  </property>
  <property fmtid="{D5CDD505-2E9C-101B-9397-08002B2CF9AE}" pid="938" name="ZOTERO_BREF_M3lWsWu7SVWw_1">
    <vt:lpwstr>ZOTERO_ITEM CSL_CITATION {"citationID":"qSeR9GJm","properties":{"formattedCitation":"(Hasell, Roser, et al., 2023)","plainCitation":"(Hasell, Roser, et al., 2023)","noteIndex":0},"citationItems":[{"id":419,"uris":["http://zotero.org/users/10774576/items/J</vt:lpwstr>
  </property>
  <property fmtid="{D5CDD505-2E9C-101B-9397-08002B2CF9AE}" pid="939" name="ZOTERO_BREF_M3lWsWu7SVWw_2">
    <vt:lpwstr>8F5MNG5"],"itemData":{"id":419,"type":"article-journal","abstract":"In order to make progress against poverty in the future, we need to understand poverty around the world today and how it has changed.","container-title":"Our World in Data","journalAbbrev</vt:lpwstr>
  </property>
  <property fmtid="{D5CDD505-2E9C-101B-9397-08002B2CF9AE}" pid="940" name="ZOTERO_BREF_M3lWsWu7SVWw_3">
    <vt:lpwstr>iation":"Our World in Data","source":"ourworldindata.org","title":"Poverty","URL":"https://ourworldindata.org/poverty","author":[{"family":"Hasell","given":"Joe"},{"family":"Roser","given":"Max"},{"family":"Ortiz-Ospina","given":"Esteban"},{"family":"Arri</vt:lpwstr>
  </property>
  <property fmtid="{D5CDD505-2E9C-101B-9397-08002B2CF9AE}" pid="941" name="ZOTERO_BREF_M3lWsWu7SVWw_4">
    <vt:lpwstr>agada","given":"Pablo"}],"accessed":{"date-parts":[["2023",8,28]]},"issued":{"date-parts":[["2023",7,25]]}}}],"schema":"https://github.com/citation-style-language/schema/raw/master/csl-citation.json"}</vt:lpwstr>
  </property>
  <property fmtid="{D5CDD505-2E9C-101B-9397-08002B2CF9AE}" pid="942" name="ZOTERO_BREF_UlhxG47ZEUqS_1">
    <vt:lpwstr>ZOTERO_ITEM CSL_CITATION {"citationID":"JiWheDK8","properties":{"formattedCitation":"(Hasell, Arriagada, et al., 2023)","plainCitation":"(Hasell, Arriagada, et al., 2023)","noteIndex":0},"citationItems":[{"id":421,"uris":["http://zotero.org/users/10774576</vt:lpwstr>
  </property>
  <property fmtid="{D5CDD505-2E9C-101B-9397-08002B2CF9AE}" pid="943" name="ZOTERO_BREF_UlhxG47ZEUqS_2">
    <vt:lpwstr>/items/U2RQIFBL"],"itemData":{"id":421,"type":"article-journal","abstract":"See all our data, visualizations, and writing on economic inequality.","container-title":"Our World in Data","journalAbbreviation":"Our World in Data","source":"ourworldindata.org</vt:lpwstr>
  </property>
  <property fmtid="{D5CDD505-2E9C-101B-9397-08002B2CF9AE}" pid="944" name="ZOTERO_BREF_UlhxG47ZEUqS_3">
    <vt:lpwstr>","title":"Economic Inequality","URL":"https://ourworldindata.org/economic-inequality","author":[{"family":"Hasell","given":"Joe"},{"family":"Arriagada","given":"Pablo"},{"family":"Ortiz-Ospina","given":"Esteban"},{"family":"Roser","given":"Max"}],"access</vt:lpwstr>
  </property>
  <property fmtid="{D5CDD505-2E9C-101B-9397-08002B2CF9AE}" pid="945" name="ZOTERO_BREF_UlhxG47ZEUqS_4">
    <vt:lpwstr>ed":{"date-parts":[["2023",8,28]]},"issued":{"date-parts":[["2023",7,10]]}}}],"schema":"https://github.com/citation-style-language/schema/raw/master/csl-citation.json"}</vt:lpwstr>
  </property>
  <property fmtid="{D5CDD505-2E9C-101B-9397-08002B2CF9AE}" pid="946" name="ZOTERO_BREF_UgNT00CgNNBA_1">
    <vt:lpwstr>ZOTERO_ITEM CSL_CITATION {"citationID":"ILsOToeq","properties":{"formattedCitation":"({\\i{}Global Gender Gap Report 2023}, n.d.)","plainCitation":"(Global Gender Gap Report 2023, n.d.)","noteIndex":0},"citationItems":[{"id":425,"uris":["http://zotero.org</vt:lpwstr>
  </property>
  <property fmtid="{D5CDD505-2E9C-101B-9397-08002B2CF9AE}" pid="947" name="ZOTERO_BREF_UgNT00CgNNBA_2">
    <vt:lpwstr>/users/10774576/items/NIBE8SSR"],"itemData":{"id":425,"type":"webpage","abstract":"The Global Gender Gap Index annually benchmarks the current state and evolution of gender parity across four key dimensions (Economic Participation and Opportunity, Educati</vt:lpwstr>
  </property>
  <property fmtid="{D5CDD505-2E9C-101B-9397-08002B2CF9AE}" pid="948" name="ZOTERO_BREF_UgNT00CgNNBA_3">
    <vt:lpwstr>onal Attainment, Health and Survival, and Political Empowerment). It is the longest-standing index tracking the progress of numerous countries’ efforts towards closing these gaps over time since its inception in 2006.","container-title":"World Economic Fo</vt:lpwstr>
  </property>
  <property fmtid="{D5CDD505-2E9C-101B-9397-08002B2CF9AE}" pid="949" name="ZOTERO_BREF_UgNT00CgNNBA_4">
    <vt:lpwstr>rum","language":"en","title":"Global Gender Gap Report 2023","URL":"https://www.weforum.org/reports/global-gender-gap-report-2023/","accessed":{"date-parts":[["2023",8,28]]}}}],"schema":"https://github.com/citation-style-language/schema/raw/master/csl-cit</vt:lpwstr>
  </property>
  <property fmtid="{D5CDD505-2E9C-101B-9397-08002B2CF9AE}" pid="950" name="ZOTERO_BREF_UgNT00CgNNBA_5">
    <vt:lpwstr>ation.json"}</vt:lpwstr>
  </property>
  <property fmtid="{D5CDD505-2E9C-101B-9397-08002B2CF9AE}" pid="951" name="ZOTERO_BREF_nux3jbUmjgBs_1">
    <vt:lpwstr>ZOTERO_ITEM CSL_CITATION {"citationID":"exylpMHR","properties":{"formattedCitation":"(World Economic Forum, n.d.)","plainCitation":"(World Economic Forum, n.d.)","noteIndex":0},"citationItems":[{"id":240,"uris":["http://zotero.org/users/10774576/items/WK2</vt:lpwstr>
  </property>
  <property fmtid="{D5CDD505-2E9C-101B-9397-08002B2CF9AE}" pid="952" name="ZOTERO_BREF_nux3jbUmjgBs_2">
    <vt:lpwstr>U8TPX"],"itemData":{"id":240,"type":"webpage","title":"Global Gender Gap Report 2020 - Reports - World Economic Forum","URL":"https://reports.weforum.org/global-gender-gap-report-2020/","author":[{"literal":"World Economic Forum"}],"accessed":{"date-parts</vt:lpwstr>
  </property>
  <property fmtid="{D5CDD505-2E9C-101B-9397-08002B2CF9AE}" pid="953" name="ZOTERO_BREF_nux3jbUmjgBs_3">
    <vt:lpwstr>":[["2022",2,18]]}}}],"schema":"https://github.com/citation-style-language/schema/raw/master/csl-citation.json"}</vt:lpwstr>
  </property>
  <property fmtid="{D5CDD505-2E9C-101B-9397-08002B2CF9AE}" pid="954" name="ZOTERO_BREF_88PRCCHDTPNa_1">
    <vt:lpwstr>ZOTERO_ITEM CSL_CITATION {"citationID":"WPmttQPp","properties":{"formattedCitation":"({\\i{}World Animal Protection | Animal Protection Index}, n.d.)","plainCitation":"(World Animal Protection | Animal Protection Index, n.d.)","noteIndex":0},"citationItem</vt:lpwstr>
  </property>
  <property fmtid="{D5CDD505-2E9C-101B-9397-08002B2CF9AE}" pid="955" name="ZOTERO_BREF_88PRCCHDTPNa_2">
    <vt:lpwstr>s":[{"id":430,"uris":["http://zotero.org/users/10774576/items/TB8NJ4SE"],"itemData":{"id":430,"type":"webpage","title":"World Animal Protection | Animal Protection Index","URL":"https://api.worldanimalprotection.org/","accessed":{"date-parts":[["2023",8,2</vt:lpwstr>
  </property>
  <property fmtid="{D5CDD505-2E9C-101B-9397-08002B2CF9AE}" pid="956" name="ZOTERO_BREF_88PRCCHDTPNa_3">
    <vt:lpwstr>8]]}}}],"schema":"https://github.com/citation-style-language/schema/raw/master/csl-citation.json"}</vt:lpwstr>
  </property>
  <property fmtid="{D5CDD505-2E9C-101B-9397-08002B2CF9AE}" pid="957" name="ZOTERO_BREF_0XJZg1jqVprn_1">
    <vt:lpwstr>ZOTERO_ITEM CSL_CITATION {"citationID":"zCD0tTjd","properties":{"formattedCitation":"(Dame, n.d.)","plainCitation":"(Dame, n.d.)","noteIndex":0},"citationItems":[{"id":432,"uris":["http://zotero.org/users/10774576/items/7W9WG94G"],"itemData":{"id":432,"ty</vt:lpwstr>
  </property>
  <property fmtid="{D5CDD505-2E9C-101B-9397-08002B2CF9AE}" pid="958" name="ZOTERO_BREF_0XJZg1jqVprn_2">
    <vt:lpwstr>pe":"webpage","container-title":"Notre Dame Global Adaptation Initiative","language":"en","title":"Country Index // Notre Dame Global Adaptation Initiative // University of Notre Dame","URL":"https://gain.nd.edu/our-work/country-index/","author":[{"family</vt:lpwstr>
  </property>
  <property fmtid="{D5CDD505-2E9C-101B-9397-08002B2CF9AE}" pid="959" name="ZOTERO_BREF_0XJZg1jqVprn_3">
    <vt:lpwstr>":"Dame","given":"Marketing Communications: Web // University of Notre"}],"accessed":{"date-parts":[["2023",8,28]]}}}],"schema":"https://github.com/citation-style-language/schema/raw/master/csl-citation.json"}</vt:lpwstr>
  </property>
  <property fmtid="{D5CDD505-2E9C-101B-9397-08002B2CF9AE}" pid="960" name="ZOTERO_BREF_q253etr5BqoW_1">
    <vt:lpwstr>ZOTERO_ITEM CSL_CITATION {"citationID":"4Za664Ai","properties":{"formattedCitation":"({\\i{}Resources | Environmental Democracy Index}, n.d.)","plainCitation":"(Resources | Environmental Democracy Index, n.d.)","noteIndex":0},"citationItems":[{"id":436,"u</vt:lpwstr>
  </property>
  <property fmtid="{D5CDD505-2E9C-101B-9397-08002B2CF9AE}" pid="961" name="ZOTERO_BREF_q253etr5BqoW_2">
    <vt:lpwstr>ris":["http://zotero.org/users/10774576/items/SHBAU4YQ"],"itemData":{"id":436,"type":"webpage","title":"Resources | Environmental Democracy Index","URL":"https://www.environmentaldemocracyindex.org/node/13967.html","accessed":{"date-parts":[["2023",8,28]]</vt:lpwstr>
  </property>
  <property fmtid="{D5CDD505-2E9C-101B-9397-08002B2CF9AE}" pid="962" name="ZOTERO_BREF_q253etr5BqoW_3">
    <vt:lpwstr>}}}],"schema":"https://github.com/citation-style-language/schema/raw/master/csl-citation.json"}</vt:lpwstr>
  </property>
  <property fmtid="{D5CDD505-2E9C-101B-9397-08002B2CF9AE}" pid="963" name="ZOTERO_BREF_KmPwlyVPXhNt_1">
    <vt:lpwstr>ZOTERO_TEMP</vt:lpwstr>
  </property>
  <property fmtid="{D5CDD505-2E9C-101B-9397-08002B2CF9AE}" pid="964" name="ZOTERO_BREF_6q6DKONNCWJX_1">
    <vt:lpwstr>ZOTERO_ITEM CSL_CITATION {"citationID":"dw2SDDrF","properties":{"formattedCitation":"({\\i{}FAOSTAT}, n.d.-c)","plainCitation":"(FAOSTAT, n.d.-c)","noteIndex":0},"citationItems":[{"id":438,"uris":["http://zotero.org/users/10774576/items/N3R9IZMM"],"itemDa</vt:lpwstr>
  </property>
  <property fmtid="{D5CDD505-2E9C-101B-9397-08002B2CF9AE}" pid="965" name="ZOTERO_BREF_6q6DKONNCWJX_2">
    <vt:lpwstr>ta":{"id":438,"type":"webpage","title":"FAOSTAT","URL":"https://www.fao.org/faostat/en/#data/QCL","accessed":{"date-parts":[["2023",8,28]]}}}],"schema":"https://github.com/citation-style-language/schema/raw/master/csl-citation.json"}</vt:lpwstr>
  </property>
  <property fmtid="{D5CDD505-2E9C-101B-9397-08002B2CF9AE}" pid="966" name="ZOTERO_BREF_JvnSHjmV5Cot_1">
    <vt:lpwstr>ZOTERO_ITEM CSL_CITATION {"citationID":"HCRpPYO0","properties":{"formattedCitation":"(Impact, n.d.)","plainCitation":"(Impact, n.d.)","noteIndex":0},"citationItems":[{"id":239,"uris":["http://zotero.org/users/10774576/items/A889RR6V"],"itemData":{"id":239</vt:lpwstr>
  </property>
  <property fmtid="{D5CDD505-2E9C-101B-9397-08002B2CF9AE}" pid="967" name="ZOTERO_BREF_JvnSHjmV5Cot_2">
    <vt:lpwstr>,"type":"webpage","title":"Global Food Security Index (GFSI)","URL":"https://impact.economist.com/sustainability/project/food-security-index/","author":[{"family":"Impact","given":"Economist"}],"accessed":{"date-parts":[["2022",2,18]]}}}],"schema":"https:</vt:lpwstr>
  </property>
  <property fmtid="{D5CDD505-2E9C-101B-9397-08002B2CF9AE}" pid="968" name="ZOTERO_BREF_JvnSHjmV5Cot_3">
    <vt:lpwstr>//github.com/citation-style-language/schema/raw/master/csl-citation.json"}</vt:lpwstr>
  </property>
  <property fmtid="{D5CDD505-2E9C-101B-9397-08002B2CF9AE}" pid="969" name="ZOTERO_BREF_BQw2xx3D55ks_1">
    <vt:lpwstr>ZOTERO_ITEM CSL_CITATION {"citationID":"5owu5ODC","properties":{"formattedCitation":"({\\i{}Food Waste per Capita}, n.d.)","plainCitation":"(Food Waste per Capita, n.d.)","noteIndex":0},"citationItems":[{"id":442,"uris":["http://zotero.org/users/10774576/</vt:lpwstr>
  </property>
  <property fmtid="{D5CDD505-2E9C-101B-9397-08002B2CF9AE}" pid="970" name="ZOTERO_BREF_BQw2xx3D55ks_2">
    <vt:lpwstr>items/ZMQRLINU"],"itemData":{"id":442,"type":"webpage","abstract":"Amount of food wasted per capita, measured in kilograms.","container-title":"Our World in Data","title":"Food waste per capita","URL":"https://ourworldindata.org/grapher/food-waste-per-cap</vt:lpwstr>
  </property>
  <property fmtid="{D5CDD505-2E9C-101B-9397-08002B2CF9AE}" pid="971" name="ZOTERO_BREF_BQw2xx3D55ks_3">
    <vt:lpwstr>ita","accessed":{"date-parts":[["2023",8,29]]}}}],"schema":"https://github.com/citation-style-language/schema/raw/master/csl-citation.json"}</vt:lpwstr>
  </property>
  <property fmtid="{D5CDD505-2E9C-101B-9397-08002B2CF9AE}" pid="972" name="ZOTERO_BREF_h6FUNkeZAzOI_1">
    <vt:lpwstr>ZOTERO_ITEM CSL_CITATION {"citationID":"owTIULVP","properties":{"formattedCitation":"(ILO, 2020)","plainCitation":"(ILO, 2020)","noteIndex":0},"citationItems":[{"id":242,"uris":["http://zotero.org/users/10774576/items/VSCLLJD2"],"itemData":{"id":242,"type</vt:lpwstr>
  </property>
  <property fmtid="{D5CDD505-2E9C-101B-9397-08002B2CF9AE}" pid="973" name="ZOTERO_BREF_h6FUNkeZAzOI_2">
    <vt:lpwstr>":"webpage","container-title":"Child Labor","title":"Child Labour (Child Labour)","URL":"https://www.ilo.org/global/topics/child-labour/lang--en/index.htm","author":[{"literal":"ILO"}],"accessed":{"date-parts":[["2022",2,18]]},"issued":{"date-parts":[["20</vt:lpwstr>
  </property>
  <property fmtid="{D5CDD505-2E9C-101B-9397-08002B2CF9AE}" pid="974" name="ZOTERO_BREF_h6FUNkeZAzOI_3">
    <vt:lpwstr>20"]]}}}],"schema":"https://github.com/citation-style-language/schema/raw/master/csl-citation.json"}</vt:lpwstr>
  </property>
  <property fmtid="{D5CDD505-2E9C-101B-9397-08002B2CF9AE}" pid="975" name="ZOTERO_BREF_ZDiCq9nG8B3v_1">
    <vt:lpwstr>ZOTERO_ITEM CSL_CITATION {"citationID":"H0wOyDN7","properties":{"formattedCitation":"(Hasell, Arriagada, et al., 2023; Hasell, Roser, et al., 2023)","plainCitation":"(Hasell, Arriagada, et al., 2023; Hasell, Roser, et al., 2023)","noteIndex":0},"citationI</vt:lpwstr>
  </property>
  <property fmtid="{D5CDD505-2E9C-101B-9397-08002B2CF9AE}" pid="976" name="ZOTERO_BREF_ZDiCq9nG8B3v_2">
    <vt:lpwstr>tems":[{"id":421,"uris":["http://zotero.org/users/10774576/items/U2RQIFBL"],"itemData":{"id":421,"type":"article-journal","abstract":"See all our data, visualizations, and writing on economic inequality.","container-title":"Our World in Data","journalAbbr</vt:lpwstr>
  </property>
  <property fmtid="{D5CDD505-2E9C-101B-9397-08002B2CF9AE}" pid="977" name="ZOTERO_BREF_ZDiCq9nG8B3v_3">
    <vt:lpwstr>eviation":"Our World in Data","source":"ourworldindata.org","title":"Economic Inequality","URL":"https://ourworldindata.org/economic-inequality","author":[{"family":"Hasell","given":"Joe"},{"family":"Arriagada","given":"Pablo"},{"family":"Ortiz-Ospina","g</vt:lpwstr>
  </property>
  <property fmtid="{D5CDD505-2E9C-101B-9397-08002B2CF9AE}" pid="978" name="ZOTERO_BREF_ZDiCq9nG8B3v_4">
    <vt:lpwstr>iven":"Esteban"},{"family":"Roser","given":"Max"}],"accessed":{"date-parts":[["2023",8,28]]},"issued":{"date-parts":[["2023",7,10]]}}},{"id":419,"uris":["http://zotero.org/users/10774576/items/J8F5MNG5"],"itemData":{"id":419,"type":"article-journal","abst</vt:lpwstr>
  </property>
  <property fmtid="{D5CDD505-2E9C-101B-9397-08002B2CF9AE}" pid="979" name="ZOTERO_BREF_ZDiCq9nG8B3v_5">
    <vt:lpwstr>ract":"In order to make progress against poverty in the future, we need to understand poverty around the world today and how it has changed.","container-title":"Our World in Data","journalAbbreviation":"Our World in Data","source":"ourworldindata.org","ti</vt:lpwstr>
  </property>
  <property fmtid="{D5CDD505-2E9C-101B-9397-08002B2CF9AE}" pid="980" name="ZOTERO_BREF_ZDiCq9nG8B3v_6">
    <vt:lpwstr>tle":"Poverty","URL":"https://ourworldindata.org/poverty","author":[{"family":"Hasell","given":"Joe"},{"family":"Roser","given":"Max"},{"family":"Ortiz-Ospina","given":"Esteban"},{"family":"Arriagada","given":"Pablo"}],"accessed":{"date-parts":[["2023",8,</vt:lpwstr>
  </property>
  <property fmtid="{D5CDD505-2E9C-101B-9397-08002B2CF9AE}" pid="981" name="ZOTERO_BREF_ZDiCq9nG8B3v_7">
    <vt:lpwstr>28]]},"issued":{"date-parts":[["2023",7,25]]}}}],"schema":"https://github.com/citation-style-language/schema/raw/master/csl-citation.json"}</vt:lpwstr>
  </property>
  <property fmtid="{D5CDD505-2E9C-101B-9397-08002B2CF9AE}" pid="982" name="ZOTERO_BREF_9BBLz6obakq6_1">
    <vt:lpwstr>ZOTERO_ITEM CSL_CITATION {"citationID":"ibS6g3rM","properties":{"formattedCitation":"(Hair et al., 2018)","plainCitation":"(Hair et al., 2018)","noteIndex":0},"citationItems":[{"id":195,"uris":["http://zotero.org/users/10774576/items/3YMRX7GR"],"itemData"</vt:lpwstr>
  </property>
  <property fmtid="{D5CDD505-2E9C-101B-9397-08002B2CF9AE}" pid="983" name="ZOTERO_BREF_9BBLz6obakq6_2">
    <vt:lpwstr>:{"id":195,"type":"book","abstract":"Hair, J. F., R. E. Anderson, R. L. Tatham, and W. C. Black. 1998. Multivariate Data Analysis. 5th Ed. Englewoods Cliffs, NJ: Prentice-Hall. Hair,","ISBN":"3-527-28772-8","note":"container-title: Multivariate Data Analy</vt:lpwstr>
  </property>
  <property fmtid="{D5CDD505-2E9C-101B-9397-08002B2CF9AE}" pid="984" name="ZOTERO_BREF_9BBLz6obakq6_3">
    <vt:lpwstr>sis, Multivariate Data Analysis B2 - Multivariate Data Analysis, Multivariate Data Analysis\nCitation Key: Hair et al (1998)\nissue: 4","number-of-pages":"611-628","title":"Multivariate Data Analysis","volume":"87","author":[{"family":"Hair","given":"J F"</vt:lpwstr>
  </property>
  <property fmtid="{D5CDD505-2E9C-101B-9397-08002B2CF9AE}" pid="985" name="ZOTERO_BREF_9BBLz6obakq6_4">
    <vt:lpwstr>},{"family":"Anderson","given":"R E"},{"family":"Tatham","given":"R L"},{"family":"Black","given":"W C"}],"issued":{"date-parts":[["2018"]]}}}],"schema":"https://github.com/citation-style-language/schema/raw/master/csl-citation.json"}</vt:lpwstr>
  </property>
  <property fmtid="{D5CDD505-2E9C-101B-9397-08002B2CF9AE}" pid="986" name="ZOTERO_BREF_S1EGlBAf8aul_1">
    <vt:lpwstr>ZOTERO_ITEM CSL_CITATION {"citationID":"yF2tO6IR","properties":{"formattedCitation":"(The World Bank Group, 2019)","plainCitation":"(The World Bank Group, 2019)","noteIndex":0},"citationItems":[{"id":202,"uris":["http://zotero.org/users/10774576/items/Z8Z</vt:lpwstr>
  </property>
  <property fmtid="{D5CDD505-2E9C-101B-9397-08002B2CF9AE}" pid="987" name="ZOTERO_BREF_S1EGlBAf8aul_2">
    <vt:lpwstr>Z5NWX"],"itemData":{"id":202,"type":"webpage","container-title":"World Development Indicators","note":"publisher: The World Bank Group","title":"World View: Size of the Economy","URL":"http://wdi.worldbank.org/table/WV.1","author":[{"literal":"The World B</vt:lpwstr>
  </property>
  <property fmtid="{D5CDD505-2E9C-101B-9397-08002B2CF9AE}" pid="988" name="ZOTERO_BREF_S1EGlBAf8aul_3">
    <vt:lpwstr>ank Group"}],"issued":{"date-parts":[["2019"]]}}}],"schema":"https://github.com/citation-style-language/schema/raw/master/csl-citation.json"}</vt:lpwstr>
  </property>
  <property fmtid="{D5CDD505-2E9C-101B-9397-08002B2CF9AE}" pid="989" name="ZOTERO_BREF_QSAfmaB3ZvuV_1">
    <vt:lpwstr>ZOTERO_ITEM CSL_CITATION {"citationID":"T6XJf2on","properties":{"formattedCitation":"(The World Bank Group, 2019)","plainCitation":"(The World Bank Group, 2019)","noteIndex":0},"citationItems":[{"id":202,"uris":["http://zotero.org/users/10774576/items/Z8Z</vt:lpwstr>
  </property>
  <property fmtid="{D5CDD505-2E9C-101B-9397-08002B2CF9AE}" pid="990" name="ZOTERO_BREF_QSAfmaB3ZvuV_2">
    <vt:lpwstr>Z5NWX"],"itemData":{"id":202,"type":"webpage","container-title":"World Development Indicators","note":"publisher: The World Bank Group","title":"World View: Size of the Economy","URL":"http://wdi.worldbank.org/table/WV.1","author":[{"literal":"The World B</vt:lpwstr>
  </property>
  <property fmtid="{D5CDD505-2E9C-101B-9397-08002B2CF9AE}" pid="991" name="ZOTERO_BREF_QSAfmaB3ZvuV_3">
    <vt:lpwstr>ank Group"}],"issued":{"date-parts":[["2019"]]}}}],"schema":"https://github.com/citation-style-language/schema/raw/master/csl-citation.json"}</vt:lpwstr>
  </property>
  <property fmtid="{D5CDD505-2E9C-101B-9397-08002B2CF9AE}" pid="992" name="ZOTERO_BREF_XsoKoMSANR8a_1">
    <vt:lpwstr>ZOTERO_ITEM CSL_CITATION {"citationID":"9v8KRthg","properties":{"formattedCitation":"(Otten et al., 2006)","plainCitation":"(Otten et al., 2006)","noteIndex":0},"citationItems":[{"id":404,"uris":["http://zotero.org/users/10774576/items/7J5V7VVD"],"itemDat</vt:lpwstr>
  </property>
  <property fmtid="{D5CDD505-2E9C-101B-9397-08002B2CF9AE}" pid="993" name="ZOTERO_BREF_XsoKoMSANR8a_2">
    <vt:lpwstr>a":{"id":404,"type":"book","event-place":"Washington, D.C.","ISBN":"978-0-309-15742-1","language":"en","note":"page: 11537\nDOI: 10.17226/11537","publisher":"National Academies Press","publisher-place":"Washington, D.C.","source":"DOI.org (Crossref)","tit</vt:lpwstr>
  </property>
  <property fmtid="{D5CDD505-2E9C-101B-9397-08002B2CF9AE}" pid="994" name="ZOTERO_BREF_XsoKoMSANR8a_3">
    <vt:lpwstr>le":"Dietary Reference Intakes: The Essential Guide to Nutrient Requirements","title-short":"Dietary Reference Intakes","URL":"http://www.nap.edu/catalog/11537","editor":[{"family":"Otten","given":"Jennifer"},{"family":"Hellwig","given":"Jennifer Pitzi"},</vt:lpwstr>
  </property>
  <property fmtid="{D5CDD505-2E9C-101B-9397-08002B2CF9AE}" pid="995" name="ZOTERO_BREF_XsoKoMSANR8a_4">
    <vt:lpwstr>{"family":"Meyers","given":"Linda D."}],"accessed":{"date-parts":[["2023",8,27]]},"issued":{"date-parts":[["2006",8,29]]}}}],"schema":"https://github.com/citation-style-language/schema/raw/master/csl-citation.json"}</vt:lpwstr>
  </property>
  <property fmtid="{D5CDD505-2E9C-101B-9397-08002B2CF9AE}" pid="996" name="ZOTERO_BREF_nLTYIbOyETjy_1">
    <vt:lpwstr>ZOTERO_ITEM CSL_CITATION {"citationID":"t5SsYdnM","properties":{"formattedCitation":"(Fern et al., 2015)","plainCitation":"(Fern et al., 2015)","noteIndex":0},"citationItems":[{"id":329,"uris":["http://zotero.org/users/10774576/items/HYZECU6C"],"itemData"</vt:lpwstr>
  </property>
  <property fmtid="{D5CDD505-2E9C-101B-9397-08002B2CF9AE}" pid="997" name="ZOTERO_BREF_nLTYIbOyETjy_2">
    <vt:lpwstr>:{"id":329,"type":"article-journal","abstract":"Background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998" name="ZOTERO_BREF_nLTYIbOyETjy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999" name="ZOTERO_BREF_nLTYIbOyETjy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1000" name="ZOTERO_BREF_nLTYIbOyETjy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1001" name="ZOTERO_BREF_nLTYIbOyETjy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1002" name="ZOTERO_BREF_nLTYIbOyETjy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1003" name="ZOTERO_BREF_nLTYIbOyETjy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1004" name="ZOTERO_BREF_nLTYIbOyETjy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1005" name="ZOTERO_BREF_nLTYIbOyETjy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1006" name="ZOTERO_BREF_nLTYIbOyETjy_11">
    <vt:lpwstr>lic domain dedication.","archive":"Scopus","container-title":"PLoS ONE","DOI":"10.1371/journal.pone.0130491","ISSN":"1932-6203","issue":"7","language":"English","source":"Scopus","title":"The nutrient balance concept: A new quality metric for composite me</vt:lpwstr>
  </property>
  <property fmtid="{D5CDD505-2E9C-101B-9397-08002B2CF9AE}" pid="1007" name="ZOTERO_BREF_nLTYIbOyETjy_12">
    <vt:lpwstr>als and diets","title-short":"The nutrient balance concept","volume":"10","author":[{"family":"Fern","given":"E.B."},{"family":"Watzke","given":"H."},{"family":"Barclay","given":"D.V."},{"family":"Roulin","given":"A."},{"family":"Drewnowski","given":"A."}</vt:lpwstr>
  </property>
  <property fmtid="{D5CDD505-2E9C-101B-9397-08002B2CF9AE}" pid="1008" name="ZOTERO_BREF_nLTYIbOyETjy_13">
    <vt:lpwstr>],"issued":{"date-parts":[["2015"]]}}}],"schema":"https://github.com/citation-style-language/schema/raw/master/csl-citation.json"}</vt:lpwstr>
  </property>
  <property fmtid="{D5CDD505-2E9C-101B-9397-08002B2CF9AE}" pid="1009" name="ZOTERO_BREF_MIJMztkpfCm6_1">
    <vt:lpwstr>ZOTERO_ITEM CSL_CITATION {"citationID":"xx2kR1Cs","properties":{"formattedCitation":"(Fern et al., 2015)","plainCitation":"(Fern et al., 2015)","noteIndex":0},"citationItems":[{"id":329,"uris":["http://zotero.org/users/10774576/items/HYZECU6C"],"itemData"</vt:lpwstr>
  </property>
  <property fmtid="{D5CDD505-2E9C-101B-9397-08002B2CF9AE}" pid="1010" name="ZOTERO_BREF_MIJMztkpfCm6_2">
    <vt:lpwstr>:{"id":329,"type":"article-journal","abstract":"Background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1011" name="ZOTERO_BREF_MIJMztkpfCm6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1012" name="ZOTERO_BREF_MIJMztkpfCm6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1013" name="ZOTERO_BREF_MIJMztkpfCm6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1014" name="ZOTERO_BREF_MIJMztkpfCm6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1015" name="ZOTERO_BREF_MIJMztkpfCm6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1016" name="ZOTERO_BREF_MIJMztkpfCm6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1017" name="ZOTERO_BREF_MIJMztkpfCm6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1018" name="ZOTERO_BREF_MIJMztkpfCm6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1019" name="ZOTERO_BREF_MIJMztkpfCm6_11">
    <vt:lpwstr>lic domain dedication.","archive":"Scopus","container-title":"PLoS ONE","DOI":"10.1371/journal.pone.0130491","ISSN":"1932-6203","issue":"7","language":"English","source":"Scopus","title":"The nutrient balance concept: A new quality metric for composite me</vt:lpwstr>
  </property>
  <property fmtid="{D5CDD505-2E9C-101B-9397-08002B2CF9AE}" pid="1020" name="ZOTERO_BREF_MIJMztkpfCm6_12">
    <vt:lpwstr>als and diets","title-short":"The nutrient balance concept","volume":"10","author":[{"family":"Fern","given":"E.B."},{"family":"Watzke","given":"H."},{"family":"Barclay","given":"D.V."},{"family":"Roulin","given":"A."},{"family":"Drewnowski","given":"A."}</vt:lpwstr>
  </property>
  <property fmtid="{D5CDD505-2E9C-101B-9397-08002B2CF9AE}" pid="1021" name="ZOTERO_BREF_MIJMztkpfCm6_13">
    <vt:lpwstr>],"issued":{"date-parts":[["2015"]]}}}],"schema":"https://github.com/citation-style-language/schema/raw/master/csl-citation.json"}</vt:lpwstr>
  </property>
  <property fmtid="{D5CDD505-2E9C-101B-9397-08002B2CF9AE}" pid="1022" name="ZOTERO_BREF_e0tBs0qjoNgj_1">
    <vt:lpwstr>ZOTERO_ITEM CSL_CITATION {"citationID":"NHMvPQ9h","properties":{"formattedCitation":"(Fern et al., 2015)","plainCitation":"(Fern et al., 2015)","noteIndex":0},"citationItems":[{"id":329,"uris":["http://zotero.org/users/10774576/items/HYZECU6C"],"itemData"</vt:lpwstr>
  </property>
  <property fmtid="{D5CDD505-2E9C-101B-9397-08002B2CF9AE}" pid="1023" name="ZOTERO_BREF_e0tBs0qjoNgj_2">
    <vt:lpwstr>:{"id":329,"type":"article-journal","abstract":"Background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1024" name="ZOTERO_BREF_e0tBs0qjoNgj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1025" name="ZOTERO_BREF_e0tBs0qjoNgj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1026" name="ZOTERO_BREF_e0tBs0qjoNgj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1027" name="ZOTERO_BREF_e0tBs0qjoNgj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1028" name="ZOTERO_BREF_e0tBs0qjoNgj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1029" name="ZOTERO_BREF_e0tBs0qjoNgj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1030" name="ZOTERO_BREF_e0tBs0qjoNgj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1031" name="ZOTERO_BREF_e0tBs0qjoNgj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1032" name="ZOTERO_BREF_e0tBs0qjoNgj_11">
    <vt:lpwstr>lic domain dedication.","archive":"Scopus","container-title":"PLoS ONE","DOI":"10.1371/journal.pone.0130491","ISSN":"1932-6203","issue":"7","language":"English","source":"Scopus","title":"The nutrient balance concept: A new quality metric for composite me</vt:lpwstr>
  </property>
  <property fmtid="{D5CDD505-2E9C-101B-9397-08002B2CF9AE}" pid="1033" name="ZOTERO_BREF_e0tBs0qjoNgj_12">
    <vt:lpwstr>als and diets","title-short":"The nutrient balance concept","volume":"10","author":[{"family":"Fern","given":"E.B."},{"family":"Watzke","given":"H."},{"family":"Barclay","given":"D.V."},{"family":"Roulin","given":"A."},{"family":"Drewnowski","given":"A."}</vt:lpwstr>
  </property>
  <property fmtid="{D5CDD505-2E9C-101B-9397-08002B2CF9AE}" pid="1034" name="ZOTERO_BREF_e0tBs0qjoNgj_13">
    <vt:lpwstr>],"issued":{"date-parts":[["2015"]]}}}],"schema":"https://github.com/citation-style-language/schema/raw/master/csl-citation.json"}</vt:lpwstr>
  </property>
  <property fmtid="{D5CDD505-2E9C-101B-9397-08002B2CF9AE}" pid="1035" name="ZOTERO_BREF_2m70pm5eOSIN_1">
    <vt:lpwstr>ZOTERO_ITEM CSL_CITATION {"citationID":"DX0hnMHN","properties":{"formattedCitation":"(Fern et al., 2015)","plainCitation":"(Fern et al., 2015)","noteIndex":0},"citationItems":[{"id":329,"uris":["http://zotero.org/users/10774576/items/HYZECU6C"],"itemData"</vt:lpwstr>
  </property>
  <property fmtid="{D5CDD505-2E9C-101B-9397-08002B2CF9AE}" pid="1036" name="ZOTERO_BREF_2m70pm5eOSIN_2">
    <vt:lpwstr>:{"id":329,"type":"article-journal","abstract":"Background Combinations of foods that provide suitable levels of nutrients and energy are required for optimum health. Currently, however, it is difficult to define numerically what are 'suitable levels' Obj</vt:lpwstr>
  </property>
  <property fmtid="{D5CDD505-2E9C-101B-9397-08002B2CF9AE}" pid="1037" name="ZOTERO_BREF_2m70pm5eOSIN_3">
    <vt:lpwstr>ective To develop new metrics based on energy considerations-the Nutrient Balance Concept (NBC)-for assessing overall nutrition quality when combining foods and meals.Method The NBC was developed using the USDA Food Composition Database (Release 27) and i</vt:lpwstr>
  </property>
  <property fmtid="{D5CDD505-2E9C-101B-9397-08002B2CF9AE}" pid="1038" name="ZOTERO_BREF_2m70pm5eOSIN_4">
    <vt:lpwstr>llustrated with their MyPlate 7-day sample menus for a 2000 calorie food pattern. The NBC concept is centered on three specific metrics for a given food, meal or diet-a Qualifying Index (QI), a Disqualifying Index (DI) and a Nutrient Balance (NB). The QI </vt:lpwstr>
  </property>
  <property fmtid="{D5CDD505-2E9C-101B-9397-08002B2CF9AE}" pid="1039" name="ZOTERO_BREF_2m70pm5eOSIN_5">
    <vt:lpwstr>and DI were determined, respectively, from the content of 27 essential nutrients and 6 nutrients associated with negative health outcomes. The third metric, the Nutrient Balance (NB), was derived from the Qualifying Index (QI) and provided key information</vt:lpwstr>
  </property>
  <property fmtid="{D5CDD505-2E9C-101B-9397-08002B2CF9AE}" pid="1040" name="ZOTERO_BREF_2m70pm5eOSIN_6">
    <vt:lpwstr> on the relative content of qualifying nutrients in the food. Because the Qualifying and Disqualifying Indices (QI and DI) were standardized to energy content, both become constants for a given food/meal/diet and a particular consumer age group, making it</vt:lpwstr>
  </property>
  <property fmtid="{D5CDD505-2E9C-101B-9397-08002B2CF9AE}" pid="1041" name="ZOTERO_BREF_2m70pm5eOSIN_7">
    <vt:lpwstr> possible to develop algorithms for predicting nutrition quality when combining different foods. Results Combining different foods into composite meals and daily diets led to improved nutrition quality as seen by QI values closer to unity (indicating nutr</vt:lpwstr>
  </property>
  <property fmtid="{D5CDD505-2E9C-101B-9397-08002B2CF9AE}" pid="1042" name="ZOTERO_BREF_2m70pm5eOSIN_8">
    <vt:lpwstr>ient density was better equilibrated with energy density), DI values below 1.0 (denoting an acceptable level of consumption of disqualifying nutrients) and increased NB values (signifying complementarity of foods and better provision of qualifying nutrien</vt:lpwstr>
  </property>
  <property fmtid="{D5CDD505-2E9C-101B-9397-08002B2CF9AE}" pid="1043" name="ZOTERO_BREF_2m70pm5eOSIN_9">
    <vt:lpwstr>ts). Conclusion The Nutrient Balance Concept (NBC) represents a new approach to nutrient profiling and the first step in the progression from the nutrient evaluation of individual foods to that of multiple foods in the context of meals and total diets. Co</vt:lpwstr>
  </property>
  <property fmtid="{D5CDD505-2E9C-101B-9397-08002B2CF9AE}" pid="1044" name="ZOTERO_BREF_2m70pm5eOSIN_10">
    <vt:lpwstr>pyright: This is an open access article, free of all copyright, and may be freely reproduced, distributed, transmitted, modified, built upon, or otherwise used by anyone for any lawful purpose. The work is made available under the Creative Commons CC0 pub</vt:lpwstr>
  </property>
  <property fmtid="{D5CDD505-2E9C-101B-9397-08002B2CF9AE}" pid="1045" name="ZOTERO_BREF_2m70pm5eOSIN_11">
    <vt:lpwstr>lic domain dedication.","archive":"Scopus","container-title":"PLoS ONE","DOI":"10.1371/journal.pone.0130491","ISSN":"1932-6203","issue":"7","language":"English","source":"Scopus","title":"The nutrient balance concept: A new quality metric for composite me</vt:lpwstr>
  </property>
  <property fmtid="{D5CDD505-2E9C-101B-9397-08002B2CF9AE}" pid="1046" name="ZOTERO_BREF_2m70pm5eOSIN_12">
    <vt:lpwstr>als and diets","title-short":"The nutrient balance concept","volume":"10","author":[{"family":"Fern","given":"E.B."},{"family":"Watzke","given":"H."},{"family":"Barclay","given":"D.V."},{"family":"Roulin","given":"A."},{"family":"Drewnowski","given":"A."}</vt:lpwstr>
  </property>
  <property fmtid="{D5CDD505-2E9C-101B-9397-08002B2CF9AE}" pid="1047" name="ZOTERO_BREF_2m70pm5eOSIN_13">
    <vt:lpwstr>],"issued":{"date-parts":[["2015"]]}}}],"schema":"https://github.com/citation-style-language/schema/raw/master/csl-citation.json"}</vt:lpwstr>
  </property>
  <property fmtid="{D5CDD505-2E9C-101B-9397-08002B2CF9AE}" pid="1048" name="ZOTERO_BREF_SQh3sFik27dW_1">
    <vt:lpwstr>ZOTERO_ITEM CSL_CITATION {"citationID":"qXMyUJFT","properties":{"formattedCitation":"(Arsenault et al., 2015)","plainCitation":"(Arsenault et al., 2015)","noteIndex":0},"citationItems":[{"id":"j4Jhju8O/QDQ7I0EG","uris":["http://zotero.org/users/10774576/i</vt:lpwstr>
  </property>
  <property fmtid="{D5CDD505-2E9C-101B-9397-08002B2CF9AE}" pid="1049" name="ZOTERO_BREF_SQh3sFik27dW_2">
    <vt:lpwstr>tems/4IFHG6JS"],"itemData":{"id":446,"type":"article-journal","container-title":"Food Security","DOI":"10.1007/s12571-015-0452-y","ISSN":"1876-4517, 1876-4525","issue":"3","journalAbbreviation":"Food Sec.","language":"en","page":"693-707","source":"DOI.or</vt:lpwstr>
  </property>
  <property fmtid="{D5CDD505-2E9C-101B-9397-08002B2CF9AE}" pid="1050" name="ZOTERO_BREF_SQh3sFik27dW_3">
    <vt:lpwstr>g (Crossref)","title":"Improving nutrition security through agriculture: an analytical framework based on national food balance sheets to estimate nutritional adequacy of food supplies","title-short":"Improving nutrition security through agriculture","vol</vt:lpwstr>
  </property>
  <property fmtid="{D5CDD505-2E9C-101B-9397-08002B2CF9AE}" pid="1051" name="ZOTERO_BREF_SQh3sFik27dW_4">
    <vt:lpwstr>ume":"7","author":[{"family":"Arsenault","given":"Joanne E."},{"family":"Hijmans","given":"Robert J."},{"family":"Brown","given":"Kenneth H."}],"issued":{"date-parts":[["2015",6]]}}}],"schema":"https://github.com/citation-style-language/schema/raw/master/</vt:lpwstr>
  </property>
  <property fmtid="{D5CDD505-2E9C-101B-9397-08002B2CF9AE}" pid="1052" name="ZOTERO_BREF_SQh3sFik27dW_5">
    <vt:lpwstr>csl-citation.json"}</vt:lpwstr>
  </property>
  <property fmtid="{D5CDD505-2E9C-101B-9397-08002B2CF9AE}" pid="1053" name="ZOTERO_BREF_M6e3FRmwvGzK_1">
    <vt:lpwstr>ZOTERO_ITEM CSL_CITATION {"citationID":"9pPhzXrD","properties":{"formattedCitation":"({\\i{}FAOSTAT}, n.d.-a)","plainCitation":"(FAOSTAT, n.d.-a)","noteIndex":0},"citationItems":[{"id":91,"uris":["http://zotero.org/users/10774576/items/54NQN5Y9"],"itemDat</vt:lpwstr>
  </property>
  <property fmtid="{D5CDD505-2E9C-101B-9397-08002B2CF9AE}" pid="1054" name="ZOTERO_BREF_M6e3FRmwvGzK_2">
    <vt:lpwstr>a":{"id":91,"type":"webpage","title":"FAOSTAT","URL":"https://www.fao.org/faostat/en/#data/FBS","accessed":{"date-parts":[["2023",1,1]]}}}],"schema":"https://github.com/citation-style-language/schema/raw/master/csl-citation.json"}</vt:lpwstr>
  </property>
  <property fmtid="{D5CDD505-2E9C-101B-9397-08002B2CF9AE}" pid="1055" name="ZOTERO_BREF_cbPeLWa01ses_1">
    <vt:lpwstr>ZOTERO_ITEM CSL_CITATION {"citationID":"4t2WjB94","properties":{"formattedCitation":"(Remans et al., 2014)","plainCitation":"(Remans et al., 2014)","noteIndex":0},"citationItems":[{"id":97,"uris":["http://zotero.org/users/10774576/items/PQZGIQU8"],"itemDa</vt:lpwstr>
  </property>
  <property fmtid="{D5CDD505-2E9C-101B-9397-08002B2CF9AE}" pid="1056" name="ZOTERO_BREF_cbPeLWa01ses_2">
    <vt:lpwstr>ta":{"id":97,"type":"article-journal","abstract":"Improvements in agricultural production have drastically increased grain yields in the past half-century. Despite this growth in productivity and calories available per capita, malnutrition – both undernut</vt:lpwstr>
  </property>
  <property fmtid="{D5CDD505-2E9C-101B-9397-08002B2CF9AE}" pid="1057" name="ZOTERO_BREF_cbPeLWa01ses_3">
    <vt:lpwstr>rition and, increasingly, overweight – remains pervasive. Though nutrition is critical to human health, it has yet to be systematically integrated into assessments of agricultural and food systems. Using three complementary diversity metrics, we find stro</vt:lpwstr>
  </property>
  <property fmtid="{D5CDD505-2E9C-101B-9397-08002B2CF9AE}" pid="1058" name="ZOTERO_BREF_cbPeLWa01ses_4">
    <vt:lpwstr>ng associations between nutritional diversity of national food supplies and key human health outcomes, while controlling for socio-economic factors. For low-income countries the diversity of agricultural goods produced by a country is a strong predictor f</vt:lpwstr>
  </property>
  <property fmtid="{D5CDD505-2E9C-101B-9397-08002B2CF9AE}" pid="1059" name="ZOTERO_BREF_cbPeLWa01ses_5">
    <vt:lpwstr>or food supply diversity; for middle- and high-income countries national income and trade are better predictors. Our results highlight the importance of diversity in national food systems for human health. We provide metrics for agricultural and food secu</vt:lpwstr>
  </property>
  <property fmtid="{D5CDD505-2E9C-101B-9397-08002B2CF9AE}" pid="1060" name="ZOTERO_BREF_cbPeLWa01ses_6">
    <vt:lpwstr>rity policies to consider nutritional diversity.","collection-title":"SI: GFS Conference 2013","container-title":"Global Food Security","DOI":"10.1016/j.gfs.2014.07.001","ISSN":"2211-9124","issue":"3","journalAbbreviation":"Global Food Security","language</vt:lpwstr>
  </property>
  <property fmtid="{D5CDD505-2E9C-101B-9397-08002B2CF9AE}" pid="1061" name="ZOTERO_BREF_cbPeLWa01ses_7">
    <vt:lpwstr>":"en","page":"174-182","source":"ScienceDirect","title":"Measuring nutritional diversity of national food supplies","volume":"3","author":[{"family":"Remans","given":"Roseline"},{"family":"Wood","given":"Stephen A."},{"family":"Saha","given":"Nilanjana"}</vt:lpwstr>
  </property>
  <property fmtid="{D5CDD505-2E9C-101B-9397-08002B2CF9AE}" pid="1062" name="ZOTERO_BREF_cbPeLWa01ses_8">
    <vt:lpwstr>,{"family":"Anderman","given":"Tal Lee"},{"family":"DeFries","given":"Ruth S."}],"issued":{"date-parts":[["2014",11,1]]}}}],"schema":"https://github.com/citation-style-language/schema/raw/master/csl-citation.json"}</vt:lpwstr>
  </property>
  <property fmtid="{D5CDD505-2E9C-101B-9397-08002B2CF9AE}" pid="1063" name="ZOTERO_BREF_U5dql2dbfUWC_1">
    <vt:lpwstr>ZOTERO_ITEM CSL_CITATION {"citationID":"0nnZYlsd","properties":{"formattedCitation":"(Gustafson et al., 2016)","plainCitation":"(Gustafson et al., 2016)","noteIndex":0},"citationItems":[{"id":36,"uris":["http://zotero.org/users/10774576/items/GNSKDNPU"],"</vt:lpwstr>
  </property>
  <property fmtid="{D5CDD505-2E9C-101B-9397-08002B2CF9AE}" pid="1064" name="ZOTERO_BREF_U5dql2dbfUWC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1065" name="ZOTERO_BREF_U5dql2dbfUWC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1066" name="ZOTERO_BREF_U5dql2dbfUWC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1067" name="ZOTERO_BREF_U5dql2dbfUWC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1068" name="ZOTERO_BREF_U5dql2dbfUWC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1069" name="ZOTERO_BREF_U5dql2dbfUWC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1070" name="ZOTERO_BREF_U5dql2dbfUWC_8">
    <vt:lpwstr>trition outcomes.","container-title":"Sustainability","DOI":"10.3390/su8030196","ISSN":"2071-1050","issue":"3","language":"en","license":"http://creativecommons.org/licenses/by/3.0/","note":"number: 3\npublisher: Multidisciplinary Digital Publishing Insti</vt:lpwstr>
  </property>
  <property fmtid="{D5CDD505-2E9C-101B-9397-08002B2CF9AE}" pid="1071" name="ZOTERO_BREF_U5dql2dbfUWC_9">
    <vt:lpwstr>tute","page":"196","source":"www.mdpi.com","title":"Seven Food System Metrics of Sustainable Nutrition Security","volume":"8","author":[{"family":"Gustafson","given":"David"},{"family":"Gutman","given":"Alona"},{"family":"Leet","given":"Whitney"},{"family</vt:lpwstr>
  </property>
  <property fmtid="{D5CDD505-2E9C-101B-9397-08002B2CF9AE}" pid="1072" name="ZOTERO_BREF_U5dql2dbfUWC_10">
    <vt:lpwstr>":"Drewnowski","given":"Adam"},{"family":"Fanzo","given":"Jessica"},{"family":"Ingram","given":"John"}],"issued":{"date-parts":[["2016",3]]}}}],"schema":"https://github.com/citation-style-language/schema/raw/master/csl-citation.json"}</vt:lpwstr>
  </property>
  <property fmtid="{D5CDD505-2E9C-101B-9397-08002B2CF9AE}" pid="1073" name="ZOTERO_BREF_G4s5m1hvKxVQ_1">
    <vt:lpwstr>ZOTERO_ITEM CSL_CITATION {"citationID":"kzdfITQL","properties":{"formattedCitation":"(M\\uc0\\u228{}kel\\uc0\\u228{} &amp; Rautavirta, 2018)","plainCitation":"(Mäkelä &amp; Rautavirta, 2018)","noteIndex":0},"citationItems":[{"id":117,"uris":["http://zotero.org/us</vt:lpwstr>
  </property>
  <property fmtid="{D5CDD505-2E9C-101B-9397-08002B2CF9AE}" pid="1074" name="ZOTERO_BREF_G4s5m1hvKxVQ_2">
    <vt:lpwstr>ers/10774576/items/J5ENBG8F"],"itemData":{"id":117,"type":"chapter","abstract":"This chapter describes Finnish nutrition and food culture from the late 19th century to the present. During this time, the Finnish diet saw a rapid change from scarcity to abu</vt:lpwstr>
  </property>
  <property fmtid="{D5CDD505-2E9C-101B-9397-08002B2CF9AE}" pid="1075" name="ZOTERO_BREF_G4s5m1hvKxVQ_3">
    <vt:lpwstr>ndance. The transition in food habits was particularly apparent after World War II. The food culture has been influenced by both Swedish and Russian culture, as well as the ingredients available in the northern hemisphere. Although Finnish dietary habits </vt:lpwstr>
  </property>
  <property fmtid="{D5CDD505-2E9C-101B-9397-08002B2CF9AE}" pid="1076" name="ZOTERO_BREF_G4s5m1hvKxVQ_4">
    <vt:lpwstr>have vastly improved in recent decades a diet comprised of more fish, whole grain cereals, vegetables, and fruit and less sucrose, saturated fat, and salt is still recommended. Typical features of modern Finnish food culture are a favoring of domestic ing</vt:lpwstr>
  </property>
  <property fmtid="{D5CDD505-2E9C-101B-9397-08002B2CF9AE}" pid="1077" name="ZOTERO_BREF_G4s5m1hvKxVQ_5">
    <vt:lpwstr>redients, a high regard for food safety, and food services as a way of rooting nutrition recommendations. Today's greatest challenges are socioeconomic differences in food habits and the prevalence of obesity and diabetes. Furthermore the sustainability o</vt:lpwstr>
  </property>
  <property fmtid="{D5CDD505-2E9C-101B-9397-08002B2CF9AE}" pid="1078" name="ZOTERO_BREF_G4s5m1hvKxVQ_6">
    <vt:lpwstr>f food systems needs to be addressed.","collection-title":"Nutritional&amp;Health Aspect-Traditional&amp;Ethnic Food","container-title":"Nutritional and Health Aspects of Food in Nordic Countries","ISBN":"978-0-12-809416-7","language":"en","note":"DOI: 10.1016/B9</vt:lpwstr>
  </property>
  <property fmtid="{D5CDD505-2E9C-101B-9397-08002B2CF9AE}" pid="1079" name="ZOTERO_BREF_G4s5m1hvKxVQ_7">
    <vt:lpwstr>78-0-12-809416-7.00005-6","page":"127-143","publisher":"Academic Press","source":"ScienceDirect","title":"Chapter 5 - Food, Nutrition, and Health in Finland","URL":"https://www.sciencedirect.com/science/article/pii/B9780128094167000056","author":[{"family</vt:lpwstr>
  </property>
  <property fmtid="{D5CDD505-2E9C-101B-9397-08002B2CF9AE}" pid="1080" name="ZOTERO_BREF_G4s5m1hvKxVQ_8">
    <vt:lpwstr>":"Mäkelä","given":"Johanna"},{"family":"Rautavirta","given":"Kaija"}],"editor":[{"family":"Andersen","given":"Veslemøy"},{"family":"Bar","given":"Eirin"},{"family":"Wirtanen","given":"Gun"}],"accessed":{"date-parts":[["2023",1,9]]},"issued":{"date-parts"</vt:lpwstr>
  </property>
  <property fmtid="{D5CDD505-2E9C-101B-9397-08002B2CF9AE}" pid="1081" name="ZOTERO_BREF_G4s5m1hvKxVQ_9">
    <vt:lpwstr>:[["2018",1,1]]}}}],"schema":"https://github.com/citation-style-language/schema/raw/master/csl-citation.json"}</vt:lpwstr>
  </property>
  <property fmtid="{D5CDD505-2E9C-101B-9397-08002B2CF9AE}" pid="1082" name="ZOTERO_BREF_qAdA77XtQqxf_1">
    <vt:lpwstr>ZOTERO_ITEM CSL_CITATION {"citationID":"7d5fZkTA","properties":{"formattedCitation":"(FAO, n.d.)","plainCitation":"(FAO, n.d.)","noteIndex":0},"citationItems":[{"id":237,"uris":["http://zotero.org/users/10774576/items/5U52DI7T"],"itemData":{"id":237,"type</vt:lpwstr>
  </property>
  <property fmtid="{D5CDD505-2E9C-101B-9397-08002B2CF9AE}" pid="1083" name="ZOTERO_BREF_qAdA77XtQqxf_2">
    <vt:lpwstr>":"webpage","title":"Dimensions of need - Staple foods: What do people eat?","URL":"https://www.fao.org/3/u8480e/U8480E07.htm#The sources of food","author":[{"literal":"FAO"}],"accessed":{"date-parts":[["2022",2,15]]}}}],"schema":"https://github.com/citat</vt:lpwstr>
  </property>
  <property fmtid="{D5CDD505-2E9C-101B-9397-08002B2CF9AE}" pid="1084" name="ZOTERO_BREF_qAdA77XtQqxf_3">
    <vt:lpwstr>ion-style-language/schema/raw/master/csl-citation.json"}</vt:lpwstr>
  </property>
  <property fmtid="{D5CDD505-2E9C-101B-9397-08002B2CF9AE}" pid="1085" name="ZOTERO_BREF_FLx5zuTHtQCV_1">
    <vt:lpwstr>ZOTERO_ITEM CSL_CITATION {"citationID":"XDyamLCZ","properties":{"formattedCitation":"(The World Bank Group, 2019)","plainCitation":"(The World Bank Group, 2019)","noteIndex":0},"citationItems":[{"id":202,"uris":["http://zotero.org/users/10774576/items/Z8Z</vt:lpwstr>
  </property>
  <property fmtid="{D5CDD505-2E9C-101B-9397-08002B2CF9AE}" pid="1086" name="ZOTERO_BREF_FLx5zuTHtQCV_2">
    <vt:lpwstr>Z5NWX"],"itemData":{"id":202,"type":"webpage","container-title":"World Development Indicators","note":"publisher: The World Bank Group","title":"World View: Size of the Economy","URL":"http://wdi.worldbank.org/table/WV.1","author":[{"literal":"The World B</vt:lpwstr>
  </property>
  <property fmtid="{D5CDD505-2E9C-101B-9397-08002B2CF9AE}" pid="1087" name="ZOTERO_BREF_FLx5zuTHtQCV_3">
    <vt:lpwstr>ank Group"}],"issued":{"date-parts":[["2019"]]}}}],"schema":"https://github.com/citation-style-language/schema/raw/master/csl-citation.json"}</vt:lpwstr>
  </property>
  <property fmtid="{D5CDD505-2E9C-101B-9397-08002B2CF9AE}" pid="1088" name="ZOTERO_BREF_Tc6rlgvNPPPc_1">
    <vt:lpwstr>ZOTERO_ITEM CSL_CITATION {"citationID":"pa8dxAye","properties":{"formattedCitation":"({\\i{}FAOSTAT}, n.d.-a)","plainCitation":"(FAOSTAT, n.d.-a)","noteIndex":0},"citationItems":[{"id":91,"uris":["http://zotero.org/users/10774576/items/54NQN5Y9"],"itemDat</vt:lpwstr>
  </property>
  <property fmtid="{D5CDD505-2E9C-101B-9397-08002B2CF9AE}" pid="1089" name="ZOTERO_BREF_Tc6rlgvNPPPc_2">
    <vt:lpwstr>a":{"id":91,"type":"webpage","title":"FAOSTAT","URL":"https://www.fao.org/faostat/en/#data/FBS","accessed":{"date-parts":[["2023",1,1]]}}}],"schema":"https://github.com/citation-style-language/schema/raw/master/csl-citation.json"}</vt:lpwstr>
  </property>
  <property fmtid="{D5CDD505-2E9C-101B-9397-08002B2CF9AE}" pid="1090" name="ZOTERO_BREF_IING5Eva1rSh_1">
    <vt:lpwstr>ZOTERO_ITEM CSL_CITATION {"citationID":"cMHxBSPk","properties":{"formattedCitation":"(Chaudhary et al., 2018)","plainCitation":"(Chaudhary et al., 2018)","noteIndex":0},"citationItems":[{"id":121,"uris":["http://zotero.org/users/10774576/items/3W6XI4I2"],</vt:lpwstr>
  </property>
  <property fmtid="{D5CDD505-2E9C-101B-9397-08002B2CF9AE}" pid="1091" name="ZOTERO_BREF_IING5Eva1rSh_2">
    <vt:lpwstr>"itemData":{"id":121,"type":"article-journal","abstract":"Food systems are at the heart of at least 12 of the 17 Sustainable Development Goals (SDGs). The wide scope of the SDGs call for holistic approaches that integrate previously “siloed” food sustaina</vt:lpwstr>
  </property>
  <property fmtid="{D5CDD505-2E9C-101B-9397-08002B2CF9AE}" pid="1092" name="ZOTERO_BREF_IING5Eva1rSh_3">
    <vt:lpwstr>bility assessments. Here we present a first global-scale analysis quantifying the status of national food system performance of 156 countries, employing 25 sustainability indicators across 7 domains as follows: nutrition, environment, food affordability a</vt:lpwstr>
  </property>
  <property fmtid="{D5CDD505-2E9C-101B-9397-08002B2CF9AE}" pid="1093" name="ZOTERO_BREF_IING5Eva1rSh_4">
    <vt:lpwstr>nd availability, sociocultural well-being, resilience, food safety, and waste. The results show that different countries have widely varying patterns of performance with unique priorities for improvement. High-income nations score well on most indicators,</vt:lpwstr>
  </property>
  <property fmtid="{D5CDD505-2E9C-101B-9397-08002B2CF9AE}" pid="1094" name="ZOTERO_BREF_IING5Eva1rSh_5">
    <vt:lpwstr> but poorly on environmental, food waste, and health-sensitive nutrient-intake indicators. Transitioning from animal foods toward plant-based foods would improve indicator scores for most countries. Our nation-specific quantitative results can help policy</vt:lpwstr>
  </property>
  <property fmtid="{D5CDD505-2E9C-101B-9397-08002B2CF9AE}" pid="1095" name="ZOTERO_BREF_IING5Eva1rSh_6">
    <vt:lpwstr>-makers to set improvement targets on specific areas and adopt new practices, while keeping track of the other aspects of sustainability.","container-title":"Nature Communications","DOI":"10.1038/s41467-018-03308-7","ISSN":"2041-1723","issue":"1","journal</vt:lpwstr>
  </property>
  <property fmtid="{D5CDD505-2E9C-101B-9397-08002B2CF9AE}" pid="1096" name="ZOTERO_BREF_IING5Eva1rSh_7">
    <vt:lpwstr>Abbreviation":"Nat Commun","language":"en","license":"2018 The Author(s)","note":"number: 1\npublisher: Nature Publishing Group","page":"848","source":"www.nature.com","title":"Multi-indicator sustainability assessment of global food systems","volume":"9"</vt:lpwstr>
  </property>
  <property fmtid="{D5CDD505-2E9C-101B-9397-08002B2CF9AE}" pid="1097" name="ZOTERO_BREF_IING5Eva1rSh_8">
    <vt:lpwstr>,"author":[{"family":"Chaudhary","given":"Abhishek"},{"family":"Gustafson","given":"David"},{"family":"Mathys","given":"Alexander"}],"issued":{"date-parts":[["2018",2,27]]}}}],"schema":"https://github.com/citation-style-language/schema/raw/master/csl-cita</vt:lpwstr>
  </property>
  <property fmtid="{D5CDD505-2E9C-101B-9397-08002B2CF9AE}" pid="1098" name="ZOTERO_BREF_IING5Eva1rSh_9">
    <vt:lpwstr>tion.json"}</vt:lpwstr>
  </property>
  <property fmtid="{D5CDD505-2E9C-101B-9397-08002B2CF9AE}" pid="1099" name="ZOTERO_BREF_syDmeU8OVzOw_1">
    <vt:lpwstr>ZOTERO_ITEM CSL_CITATION {"citationID":"l2A6EwXl","properties":{"formattedCitation":"(Gustafson et al., 2016)","plainCitation":"(Gustafson et al., 2016)","noteIndex":0},"citationItems":[{"id":36,"uris":["http://zotero.org/users/10774576/items/GNSKDNPU"],"</vt:lpwstr>
  </property>
  <property fmtid="{D5CDD505-2E9C-101B-9397-08002B2CF9AE}" pid="1100" name="ZOTERO_BREF_syDmeU8OVzOw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1101" name="ZOTERO_BREF_syDmeU8OVzOw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1102" name="ZOTERO_BREF_syDmeU8OVzOw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1103" name="ZOTERO_BREF_syDmeU8OVzOw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1104" name="ZOTERO_BREF_syDmeU8OVzOw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1105" name="ZOTERO_BREF_syDmeU8OVzOw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1106" name="ZOTERO_BREF_syDmeU8OVzOw_8">
    <vt:lpwstr>trition outcomes.","container-title":"Sustainability","DOI":"10.3390/su8030196","ISSN":"2071-1050","issue":"3","language":"en","license":"http://creativecommons.org/licenses/by/3.0/","note":"number: 3\npublisher: Multidisciplinary Digital Publishing Insti</vt:lpwstr>
  </property>
  <property fmtid="{D5CDD505-2E9C-101B-9397-08002B2CF9AE}" pid="1107" name="ZOTERO_BREF_syDmeU8OVzOw_9">
    <vt:lpwstr>tute","page":"196","source":"www.mdpi.com","title":"Seven Food System Metrics of Sustainable Nutrition Security","volume":"8","author":[{"family":"Gustafson","given":"David"},{"family":"Gutman","given":"Alona"},{"family":"Leet","given":"Whitney"},{"family</vt:lpwstr>
  </property>
  <property fmtid="{D5CDD505-2E9C-101B-9397-08002B2CF9AE}" pid="1108" name="ZOTERO_BREF_syDmeU8OVzOw_10">
    <vt:lpwstr>":"Drewnowski","given":"Adam"},{"family":"Fanzo","given":"Jessica"},{"family":"Ingram","given":"John"}],"issued":{"date-parts":[["2016",3]]}}}],"schema":"https://github.com/citation-style-language/schema/raw/master/csl-citation.json"}</vt:lpwstr>
  </property>
  <property fmtid="{D5CDD505-2E9C-101B-9397-08002B2CF9AE}" pid="1109" name="ZOTERO_BREF_k04hrmeegq16_1">
    <vt:lpwstr>ZOTERO_ITEM CSL_CITATION {"citationID":"cZbaCN1b","properties":{"formattedCitation":"(Fern et al., 2015)","plainCitation":"(Fern et al., 2015)","dontUpdate":true,"noteIndex":0},"citationItems":[{"id":329,"uris":["http://zotero.org/users/10774576/items/HYZ</vt:lpwstr>
  </property>
  <property fmtid="{D5CDD505-2E9C-101B-9397-08002B2CF9AE}" pid="1110" name="ZOTERO_BREF_k04hrmeegq16_2">
    <vt:lpwstr>ECU6C"],"itemData":{"id":329,"type":"article-journal","abstract":"Background Combinations of foods that provide suitable levels of nutrients and energy are required for optimum health. Currently, however, it is difficult to define numerically what are 'su</vt:lpwstr>
  </property>
  <property fmtid="{D5CDD505-2E9C-101B-9397-08002B2CF9AE}" pid="1111" name="ZOTERO_BREF_k04hrmeegq16_3">
    <vt:lpwstr>itable levels' Objective To develop new metrics based on energy considerations-the Nutrient Balance Concept (NBC)-for assessing overall nutrition quality when combining foods and meals.Method The NBC was developed using the USDA Food Composition Database </vt:lpwstr>
  </property>
  <property fmtid="{D5CDD505-2E9C-101B-9397-08002B2CF9AE}" pid="1112" name="ZOTERO_BREF_k04hrmeegq16_4">
    <vt:lpwstr>(Release 27) and illustrated with their MyPlate 7-day sample menus for a 2000 calorie food pattern. The NBC concept is centered on three specific metrics for a given food, meal or diet-a Qualifying Index (QI), a Disqualifying Index (DI) and a Nutrient Bal</vt:lpwstr>
  </property>
  <property fmtid="{D5CDD505-2E9C-101B-9397-08002B2CF9AE}" pid="1113" name="ZOTERO_BREF_k04hrmeegq16_5">
    <vt:lpwstr>ance (NB). The QI and DI were determined, respectively, from the content of 27 essential nutrients and 6 nutrients associated with negative health outcomes. The third metric, the Nutrient Balance (NB), was derived from the Qualifying Index (QI) and provid</vt:lpwstr>
  </property>
  <property fmtid="{D5CDD505-2E9C-101B-9397-08002B2CF9AE}" pid="1114" name="ZOTERO_BREF_k04hrmeegq16_6">
    <vt:lpwstr>ed key information on the relative content of qualifying nutrients in the food. Because the Qualifying and Disqualifying Indices (QI and DI) were standardized to energy content, both become constants for a given food/meal/diet and a particular consumer ag</vt:lpwstr>
  </property>
  <property fmtid="{D5CDD505-2E9C-101B-9397-08002B2CF9AE}" pid="1115" name="ZOTERO_BREF_k04hrmeegq16_7">
    <vt:lpwstr>e group, making it possible to develop algorithms for predicting nutrition quality when combining different foods. Results Combining different foods into composite meals and daily diets led to improved nutrition quality as seen by QI values closer to unit</vt:lpwstr>
  </property>
  <property fmtid="{D5CDD505-2E9C-101B-9397-08002B2CF9AE}" pid="1116" name="ZOTERO_BREF_k04hrmeegq16_8">
    <vt:lpwstr>y (indicating nutrient density was better equilibrated with energy density), DI values below 1.0 (denoting an acceptable level of consumption of disqualifying nutrients) and increased NB values (signifying complementarity of foods and better provision of </vt:lpwstr>
  </property>
  <property fmtid="{D5CDD505-2E9C-101B-9397-08002B2CF9AE}" pid="1117" name="ZOTERO_BREF_k04hrmeegq16_9">
    <vt:lpwstr>qualifying nutrients). Conclusion The Nutrient Balance Concept (NBC) represents a new approach to nutrient profiling and the first step in the progression from the nutrient evaluation of individual foods to that of multiple foods in the context of meals a</vt:lpwstr>
  </property>
  <property fmtid="{D5CDD505-2E9C-101B-9397-08002B2CF9AE}" pid="1118" name="ZOTERO_BREF_k04hrmeegq16_10">
    <vt:lpwstr>nd total diets. Copyright: This is an open access article, free of all copyright, and may be freely reproduced, distributed, transmitted, modified, built upon, or otherwise used by anyone for any lawful purpose. The work is made available under the Creati</vt:lpwstr>
  </property>
  <property fmtid="{D5CDD505-2E9C-101B-9397-08002B2CF9AE}" pid="1119" name="ZOTERO_BREF_k04hrmeegq16_11">
    <vt:lpwstr>ve Commons CC0 public domain dedication.","archive":"Scopus","container-title":"PLoS ONE","DOI":"10.1371/journal.pone.0130491","ISSN":"1932-6203","issue":"7","language":"English","source":"Scopus","title":"The nutrient balance concept: A new quality metri</vt:lpwstr>
  </property>
  <property fmtid="{D5CDD505-2E9C-101B-9397-08002B2CF9AE}" pid="1120" name="ZOTERO_BREF_k04hrmeegq16_12">
    <vt:lpwstr>c for composite meals and diets","title-short":"The nutrient balance concept","volume":"10","author":[{"family":"Fern","given":"E.B."},{"family":"Watzke","given":"H."},{"family":"Barclay","given":"D.V."},{"family":"Roulin","given":"A."},{"family":"Drewnow</vt:lpwstr>
  </property>
  <property fmtid="{D5CDD505-2E9C-101B-9397-08002B2CF9AE}" pid="1121" name="ZOTERO_BREF_k04hrmeegq16_13">
    <vt:lpwstr>ski","given":"A."}],"issued":{"date-parts":[["2015"]]}}}],"schema":"https://github.com/citation-style-language/schema/raw/master/csl-citation.json"}</vt:lpwstr>
  </property>
  <property fmtid="{D5CDD505-2E9C-101B-9397-08002B2CF9AE}" pid="1122" name="ZOTERO_BREF_iAdqMGgj89yb_1">
    <vt:lpwstr>ZOTERO_BIBL {"uncited":[],"omitted":[],"custom":[]} CSL_BIBLIOGRAPHY</vt:lpwstr>
  </property>
  <property fmtid="{D5CDD505-2E9C-101B-9397-08002B2CF9AE}" pid="1123" name="ZOTERO_BREF_1UC61wbwk1hx_1">
    <vt:lpwstr>ZOTERO_ITEM CSL_CITATION {"citationID":"4GCDsn03","properties":{"formattedCitation":"(Gustafson et al., 2016)","plainCitation":"(Gustafson et al., 2016)","noteIndex":0},"citationItems":[{"id":36,"uris":["http://zotero.org/users/10774576/items/GNSKDNPU"],"</vt:lpwstr>
  </property>
  <property fmtid="{D5CDD505-2E9C-101B-9397-08002B2CF9AE}" pid="1124" name="ZOTERO_BREF_1UC61wbwk1hx_2">
    <vt:lpwstr>itemData":{"id":36,"type":"article-journal","abstract":"Sustainability considerations have been absent from most food security assessments conducted to date, despite the tremendous economic, environmental, and social implications of meeting accelerating f</vt:lpwstr>
  </property>
  <property fmtid="{D5CDD505-2E9C-101B-9397-08002B2CF9AE}" pid="1125" name="ZOTERO_BREF_1UC61wbwk1hx_3">
    <vt:lpwstr>ood demand in the face of water shortages and climate change. In addition, previous food security work has generally focused only on achieving adequate calories, rather than addressing dietary diversity and micronutrient adequacy, both of which are critic</vt:lpwstr>
  </property>
  <property fmtid="{D5CDD505-2E9C-101B-9397-08002B2CF9AE}" pid="1126" name="ZOTERO_BREF_1UC61wbwk1hx_4">
    <vt:lpwstr>al to maintaining a healthy overall nutritional status. In response to the limitations of previous assessments, a new methodology is proposed here based on the concept of “sustainable nutrition security” (SNS). This novel assessment methodology is intende</vt:lpwstr>
  </property>
  <property fmtid="{D5CDD505-2E9C-101B-9397-08002B2CF9AE}" pid="1127" name="ZOTERO_BREF_1UC61wbwk1hx_5">
    <vt:lpwstr>d to remedy both kinds of deficiencies in the previous work by defining seven metrics, each based on a combination of multiple indicators, for use in characterizing sustainable nutrition outcomes of food systems: (1) food nutrient adequacy; (2) ecosystem </vt:lpwstr>
  </property>
  <property fmtid="{D5CDD505-2E9C-101B-9397-08002B2CF9AE}" pid="1128" name="ZOTERO_BREF_1UC61wbwk1hx_6">
    <vt:lpwstr>stability; (3) food affordability and availability; (4) sociocultural wellbeing; (5) food safety; (6) resilience; and (7) waste and loss reduction. Each of the metrics comprises multiple indicators that are combined to derive an overall score (0–100). A n</vt:lpwstr>
  </property>
  <property fmtid="{D5CDD505-2E9C-101B-9397-08002B2CF9AE}" pid="1129" name="ZOTERO_BREF_1UC61wbwk1hx_7">
    <vt:lpwstr>ovel SNS assessment methodology based on these metrics can be deployed by decision-makers and investors to set meaningful goals, track progress, and evaluate the potential impact of food system interventions intended to improve sustainability and human nu</vt:lpwstr>
  </property>
  <property fmtid="{D5CDD505-2E9C-101B-9397-08002B2CF9AE}" pid="1130" name="ZOTERO_BREF_1UC61wbwk1hx_8">
    <vt:lpwstr>trition outcomes.","container-title":"Sustainability","DOI":"10.3390/su8030196","ISSN":"2071-1050","issue":"3","language":"en","license":"http://creativecommons.org/licenses/by/3.0/","note":"number: 3\npublisher: Multidisciplinary Digital Publishing Insti</vt:lpwstr>
  </property>
  <property fmtid="{D5CDD505-2E9C-101B-9397-08002B2CF9AE}" pid="1131" name="ZOTERO_BREF_1UC61wbwk1hx_9">
    <vt:lpwstr>tute","page":"196","source":"www.mdpi.com","title":"Seven Food System Metrics of Sustainable Nutrition Security","volume":"8","author":[{"family":"Gustafson","given":"David"},{"family":"Gutman","given":"Alona"},{"family":"Leet","given":"Whitney"},{"family</vt:lpwstr>
  </property>
  <property fmtid="{D5CDD505-2E9C-101B-9397-08002B2CF9AE}" pid="1132" name="ZOTERO_BREF_1UC61wbwk1hx_10">
    <vt:lpwstr>":"Drewnowski","given":"Adam"},{"family":"Fanzo","given":"Jessica"},{"family":"Ingram","given":"John"}],"issued":{"date-parts":[["2016",3]]}}}],"schema":"https://github.com/citation-style-language/schema/raw/master/csl-citation.json"}</vt:lpwstr>
  </property>
</Properties>
</file>