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4F5" w:rsidRPr="00A370AE" w:rsidRDefault="00A370AE" w:rsidP="00A370AE">
      <w:pPr>
        <w:jc w:val="center"/>
        <w:rPr>
          <w:rFonts w:ascii="Arial" w:hAnsi="Arial" w:cs="Arial"/>
          <w:b/>
          <w:sz w:val="24"/>
          <w:u w:val="single"/>
        </w:rPr>
      </w:pPr>
      <w:r w:rsidRPr="00A370AE">
        <w:rPr>
          <w:rFonts w:ascii="Arial" w:hAnsi="Arial" w:cs="Arial"/>
          <w:b/>
          <w:sz w:val="24"/>
          <w:u w:val="single"/>
        </w:rPr>
        <w:t>Computer Graphics Homework</w:t>
      </w:r>
    </w:p>
    <w:p w:rsidR="00A370AE" w:rsidRDefault="00A370AE">
      <w:pPr>
        <w:rPr>
          <w:rFonts w:ascii="Arial" w:hAnsi="Arial" w:cs="Arial"/>
        </w:rPr>
      </w:pPr>
      <w:r w:rsidRPr="00A370AE">
        <w:rPr>
          <w:rFonts w:ascii="Arial" w:hAnsi="Arial" w:cs="Arial"/>
        </w:rPr>
        <w:t>Week 2</w:t>
      </w:r>
    </w:p>
    <w:p w:rsidR="00B67FF4" w:rsidRPr="00B67FF4" w:rsidRDefault="00B67FF4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</w:r>
      <w:r w:rsidRPr="00B67FF4">
        <w:rPr>
          <w:rFonts w:ascii="Arial" w:hAnsi="Arial" w:cs="Arial"/>
          <w:u w:val="single"/>
        </w:rPr>
        <w:t>Section 4</w:t>
      </w:r>
    </w:p>
    <w:p w:rsidR="00A370AE" w:rsidRDefault="00A370AE" w:rsidP="00A370A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370AE">
        <w:rPr>
          <w:rFonts w:ascii="Arial" w:hAnsi="Arial" w:cs="Arial"/>
        </w:rPr>
        <w:t>Reflections on Your First Open GL program</w:t>
      </w:r>
    </w:p>
    <w:p w:rsidR="00B67FF4" w:rsidRPr="00A370AE" w:rsidRDefault="00B67FF4" w:rsidP="00B67FF4">
      <w:pPr>
        <w:pStyle w:val="ListParagraph"/>
        <w:rPr>
          <w:rFonts w:ascii="Arial" w:hAnsi="Arial" w:cs="Arial"/>
        </w:rPr>
      </w:pPr>
    </w:p>
    <w:p w:rsidR="00A370AE" w:rsidRDefault="00A370AE" w:rsidP="00A370AE">
      <w:pPr>
        <w:rPr>
          <w:rFonts w:ascii="Arial" w:hAnsi="Arial" w:cs="Arial"/>
        </w:rPr>
      </w:pPr>
      <w:r w:rsidRPr="00A370AE">
        <w:rPr>
          <w:rFonts w:ascii="Arial" w:hAnsi="Arial" w:cs="Arial"/>
        </w:rPr>
        <w:t>Week 3</w:t>
      </w:r>
    </w:p>
    <w:p w:rsidR="00B67FF4" w:rsidRPr="00B67FF4" w:rsidRDefault="00B67FF4" w:rsidP="00A370AE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</w:r>
      <w:r w:rsidRPr="00B67FF4">
        <w:rPr>
          <w:rFonts w:ascii="Arial" w:hAnsi="Arial" w:cs="Arial"/>
          <w:u w:val="single"/>
        </w:rPr>
        <w:t>Section 5.1</w:t>
      </w:r>
    </w:p>
    <w:p w:rsidR="00A370AE" w:rsidRDefault="00A370AE" w:rsidP="00A370A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370AE">
        <w:rPr>
          <w:rFonts w:ascii="Arial" w:hAnsi="Arial" w:cs="Arial"/>
        </w:rPr>
        <w:t xml:space="preserve">Answer/Reflections on </w:t>
      </w:r>
      <w:proofErr w:type="spellStart"/>
      <w:r w:rsidRPr="00A370AE">
        <w:rPr>
          <w:rFonts w:ascii="Arial" w:hAnsi="Arial" w:cs="Arial"/>
        </w:rPr>
        <w:t>PyPoints</w:t>
      </w:r>
      <w:proofErr w:type="spellEnd"/>
    </w:p>
    <w:p w:rsidR="00B67FF4" w:rsidRDefault="00B67FF4" w:rsidP="00B67FF4">
      <w:pPr>
        <w:pStyle w:val="ListParagraph"/>
        <w:rPr>
          <w:rFonts w:ascii="Arial" w:hAnsi="Arial" w:cs="Arial"/>
        </w:rPr>
      </w:pPr>
    </w:p>
    <w:p w:rsidR="00B67FF4" w:rsidRPr="00B67FF4" w:rsidRDefault="00B67FF4" w:rsidP="00B67FF4">
      <w:pPr>
        <w:pStyle w:val="ListParagraph"/>
        <w:rPr>
          <w:rFonts w:ascii="Arial" w:hAnsi="Arial" w:cs="Arial"/>
          <w:u w:val="single"/>
        </w:rPr>
      </w:pPr>
      <w:r w:rsidRPr="00B67FF4">
        <w:rPr>
          <w:rFonts w:ascii="Arial" w:hAnsi="Arial" w:cs="Arial"/>
          <w:u w:val="single"/>
        </w:rPr>
        <w:t>Section 5.2</w:t>
      </w:r>
    </w:p>
    <w:p w:rsidR="00A370AE" w:rsidRDefault="00A370AE" w:rsidP="00A370A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370AE">
        <w:rPr>
          <w:rFonts w:ascii="Arial" w:hAnsi="Arial" w:cs="Arial"/>
        </w:rPr>
        <w:t xml:space="preserve">Answer/Reflections on </w:t>
      </w:r>
      <w:proofErr w:type="spellStart"/>
      <w:r w:rsidRPr="00A370AE">
        <w:rPr>
          <w:rFonts w:ascii="Arial" w:hAnsi="Arial" w:cs="Arial"/>
        </w:rPr>
        <w:t>PlottingFunctions</w:t>
      </w:r>
      <w:proofErr w:type="spellEnd"/>
    </w:p>
    <w:p w:rsidR="00B67FF4" w:rsidRPr="00A370AE" w:rsidRDefault="00B67FF4" w:rsidP="00B67FF4">
      <w:pPr>
        <w:pStyle w:val="ListParagraph"/>
        <w:rPr>
          <w:rFonts w:ascii="Arial" w:hAnsi="Arial" w:cs="Arial"/>
        </w:rPr>
      </w:pPr>
    </w:p>
    <w:p w:rsidR="00B67FF4" w:rsidRPr="00CD3A86" w:rsidRDefault="00A370AE" w:rsidP="00A370AE">
      <w:pPr>
        <w:rPr>
          <w:rFonts w:ascii="Arial" w:hAnsi="Arial" w:cs="Arial"/>
        </w:rPr>
      </w:pPr>
      <w:r w:rsidRPr="00A370AE">
        <w:rPr>
          <w:rFonts w:ascii="Arial" w:hAnsi="Arial" w:cs="Arial"/>
        </w:rPr>
        <w:t>Week 4</w:t>
      </w:r>
    </w:p>
    <w:p w:rsidR="00CD3A86" w:rsidRDefault="00CD3A86" w:rsidP="00A370A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Cameron’s MATLAB Homework</w:t>
      </w:r>
    </w:p>
    <w:p w:rsidR="00CD3A86" w:rsidRDefault="00CD3A86" w:rsidP="00CD3A86">
      <w:pPr>
        <w:pStyle w:val="ListParagraph"/>
        <w:rPr>
          <w:rFonts w:ascii="Arial" w:hAnsi="Arial" w:cs="Arial"/>
        </w:rPr>
      </w:pPr>
    </w:p>
    <w:p w:rsidR="00CD3A86" w:rsidRDefault="00CD3A86" w:rsidP="00CD3A86">
      <w:pPr>
        <w:pStyle w:val="ListParagraph"/>
        <w:rPr>
          <w:rFonts w:ascii="Arial" w:hAnsi="Arial" w:cs="Arial"/>
        </w:rPr>
      </w:pPr>
      <w:r w:rsidRPr="00B67FF4">
        <w:rPr>
          <w:rFonts w:ascii="Arial" w:hAnsi="Arial" w:cs="Arial"/>
          <w:u w:val="single"/>
        </w:rPr>
        <w:t>Section 5.3</w:t>
      </w:r>
    </w:p>
    <w:p w:rsidR="00A370AE" w:rsidRDefault="00A370AE" w:rsidP="00A370A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P.51, do the </w:t>
      </w:r>
      <w:proofErr w:type="spellStart"/>
      <w:r>
        <w:rPr>
          <w:rFonts w:ascii="Arial" w:hAnsi="Arial" w:cs="Arial"/>
        </w:rPr>
        <w:t>Lissajous</w:t>
      </w:r>
      <w:proofErr w:type="spellEnd"/>
      <w:r>
        <w:rPr>
          <w:rFonts w:ascii="Arial" w:hAnsi="Arial" w:cs="Arial"/>
        </w:rPr>
        <w:t xml:space="preserve"> Curve</w:t>
      </w:r>
    </w:p>
    <w:p w:rsidR="000C4B77" w:rsidRDefault="000C4B77" w:rsidP="00A370A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P. 53 #1</w:t>
      </w:r>
    </w:p>
    <w:p w:rsidR="000C4B77" w:rsidRDefault="000C4B77" w:rsidP="00A370A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P. 56 #6, #7</w:t>
      </w:r>
    </w:p>
    <w:p w:rsidR="000C4B77" w:rsidRDefault="000C4B77" w:rsidP="00A370A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P. 57 #9</w:t>
      </w:r>
    </w:p>
    <w:p w:rsidR="00B67FF4" w:rsidRDefault="00B67FF4" w:rsidP="00A370A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Other Reflections or Comments</w:t>
      </w:r>
    </w:p>
    <w:p w:rsidR="00F629B4" w:rsidRDefault="00F629B4" w:rsidP="00F629B4">
      <w:pPr>
        <w:pStyle w:val="ListParagraph"/>
        <w:rPr>
          <w:rFonts w:ascii="Arial" w:hAnsi="Arial" w:cs="Arial"/>
        </w:rPr>
      </w:pPr>
    </w:p>
    <w:p w:rsidR="00820254" w:rsidRPr="00820254" w:rsidRDefault="00820254" w:rsidP="00F629B4">
      <w:pPr>
        <w:pStyle w:val="ListParagraph"/>
        <w:rPr>
          <w:rFonts w:ascii="Arial" w:hAnsi="Arial" w:cs="Arial"/>
          <w:u w:val="single"/>
        </w:rPr>
      </w:pPr>
      <w:r w:rsidRPr="00820254">
        <w:rPr>
          <w:rFonts w:ascii="Arial" w:hAnsi="Arial" w:cs="Arial"/>
          <w:u w:val="single"/>
        </w:rPr>
        <w:t>Keyboard Control</w:t>
      </w:r>
    </w:p>
    <w:p w:rsidR="00F629B4" w:rsidRPr="00F629B4" w:rsidRDefault="00F629B4" w:rsidP="00F629B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629B4">
        <w:rPr>
          <w:rFonts w:ascii="Arial" w:hAnsi="Arial" w:cs="Arial"/>
        </w:rPr>
        <w:t>Add keyboard control to one of your old programs</w:t>
      </w:r>
    </w:p>
    <w:p w:rsidR="00B67FF4" w:rsidRPr="00820254" w:rsidRDefault="00820254" w:rsidP="0082025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20254">
        <w:rPr>
          <w:rFonts w:ascii="Arial" w:hAnsi="Arial" w:cs="Arial"/>
        </w:rPr>
        <w:t xml:space="preserve">(optional) </w:t>
      </w:r>
      <w:r w:rsidR="00B67FF4" w:rsidRPr="00820254">
        <w:rPr>
          <w:rFonts w:ascii="Arial" w:hAnsi="Arial" w:cs="Arial"/>
        </w:rPr>
        <w:t>Reflections on the Advanced Code for the Week</w:t>
      </w:r>
    </w:p>
    <w:p w:rsidR="00383F3D" w:rsidRPr="00CD3A86" w:rsidRDefault="00383F3D" w:rsidP="00383F3D">
      <w:pPr>
        <w:rPr>
          <w:rFonts w:ascii="Arial" w:hAnsi="Arial" w:cs="Arial"/>
        </w:rPr>
      </w:pPr>
      <w:r>
        <w:rPr>
          <w:rFonts w:ascii="Arial" w:hAnsi="Arial" w:cs="Arial"/>
        </w:rPr>
        <w:br/>
        <w:t>Week 5</w:t>
      </w:r>
    </w:p>
    <w:p w:rsidR="000763F3" w:rsidRDefault="000763F3" w:rsidP="00383F3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Add the reshape function to one of your programs</w:t>
      </w:r>
    </w:p>
    <w:p w:rsidR="008F3539" w:rsidRPr="008C52B0" w:rsidRDefault="008F3539" w:rsidP="008C52B0">
      <w:pPr>
        <w:ind w:left="360" w:firstLine="360"/>
        <w:rPr>
          <w:rFonts w:ascii="Arial" w:hAnsi="Arial" w:cs="Arial"/>
        </w:rPr>
      </w:pPr>
      <w:r w:rsidRPr="008C52B0">
        <w:rPr>
          <w:rFonts w:ascii="Arial" w:hAnsi="Arial" w:cs="Arial"/>
          <w:u w:val="single"/>
        </w:rPr>
        <w:t>Section 5.3</w:t>
      </w:r>
    </w:p>
    <w:p w:rsidR="00383F3D" w:rsidRDefault="000763F3" w:rsidP="00383F3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Modify PyPolar.py code to do the following problems</w:t>
      </w:r>
      <w:r w:rsidR="008F3539">
        <w:rPr>
          <w:rFonts w:ascii="Arial" w:hAnsi="Arial" w:cs="Arial"/>
        </w:rPr>
        <w:t xml:space="preserve"> (and it might be fun to modify the code so that you can watch it being drawn.)</w:t>
      </w:r>
    </w:p>
    <w:p w:rsidR="000763F3" w:rsidRDefault="000763F3" w:rsidP="000763F3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P. 92 #8</w:t>
      </w:r>
    </w:p>
    <w:p w:rsidR="000763F3" w:rsidRDefault="000763F3" w:rsidP="000763F3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P. 93 #11</w:t>
      </w:r>
    </w:p>
    <w:p w:rsidR="008F3539" w:rsidRDefault="008F3539" w:rsidP="000763F3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P. 94 #14</w:t>
      </w:r>
    </w:p>
    <w:p w:rsidR="008C52B0" w:rsidRDefault="008C52B0" w:rsidP="000763F3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Other reflections or comments</w:t>
      </w:r>
    </w:p>
    <w:p w:rsidR="00A370AE" w:rsidRDefault="00A370AE" w:rsidP="00A370AE">
      <w:pPr>
        <w:rPr>
          <w:rFonts w:ascii="Arial" w:hAnsi="Arial" w:cs="Arial"/>
        </w:rPr>
      </w:pPr>
    </w:p>
    <w:p w:rsidR="00CE3239" w:rsidRDefault="00CE3239" w:rsidP="00CE3239">
      <w:pPr>
        <w:ind w:left="360" w:firstLine="36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Section 6.2</w:t>
      </w:r>
    </w:p>
    <w:p w:rsidR="00C63052" w:rsidRPr="00C63052" w:rsidRDefault="00CE3239" w:rsidP="00C6305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P. </w:t>
      </w:r>
      <w:r w:rsidR="00C63052">
        <w:rPr>
          <w:rFonts w:ascii="Arial" w:hAnsi="Arial" w:cs="Arial"/>
        </w:rPr>
        <w:t>107 #1, #</w:t>
      </w:r>
      <w:proofErr w:type="gramStart"/>
      <w:r w:rsidR="00C63052">
        <w:rPr>
          <w:rFonts w:ascii="Arial" w:hAnsi="Arial" w:cs="Arial"/>
        </w:rPr>
        <w:t>2  (</w:t>
      </w:r>
      <w:proofErr w:type="gramEnd"/>
      <w:r w:rsidR="00C63052">
        <w:rPr>
          <w:rFonts w:ascii="Arial" w:hAnsi="Arial" w:cs="Arial"/>
        </w:rPr>
        <w:t xml:space="preserve">can you show me a screen shot?)  Try something like </w:t>
      </w:r>
      <w:r w:rsidR="00C63052" w:rsidRPr="00C63052">
        <w:rPr>
          <w:rFonts w:ascii="Arial" w:hAnsi="Arial" w:cs="Arial"/>
        </w:rPr>
        <w:t>width = 700</w:t>
      </w:r>
    </w:p>
    <w:p w:rsidR="00CE3239" w:rsidRPr="00C63052" w:rsidRDefault="00C63052" w:rsidP="00C63052">
      <w:pPr>
        <w:ind w:left="1080"/>
        <w:rPr>
          <w:rFonts w:ascii="Arial" w:hAnsi="Arial" w:cs="Arial"/>
        </w:rPr>
      </w:pPr>
      <w:r w:rsidRPr="00C63052">
        <w:rPr>
          <w:rFonts w:ascii="Arial" w:hAnsi="Arial" w:cs="Arial"/>
        </w:rPr>
        <w:t xml:space="preserve">height = 500, and </w:t>
      </w:r>
      <w:proofErr w:type="spellStart"/>
      <w:r w:rsidRPr="00C63052">
        <w:rPr>
          <w:rFonts w:ascii="Arial" w:hAnsi="Arial" w:cs="Arial"/>
        </w:rPr>
        <w:t>axrng</w:t>
      </w:r>
      <w:proofErr w:type="spellEnd"/>
      <w:r w:rsidRPr="00C63052">
        <w:rPr>
          <w:rFonts w:ascii="Arial" w:hAnsi="Arial" w:cs="Arial"/>
        </w:rPr>
        <w:t xml:space="preserve"> = 30.0 to test it.</w:t>
      </w:r>
    </w:p>
    <w:p w:rsidR="00CE3239" w:rsidRDefault="00CE3239" w:rsidP="00CE323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P. </w:t>
      </w:r>
      <w:r w:rsidR="00C63052">
        <w:rPr>
          <w:rFonts w:ascii="Arial" w:hAnsi="Arial" w:cs="Arial"/>
        </w:rPr>
        <w:t>109</w:t>
      </w:r>
      <w:r>
        <w:rPr>
          <w:rFonts w:ascii="Arial" w:hAnsi="Arial" w:cs="Arial"/>
        </w:rPr>
        <w:t xml:space="preserve"> #7 (easy, just looks cool!)</w:t>
      </w:r>
    </w:p>
    <w:p w:rsidR="00CE3239" w:rsidRDefault="00B85C18" w:rsidP="00CE323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P.125 #6</w:t>
      </w:r>
    </w:p>
    <w:p w:rsidR="00CC681E" w:rsidRDefault="00CC681E" w:rsidP="00CC681E">
      <w:pPr>
        <w:rPr>
          <w:rFonts w:ascii="Arial" w:hAnsi="Arial" w:cs="Arial"/>
        </w:rPr>
      </w:pPr>
    </w:p>
    <w:p w:rsidR="00CE3239" w:rsidRPr="008C52B0" w:rsidRDefault="00CC681E" w:rsidP="00CC681E">
      <w:pPr>
        <w:rPr>
          <w:rFonts w:ascii="Arial" w:hAnsi="Arial" w:cs="Arial"/>
        </w:rPr>
      </w:pPr>
      <w:r>
        <w:rPr>
          <w:rFonts w:ascii="Arial" w:hAnsi="Arial" w:cs="Arial"/>
        </w:rPr>
        <w:t>Week 6</w:t>
      </w:r>
    </w:p>
    <w:p w:rsidR="00CC681E" w:rsidRDefault="00CC681E" w:rsidP="00CC681E">
      <w:pPr>
        <w:ind w:left="360" w:firstLine="36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Section 7.5</w:t>
      </w:r>
    </w:p>
    <w:p w:rsidR="00B75FBC" w:rsidRDefault="00B75FBC" w:rsidP="00B75FB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Run PyNewton.py</w:t>
      </w:r>
    </w:p>
    <w:p w:rsidR="008D2F1E" w:rsidRDefault="008D2F1E" w:rsidP="001F5C6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P. 193 #1</w:t>
      </w:r>
    </w:p>
    <w:p w:rsidR="008D2F1E" w:rsidRDefault="008D2F1E" w:rsidP="001F5C6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P. 195 #6</w:t>
      </w:r>
    </w:p>
    <w:p w:rsidR="00B75FBC" w:rsidRPr="001F5C60" w:rsidRDefault="00B75FBC" w:rsidP="00B75FB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1F5C60">
        <w:rPr>
          <w:rFonts w:ascii="Arial" w:hAnsi="Arial" w:cs="Arial"/>
        </w:rPr>
        <w:t>Note:</w:t>
      </w:r>
      <w:r>
        <w:rPr>
          <w:rFonts w:ascii="Courier New,Bold" w:hAnsi="Courier New,Bold" w:cs="Courier New,Bold"/>
          <w:b/>
          <w:bCs/>
        </w:rPr>
        <w:t xml:space="preserve"> </w:t>
      </w:r>
      <w:r w:rsidRPr="001F5C60">
        <w:rPr>
          <w:rFonts w:ascii="Courier New,Bold" w:hAnsi="Courier New,Bold" w:cs="Courier New,Bold"/>
          <w:b/>
          <w:bCs/>
        </w:rPr>
        <w:t>glColor3ub(n*c</w:t>
      </w:r>
      <w:proofErr w:type="gramStart"/>
      <w:r w:rsidRPr="001F5C60">
        <w:rPr>
          <w:rFonts w:ascii="Courier New,Bold" w:hAnsi="Courier New,Bold" w:cs="Courier New,Bold"/>
          <w:b/>
          <w:bCs/>
        </w:rPr>
        <w:t>1,n</w:t>
      </w:r>
      <w:proofErr w:type="gramEnd"/>
      <w:r w:rsidRPr="001F5C60">
        <w:rPr>
          <w:rFonts w:ascii="Courier New,Bold" w:hAnsi="Courier New,Bold" w:cs="Courier New,Bold"/>
          <w:b/>
          <w:bCs/>
        </w:rPr>
        <w:t>*c2,n*c3)</w:t>
      </w:r>
      <w:r>
        <w:rPr>
          <w:rFonts w:ascii="Courier New,Bold" w:hAnsi="Courier New,Bold" w:cs="Courier New,Bold"/>
          <w:b/>
          <w:bCs/>
        </w:rPr>
        <w:t xml:space="preserve"> </w:t>
      </w:r>
      <w:r w:rsidRPr="001F5C60">
        <w:rPr>
          <w:rFonts w:ascii="Arial" w:hAnsi="Arial" w:cs="Arial"/>
        </w:rPr>
        <w:t>uses parameters 0-255</w:t>
      </w:r>
    </w:p>
    <w:p w:rsidR="00B75FBC" w:rsidRDefault="00B75FBC" w:rsidP="00B75FBC">
      <w:pPr>
        <w:pStyle w:val="ListParagraph"/>
        <w:ind w:left="1440"/>
        <w:rPr>
          <w:rFonts w:ascii="Arial" w:hAnsi="Arial" w:cs="Arial"/>
        </w:rPr>
      </w:pPr>
    </w:p>
    <w:p w:rsidR="00B75FBC" w:rsidRDefault="00B75FBC" w:rsidP="00B75FBC">
      <w:pPr>
        <w:ind w:firstLine="72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Section 7.6</w:t>
      </w:r>
    </w:p>
    <w:p w:rsidR="00B75FBC" w:rsidRDefault="00B75FBC" w:rsidP="00B75FB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You may want to experiment with code from </w:t>
      </w:r>
      <w:r w:rsidRPr="00B75FBC">
        <w:rPr>
          <w:rFonts w:ascii="Arial" w:hAnsi="Arial" w:cs="Arial"/>
        </w:rPr>
        <w:t>PyInverseJulia.py</w:t>
      </w:r>
    </w:p>
    <w:p w:rsidR="00B75FBC" w:rsidRDefault="00B75FBC" w:rsidP="00B75FBC">
      <w:pPr>
        <w:pStyle w:val="ListParagraph"/>
        <w:ind w:left="1440"/>
        <w:rPr>
          <w:rFonts w:ascii="Arial" w:hAnsi="Arial" w:cs="Arial"/>
        </w:rPr>
      </w:pPr>
    </w:p>
    <w:p w:rsidR="00B75FBC" w:rsidRDefault="00B75FBC" w:rsidP="00B75FBC">
      <w:pPr>
        <w:ind w:firstLine="72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Section 7.7</w:t>
      </w:r>
    </w:p>
    <w:p w:rsidR="00B75FBC" w:rsidRDefault="00B75FBC" w:rsidP="00B75FB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You may want to experiment with code from </w:t>
      </w:r>
      <w:proofErr w:type="spellStart"/>
      <w:r>
        <w:rPr>
          <w:rFonts w:ascii="Arial" w:hAnsi="Arial" w:cs="Arial"/>
        </w:rPr>
        <w:t>PyMandelBrot</w:t>
      </w:r>
      <w:proofErr w:type="spellEnd"/>
    </w:p>
    <w:p w:rsidR="00B75FBC" w:rsidRDefault="00B75FBC" w:rsidP="00B75FB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Look at the Mouse Handling routine</w:t>
      </w:r>
    </w:p>
    <w:p w:rsidR="00B75FBC" w:rsidRDefault="00B75FBC" w:rsidP="00B75FB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Def mouse (button, state, x, y) on page 225, read description on p. 230</w:t>
      </w:r>
    </w:p>
    <w:p w:rsidR="00B75FBC" w:rsidRDefault="00B75FBC" w:rsidP="00B75FB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Don’t forget about the </w:t>
      </w:r>
      <w:proofErr w:type="spellStart"/>
      <w:r>
        <w:rPr>
          <w:rFonts w:ascii="Arial" w:hAnsi="Arial" w:cs="Arial"/>
        </w:rPr>
        <w:t>glutMouseFunc</w:t>
      </w:r>
      <w:proofErr w:type="spellEnd"/>
      <w:r>
        <w:rPr>
          <w:rFonts w:ascii="Arial" w:hAnsi="Arial" w:cs="Arial"/>
        </w:rPr>
        <w:t>(mouse) in the main routine.  (It’s just like the keyboard and drawing routines we already use.</w:t>
      </w:r>
    </w:p>
    <w:p w:rsidR="001721C4" w:rsidRPr="003373A6" w:rsidRDefault="001721C4" w:rsidP="001721C4">
      <w:pPr>
        <w:ind w:left="720"/>
        <w:rPr>
          <w:rFonts w:ascii="Arial" w:hAnsi="Arial" w:cs="Arial"/>
          <w:b/>
          <w:u w:val="single"/>
        </w:rPr>
      </w:pPr>
      <w:r w:rsidRPr="003373A6">
        <w:rPr>
          <w:rFonts w:ascii="Arial" w:hAnsi="Arial" w:cs="Arial"/>
          <w:b/>
          <w:u w:val="single"/>
        </w:rPr>
        <w:t>Extra Challenge!</w:t>
      </w:r>
    </w:p>
    <w:p w:rsidR="001721C4" w:rsidRPr="001721C4" w:rsidRDefault="001721C4" w:rsidP="001721C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Only for those interested in debugging code.  The PyNewtChoose.py file has some bugs.  Pressing 1 – 9 should give a different beautiful fractal image.  </w:t>
      </w:r>
      <w:r w:rsidR="003373A6">
        <w:rPr>
          <w:rFonts w:ascii="Arial" w:hAnsi="Arial" w:cs="Arial"/>
        </w:rPr>
        <w:t>Pressing some of the numbers cause the program to crash or display incorrect results.  Can you correct some of them?  Pressing 6 causes a crash, 2 – looks wrong to me, 8 causes a crash, 9 is just a blank black screen.  Can you explain and correct the code?</w:t>
      </w:r>
      <w:r w:rsidR="00D26A1D">
        <w:rPr>
          <w:rFonts w:ascii="Arial" w:hAnsi="Arial" w:cs="Arial"/>
        </w:rPr>
        <w:t xml:space="preserve">  Email me your code corrections.</w:t>
      </w:r>
    </w:p>
    <w:p w:rsidR="00B75FBC" w:rsidRDefault="00B75FBC" w:rsidP="00B75FBC">
      <w:pPr>
        <w:pStyle w:val="ListParagraph"/>
        <w:ind w:left="1440"/>
        <w:rPr>
          <w:rFonts w:ascii="Arial" w:hAnsi="Arial" w:cs="Arial"/>
        </w:rPr>
      </w:pPr>
    </w:p>
    <w:p w:rsidR="003B7E50" w:rsidRDefault="003B7E50" w:rsidP="003B7E50">
      <w:pPr>
        <w:ind w:firstLine="72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Section 8.1</w:t>
      </w:r>
    </w:p>
    <w:p w:rsidR="00C03CDC" w:rsidRDefault="00C03CDC" w:rsidP="00C03CD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Try animating some other figures.  Can you animate a square block?</w:t>
      </w:r>
    </w:p>
    <w:p w:rsidR="00C03CDC" w:rsidRPr="00A23A64" w:rsidRDefault="00A23A64" w:rsidP="00A23A6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Can you make the block spin while it is bouncing?</w:t>
      </w:r>
    </w:p>
    <w:p w:rsidR="003B7E50" w:rsidRPr="00C03CDC" w:rsidRDefault="003B7E50" w:rsidP="00C03CD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03CDC">
        <w:rPr>
          <w:rFonts w:ascii="Arial" w:hAnsi="Arial" w:cs="Arial"/>
        </w:rPr>
        <w:t xml:space="preserve">Try to move the red bouncing ball to the location where you click the mouse.  Can </w:t>
      </w:r>
      <w:proofErr w:type="gramStart"/>
      <w:r w:rsidRPr="00C03CDC">
        <w:rPr>
          <w:rFonts w:ascii="Arial" w:hAnsi="Arial" w:cs="Arial"/>
        </w:rPr>
        <w:t>you</w:t>
      </w:r>
      <w:proofErr w:type="gramEnd"/>
      <w:r w:rsidRPr="00C03CDC">
        <w:rPr>
          <w:rFonts w:ascii="Arial" w:hAnsi="Arial" w:cs="Arial"/>
        </w:rPr>
        <w:t xml:space="preserve"> do it?  Pay special attention to the coordinate system used in the window, and the </w:t>
      </w:r>
      <w:proofErr w:type="spellStart"/>
      <w:proofErr w:type="gramStart"/>
      <w:r w:rsidRPr="00C03CDC">
        <w:rPr>
          <w:rFonts w:ascii="Arial" w:hAnsi="Arial" w:cs="Arial"/>
        </w:rPr>
        <w:t>x,y</w:t>
      </w:r>
      <w:proofErr w:type="spellEnd"/>
      <w:proofErr w:type="gramEnd"/>
      <w:r w:rsidRPr="00C03CDC">
        <w:rPr>
          <w:rFonts w:ascii="Arial" w:hAnsi="Arial" w:cs="Arial"/>
        </w:rPr>
        <w:t xml:space="preserve"> values returned by the mouse click.</w:t>
      </w:r>
    </w:p>
    <w:p w:rsidR="003B7E50" w:rsidRDefault="003B7E50" w:rsidP="003B7E50">
      <w:pPr>
        <w:pStyle w:val="ListParagraph"/>
        <w:ind w:left="1440"/>
        <w:rPr>
          <w:rFonts w:ascii="Arial" w:hAnsi="Arial" w:cs="Arial"/>
        </w:rPr>
      </w:pPr>
    </w:p>
    <w:p w:rsidR="00A74A8D" w:rsidRDefault="00A74A8D" w:rsidP="00A74A8D">
      <w:pPr>
        <w:ind w:firstLine="72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Section 8.3</w:t>
      </w:r>
    </w:p>
    <w:p w:rsidR="00A74A8D" w:rsidRDefault="00A74A8D" w:rsidP="00A74A8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A74A8D">
        <w:rPr>
          <w:rFonts w:ascii="Arial" w:hAnsi="Arial" w:cs="Arial"/>
        </w:rPr>
        <w:lastRenderedPageBreak/>
        <w:t>Try animating</w:t>
      </w:r>
      <w:r>
        <w:rPr>
          <w:rFonts w:ascii="Arial" w:hAnsi="Arial" w:cs="Arial"/>
        </w:rPr>
        <w:t xml:space="preserve"> something like Alex’s Colors and Blocks.  Make something entertaining for a baby!</w:t>
      </w:r>
    </w:p>
    <w:p w:rsidR="00A74A8D" w:rsidRDefault="00A74A8D" w:rsidP="00A74A8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Experiment with 2body.  Explain:</w:t>
      </w:r>
    </w:p>
    <w:p w:rsidR="00A74A8D" w:rsidRDefault="00A74A8D" w:rsidP="00A74A8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proofErr w:type="spellStart"/>
      <w:proofErr w:type="gramStart"/>
      <w:r w:rsidRPr="00A74A8D">
        <w:rPr>
          <w:rFonts w:ascii="Arial" w:hAnsi="Arial" w:cs="Arial"/>
        </w:rPr>
        <w:t>gluPerspective</w:t>
      </w:r>
      <w:proofErr w:type="spellEnd"/>
      <w:r w:rsidRPr="00A74A8D">
        <w:rPr>
          <w:rFonts w:ascii="Arial" w:hAnsi="Arial" w:cs="Arial"/>
        </w:rPr>
        <w:t>(</w:t>
      </w:r>
      <w:proofErr w:type="spellStart"/>
      <w:proofErr w:type="gramEnd"/>
      <w:r w:rsidRPr="00A74A8D">
        <w:rPr>
          <w:rFonts w:ascii="Arial" w:hAnsi="Arial" w:cs="Arial"/>
        </w:rPr>
        <w:t>fov</w:t>
      </w:r>
      <w:proofErr w:type="spellEnd"/>
      <w:r w:rsidRPr="00A74A8D">
        <w:rPr>
          <w:rFonts w:ascii="Arial" w:hAnsi="Arial" w:cs="Arial"/>
        </w:rPr>
        <w:t xml:space="preserve">, </w:t>
      </w:r>
      <w:proofErr w:type="spellStart"/>
      <w:r w:rsidRPr="00A74A8D">
        <w:rPr>
          <w:rFonts w:ascii="Arial" w:hAnsi="Arial" w:cs="Arial"/>
        </w:rPr>
        <w:t>asp_ratio</w:t>
      </w:r>
      <w:proofErr w:type="spellEnd"/>
      <w:r w:rsidRPr="00A74A8D">
        <w:rPr>
          <w:rFonts w:ascii="Arial" w:hAnsi="Arial" w:cs="Arial"/>
        </w:rPr>
        <w:t xml:space="preserve">, </w:t>
      </w:r>
      <w:proofErr w:type="spellStart"/>
      <w:r w:rsidRPr="00A74A8D">
        <w:rPr>
          <w:rFonts w:ascii="Arial" w:hAnsi="Arial" w:cs="Arial"/>
        </w:rPr>
        <w:t>near_clipping_plane</w:t>
      </w:r>
      <w:proofErr w:type="spellEnd"/>
      <w:r w:rsidRPr="00A74A8D">
        <w:rPr>
          <w:rFonts w:ascii="Arial" w:hAnsi="Arial" w:cs="Arial"/>
        </w:rPr>
        <w:t xml:space="preserve">, </w:t>
      </w:r>
      <w:proofErr w:type="spellStart"/>
      <w:r w:rsidRPr="00A74A8D">
        <w:rPr>
          <w:rFonts w:ascii="Arial" w:hAnsi="Arial" w:cs="Arial"/>
        </w:rPr>
        <w:t>far_clipping_plane</w:t>
      </w:r>
      <w:proofErr w:type="spellEnd"/>
      <w:r w:rsidRPr="00A74A8D">
        <w:rPr>
          <w:rFonts w:ascii="Arial" w:hAnsi="Arial" w:cs="Arial"/>
        </w:rPr>
        <w:t>)</w:t>
      </w:r>
    </w:p>
    <w:p w:rsidR="00A74A8D" w:rsidRDefault="00A74A8D" w:rsidP="00A74A8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proofErr w:type="spellStart"/>
      <w:proofErr w:type="gramStart"/>
      <w:r w:rsidRPr="00A74A8D">
        <w:rPr>
          <w:rFonts w:ascii="Arial" w:hAnsi="Arial" w:cs="Arial"/>
        </w:rPr>
        <w:t>gluLookAt</w:t>
      </w:r>
      <w:proofErr w:type="spellEnd"/>
      <w:r w:rsidRPr="00A74A8D">
        <w:rPr>
          <w:rFonts w:ascii="Arial" w:hAnsi="Arial" w:cs="Arial"/>
        </w:rPr>
        <w:t>(</w:t>
      </w:r>
      <w:proofErr w:type="spellStart"/>
      <w:proofErr w:type="gramEnd"/>
      <w:r w:rsidRPr="00A74A8D">
        <w:rPr>
          <w:rFonts w:ascii="Arial" w:hAnsi="Arial" w:cs="Arial"/>
        </w:rPr>
        <w:t>lookat_x</w:t>
      </w:r>
      <w:proofErr w:type="spellEnd"/>
      <w:r w:rsidRPr="00A74A8D">
        <w:rPr>
          <w:rFonts w:ascii="Arial" w:hAnsi="Arial" w:cs="Arial"/>
        </w:rPr>
        <w:t xml:space="preserve">, </w:t>
      </w:r>
      <w:proofErr w:type="spellStart"/>
      <w:r w:rsidRPr="00A74A8D">
        <w:rPr>
          <w:rFonts w:ascii="Arial" w:hAnsi="Arial" w:cs="Arial"/>
        </w:rPr>
        <w:t>lookat_y</w:t>
      </w:r>
      <w:proofErr w:type="spellEnd"/>
      <w:r w:rsidRPr="00A74A8D">
        <w:rPr>
          <w:rFonts w:ascii="Arial" w:hAnsi="Arial" w:cs="Arial"/>
        </w:rPr>
        <w:t xml:space="preserve">, </w:t>
      </w:r>
      <w:proofErr w:type="spellStart"/>
      <w:r w:rsidRPr="00A74A8D">
        <w:rPr>
          <w:rFonts w:ascii="Arial" w:hAnsi="Arial" w:cs="Arial"/>
        </w:rPr>
        <w:t>lookat_z</w:t>
      </w:r>
      <w:proofErr w:type="spellEnd"/>
      <w:r w:rsidRPr="00A74A8D">
        <w:rPr>
          <w:rFonts w:ascii="Arial" w:hAnsi="Arial" w:cs="Arial"/>
        </w:rPr>
        <w:t>, 0.0, 0.0, 0.0, 0.0, 1.0, 0.0)</w:t>
      </w:r>
    </w:p>
    <w:p w:rsidR="00A74A8D" w:rsidRPr="00A74A8D" w:rsidRDefault="00A74A8D" w:rsidP="00A74A8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Where should they come in a program - a</w:t>
      </w:r>
      <w:bookmarkStart w:id="0" w:name="_GoBack"/>
      <w:bookmarkEnd w:id="0"/>
      <w:r>
        <w:rPr>
          <w:rFonts w:ascii="Arial" w:hAnsi="Arial" w:cs="Arial"/>
        </w:rPr>
        <w:t xml:space="preserve">fter what </w:t>
      </w:r>
      <w:proofErr w:type="spellStart"/>
      <w:r>
        <w:rPr>
          <w:rFonts w:ascii="Arial" w:hAnsi="Arial" w:cs="Arial"/>
        </w:rPr>
        <w:t>glMatrixMode</w:t>
      </w:r>
      <w:proofErr w:type="spellEnd"/>
      <w:r>
        <w:rPr>
          <w:rFonts w:ascii="Arial" w:hAnsi="Arial" w:cs="Arial"/>
        </w:rPr>
        <w:t>()?</w:t>
      </w:r>
    </w:p>
    <w:sectPr w:rsidR="00A74A8D" w:rsidRPr="00A74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,Bold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4570C"/>
    <w:multiLevelType w:val="hybridMultilevel"/>
    <w:tmpl w:val="507E4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27B43"/>
    <w:multiLevelType w:val="hybridMultilevel"/>
    <w:tmpl w:val="07E68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1B442B"/>
    <w:multiLevelType w:val="hybridMultilevel"/>
    <w:tmpl w:val="ACF26D9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0AE"/>
    <w:rsid w:val="0001413A"/>
    <w:rsid w:val="000763F3"/>
    <w:rsid w:val="000C4B77"/>
    <w:rsid w:val="001721C4"/>
    <w:rsid w:val="00195DE3"/>
    <w:rsid w:val="001B04F5"/>
    <w:rsid w:val="001F5C60"/>
    <w:rsid w:val="003302C4"/>
    <w:rsid w:val="003373A6"/>
    <w:rsid w:val="00383F3D"/>
    <w:rsid w:val="003B7E50"/>
    <w:rsid w:val="007A65FD"/>
    <w:rsid w:val="00801BDA"/>
    <w:rsid w:val="00820254"/>
    <w:rsid w:val="008C52B0"/>
    <w:rsid w:val="008D2F1E"/>
    <w:rsid w:val="008F3539"/>
    <w:rsid w:val="00937A59"/>
    <w:rsid w:val="00A23A64"/>
    <w:rsid w:val="00A370AE"/>
    <w:rsid w:val="00A74A8D"/>
    <w:rsid w:val="00B67FF4"/>
    <w:rsid w:val="00B75FBC"/>
    <w:rsid w:val="00B84A52"/>
    <w:rsid w:val="00B85C18"/>
    <w:rsid w:val="00C03CDC"/>
    <w:rsid w:val="00C26700"/>
    <w:rsid w:val="00C63052"/>
    <w:rsid w:val="00CC681E"/>
    <w:rsid w:val="00CD3A86"/>
    <w:rsid w:val="00CE3239"/>
    <w:rsid w:val="00CF386B"/>
    <w:rsid w:val="00D26A1D"/>
    <w:rsid w:val="00DE3678"/>
    <w:rsid w:val="00DE7439"/>
    <w:rsid w:val="00F6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37093"/>
  <w15:chartTrackingRefBased/>
  <w15:docId w15:val="{6EC534A1-A403-4992-A33A-DDE2688C4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bob.may@cottonwood.com</dc:creator>
  <cp:keywords/>
  <dc:description/>
  <cp:lastModifiedBy>bob.may@cottonwood.com</cp:lastModifiedBy>
  <cp:revision>2</cp:revision>
  <dcterms:created xsi:type="dcterms:W3CDTF">2017-10-07T18:16:00Z</dcterms:created>
  <dcterms:modified xsi:type="dcterms:W3CDTF">2017-10-07T18:16:00Z</dcterms:modified>
</cp:coreProperties>
</file>