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B26C" w14:textId="048B1BE5" w:rsidR="00FE6323" w:rsidRPr="00FE6323" w:rsidRDefault="00FE6323" w:rsidP="00FE6323">
      <w:pPr>
        <w:rPr>
          <w:b/>
          <w:bCs/>
          <w:sz w:val="28"/>
          <w:szCs w:val="28"/>
        </w:rPr>
      </w:pPr>
      <w:r w:rsidRPr="00FE6323">
        <w:rPr>
          <w:rFonts w:ascii="Segoe UI Emoji" w:hAnsi="Segoe UI Emoji" w:cs="Segoe UI Emoji"/>
          <w:b/>
          <w:bCs/>
          <w:sz w:val="28"/>
          <w:szCs w:val="28"/>
        </w:rPr>
        <w:t>🏥</w:t>
      </w:r>
      <w:r w:rsidRPr="00FE6323">
        <w:rPr>
          <w:b/>
          <w:bCs/>
          <w:sz w:val="28"/>
          <w:szCs w:val="28"/>
        </w:rPr>
        <w:t xml:space="preserve"> Hospital Patient Wait List Analysis Dashboard | </w:t>
      </w:r>
      <w:r w:rsidR="00FD5A3D">
        <w:rPr>
          <w:b/>
          <w:bCs/>
          <w:sz w:val="28"/>
          <w:szCs w:val="28"/>
        </w:rPr>
        <w:t>Excel</w:t>
      </w:r>
      <w:r w:rsidR="00FD5A3D" w:rsidRPr="00FE6323">
        <w:rPr>
          <w:b/>
          <w:bCs/>
          <w:sz w:val="28"/>
          <w:szCs w:val="28"/>
        </w:rPr>
        <w:t xml:space="preserve"> | </w:t>
      </w:r>
      <w:r w:rsidRPr="00FE6323">
        <w:rPr>
          <w:b/>
          <w:bCs/>
          <w:sz w:val="28"/>
          <w:szCs w:val="28"/>
        </w:rPr>
        <w:t>Power BI</w:t>
      </w:r>
    </w:p>
    <w:p w14:paraId="7D4EB2FF" w14:textId="77777777" w:rsidR="00FE6323" w:rsidRPr="00FE6323" w:rsidRDefault="00FE6323" w:rsidP="00FE6323">
      <w:r w:rsidRPr="00FE6323">
        <w:rPr>
          <w:rFonts w:ascii="Segoe UI Emoji" w:hAnsi="Segoe UI Emoji" w:cs="Segoe UI Emoji"/>
        </w:rPr>
        <w:t>📊</w:t>
      </w:r>
      <w:r w:rsidRPr="00FE6323">
        <w:t xml:space="preserve"> End-to-end healthcare analytics project analysing inpatient, day case, and outpatient wait lists to identify trends, specialty pressure, and long-wait bottlenecks.</w:t>
      </w:r>
    </w:p>
    <w:p w14:paraId="4F35D1B4" w14:textId="77777777" w:rsidR="00FE6323" w:rsidRPr="00FE6323" w:rsidRDefault="00FE6323" w:rsidP="00FE6323">
      <w:r w:rsidRPr="00FE6323">
        <w:pict w14:anchorId="04B0161D">
          <v:rect id="_x0000_i1124" style="width:0;height:1.5pt" o:hralign="center" o:hrstd="t" o:hr="t" fillcolor="#a0a0a0" stroked="f"/>
        </w:pict>
      </w:r>
    </w:p>
    <w:p w14:paraId="5EBAC3F9"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Table of Contents</w:t>
      </w:r>
    </w:p>
    <w:p w14:paraId="3DFD22A4" w14:textId="77777777" w:rsidR="00FE6323" w:rsidRPr="00FE6323" w:rsidRDefault="00FE6323" w:rsidP="00FE6323">
      <w:pPr>
        <w:numPr>
          <w:ilvl w:val="0"/>
          <w:numId w:val="1"/>
        </w:numPr>
      </w:pPr>
      <w:hyperlink r:id="rId5" w:anchor="-problem-statement" w:history="1">
        <w:r w:rsidRPr="00FE6323">
          <w:rPr>
            <w:rStyle w:val="Hyperlink"/>
            <w:rFonts w:ascii="Segoe UI Emoji" w:hAnsi="Segoe UI Emoji" w:cs="Segoe UI Emoji"/>
          </w:rPr>
          <w:t>🚨</w:t>
        </w:r>
        <w:r w:rsidRPr="00FE6323">
          <w:rPr>
            <w:rStyle w:val="Hyperlink"/>
          </w:rPr>
          <w:t xml:space="preserve"> Problem Statement</w:t>
        </w:r>
      </w:hyperlink>
    </w:p>
    <w:p w14:paraId="3326B8BB" w14:textId="77777777" w:rsidR="00FE6323" w:rsidRPr="00FE6323" w:rsidRDefault="00FE6323" w:rsidP="00FE6323">
      <w:pPr>
        <w:numPr>
          <w:ilvl w:val="0"/>
          <w:numId w:val="1"/>
        </w:numPr>
      </w:pPr>
      <w:hyperlink r:id="rId6" w:anchor="-project-objectives" w:history="1">
        <w:r w:rsidRPr="00FE6323">
          <w:rPr>
            <w:rStyle w:val="Hyperlink"/>
            <w:rFonts w:ascii="Segoe UI Emoji" w:hAnsi="Segoe UI Emoji" w:cs="Segoe UI Emoji"/>
          </w:rPr>
          <w:t>🎯</w:t>
        </w:r>
        <w:r w:rsidRPr="00FE6323">
          <w:rPr>
            <w:rStyle w:val="Hyperlink"/>
          </w:rPr>
          <w:t xml:space="preserve"> Project Objectives</w:t>
        </w:r>
      </w:hyperlink>
    </w:p>
    <w:p w14:paraId="6F89BEE3" w14:textId="77777777" w:rsidR="00FE6323" w:rsidRPr="00FE6323" w:rsidRDefault="00FE6323" w:rsidP="00FE6323">
      <w:pPr>
        <w:numPr>
          <w:ilvl w:val="0"/>
          <w:numId w:val="1"/>
        </w:numPr>
      </w:pPr>
      <w:hyperlink r:id="rId7" w:anchor="-dataset-overview" w:history="1">
        <w:r w:rsidRPr="00FE6323">
          <w:rPr>
            <w:rStyle w:val="Hyperlink"/>
            <w:rFonts w:ascii="Segoe UI Emoji" w:hAnsi="Segoe UI Emoji" w:cs="Segoe UI Emoji"/>
          </w:rPr>
          <w:t>📂</w:t>
        </w:r>
        <w:r w:rsidRPr="00FE6323">
          <w:rPr>
            <w:rStyle w:val="Hyperlink"/>
          </w:rPr>
          <w:t xml:space="preserve"> Dataset Overview</w:t>
        </w:r>
      </w:hyperlink>
    </w:p>
    <w:p w14:paraId="126D0C52" w14:textId="77777777" w:rsidR="00FE6323" w:rsidRPr="00FE6323" w:rsidRDefault="00FE6323" w:rsidP="00FE6323">
      <w:pPr>
        <w:numPr>
          <w:ilvl w:val="0"/>
          <w:numId w:val="1"/>
        </w:numPr>
      </w:pPr>
      <w:hyperlink r:id="rId8" w:anchor="-data-preparation" w:history="1">
        <w:r w:rsidRPr="00FE6323">
          <w:rPr>
            <w:rStyle w:val="Hyperlink"/>
            <w:rFonts w:ascii="Segoe UI Emoji" w:hAnsi="Segoe UI Emoji" w:cs="Segoe UI Emoji"/>
          </w:rPr>
          <w:t>🧹</w:t>
        </w:r>
        <w:r w:rsidRPr="00FE6323">
          <w:rPr>
            <w:rStyle w:val="Hyperlink"/>
          </w:rPr>
          <w:t xml:space="preserve"> Data Preparation</w:t>
        </w:r>
      </w:hyperlink>
    </w:p>
    <w:p w14:paraId="7C7E5105" w14:textId="77777777" w:rsidR="00FE6323" w:rsidRPr="00FE6323" w:rsidRDefault="00FE6323" w:rsidP="00FE6323">
      <w:pPr>
        <w:numPr>
          <w:ilvl w:val="0"/>
          <w:numId w:val="1"/>
        </w:numPr>
      </w:pPr>
      <w:hyperlink r:id="rId9" w:anchor="%EF%B8%8F-data-model" w:history="1">
        <w:r w:rsidRPr="00FE6323">
          <w:rPr>
            <w:rStyle w:val="Hyperlink"/>
            <w:rFonts w:ascii="Segoe UI Emoji" w:hAnsi="Segoe UI Emoji" w:cs="Segoe UI Emoji"/>
          </w:rPr>
          <w:t>🏗️</w:t>
        </w:r>
        <w:r w:rsidRPr="00FE6323">
          <w:rPr>
            <w:rStyle w:val="Hyperlink"/>
          </w:rPr>
          <w:t xml:space="preserve"> Data Model</w:t>
        </w:r>
      </w:hyperlink>
    </w:p>
    <w:p w14:paraId="14F7259B" w14:textId="77777777" w:rsidR="00FE6323" w:rsidRPr="00FE6323" w:rsidRDefault="00FE6323" w:rsidP="00FE6323">
      <w:pPr>
        <w:numPr>
          <w:ilvl w:val="0"/>
          <w:numId w:val="1"/>
        </w:numPr>
      </w:pPr>
      <w:hyperlink r:id="rId10" w:anchor="-dashboard-overview" w:history="1">
        <w:r w:rsidRPr="00FE6323">
          <w:rPr>
            <w:rStyle w:val="Hyperlink"/>
            <w:rFonts w:ascii="Segoe UI Emoji" w:hAnsi="Segoe UI Emoji" w:cs="Segoe UI Emoji"/>
          </w:rPr>
          <w:t>📊</w:t>
        </w:r>
        <w:r w:rsidRPr="00FE6323">
          <w:rPr>
            <w:rStyle w:val="Hyperlink"/>
          </w:rPr>
          <w:t xml:space="preserve"> Dashboard Overview</w:t>
        </w:r>
      </w:hyperlink>
    </w:p>
    <w:p w14:paraId="686A574A" w14:textId="77777777" w:rsidR="00FE6323" w:rsidRPr="00FE6323" w:rsidRDefault="00FE6323" w:rsidP="00FE6323">
      <w:pPr>
        <w:numPr>
          <w:ilvl w:val="0"/>
          <w:numId w:val="1"/>
        </w:numPr>
      </w:pPr>
      <w:hyperlink r:id="rId11" w:anchor="-key-metrics" w:history="1">
        <w:r w:rsidRPr="00FE6323">
          <w:rPr>
            <w:rStyle w:val="Hyperlink"/>
            <w:rFonts w:ascii="Segoe UI Emoji" w:hAnsi="Segoe UI Emoji" w:cs="Segoe UI Emoji"/>
          </w:rPr>
          <w:t>📌</w:t>
        </w:r>
        <w:r w:rsidRPr="00FE6323">
          <w:rPr>
            <w:rStyle w:val="Hyperlink"/>
          </w:rPr>
          <w:t xml:space="preserve"> Key Metrics</w:t>
        </w:r>
      </w:hyperlink>
    </w:p>
    <w:p w14:paraId="52A3A3A0" w14:textId="77777777" w:rsidR="00FE6323" w:rsidRPr="00FE6323" w:rsidRDefault="00FE6323" w:rsidP="00FE6323">
      <w:pPr>
        <w:numPr>
          <w:ilvl w:val="0"/>
          <w:numId w:val="1"/>
        </w:numPr>
      </w:pPr>
      <w:hyperlink r:id="rId12" w:anchor="-key-insights" w:history="1">
        <w:r w:rsidRPr="00FE6323">
          <w:rPr>
            <w:rStyle w:val="Hyperlink"/>
            <w:rFonts w:ascii="Segoe UI Emoji" w:hAnsi="Segoe UI Emoji" w:cs="Segoe UI Emoji"/>
          </w:rPr>
          <w:t>🔍</w:t>
        </w:r>
        <w:r w:rsidRPr="00FE6323">
          <w:rPr>
            <w:rStyle w:val="Hyperlink"/>
          </w:rPr>
          <w:t xml:space="preserve"> Key Insights</w:t>
        </w:r>
      </w:hyperlink>
    </w:p>
    <w:p w14:paraId="6AC9009F" w14:textId="77777777" w:rsidR="00FE6323" w:rsidRPr="00FE6323" w:rsidRDefault="00FE6323" w:rsidP="00FE6323">
      <w:pPr>
        <w:numPr>
          <w:ilvl w:val="0"/>
          <w:numId w:val="1"/>
        </w:numPr>
      </w:pPr>
      <w:hyperlink r:id="rId13" w:anchor="-business-impact" w:history="1">
        <w:r w:rsidRPr="00FE6323">
          <w:rPr>
            <w:rStyle w:val="Hyperlink"/>
            <w:rFonts w:ascii="Segoe UI Emoji" w:hAnsi="Segoe UI Emoji" w:cs="Segoe UI Emoji"/>
          </w:rPr>
          <w:t>🎯</w:t>
        </w:r>
        <w:r w:rsidRPr="00FE6323">
          <w:rPr>
            <w:rStyle w:val="Hyperlink"/>
          </w:rPr>
          <w:t xml:space="preserve"> Business Impact</w:t>
        </w:r>
      </w:hyperlink>
    </w:p>
    <w:p w14:paraId="3C29C940" w14:textId="77777777" w:rsidR="00FE6323" w:rsidRPr="00FE6323" w:rsidRDefault="00FE6323" w:rsidP="00FE6323">
      <w:pPr>
        <w:numPr>
          <w:ilvl w:val="0"/>
          <w:numId w:val="1"/>
        </w:numPr>
      </w:pPr>
      <w:hyperlink r:id="rId14" w:anchor="%EF%B8%8F-tools--technologies" w:history="1">
        <w:r w:rsidRPr="00FE6323">
          <w:rPr>
            <w:rStyle w:val="Hyperlink"/>
            <w:rFonts w:ascii="Segoe UI Emoji" w:hAnsi="Segoe UI Emoji" w:cs="Segoe UI Emoji"/>
          </w:rPr>
          <w:t>🛠️</w:t>
        </w:r>
        <w:r w:rsidRPr="00FE6323">
          <w:rPr>
            <w:rStyle w:val="Hyperlink"/>
          </w:rPr>
          <w:t xml:space="preserve"> Tools &amp; Technologies</w:t>
        </w:r>
      </w:hyperlink>
    </w:p>
    <w:p w14:paraId="2A1A6EE6" w14:textId="77777777" w:rsidR="00FE6323" w:rsidRPr="00FE6323" w:rsidRDefault="00FE6323" w:rsidP="00FE6323">
      <w:pPr>
        <w:numPr>
          <w:ilvl w:val="0"/>
          <w:numId w:val="1"/>
        </w:numPr>
      </w:pPr>
      <w:hyperlink r:id="rId15" w:anchor="-dashboard-preview" w:history="1">
        <w:r w:rsidRPr="00FE6323">
          <w:rPr>
            <w:rStyle w:val="Hyperlink"/>
            <w:rFonts w:ascii="Segoe UI Emoji" w:hAnsi="Segoe UI Emoji" w:cs="Segoe UI Emoji"/>
          </w:rPr>
          <w:t>📸</w:t>
        </w:r>
        <w:r w:rsidRPr="00FE6323">
          <w:rPr>
            <w:rStyle w:val="Hyperlink"/>
          </w:rPr>
          <w:t xml:space="preserve"> Dashboard Preview</w:t>
        </w:r>
      </w:hyperlink>
    </w:p>
    <w:p w14:paraId="531D2E71" w14:textId="77777777" w:rsidR="00FE6323" w:rsidRPr="00FE6323" w:rsidRDefault="00FE6323" w:rsidP="00FE6323">
      <w:pPr>
        <w:numPr>
          <w:ilvl w:val="0"/>
          <w:numId w:val="1"/>
        </w:numPr>
      </w:pPr>
      <w:hyperlink r:id="rId16" w:anchor="-future-improvements" w:history="1">
        <w:r w:rsidRPr="00FE6323">
          <w:rPr>
            <w:rStyle w:val="Hyperlink"/>
            <w:rFonts w:ascii="Segoe UI Emoji" w:hAnsi="Segoe UI Emoji" w:cs="Segoe UI Emoji"/>
          </w:rPr>
          <w:t>🚀</w:t>
        </w:r>
        <w:r w:rsidRPr="00FE6323">
          <w:rPr>
            <w:rStyle w:val="Hyperlink"/>
          </w:rPr>
          <w:t xml:space="preserve"> Future Improvements</w:t>
        </w:r>
      </w:hyperlink>
    </w:p>
    <w:p w14:paraId="218B8A6E" w14:textId="77777777" w:rsidR="00FE6323" w:rsidRPr="00FE6323" w:rsidRDefault="00FE6323" w:rsidP="00FE6323">
      <w:pPr>
        <w:numPr>
          <w:ilvl w:val="0"/>
          <w:numId w:val="1"/>
        </w:numPr>
      </w:pPr>
      <w:hyperlink r:id="rId17" w:anchor="-conclusion" w:history="1">
        <w:r w:rsidRPr="00FE6323">
          <w:rPr>
            <w:rStyle w:val="Hyperlink"/>
            <w:rFonts w:ascii="Segoe UI Emoji" w:hAnsi="Segoe UI Emoji" w:cs="Segoe UI Emoji"/>
          </w:rPr>
          <w:t>📝</w:t>
        </w:r>
        <w:r w:rsidRPr="00FE6323">
          <w:rPr>
            <w:rStyle w:val="Hyperlink"/>
          </w:rPr>
          <w:t xml:space="preserve"> Conclusion</w:t>
        </w:r>
      </w:hyperlink>
    </w:p>
    <w:p w14:paraId="014A6E97" w14:textId="77777777" w:rsidR="00FE6323" w:rsidRPr="00FE6323" w:rsidRDefault="00FE6323" w:rsidP="00FE6323">
      <w:r w:rsidRPr="00FE6323">
        <w:pict w14:anchorId="724D0C2E">
          <v:rect id="_x0000_i1125" style="width:0;height:1.5pt" o:hralign="center" o:hrstd="t" o:hr="t" fillcolor="#a0a0a0" stroked="f"/>
        </w:pict>
      </w:r>
    </w:p>
    <w:p w14:paraId="1F81350E"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Problem Statement</w:t>
      </w:r>
    </w:p>
    <w:p w14:paraId="3ADD1548" w14:textId="77777777" w:rsidR="00FE6323" w:rsidRPr="00FE6323" w:rsidRDefault="00FE6323" w:rsidP="00FE6323">
      <w:r w:rsidRPr="00FE6323">
        <w:t xml:space="preserve">Healthcare systems face increasing pressure to manage growing patient demand while ensuring timely access to care. </w:t>
      </w:r>
      <w:proofErr w:type="gramStart"/>
      <w:r w:rsidRPr="00FE6323">
        <w:t>Patient</w:t>
      </w:r>
      <w:proofErr w:type="gramEnd"/>
      <w:r w:rsidRPr="00FE6323">
        <w:t xml:space="preserve"> wait list data is often fragmented across multiple files and systems, making it difficult to monitor trends, identify bottlenecks, and prioritise high-demand specialties.</w:t>
      </w:r>
    </w:p>
    <w:p w14:paraId="4E863D2A" w14:textId="77777777" w:rsidR="00FE6323" w:rsidRPr="00FE6323" w:rsidRDefault="00FE6323" w:rsidP="00FE6323">
      <w:r w:rsidRPr="00FE6323">
        <w:t>Without a unified analytical view, healthcare teams struggle to track long waiting times, compare inpatient and outpatient performance, and make informed operational decisions. This can result in prolonged waiting periods, inefficient resource allocation, and reduced patient satisfaction.</w:t>
      </w:r>
    </w:p>
    <w:p w14:paraId="0EE559DD" w14:textId="77777777" w:rsidR="00FE6323" w:rsidRPr="00FE6323" w:rsidRDefault="00FE6323" w:rsidP="00FE6323">
      <w:r w:rsidRPr="00FE6323">
        <w:lastRenderedPageBreak/>
        <w:t>This project addresses these challenges by consolidating multi-year wait list data into a single Power BI dashboard, enabling clear visibility of trends, wait time distributions, and specialty-level demand to support data-driven decision-making.</w:t>
      </w:r>
    </w:p>
    <w:p w14:paraId="0FB53274" w14:textId="77777777" w:rsidR="00FE6323" w:rsidRPr="00FE6323" w:rsidRDefault="00FE6323" w:rsidP="00FE6323">
      <w:r w:rsidRPr="00FE6323">
        <w:pict w14:anchorId="10D94304">
          <v:rect id="_x0000_i1126" style="width:0;height:1.5pt" o:hralign="center" o:hrstd="t" o:hr="t" fillcolor="#a0a0a0" stroked="f"/>
        </w:pict>
      </w:r>
    </w:p>
    <w:p w14:paraId="355D4456"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Project Objectives</w:t>
      </w:r>
    </w:p>
    <w:p w14:paraId="561379EC" w14:textId="77777777" w:rsidR="00FE6323" w:rsidRPr="00FE6323" w:rsidRDefault="00FE6323" w:rsidP="00FE6323">
      <w:pPr>
        <w:numPr>
          <w:ilvl w:val="0"/>
          <w:numId w:val="2"/>
        </w:numPr>
      </w:pPr>
      <w:r w:rsidRPr="00FE6323">
        <w:t xml:space="preserve">Analyse </w:t>
      </w:r>
      <w:proofErr w:type="gramStart"/>
      <w:r w:rsidRPr="00FE6323">
        <w:t>wait</w:t>
      </w:r>
      <w:proofErr w:type="gramEnd"/>
      <w:r w:rsidRPr="00FE6323">
        <w:t xml:space="preserve"> list trends across multiple years (2018–2021)</w:t>
      </w:r>
    </w:p>
    <w:p w14:paraId="4439350A" w14:textId="77777777" w:rsidR="00FE6323" w:rsidRPr="00FE6323" w:rsidRDefault="00FE6323" w:rsidP="00FE6323">
      <w:pPr>
        <w:numPr>
          <w:ilvl w:val="0"/>
          <w:numId w:val="2"/>
        </w:numPr>
      </w:pPr>
      <w:r w:rsidRPr="00FE6323">
        <w:t>Compare inpatient, day case, and outpatient pathways</w:t>
      </w:r>
    </w:p>
    <w:p w14:paraId="61B4A675" w14:textId="77777777" w:rsidR="00FE6323" w:rsidRPr="00FE6323" w:rsidRDefault="00FE6323" w:rsidP="00FE6323">
      <w:pPr>
        <w:numPr>
          <w:ilvl w:val="0"/>
          <w:numId w:val="2"/>
        </w:numPr>
      </w:pPr>
      <w:r w:rsidRPr="00FE6323">
        <w:t>Identify specialties with highest demand and delays</w:t>
      </w:r>
    </w:p>
    <w:p w14:paraId="6A62D0EF" w14:textId="77777777" w:rsidR="00FE6323" w:rsidRPr="00FE6323" w:rsidRDefault="00FE6323" w:rsidP="00FE6323">
      <w:pPr>
        <w:numPr>
          <w:ilvl w:val="0"/>
          <w:numId w:val="2"/>
        </w:numPr>
      </w:pPr>
      <w:r w:rsidRPr="00FE6323">
        <w:t>Break down patients by waiting time bands (0–3 months to 18+ months)</w:t>
      </w:r>
    </w:p>
    <w:p w14:paraId="6BF65962" w14:textId="77777777" w:rsidR="00FE6323" w:rsidRPr="00FE6323" w:rsidRDefault="00FE6323" w:rsidP="00FE6323">
      <w:pPr>
        <w:numPr>
          <w:ilvl w:val="0"/>
          <w:numId w:val="2"/>
        </w:numPr>
      </w:pPr>
      <w:r w:rsidRPr="00FE6323">
        <w:t>Provide a clear and interactive reporting solution for stakeholders</w:t>
      </w:r>
    </w:p>
    <w:p w14:paraId="64CFE867" w14:textId="77777777" w:rsidR="00FE6323" w:rsidRPr="00FE6323" w:rsidRDefault="00FE6323" w:rsidP="00FE6323">
      <w:r w:rsidRPr="00FE6323">
        <w:pict w14:anchorId="79EC9F21">
          <v:rect id="_x0000_i1127" style="width:0;height:1.5pt" o:hralign="center" o:hrstd="t" o:hr="t" fillcolor="#a0a0a0" stroked="f"/>
        </w:pict>
      </w:r>
    </w:p>
    <w:p w14:paraId="1713B586"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Dataset Overview</w:t>
      </w:r>
    </w:p>
    <w:p w14:paraId="6A27A40D"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Data Sources</w:t>
      </w:r>
    </w:p>
    <w:p w14:paraId="0DCD86C7" w14:textId="77777777" w:rsidR="00FE6323" w:rsidRPr="00FE6323" w:rsidRDefault="00FE6323" w:rsidP="00FE6323">
      <w:pPr>
        <w:numPr>
          <w:ilvl w:val="0"/>
          <w:numId w:val="3"/>
        </w:numPr>
      </w:pPr>
      <w:r w:rsidRPr="00FE6323">
        <w:t>Inpatient Wait List (2018–2021)</w:t>
      </w:r>
    </w:p>
    <w:p w14:paraId="20B84408" w14:textId="77777777" w:rsidR="00FE6323" w:rsidRPr="00FE6323" w:rsidRDefault="00FE6323" w:rsidP="00FE6323">
      <w:pPr>
        <w:numPr>
          <w:ilvl w:val="0"/>
          <w:numId w:val="3"/>
        </w:numPr>
      </w:pPr>
      <w:r w:rsidRPr="00FE6323">
        <w:t>Outpatient Wait List (2018–2021)</w:t>
      </w:r>
    </w:p>
    <w:p w14:paraId="5816A22C" w14:textId="77777777" w:rsidR="00FE6323" w:rsidRPr="00FE6323" w:rsidRDefault="00FE6323" w:rsidP="00FE6323">
      <w:pPr>
        <w:numPr>
          <w:ilvl w:val="0"/>
          <w:numId w:val="3"/>
        </w:numPr>
      </w:pPr>
      <w:r w:rsidRPr="00FE6323">
        <w:t>Specialty Mapping Table</w:t>
      </w:r>
    </w:p>
    <w:p w14:paraId="775865D2"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Key Fields</w:t>
      </w:r>
    </w:p>
    <w:p w14:paraId="15472273" w14:textId="77777777" w:rsidR="00FE6323" w:rsidRPr="00FE6323" w:rsidRDefault="00FE6323" w:rsidP="00FE6323">
      <w:pPr>
        <w:numPr>
          <w:ilvl w:val="0"/>
          <w:numId w:val="4"/>
        </w:numPr>
      </w:pPr>
      <w:proofErr w:type="spellStart"/>
      <w:r w:rsidRPr="00FE6323">
        <w:t>Archive_Date</w:t>
      </w:r>
      <w:proofErr w:type="spellEnd"/>
      <w:r w:rsidRPr="00FE6323">
        <w:t xml:space="preserve"> – Monthly reporting date</w:t>
      </w:r>
    </w:p>
    <w:p w14:paraId="650164AD" w14:textId="77777777" w:rsidR="00FE6323" w:rsidRPr="00FE6323" w:rsidRDefault="00FE6323" w:rsidP="00FE6323">
      <w:pPr>
        <w:numPr>
          <w:ilvl w:val="0"/>
          <w:numId w:val="4"/>
        </w:numPr>
      </w:pPr>
      <w:proofErr w:type="spellStart"/>
      <w:r w:rsidRPr="00FE6323">
        <w:t>Case_Type</w:t>
      </w:r>
      <w:proofErr w:type="spellEnd"/>
      <w:r w:rsidRPr="00FE6323">
        <w:t xml:space="preserve"> – Inpatient / Day Case / Outpatient</w:t>
      </w:r>
    </w:p>
    <w:p w14:paraId="018024F5" w14:textId="77777777" w:rsidR="00FE6323" w:rsidRPr="00FE6323" w:rsidRDefault="00FE6323" w:rsidP="00FE6323">
      <w:pPr>
        <w:numPr>
          <w:ilvl w:val="0"/>
          <w:numId w:val="4"/>
        </w:numPr>
      </w:pPr>
      <w:proofErr w:type="spellStart"/>
      <w:r w:rsidRPr="00FE6323">
        <w:t>Specialty_Name</w:t>
      </w:r>
      <w:proofErr w:type="spellEnd"/>
      <w:r w:rsidRPr="00FE6323">
        <w:t xml:space="preserve"> – Clinical specialty</w:t>
      </w:r>
    </w:p>
    <w:p w14:paraId="2C1671E5" w14:textId="77777777" w:rsidR="00FE6323" w:rsidRPr="00FE6323" w:rsidRDefault="00FE6323" w:rsidP="00FE6323">
      <w:pPr>
        <w:numPr>
          <w:ilvl w:val="0"/>
          <w:numId w:val="4"/>
        </w:numPr>
      </w:pPr>
      <w:proofErr w:type="spellStart"/>
      <w:r w:rsidRPr="00FE6323">
        <w:t>Age_Profile</w:t>
      </w:r>
      <w:proofErr w:type="spellEnd"/>
      <w:r w:rsidRPr="00FE6323">
        <w:t xml:space="preserve"> – Patient age grouping</w:t>
      </w:r>
    </w:p>
    <w:p w14:paraId="741C1C15" w14:textId="77777777" w:rsidR="00FE6323" w:rsidRPr="00FE6323" w:rsidRDefault="00FE6323" w:rsidP="00FE6323">
      <w:pPr>
        <w:numPr>
          <w:ilvl w:val="0"/>
          <w:numId w:val="4"/>
        </w:numPr>
      </w:pPr>
      <w:proofErr w:type="spellStart"/>
      <w:r w:rsidRPr="00FE6323">
        <w:t>Time_Bands</w:t>
      </w:r>
      <w:proofErr w:type="spellEnd"/>
      <w:r w:rsidRPr="00FE6323">
        <w:t xml:space="preserve"> – Waiting time categories</w:t>
      </w:r>
    </w:p>
    <w:p w14:paraId="756E3851" w14:textId="77777777" w:rsidR="00FE6323" w:rsidRPr="00FE6323" w:rsidRDefault="00FE6323" w:rsidP="00FE6323">
      <w:pPr>
        <w:numPr>
          <w:ilvl w:val="0"/>
          <w:numId w:val="4"/>
        </w:numPr>
      </w:pPr>
      <w:r w:rsidRPr="00FE6323">
        <w:t>Total – Number of patients</w:t>
      </w:r>
    </w:p>
    <w:p w14:paraId="20736633" w14:textId="77777777" w:rsidR="00FE6323" w:rsidRPr="00FE6323" w:rsidRDefault="00FE6323" w:rsidP="00FE6323">
      <w:r w:rsidRPr="00FE6323">
        <w:pict w14:anchorId="05A1BB6A">
          <v:rect id="_x0000_i1128" style="width:0;height:1.5pt" o:hralign="center" o:hrstd="t" o:hr="t" fillcolor="#a0a0a0" stroked="f"/>
        </w:pict>
      </w:r>
    </w:p>
    <w:p w14:paraId="0624863A"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Data Preparation</w:t>
      </w:r>
    </w:p>
    <w:p w14:paraId="423E0E6D" w14:textId="77777777" w:rsidR="00FE6323" w:rsidRPr="00FE6323" w:rsidRDefault="00FE6323" w:rsidP="00FE6323">
      <w:pPr>
        <w:numPr>
          <w:ilvl w:val="0"/>
          <w:numId w:val="5"/>
        </w:numPr>
      </w:pPr>
      <w:r w:rsidRPr="00FE6323">
        <w:t>Combined multiple yearly CSV files into unified datasets</w:t>
      </w:r>
    </w:p>
    <w:p w14:paraId="61BC3DA4" w14:textId="77777777" w:rsidR="00FE6323" w:rsidRPr="00FE6323" w:rsidRDefault="00FE6323" w:rsidP="00FE6323">
      <w:pPr>
        <w:numPr>
          <w:ilvl w:val="0"/>
          <w:numId w:val="5"/>
        </w:numPr>
      </w:pPr>
      <w:r w:rsidRPr="00FE6323">
        <w:t>Standardised column names across inpatient and outpatient data</w:t>
      </w:r>
    </w:p>
    <w:p w14:paraId="0D95B8D0" w14:textId="77777777" w:rsidR="00FE6323" w:rsidRPr="00FE6323" w:rsidRDefault="00FE6323" w:rsidP="00FE6323">
      <w:pPr>
        <w:numPr>
          <w:ilvl w:val="0"/>
          <w:numId w:val="5"/>
        </w:numPr>
      </w:pPr>
      <w:r w:rsidRPr="00FE6323">
        <w:t>Cleaned inconsistent labels (specialties, time bands)</w:t>
      </w:r>
    </w:p>
    <w:p w14:paraId="43DFBD2F" w14:textId="77777777" w:rsidR="00FE6323" w:rsidRPr="00FE6323" w:rsidRDefault="00FE6323" w:rsidP="00FE6323">
      <w:pPr>
        <w:numPr>
          <w:ilvl w:val="0"/>
          <w:numId w:val="5"/>
        </w:numPr>
      </w:pPr>
      <w:r w:rsidRPr="00FE6323">
        <w:lastRenderedPageBreak/>
        <w:t>Removed null and unnecessary columns</w:t>
      </w:r>
    </w:p>
    <w:p w14:paraId="796981B2" w14:textId="77777777" w:rsidR="00FE6323" w:rsidRPr="00FE6323" w:rsidRDefault="00FE6323" w:rsidP="00FE6323">
      <w:pPr>
        <w:numPr>
          <w:ilvl w:val="0"/>
          <w:numId w:val="5"/>
        </w:numPr>
      </w:pPr>
      <w:r w:rsidRPr="00FE6323">
        <w:t>Joined specialty mapping for grouped analysis</w:t>
      </w:r>
    </w:p>
    <w:p w14:paraId="5FA190C2" w14:textId="77777777" w:rsidR="00FE6323" w:rsidRPr="00FE6323" w:rsidRDefault="00FE6323" w:rsidP="00FE6323">
      <w:pPr>
        <w:numPr>
          <w:ilvl w:val="0"/>
          <w:numId w:val="5"/>
        </w:numPr>
      </w:pPr>
      <w:r w:rsidRPr="00FE6323">
        <w:t>Prepared date field for time-based trend analysis</w:t>
      </w:r>
    </w:p>
    <w:p w14:paraId="543B4F7F" w14:textId="77777777" w:rsidR="00FE6323" w:rsidRPr="00FE6323" w:rsidRDefault="00FE6323" w:rsidP="00FE6323">
      <w:r w:rsidRPr="00FE6323">
        <w:pict w14:anchorId="289F7FE4">
          <v:rect id="_x0000_i1129" style="width:0;height:1.5pt" o:hralign="center" o:hrstd="t" o:hr="t" fillcolor="#a0a0a0" stroked="f"/>
        </w:pict>
      </w:r>
    </w:p>
    <w:p w14:paraId="02659FFF"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Data Model</w:t>
      </w:r>
    </w:p>
    <w:p w14:paraId="0FB7997C" w14:textId="77777777" w:rsidR="00FE6323" w:rsidRPr="00FE6323" w:rsidRDefault="00FE6323" w:rsidP="00FE6323">
      <w:pPr>
        <w:numPr>
          <w:ilvl w:val="0"/>
          <w:numId w:val="6"/>
        </w:numPr>
      </w:pPr>
      <w:r w:rsidRPr="00FE6323">
        <w:t>Built a structured data model in Power BI</w:t>
      </w:r>
    </w:p>
    <w:p w14:paraId="1187E519" w14:textId="77777777" w:rsidR="00FE6323" w:rsidRPr="00FE6323" w:rsidRDefault="00FE6323" w:rsidP="00FE6323">
      <w:pPr>
        <w:numPr>
          <w:ilvl w:val="0"/>
          <w:numId w:val="6"/>
        </w:numPr>
      </w:pPr>
      <w:r w:rsidRPr="00FE6323">
        <w:t>Created relationships between wait list data and specialty mapping</w:t>
      </w:r>
    </w:p>
    <w:p w14:paraId="256C994B" w14:textId="77777777" w:rsidR="00FE6323" w:rsidRPr="00FE6323" w:rsidRDefault="00FE6323" w:rsidP="00FE6323">
      <w:pPr>
        <w:numPr>
          <w:ilvl w:val="0"/>
          <w:numId w:val="6"/>
        </w:numPr>
      </w:pPr>
      <w:r w:rsidRPr="00FE6323">
        <w:t>Designed slicers for:</w:t>
      </w:r>
    </w:p>
    <w:p w14:paraId="5241A857" w14:textId="77777777" w:rsidR="00FE6323" w:rsidRPr="00FE6323" w:rsidRDefault="00FE6323" w:rsidP="00FE6323">
      <w:pPr>
        <w:numPr>
          <w:ilvl w:val="1"/>
          <w:numId w:val="6"/>
        </w:numPr>
      </w:pPr>
      <w:r w:rsidRPr="00FE6323">
        <w:t>Time Bands</w:t>
      </w:r>
    </w:p>
    <w:p w14:paraId="3BE3E022" w14:textId="77777777" w:rsidR="00FE6323" w:rsidRPr="00FE6323" w:rsidRDefault="00FE6323" w:rsidP="00FE6323">
      <w:pPr>
        <w:numPr>
          <w:ilvl w:val="1"/>
          <w:numId w:val="6"/>
        </w:numPr>
      </w:pPr>
      <w:r w:rsidRPr="00FE6323">
        <w:t>Case Type</w:t>
      </w:r>
    </w:p>
    <w:p w14:paraId="301A399E" w14:textId="77777777" w:rsidR="00FE6323" w:rsidRPr="00FE6323" w:rsidRDefault="00FE6323" w:rsidP="00FE6323">
      <w:pPr>
        <w:numPr>
          <w:ilvl w:val="1"/>
          <w:numId w:val="6"/>
        </w:numPr>
      </w:pPr>
      <w:r w:rsidRPr="00FE6323">
        <w:t>Specialty</w:t>
      </w:r>
    </w:p>
    <w:p w14:paraId="79211DE3" w14:textId="77777777" w:rsidR="00FE6323" w:rsidRPr="00FE6323" w:rsidRDefault="00FE6323" w:rsidP="00FE6323">
      <w:pPr>
        <w:numPr>
          <w:ilvl w:val="1"/>
          <w:numId w:val="6"/>
        </w:numPr>
      </w:pPr>
      <w:r w:rsidRPr="00FE6323">
        <w:t>Age Profile</w:t>
      </w:r>
    </w:p>
    <w:p w14:paraId="06849636" w14:textId="77777777" w:rsidR="00FE6323" w:rsidRPr="00FE6323" w:rsidRDefault="00FE6323" w:rsidP="00FE6323">
      <w:r w:rsidRPr="00FE6323">
        <w:pict w14:anchorId="09FA1204">
          <v:rect id="_x0000_i1130" style="width:0;height:1.5pt" o:hralign="center" o:hrstd="t" o:hr="t" fillcolor="#a0a0a0" stroked="f"/>
        </w:pict>
      </w:r>
    </w:p>
    <w:p w14:paraId="27835C20"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Dashboard Overview</w:t>
      </w:r>
    </w:p>
    <w:p w14:paraId="75720E8A"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Summary Page</w:t>
      </w:r>
    </w:p>
    <w:p w14:paraId="33A4B8F2" w14:textId="77777777" w:rsidR="00FE6323" w:rsidRPr="00FE6323" w:rsidRDefault="00FE6323" w:rsidP="00FE6323">
      <w:pPr>
        <w:numPr>
          <w:ilvl w:val="0"/>
          <w:numId w:val="7"/>
        </w:numPr>
      </w:pPr>
      <w:r w:rsidRPr="00FE6323">
        <w:t>Latest Month Wait List</w:t>
      </w:r>
    </w:p>
    <w:p w14:paraId="5157FCA5" w14:textId="77777777" w:rsidR="00FE6323" w:rsidRPr="00FE6323" w:rsidRDefault="00FE6323" w:rsidP="00FE6323">
      <w:pPr>
        <w:numPr>
          <w:ilvl w:val="0"/>
          <w:numId w:val="7"/>
        </w:numPr>
      </w:pPr>
      <w:r w:rsidRPr="00FE6323">
        <w:t>Previous Year Comparison</w:t>
      </w:r>
    </w:p>
    <w:p w14:paraId="378432E3" w14:textId="77777777" w:rsidR="00FE6323" w:rsidRPr="00FE6323" w:rsidRDefault="00FE6323" w:rsidP="00FE6323">
      <w:pPr>
        <w:numPr>
          <w:ilvl w:val="0"/>
          <w:numId w:val="7"/>
        </w:numPr>
      </w:pPr>
      <w:r w:rsidRPr="00FE6323">
        <w:t>Total Inpatient &amp; Outpatient</w:t>
      </w:r>
    </w:p>
    <w:p w14:paraId="65A10C59" w14:textId="77777777" w:rsidR="00FE6323" w:rsidRPr="00FE6323" w:rsidRDefault="00FE6323" w:rsidP="00FE6323">
      <w:pPr>
        <w:numPr>
          <w:ilvl w:val="0"/>
          <w:numId w:val="7"/>
        </w:numPr>
      </w:pPr>
      <w:r w:rsidRPr="00FE6323">
        <w:t>Wait list distribution by case type</w:t>
      </w:r>
    </w:p>
    <w:p w14:paraId="6E63A306" w14:textId="77777777" w:rsidR="00FE6323" w:rsidRPr="00FE6323" w:rsidRDefault="00FE6323" w:rsidP="00FE6323">
      <w:pPr>
        <w:numPr>
          <w:ilvl w:val="0"/>
          <w:numId w:val="7"/>
        </w:numPr>
      </w:pPr>
      <w:r w:rsidRPr="00FE6323">
        <w:t>Top 5 specialties by wait list</w:t>
      </w:r>
    </w:p>
    <w:p w14:paraId="7F71FE35" w14:textId="77777777" w:rsidR="00FE6323" w:rsidRPr="00FE6323" w:rsidRDefault="00FE6323" w:rsidP="00FE6323">
      <w:pPr>
        <w:numPr>
          <w:ilvl w:val="0"/>
          <w:numId w:val="7"/>
        </w:numPr>
      </w:pPr>
      <w:r w:rsidRPr="00FE6323">
        <w:t>Monthly trend analysis</w:t>
      </w:r>
    </w:p>
    <w:p w14:paraId="53324026"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Inpatient &amp; Day Case Details</w:t>
      </w:r>
    </w:p>
    <w:p w14:paraId="49D3C640" w14:textId="77777777" w:rsidR="00FE6323" w:rsidRPr="00FE6323" w:rsidRDefault="00FE6323" w:rsidP="00FE6323">
      <w:pPr>
        <w:numPr>
          <w:ilvl w:val="0"/>
          <w:numId w:val="8"/>
        </w:numPr>
      </w:pPr>
      <w:r w:rsidRPr="00FE6323">
        <w:t>Monthly breakdown by time bands</w:t>
      </w:r>
    </w:p>
    <w:p w14:paraId="5C6953EC" w14:textId="77777777" w:rsidR="00FE6323" w:rsidRPr="00FE6323" w:rsidRDefault="00FE6323" w:rsidP="00FE6323">
      <w:pPr>
        <w:numPr>
          <w:ilvl w:val="0"/>
          <w:numId w:val="8"/>
        </w:numPr>
      </w:pPr>
      <w:r w:rsidRPr="00FE6323">
        <w:t>Detailed patient counts</w:t>
      </w:r>
    </w:p>
    <w:p w14:paraId="4FC57A4C" w14:textId="77777777" w:rsidR="00FE6323" w:rsidRPr="00FE6323" w:rsidRDefault="00FE6323" w:rsidP="00FE6323">
      <w:pPr>
        <w:numPr>
          <w:ilvl w:val="0"/>
          <w:numId w:val="8"/>
        </w:numPr>
      </w:pPr>
      <w:r w:rsidRPr="00FE6323">
        <w:t>Interactive filtering</w:t>
      </w:r>
    </w:p>
    <w:p w14:paraId="65F18F39"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Outpatient Details</w:t>
      </w:r>
    </w:p>
    <w:p w14:paraId="7F1060D5" w14:textId="77777777" w:rsidR="00FE6323" w:rsidRPr="00FE6323" w:rsidRDefault="00FE6323" w:rsidP="00FE6323">
      <w:pPr>
        <w:numPr>
          <w:ilvl w:val="0"/>
          <w:numId w:val="9"/>
        </w:numPr>
      </w:pPr>
      <w:r w:rsidRPr="00FE6323">
        <w:t>Long wait categories (18+ months)</w:t>
      </w:r>
    </w:p>
    <w:p w14:paraId="325FD77F" w14:textId="77777777" w:rsidR="00FE6323" w:rsidRPr="00FE6323" w:rsidRDefault="00FE6323" w:rsidP="00FE6323">
      <w:pPr>
        <w:numPr>
          <w:ilvl w:val="0"/>
          <w:numId w:val="9"/>
        </w:numPr>
      </w:pPr>
      <w:r w:rsidRPr="00FE6323">
        <w:lastRenderedPageBreak/>
        <w:t>Specialty-level analysis</w:t>
      </w:r>
    </w:p>
    <w:p w14:paraId="21DAF064" w14:textId="77777777" w:rsidR="00FE6323" w:rsidRPr="00FE6323" w:rsidRDefault="00FE6323" w:rsidP="00FE6323">
      <w:pPr>
        <w:numPr>
          <w:ilvl w:val="0"/>
          <w:numId w:val="9"/>
        </w:numPr>
      </w:pPr>
      <w:r w:rsidRPr="00FE6323">
        <w:t>Trend monitoring</w:t>
      </w:r>
    </w:p>
    <w:p w14:paraId="6744EA38" w14:textId="77777777" w:rsidR="00FE6323" w:rsidRPr="00FE6323" w:rsidRDefault="00FE6323" w:rsidP="00FE6323">
      <w:r w:rsidRPr="00FE6323">
        <w:pict w14:anchorId="5991E22B">
          <v:rect id="_x0000_i1131" style="width:0;height:1.5pt" o:hralign="center" o:hrstd="t" o:hr="t" fillcolor="#a0a0a0" stroked="f"/>
        </w:pict>
      </w:r>
    </w:p>
    <w:p w14:paraId="59DA4188"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Key Metrics</w:t>
      </w:r>
    </w:p>
    <w:p w14:paraId="2510DA6C"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Latest Month Wait List</w:t>
      </w:r>
    </w:p>
    <w:p w14:paraId="129816D0"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Previous Year Latest Month Comparison</w:t>
      </w:r>
    </w:p>
    <w:p w14:paraId="6FAFD82A"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Total Inpatient</w:t>
      </w:r>
    </w:p>
    <w:p w14:paraId="4804C2B6"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Total Outpatient</w:t>
      </w:r>
    </w:p>
    <w:p w14:paraId="79AE98E7"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Average Wait List by Case Type</w:t>
      </w:r>
    </w:p>
    <w:p w14:paraId="3A2CDF7D"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Wait List by Time Bands</w:t>
      </w:r>
    </w:p>
    <w:p w14:paraId="668684C4" w14:textId="77777777" w:rsidR="00FE6323" w:rsidRPr="00FE6323" w:rsidRDefault="00FE6323" w:rsidP="00FE6323">
      <w:pPr>
        <w:numPr>
          <w:ilvl w:val="0"/>
          <w:numId w:val="10"/>
        </w:numPr>
      </w:pPr>
      <w:r w:rsidRPr="00FE6323">
        <w:rPr>
          <w:rFonts w:ascii="Segoe UI Emoji" w:hAnsi="Segoe UI Emoji" w:cs="Segoe UI Emoji"/>
        </w:rPr>
        <w:t>📍</w:t>
      </w:r>
      <w:r w:rsidRPr="00FE6323">
        <w:t xml:space="preserve"> Top Specialties by Demand</w:t>
      </w:r>
    </w:p>
    <w:p w14:paraId="51A0428C" w14:textId="77777777" w:rsidR="00FE6323" w:rsidRPr="00FE6323" w:rsidRDefault="00FE6323" w:rsidP="00FE6323">
      <w:r w:rsidRPr="00FE6323">
        <w:pict w14:anchorId="4C9E66BC">
          <v:rect id="_x0000_i1132" style="width:0;height:1.5pt" o:hralign="center" o:hrstd="t" o:hr="t" fillcolor="#a0a0a0" stroked="f"/>
        </w:pict>
      </w:r>
    </w:p>
    <w:p w14:paraId="0C25CB8E"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Key Insights</w:t>
      </w:r>
    </w:p>
    <w:p w14:paraId="20FEC022" w14:textId="77777777" w:rsidR="00FE6323" w:rsidRPr="00FE6323" w:rsidRDefault="00FE6323" w:rsidP="00FE6323">
      <w:pPr>
        <w:numPr>
          <w:ilvl w:val="0"/>
          <w:numId w:val="11"/>
        </w:numPr>
      </w:pPr>
      <w:r w:rsidRPr="00FE6323">
        <w:t>Outpatient services account for the largest share of wait list volume</w:t>
      </w:r>
    </w:p>
    <w:p w14:paraId="681D9F02" w14:textId="77777777" w:rsidR="00FE6323" w:rsidRPr="00FE6323" w:rsidRDefault="00FE6323" w:rsidP="00FE6323">
      <w:pPr>
        <w:numPr>
          <w:ilvl w:val="0"/>
          <w:numId w:val="11"/>
        </w:numPr>
      </w:pPr>
      <w:r w:rsidRPr="00FE6323">
        <w:t>Latest wait list levels exceed previous year levels, indicating increasing demand</w:t>
      </w:r>
    </w:p>
    <w:p w14:paraId="5369F494" w14:textId="77777777" w:rsidR="00FE6323" w:rsidRPr="00FE6323" w:rsidRDefault="00FE6323" w:rsidP="00FE6323">
      <w:pPr>
        <w:numPr>
          <w:ilvl w:val="0"/>
          <w:numId w:val="11"/>
        </w:numPr>
      </w:pPr>
      <w:r w:rsidRPr="00FE6323">
        <w:t>Certain specialties consistently show higher patient backlogs</w:t>
      </w:r>
    </w:p>
    <w:p w14:paraId="22D8BE57" w14:textId="77777777" w:rsidR="00FE6323" w:rsidRPr="00FE6323" w:rsidRDefault="00FE6323" w:rsidP="00FE6323">
      <w:pPr>
        <w:numPr>
          <w:ilvl w:val="0"/>
          <w:numId w:val="11"/>
        </w:numPr>
      </w:pPr>
      <w:r w:rsidRPr="00FE6323">
        <w:t>Long waiting time categories (12+ months, 18+ months) highlight service pressure areas</w:t>
      </w:r>
    </w:p>
    <w:p w14:paraId="700ACAA5" w14:textId="77777777" w:rsidR="00FE6323" w:rsidRPr="00FE6323" w:rsidRDefault="00FE6323" w:rsidP="00FE6323">
      <w:pPr>
        <w:numPr>
          <w:ilvl w:val="0"/>
          <w:numId w:val="11"/>
        </w:numPr>
      </w:pPr>
      <w:r w:rsidRPr="00FE6323">
        <w:t>Trend analysis reveals periods of growth and potential system strain</w:t>
      </w:r>
    </w:p>
    <w:p w14:paraId="690D213D" w14:textId="77777777" w:rsidR="00FE6323" w:rsidRPr="00FE6323" w:rsidRDefault="00FE6323" w:rsidP="00FE6323">
      <w:r w:rsidRPr="00FE6323">
        <w:pict w14:anchorId="73D80F56">
          <v:rect id="_x0000_i1133" style="width:0;height:1.5pt" o:hralign="center" o:hrstd="t" o:hr="t" fillcolor="#a0a0a0" stroked="f"/>
        </w:pict>
      </w:r>
    </w:p>
    <w:p w14:paraId="37C10065"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Business Impact</w:t>
      </w:r>
    </w:p>
    <w:p w14:paraId="0238F75D" w14:textId="77777777" w:rsidR="00FE6323" w:rsidRPr="00FE6323" w:rsidRDefault="00FE6323" w:rsidP="00FE6323">
      <w:pPr>
        <w:numPr>
          <w:ilvl w:val="0"/>
          <w:numId w:val="12"/>
        </w:numPr>
      </w:pPr>
      <w:r w:rsidRPr="00FE6323">
        <w:t>Enables better visibility of healthcare demand</w:t>
      </w:r>
    </w:p>
    <w:p w14:paraId="5E766800" w14:textId="77777777" w:rsidR="00FE6323" w:rsidRPr="00FE6323" w:rsidRDefault="00FE6323" w:rsidP="00FE6323">
      <w:pPr>
        <w:numPr>
          <w:ilvl w:val="0"/>
          <w:numId w:val="12"/>
        </w:numPr>
      </w:pPr>
      <w:r w:rsidRPr="00FE6323">
        <w:t>Supports early identification of service bottlenecks</w:t>
      </w:r>
    </w:p>
    <w:p w14:paraId="7F80B133" w14:textId="77777777" w:rsidR="00FE6323" w:rsidRPr="00FE6323" w:rsidRDefault="00FE6323" w:rsidP="00FE6323">
      <w:pPr>
        <w:numPr>
          <w:ilvl w:val="0"/>
          <w:numId w:val="12"/>
        </w:numPr>
      </w:pPr>
      <w:r w:rsidRPr="00FE6323">
        <w:t>Helps prioritise high-demand specialties</w:t>
      </w:r>
    </w:p>
    <w:p w14:paraId="071AE346" w14:textId="77777777" w:rsidR="00FE6323" w:rsidRPr="00FE6323" w:rsidRDefault="00FE6323" w:rsidP="00FE6323">
      <w:pPr>
        <w:numPr>
          <w:ilvl w:val="0"/>
          <w:numId w:val="12"/>
        </w:numPr>
      </w:pPr>
      <w:r w:rsidRPr="00FE6323">
        <w:t>Improves decision-making for resource allocation</w:t>
      </w:r>
    </w:p>
    <w:p w14:paraId="2D8D9DB7" w14:textId="77777777" w:rsidR="00FE6323" w:rsidRPr="00FE6323" w:rsidRDefault="00FE6323" w:rsidP="00FE6323">
      <w:pPr>
        <w:numPr>
          <w:ilvl w:val="0"/>
          <w:numId w:val="12"/>
        </w:numPr>
      </w:pPr>
      <w:r w:rsidRPr="00FE6323">
        <w:t>Enhances monitoring of long-wait patients</w:t>
      </w:r>
    </w:p>
    <w:p w14:paraId="2CE8528B" w14:textId="77777777" w:rsidR="00FE6323" w:rsidRPr="00FE6323" w:rsidRDefault="00FE6323" w:rsidP="00FE6323">
      <w:r w:rsidRPr="00FE6323">
        <w:pict w14:anchorId="42D15CAA">
          <v:rect id="_x0000_i1134" style="width:0;height:1.5pt" o:hralign="center" o:hrstd="t" o:hr="t" fillcolor="#a0a0a0" stroked="f"/>
        </w:pict>
      </w:r>
    </w:p>
    <w:p w14:paraId="67B368E6" w14:textId="77777777" w:rsidR="00FE6323" w:rsidRPr="00FE6323" w:rsidRDefault="00FE6323" w:rsidP="00FE6323">
      <w:pPr>
        <w:rPr>
          <w:b/>
          <w:bCs/>
        </w:rPr>
      </w:pPr>
      <w:r w:rsidRPr="00FE6323">
        <w:rPr>
          <w:rFonts w:ascii="Segoe UI Emoji" w:hAnsi="Segoe UI Emoji" w:cs="Segoe UI Emoji"/>
          <w:b/>
          <w:bCs/>
        </w:rPr>
        <w:lastRenderedPageBreak/>
        <w:t>🛠️</w:t>
      </w:r>
      <w:r w:rsidRPr="00FE6323">
        <w:rPr>
          <w:b/>
          <w:bCs/>
        </w:rPr>
        <w:t xml:space="preserve"> Tools &amp; Technologies</w:t>
      </w:r>
    </w:p>
    <w:p w14:paraId="68CC278E" w14:textId="77777777" w:rsidR="00FE6323" w:rsidRPr="00FE6323" w:rsidRDefault="00FE6323" w:rsidP="00FE6323">
      <w:pPr>
        <w:numPr>
          <w:ilvl w:val="0"/>
          <w:numId w:val="13"/>
        </w:numPr>
      </w:pPr>
      <w:r w:rsidRPr="00FE6323">
        <w:rPr>
          <w:b/>
          <w:bCs/>
        </w:rPr>
        <w:t>Power BI</w:t>
      </w:r>
      <w:r w:rsidRPr="00FE6323">
        <w:t xml:space="preserve"> – Dashboard design and data visualization</w:t>
      </w:r>
    </w:p>
    <w:p w14:paraId="7B1650EB" w14:textId="77777777" w:rsidR="00FE6323" w:rsidRPr="00FE6323" w:rsidRDefault="00FE6323" w:rsidP="00FE6323">
      <w:pPr>
        <w:numPr>
          <w:ilvl w:val="0"/>
          <w:numId w:val="13"/>
        </w:numPr>
      </w:pPr>
      <w:r w:rsidRPr="00FE6323">
        <w:rPr>
          <w:b/>
          <w:bCs/>
        </w:rPr>
        <w:t>CSV Data Sources</w:t>
      </w:r>
      <w:r w:rsidRPr="00FE6323">
        <w:t xml:space="preserve"> – Raw healthcare data</w:t>
      </w:r>
    </w:p>
    <w:p w14:paraId="222B3B83" w14:textId="77777777" w:rsidR="00FE6323" w:rsidRPr="00FE6323" w:rsidRDefault="00FE6323" w:rsidP="00FE6323">
      <w:pPr>
        <w:numPr>
          <w:ilvl w:val="0"/>
          <w:numId w:val="13"/>
        </w:numPr>
      </w:pPr>
      <w:r w:rsidRPr="00FE6323">
        <w:rPr>
          <w:b/>
          <w:bCs/>
        </w:rPr>
        <w:t>Data Modelling</w:t>
      </w:r>
      <w:r w:rsidRPr="00FE6323">
        <w:t xml:space="preserve"> – Relationships and filtering logic</w:t>
      </w:r>
    </w:p>
    <w:p w14:paraId="6F96D90B" w14:textId="77777777" w:rsidR="00FE6323" w:rsidRPr="00FE6323" w:rsidRDefault="00FE6323" w:rsidP="00FE6323">
      <w:pPr>
        <w:numPr>
          <w:ilvl w:val="0"/>
          <w:numId w:val="13"/>
        </w:numPr>
      </w:pPr>
      <w:r w:rsidRPr="00FE6323">
        <w:rPr>
          <w:b/>
          <w:bCs/>
        </w:rPr>
        <w:t>Excel / Data Cleaning</w:t>
      </w:r>
      <w:r w:rsidRPr="00FE6323">
        <w:t xml:space="preserve"> – Pre-processing and validation</w:t>
      </w:r>
    </w:p>
    <w:p w14:paraId="09116DA4" w14:textId="77777777" w:rsidR="00FE6323" w:rsidRPr="00FE6323" w:rsidRDefault="00FE6323" w:rsidP="00FE6323">
      <w:r w:rsidRPr="00FE6323">
        <w:pict w14:anchorId="74DCBA80">
          <v:rect id="_x0000_i1135" style="width:0;height:1.5pt" o:hralign="center" o:hrstd="t" o:hr="t" fillcolor="#a0a0a0" stroked="f"/>
        </w:pict>
      </w:r>
    </w:p>
    <w:p w14:paraId="7CA7DCC1"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Dashboard Preview</w:t>
      </w:r>
    </w:p>
    <w:p w14:paraId="4ECCD073"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Summary View</w:t>
      </w:r>
    </w:p>
    <w:p w14:paraId="22659AD4" w14:textId="23BC3B2F" w:rsidR="00FE6323" w:rsidRPr="00FE6323" w:rsidRDefault="00FE6323" w:rsidP="00FE6323">
      <w:r w:rsidRPr="00FE6323">
        <mc:AlternateContent>
          <mc:Choice Requires="wps">
            <w:drawing>
              <wp:inline distT="0" distB="0" distL="0" distR="0" wp14:anchorId="52EBAB0C" wp14:editId="5B81F5B6">
                <wp:extent cx="304800" cy="304800"/>
                <wp:effectExtent l="0" t="0" r="0" b="0"/>
                <wp:docPr id="1566786752" name="Rectangle 6" descr="Sum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6971E" id="Rectangle 6" o:spid="_x0000_s1026" alt="Sum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182B2"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Inpatient &amp; Day Case Details</w:t>
      </w:r>
    </w:p>
    <w:p w14:paraId="022FABAD" w14:textId="65C95473" w:rsidR="00FE6323" w:rsidRPr="00FE6323" w:rsidRDefault="00FE6323" w:rsidP="00FE6323">
      <w:r w:rsidRPr="00FE6323">
        <mc:AlternateContent>
          <mc:Choice Requires="wps">
            <w:drawing>
              <wp:inline distT="0" distB="0" distL="0" distR="0" wp14:anchorId="360DD097" wp14:editId="64DF4E3D">
                <wp:extent cx="304800" cy="304800"/>
                <wp:effectExtent l="0" t="0" r="0" b="0"/>
                <wp:docPr id="948038718" name="Rectangle 5" descr="Inpati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6C734" id="Rectangle 5" o:spid="_x0000_s1026" alt="Inpati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D9CA7C"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Outpatient Details</w:t>
      </w:r>
    </w:p>
    <w:p w14:paraId="3339F18F" w14:textId="15F45034" w:rsidR="00FE6323" w:rsidRPr="00FE6323" w:rsidRDefault="00FE6323" w:rsidP="00FE6323">
      <w:r w:rsidRPr="00FE6323">
        <mc:AlternateContent>
          <mc:Choice Requires="wps">
            <w:drawing>
              <wp:inline distT="0" distB="0" distL="0" distR="0" wp14:anchorId="4B07F38B" wp14:editId="76C24595">
                <wp:extent cx="304800" cy="304800"/>
                <wp:effectExtent l="0" t="0" r="0" b="0"/>
                <wp:docPr id="1708376067" name="Rectangle 4" descr="Outpati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2EB25" id="Rectangle 4" o:spid="_x0000_s1026" alt="Outpati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F4C4C1" w14:textId="77777777" w:rsidR="00FE6323" w:rsidRPr="00FE6323" w:rsidRDefault="00FE6323" w:rsidP="00FE6323">
      <w:r w:rsidRPr="00FE6323">
        <w:pict w14:anchorId="0B16E84D">
          <v:rect id="_x0000_i1139" style="width:0;height:1.5pt" o:hralign="center" o:hrstd="t" o:hr="t" fillcolor="#a0a0a0" stroked="f"/>
        </w:pict>
      </w:r>
    </w:p>
    <w:p w14:paraId="592CF6BB"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Future Improvements</w:t>
      </w:r>
    </w:p>
    <w:p w14:paraId="2D023CE0" w14:textId="77777777" w:rsidR="00FE6323" w:rsidRPr="00FE6323" w:rsidRDefault="00FE6323" w:rsidP="00FE6323">
      <w:pPr>
        <w:numPr>
          <w:ilvl w:val="0"/>
          <w:numId w:val="14"/>
        </w:numPr>
      </w:pPr>
      <w:r w:rsidRPr="00FE6323">
        <w:t>Add year-over-year growth metrics</w:t>
      </w:r>
    </w:p>
    <w:p w14:paraId="49E62827" w14:textId="77777777" w:rsidR="00FE6323" w:rsidRPr="00FE6323" w:rsidRDefault="00FE6323" w:rsidP="00FE6323">
      <w:pPr>
        <w:numPr>
          <w:ilvl w:val="0"/>
          <w:numId w:val="14"/>
        </w:numPr>
      </w:pPr>
      <w:r w:rsidRPr="00FE6323">
        <w:t>Include alert indicators for long wait thresholds</w:t>
      </w:r>
    </w:p>
    <w:p w14:paraId="1D9F44A6" w14:textId="77777777" w:rsidR="00FE6323" w:rsidRPr="00FE6323" w:rsidRDefault="00FE6323" w:rsidP="00FE6323">
      <w:pPr>
        <w:numPr>
          <w:ilvl w:val="0"/>
          <w:numId w:val="14"/>
        </w:numPr>
      </w:pPr>
      <w:r w:rsidRPr="00FE6323">
        <w:t>Build advanced time intelligence using DAX</w:t>
      </w:r>
    </w:p>
    <w:p w14:paraId="02195E0A" w14:textId="77777777" w:rsidR="00FE6323" w:rsidRPr="00FE6323" w:rsidRDefault="00FE6323" w:rsidP="00FE6323">
      <w:pPr>
        <w:numPr>
          <w:ilvl w:val="0"/>
          <w:numId w:val="14"/>
        </w:numPr>
      </w:pPr>
      <w:r w:rsidRPr="00FE6323">
        <w:t>Add drill-through pages for deeper analysis</w:t>
      </w:r>
    </w:p>
    <w:p w14:paraId="22394EEC" w14:textId="77777777" w:rsidR="00FE6323" w:rsidRPr="00FE6323" w:rsidRDefault="00FE6323" w:rsidP="00FE6323">
      <w:pPr>
        <w:numPr>
          <w:ilvl w:val="0"/>
          <w:numId w:val="14"/>
        </w:numPr>
      </w:pPr>
      <w:r w:rsidRPr="00FE6323">
        <w:t>Integrate real-time or automated data updates</w:t>
      </w:r>
    </w:p>
    <w:p w14:paraId="0B956A70" w14:textId="77777777" w:rsidR="00FE6323" w:rsidRPr="00FE6323" w:rsidRDefault="00FE6323" w:rsidP="00FE6323">
      <w:r w:rsidRPr="00FE6323">
        <w:pict w14:anchorId="08DA8C6C">
          <v:rect id="_x0000_i1140" style="width:0;height:1.5pt" o:hralign="center" o:hrstd="t" o:hr="t" fillcolor="#a0a0a0" stroked="f"/>
        </w:pict>
      </w:r>
    </w:p>
    <w:p w14:paraId="7E2105BA" w14:textId="77777777" w:rsidR="00FE6323" w:rsidRPr="00FE6323" w:rsidRDefault="00FE6323" w:rsidP="00FE6323">
      <w:pPr>
        <w:rPr>
          <w:b/>
          <w:bCs/>
        </w:rPr>
      </w:pPr>
      <w:r w:rsidRPr="00FE6323">
        <w:rPr>
          <w:rFonts w:ascii="Segoe UI Emoji" w:hAnsi="Segoe UI Emoji" w:cs="Segoe UI Emoji"/>
          <w:b/>
          <w:bCs/>
        </w:rPr>
        <w:t>📝</w:t>
      </w:r>
      <w:r w:rsidRPr="00FE6323">
        <w:rPr>
          <w:b/>
          <w:bCs/>
        </w:rPr>
        <w:t xml:space="preserve"> Conclusion</w:t>
      </w:r>
    </w:p>
    <w:p w14:paraId="53E5B5DE" w14:textId="77777777" w:rsidR="00FE6323" w:rsidRPr="00FE6323" w:rsidRDefault="00FE6323" w:rsidP="00FE6323">
      <w:r w:rsidRPr="00FE6323">
        <w:t>This project demonstrates how healthcare wait list data can be transformed into actionable insights using Power BI. By consolidating multiple datasets into a structured dashboard, it provides a clear view of patient demand, waiting time distribution, and specialty pressure areas.</w:t>
      </w:r>
    </w:p>
    <w:p w14:paraId="2E7EE4E2" w14:textId="77777777" w:rsidR="00FE6323" w:rsidRPr="00FE6323" w:rsidRDefault="00FE6323" w:rsidP="00FE6323">
      <w:r w:rsidRPr="00FE6323">
        <w:lastRenderedPageBreak/>
        <w:t>The solution supports healthcare organisations in improving operational efficiency, reducing waiting times, and enhancing patient care delivery through data-driven decision-making.</w:t>
      </w:r>
    </w:p>
    <w:p w14:paraId="1F940C70" w14:textId="77777777" w:rsidR="00FE6323" w:rsidRDefault="00FE6323"/>
    <w:sectPr w:rsidR="00FE6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2938"/>
    <w:multiLevelType w:val="multilevel"/>
    <w:tmpl w:val="1BA4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760EF"/>
    <w:multiLevelType w:val="multilevel"/>
    <w:tmpl w:val="D3A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804A3"/>
    <w:multiLevelType w:val="multilevel"/>
    <w:tmpl w:val="358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F271B"/>
    <w:multiLevelType w:val="multilevel"/>
    <w:tmpl w:val="065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61CBA"/>
    <w:multiLevelType w:val="multilevel"/>
    <w:tmpl w:val="A53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D0185"/>
    <w:multiLevelType w:val="multilevel"/>
    <w:tmpl w:val="17B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322A6"/>
    <w:multiLevelType w:val="multilevel"/>
    <w:tmpl w:val="CF6E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548CF"/>
    <w:multiLevelType w:val="multilevel"/>
    <w:tmpl w:val="E01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543C4"/>
    <w:multiLevelType w:val="multilevel"/>
    <w:tmpl w:val="0F6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B6161"/>
    <w:multiLevelType w:val="multilevel"/>
    <w:tmpl w:val="32F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D3EA7"/>
    <w:multiLevelType w:val="multilevel"/>
    <w:tmpl w:val="BD1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37915"/>
    <w:multiLevelType w:val="multilevel"/>
    <w:tmpl w:val="B62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D22CB"/>
    <w:multiLevelType w:val="multilevel"/>
    <w:tmpl w:val="E3E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47D41"/>
    <w:multiLevelType w:val="multilevel"/>
    <w:tmpl w:val="D5D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74865">
    <w:abstractNumId w:val="12"/>
  </w:num>
  <w:num w:numId="2" w16cid:durableId="102039761">
    <w:abstractNumId w:val="13"/>
  </w:num>
  <w:num w:numId="3" w16cid:durableId="1772124770">
    <w:abstractNumId w:val="0"/>
  </w:num>
  <w:num w:numId="4" w16cid:durableId="1312174527">
    <w:abstractNumId w:val="9"/>
  </w:num>
  <w:num w:numId="5" w16cid:durableId="1828663029">
    <w:abstractNumId w:val="1"/>
  </w:num>
  <w:num w:numId="6" w16cid:durableId="643197479">
    <w:abstractNumId w:val="6"/>
  </w:num>
  <w:num w:numId="7" w16cid:durableId="1742018069">
    <w:abstractNumId w:val="4"/>
  </w:num>
  <w:num w:numId="8" w16cid:durableId="184560400">
    <w:abstractNumId w:val="11"/>
  </w:num>
  <w:num w:numId="9" w16cid:durableId="1525557674">
    <w:abstractNumId w:val="5"/>
  </w:num>
  <w:num w:numId="10" w16cid:durableId="921332634">
    <w:abstractNumId w:val="3"/>
  </w:num>
  <w:num w:numId="11" w16cid:durableId="1613659586">
    <w:abstractNumId w:val="8"/>
  </w:num>
  <w:num w:numId="12" w16cid:durableId="2021272609">
    <w:abstractNumId w:val="7"/>
  </w:num>
  <w:num w:numId="13" w16cid:durableId="883754022">
    <w:abstractNumId w:val="2"/>
  </w:num>
  <w:num w:numId="14" w16cid:durableId="104932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23"/>
    <w:rsid w:val="00946880"/>
    <w:rsid w:val="00FD5A3D"/>
    <w:rsid w:val="00FE6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F377"/>
  <w15:chartTrackingRefBased/>
  <w15:docId w15:val="{6E61B5C4-2563-4D1C-B6B6-FB56BDA55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323"/>
    <w:rPr>
      <w:rFonts w:eastAsiaTheme="majorEastAsia" w:cstheme="majorBidi"/>
      <w:color w:val="272727" w:themeColor="text1" w:themeTint="D8"/>
    </w:rPr>
  </w:style>
  <w:style w:type="paragraph" w:styleId="Title">
    <w:name w:val="Title"/>
    <w:basedOn w:val="Normal"/>
    <w:next w:val="Normal"/>
    <w:link w:val="TitleChar"/>
    <w:uiPriority w:val="10"/>
    <w:qFormat/>
    <w:rsid w:val="00FE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323"/>
    <w:pPr>
      <w:spacing w:before="160"/>
      <w:jc w:val="center"/>
    </w:pPr>
    <w:rPr>
      <w:i/>
      <w:iCs/>
      <w:color w:val="404040" w:themeColor="text1" w:themeTint="BF"/>
    </w:rPr>
  </w:style>
  <w:style w:type="character" w:customStyle="1" w:styleId="QuoteChar">
    <w:name w:val="Quote Char"/>
    <w:basedOn w:val="DefaultParagraphFont"/>
    <w:link w:val="Quote"/>
    <w:uiPriority w:val="29"/>
    <w:rsid w:val="00FE6323"/>
    <w:rPr>
      <w:i/>
      <w:iCs/>
      <w:color w:val="404040" w:themeColor="text1" w:themeTint="BF"/>
    </w:rPr>
  </w:style>
  <w:style w:type="paragraph" w:styleId="ListParagraph">
    <w:name w:val="List Paragraph"/>
    <w:basedOn w:val="Normal"/>
    <w:uiPriority w:val="34"/>
    <w:qFormat/>
    <w:rsid w:val="00FE6323"/>
    <w:pPr>
      <w:ind w:left="720"/>
      <w:contextualSpacing/>
    </w:pPr>
  </w:style>
  <w:style w:type="character" w:styleId="IntenseEmphasis">
    <w:name w:val="Intense Emphasis"/>
    <w:basedOn w:val="DefaultParagraphFont"/>
    <w:uiPriority w:val="21"/>
    <w:qFormat/>
    <w:rsid w:val="00FE6323"/>
    <w:rPr>
      <w:i/>
      <w:iCs/>
      <w:color w:val="0F4761" w:themeColor="accent1" w:themeShade="BF"/>
    </w:rPr>
  </w:style>
  <w:style w:type="paragraph" w:styleId="IntenseQuote">
    <w:name w:val="Intense Quote"/>
    <w:basedOn w:val="Normal"/>
    <w:next w:val="Normal"/>
    <w:link w:val="IntenseQuoteChar"/>
    <w:uiPriority w:val="30"/>
    <w:qFormat/>
    <w:rsid w:val="00FE6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323"/>
    <w:rPr>
      <w:i/>
      <w:iCs/>
      <w:color w:val="0F4761" w:themeColor="accent1" w:themeShade="BF"/>
    </w:rPr>
  </w:style>
  <w:style w:type="character" w:styleId="IntenseReference">
    <w:name w:val="Intense Reference"/>
    <w:basedOn w:val="DefaultParagraphFont"/>
    <w:uiPriority w:val="32"/>
    <w:qFormat/>
    <w:rsid w:val="00FE6323"/>
    <w:rPr>
      <w:b/>
      <w:bCs/>
      <w:smallCaps/>
      <w:color w:val="0F4761" w:themeColor="accent1" w:themeShade="BF"/>
      <w:spacing w:val="5"/>
    </w:rPr>
  </w:style>
  <w:style w:type="character" w:styleId="Hyperlink">
    <w:name w:val="Hyperlink"/>
    <w:basedOn w:val="DefaultParagraphFont"/>
    <w:uiPriority w:val="99"/>
    <w:unhideWhenUsed/>
    <w:rsid w:val="00FE6323"/>
    <w:rPr>
      <w:color w:val="467886" w:themeColor="hyperlink"/>
      <w:u w:val="single"/>
    </w:rPr>
  </w:style>
  <w:style w:type="character" w:styleId="UnresolvedMention">
    <w:name w:val="Unresolved Mention"/>
    <w:basedOn w:val="DefaultParagraphFont"/>
    <w:uiPriority w:val="99"/>
    <w:semiHidden/>
    <w:unhideWhenUsed/>
    <w:rsid w:val="00FE6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9e1305f-1740-8393-83a9-54dafaecfc55" TargetMode="External"/><Relationship Id="rId13" Type="http://schemas.openxmlformats.org/officeDocument/2006/relationships/hyperlink" Target="https://chatgpt.com/c/69e1305f-1740-8393-83a9-54dafaecfc5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c/69e1305f-1740-8393-83a9-54dafaecfc55" TargetMode="External"/><Relationship Id="rId12" Type="http://schemas.openxmlformats.org/officeDocument/2006/relationships/hyperlink" Target="https://chatgpt.com/c/69e1305f-1740-8393-83a9-54dafaecfc55" TargetMode="External"/><Relationship Id="rId17" Type="http://schemas.openxmlformats.org/officeDocument/2006/relationships/hyperlink" Target="https://chatgpt.com/c/69e1305f-1740-8393-83a9-54dafaecfc55" TargetMode="External"/><Relationship Id="rId2" Type="http://schemas.openxmlformats.org/officeDocument/2006/relationships/styles" Target="styles.xml"/><Relationship Id="rId16" Type="http://schemas.openxmlformats.org/officeDocument/2006/relationships/hyperlink" Target="https://chatgpt.com/c/69e1305f-1740-8393-83a9-54dafaecfc55" TargetMode="External"/><Relationship Id="rId1" Type="http://schemas.openxmlformats.org/officeDocument/2006/relationships/numbering" Target="numbering.xml"/><Relationship Id="rId6" Type="http://schemas.openxmlformats.org/officeDocument/2006/relationships/hyperlink" Target="https://chatgpt.com/c/69e1305f-1740-8393-83a9-54dafaecfc55" TargetMode="External"/><Relationship Id="rId11" Type="http://schemas.openxmlformats.org/officeDocument/2006/relationships/hyperlink" Target="https://chatgpt.com/c/69e1305f-1740-8393-83a9-54dafaecfc55" TargetMode="External"/><Relationship Id="rId5" Type="http://schemas.openxmlformats.org/officeDocument/2006/relationships/hyperlink" Target="https://chatgpt.com/c/69e1305f-1740-8393-83a9-54dafaecfc55" TargetMode="External"/><Relationship Id="rId15" Type="http://schemas.openxmlformats.org/officeDocument/2006/relationships/hyperlink" Target="https://chatgpt.com/c/69e1305f-1740-8393-83a9-54dafaecfc55" TargetMode="External"/><Relationship Id="rId10" Type="http://schemas.openxmlformats.org/officeDocument/2006/relationships/hyperlink" Target="https://chatgpt.com/c/69e1305f-1740-8393-83a9-54dafaecfc5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hatgpt.com/c/69e1305f-1740-8393-83a9-54dafaecfc55" TargetMode="External"/><Relationship Id="rId14" Type="http://schemas.openxmlformats.org/officeDocument/2006/relationships/hyperlink" Target="https://chatgpt.com/c/69e1305f-1740-8393-83a9-54dafaecfc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ULStudent:DAVID OLUKAYODE.OLAWOYIN</dc:creator>
  <cp:keywords/>
  <dc:description/>
  <cp:lastModifiedBy>ULStudent:DAVID OLUKAYODE.OLAWOYIN</cp:lastModifiedBy>
  <cp:revision>1</cp:revision>
  <dcterms:created xsi:type="dcterms:W3CDTF">2026-04-19T11:04:00Z</dcterms:created>
  <dcterms:modified xsi:type="dcterms:W3CDTF">2026-04-19T13:33:00Z</dcterms:modified>
</cp:coreProperties>
</file>