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0EDF7190" w:rsidR="000F7559" w:rsidRPr="008F78C3" w:rsidRDefault="00257CF7">
      <w:pPr>
        <w:spacing w:before="106"/>
        <w:ind w:left="360"/>
        <w:rPr>
          <w:rFonts w:ascii="Aptos Display" w:hAnsi="Aptos Display"/>
          <w:b/>
          <w:sz w:val="28"/>
        </w:rPr>
      </w:pPr>
      <w:bookmarkStart w:id="0" w:name="David_Omer"/>
      <w:bookmarkEnd w:id="0"/>
      <w:r w:rsidRPr="008F78C3">
        <w:rPr>
          <w:rFonts w:ascii="Aptos Display" w:hAnsi="Aptos Display"/>
          <w:b/>
          <w:w w:val="105"/>
          <w:sz w:val="28"/>
        </w:rPr>
        <w:t>David</w:t>
      </w:r>
      <w:r w:rsidRPr="008F78C3">
        <w:rPr>
          <w:rFonts w:ascii="Aptos Display" w:hAnsi="Aptos Display"/>
          <w:b/>
          <w:spacing w:val="2"/>
          <w:w w:val="105"/>
          <w:sz w:val="28"/>
        </w:rPr>
        <w:t xml:space="preserve"> </w:t>
      </w:r>
      <w:r w:rsidRPr="008F78C3">
        <w:rPr>
          <w:rFonts w:ascii="Aptos Display" w:hAnsi="Aptos Display"/>
          <w:b/>
          <w:spacing w:val="-4"/>
          <w:w w:val="105"/>
          <w:sz w:val="28"/>
        </w:rPr>
        <w:t>Omer</w:t>
      </w:r>
    </w:p>
    <w:p w14:paraId="03BE6A47" w14:textId="49D50A8F" w:rsidR="000F7559" w:rsidRPr="008F78C3" w:rsidRDefault="00257CF7">
      <w:pPr>
        <w:pStyle w:val="BodyText"/>
        <w:spacing w:before="143"/>
        <w:ind w:left="359"/>
        <w:rPr>
          <w:rFonts w:ascii="Aptos Display" w:hAnsi="Aptos Display"/>
        </w:rPr>
      </w:pPr>
      <w:r w:rsidRPr="008F78C3">
        <w:rPr>
          <w:rFonts w:ascii="Aptos Display" w:hAnsi="Aptos Display"/>
          <w:w w:val="105"/>
        </w:rPr>
        <w:t>Long</w:t>
      </w:r>
      <w:r w:rsidRPr="008F78C3">
        <w:rPr>
          <w:rFonts w:ascii="Aptos Display" w:hAnsi="Aptos Display"/>
          <w:spacing w:val="-4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Beach,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CA</w:t>
      </w:r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hyperlink r:id="rId8" w:history="1">
        <w:r w:rsidR="007A1F55" w:rsidRPr="006B07BE">
          <w:rPr>
            <w:rStyle w:val="Hyperlink"/>
          </w:rPr>
          <w:t>compute456</w:t>
        </w:r>
        <w:r w:rsidR="007A1F55" w:rsidRPr="006B07BE">
          <w:rPr>
            <w:rStyle w:val="Hyperlink"/>
            <w:rFonts w:ascii="Aptos Display" w:hAnsi="Aptos Display"/>
            <w:w w:val="105"/>
          </w:rPr>
          <w:t>@outlook.com</w:t>
        </w:r>
      </w:hyperlink>
      <w:r w:rsidR="008229D9"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="008229D9" w:rsidRPr="00533D70">
        <w:rPr>
          <w:rFonts w:ascii="Aptos Display" w:hAnsi="Aptos Display" w:cs="Times New Roman"/>
          <w:w w:val="105"/>
        </w:rPr>
        <w:t>•</w:t>
      </w:r>
      <w:r w:rsidR="008229D9"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9" w:history="1">
        <w:r w:rsidR="008229D9" w:rsidRPr="00FB2B55">
          <w:rPr>
            <w:rStyle w:val="Hyperlink"/>
            <w:rFonts w:ascii="Aptos Display" w:hAnsi="Aptos Display" w:cs="Times New Roman"/>
            <w:w w:val="105"/>
          </w:rPr>
          <w:t>https://david.simplifai.team</w:t>
        </w:r>
      </w:hyperlink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+1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562-377-</w:t>
      </w:r>
      <w:r w:rsidRPr="008F78C3">
        <w:rPr>
          <w:rFonts w:ascii="Aptos Display" w:hAnsi="Aptos Display"/>
          <w:spacing w:val="-4"/>
          <w:w w:val="105"/>
        </w:rPr>
        <w:t>6699</w:t>
      </w:r>
    </w:p>
    <w:p w14:paraId="3AFFD67F" w14:textId="77777777" w:rsidR="000F7559" w:rsidRPr="008F78C3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bookmarkStart w:id="1" w:name="Professional_Summary"/>
      <w:bookmarkStart w:id="2" w:name="Project_Consulting_Services,_Inc._(via_T"/>
      <w:bookmarkEnd w:id="1"/>
      <w:bookmarkEnd w:id="2"/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Professional Summary</w:t>
      </w:r>
    </w:p>
    <w:p w14:paraId="4DE228A3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Senior middleware and data platform professional with over 20 years of experience designing, building, and supporting enterprise integration systems and mission-critical applications. Specialized in system integration, SQL Server performance optimization, and middleware architectures enabling reliable data flow across distributed systems. Experienced in API integration, messaging platforms, and performance tuning across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on-premise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and cloud environments including Azure SQL. Known for rapidly diagnosing complex system issues, improving data flow efficiency, and collaborating across teams to deliver scalable, stable solutions.</w:t>
      </w:r>
    </w:p>
    <w:p w14:paraId="783DDA37" w14:textId="04D1DBD6" w:rsidR="004212F9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Experience</w:t>
      </w:r>
    </w:p>
    <w:p w14:paraId="50A716A6" w14:textId="7179B285" w:rsidR="004212F9" w:rsidRPr="008F78C3" w:rsidRDefault="001F7CB1" w:rsidP="008F78C3">
      <w:pPr>
        <w:pStyle w:val="Heading2"/>
      </w:pPr>
      <w:r>
        <w:t xml:space="preserve">Independent </w:t>
      </w:r>
      <w:r w:rsidR="004212F9" w:rsidRPr="008F78C3">
        <w:t>Consultant</w:t>
      </w:r>
    </w:p>
    <w:p w14:paraId="5C687E63" w14:textId="77777777" w:rsidR="004070F7" w:rsidRPr="003F2C25" w:rsidRDefault="004070F7" w:rsidP="004070F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>Industry / Client Focus: Small business platforms, automation, database-backed applications</w:t>
      </w:r>
    </w:p>
    <w:p w14:paraId="351CC508" w14:textId="2A582284" w:rsidR="004212F9" w:rsidRPr="008F78C3" w:rsidRDefault="0032334C" w:rsidP="008F78C3">
      <w:pPr>
        <w:pStyle w:val="Heading3"/>
      </w:pPr>
      <w:r>
        <w:t>04/</w:t>
      </w:r>
      <w:r w:rsidR="004212F9" w:rsidRPr="008F78C3">
        <w:t xml:space="preserve">2024 – </w:t>
      </w:r>
      <w:r w:rsidR="003E3501">
        <w:t>current</w:t>
      </w:r>
    </w:p>
    <w:p w14:paraId="2BBF9EDF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Designed and implemented .NET-based integration solutions connecting relational databases and external APIs for small business platforms.</w:t>
      </w:r>
    </w:p>
    <w:p w14:paraId="713E981E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data processing and reporting workflows using SQL and cloud data services to improve visibility and decision support.</w:t>
      </w:r>
    </w:p>
    <w:p w14:paraId="322E8DC2" w14:textId="04D836DB" w:rsidR="00CA78B8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Applied automation and AI-assisted techniques to streamline system workflows and reduce manual operational overhead.</w:t>
      </w:r>
    </w:p>
    <w:p w14:paraId="53088F2A" w14:textId="77777777" w:rsidR="004212F9" w:rsidRPr="008F78C3" w:rsidRDefault="004212F9" w:rsidP="008F78C3">
      <w:pPr>
        <w:pStyle w:val="Heading2"/>
      </w:pPr>
      <w:r w:rsidRPr="008F78C3">
        <w:t>Project Consulting Services, Inc. (via TEKsystems) — Senior Consultant</w:t>
      </w:r>
    </w:p>
    <w:p w14:paraId="752C56E5" w14:textId="77777777" w:rsidR="004070F7" w:rsidRPr="003F2C25" w:rsidRDefault="004070F7" w:rsidP="004070F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Oil &amp; Gas, p</w:t>
      </w:r>
      <w:r w:rsidRPr="003F2C25">
        <w:rPr>
          <w:rFonts w:ascii="Aptos Display" w:hAnsi="Aptos Display" w:cs="Times New Roman"/>
          <w:spacing w:val="-4"/>
          <w:w w:val="105"/>
          <w:sz w:val="26"/>
          <w:szCs w:val="26"/>
        </w:rPr>
        <w:t>rovides professional services for energy infrastruct</w:t>
      </w:r>
      <w:r>
        <w:rPr>
          <w:rFonts w:ascii="Aptos Display" w:hAnsi="Aptos Display"/>
          <w:spacing w:val="-4"/>
          <w:w w:val="105"/>
          <w:sz w:val="26"/>
          <w:szCs w:val="26"/>
        </w:rPr>
        <w:t>ure</w:t>
      </w:r>
    </w:p>
    <w:p w14:paraId="0A692E6E" w14:textId="6FDAEF33" w:rsidR="004212F9" w:rsidRPr="008F78C3" w:rsidRDefault="0032334C" w:rsidP="008F78C3">
      <w:pPr>
        <w:pStyle w:val="Heading3"/>
      </w:pPr>
      <w:r>
        <w:t>08/</w:t>
      </w:r>
      <w:r w:rsidR="004212F9" w:rsidRPr="008F78C3">
        <w:t xml:space="preserve">2015 – </w:t>
      </w:r>
      <w:r>
        <w:t>04/</w:t>
      </w:r>
      <w:r w:rsidR="004212F9" w:rsidRPr="008F78C3">
        <w:t>2024</w:t>
      </w:r>
    </w:p>
    <w:p w14:paraId="0026E238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middleware integrating multiple vendor systems with a SQL-based data warehouse, reducing processing latency from 24+ hours to near real-time.</w:t>
      </w:r>
    </w:p>
    <w:p w14:paraId="6EC130EB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SQL coding standards and query design patterns that enabled rapid identification and resolution of performance issues, particularly around table variables and memory-intensive workloads.</w:t>
      </w:r>
    </w:p>
    <w:p w14:paraId="047E988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Implemented query tuning and index optimization practices leveraging Azure SQL automatic tuning and industry-standard performance tooling.</w:t>
      </w:r>
    </w:p>
    <w:p w14:paraId="07ADCC7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Partnered with development teams to troubleshoot production issues, optimize queries, and improve overall system performance and reliability.</w:t>
      </w:r>
    </w:p>
    <w:p w14:paraId="7F9ECBB8" w14:textId="45C3D483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lastRenderedPageBreak/>
        <w:t>Supported integration workflows and data pipelines across distributed systems and enterprise applications.</w:t>
      </w:r>
    </w:p>
    <w:p w14:paraId="5FA89A8A" w14:textId="77777777" w:rsidR="008F78C3" w:rsidRPr="008F78C3" w:rsidRDefault="008F78C3" w:rsidP="008F78C3">
      <w:pPr>
        <w:pStyle w:val="Heading2"/>
      </w:pPr>
      <w:r w:rsidRPr="008F78C3">
        <w:t>Independent Consultant</w:t>
      </w:r>
    </w:p>
    <w:p w14:paraId="25954011" w14:textId="77777777" w:rsidR="004070F7" w:rsidRPr="003F2C25" w:rsidRDefault="004070F7" w:rsidP="004070F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legacy modernization enterprise applications</w:t>
      </w:r>
    </w:p>
    <w:p w14:paraId="623D83A3" w14:textId="69514ACE" w:rsidR="008F78C3" w:rsidRPr="008F78C3" w:rsidRDefault="0032334C" w:rsidP="008F78C3">
      <w:pPr>
        <w:pStyle w:val="Heading3"/>
      </w:pPr>
      <w:r>
        <w:t>03/</w:t>
      </w:r>
      <w:r w:rsidR="008F78C3" w:rsidRPr="008F78C3">
        <w:t xml:space="preserve">2014 – </w:t>
      </w:r>
      <w:r>
        <w:t>08/</w:t>
      </w:r>
      <w:r w:rsidR="008F78C3" w:rsidRPr="008F78C3">
        <w:t>2015</w:t>
      </w:r>
    </w:p>
    <w:p w14:paraId="6CEFE672" w14:textId="77777777" w:rsidR="008F78C3" w:rsidRPr="00A73B1E" w:rsidRDefault="008F78C3" w:rsidP="008F78C3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A73B1E">
        <w:rPr>
          <w:rFonts w:ascii="Aptos Display" w:hAnsi="Aptos Display"/>
        </w:rPr>
        <w:t>Delivered custom .NET/MVC and browser-based applications using HTML5, CSS3, JavaScript, and SQL-backed application patterns.</w:t>
      </w:r>
    </w:p>
    <w:p w14:paraId="4A688246" w14:textId="77777777" w:rsidR="008F78C3" w:rsidRPr="00A73B1E" w:rsidRDefault="008F78C3" w:rsidP="008F78C3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A73B1E">
        <w:rPr>
          <w:rFonts w:ascii="Aptos Display" w:hAnsi="Aptos Display"/>
        </w:rPr>
        <w:t>Built responsive UI, database-driven workflows, reporting views, and analytics outputs for small business and enterprise use cases.</w:t>
      </w:r>
    </w:p>
    <w:p w14:paraId="265A8FC6" w14:textId="77777777" w:rsidR="008F78C3" w:rsidRPr="00A73B1E" w:rsidRDefault="008F78C3" w:rsidP="008F78C3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A73B1E">
        <w:rPr>
          <w:rFonts w:ascii="Aptos Display" w:hAnsi="Aptos Display"/>
        </w:rPr>
        <w:t>Supported legacy modernization by integrating older systems with web applications, relational databases, APIs, and middleware-style data flows.</w:t>
      </w:r>
    </w:p>
    <w:p w14:paraId="57497E88" w14:textId="77777777" w:rsidR="008F78C3" w:rsidRDefault="008F78C3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</w:p>
    <w:p w14:paraId="35BAF07C" w14:textId="77777777" w:rsidR="008F78C3" w:rsidRDefault="008F78C3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</w:p>
    <w:p w14:paraId="09FA507A" w14:textId="39881C85" w:rsidR="004212F9" w:rsidRPr="008F78C3" w:rsidRDefault="004212F9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Steton Technology Group — Lead Architect</w:t>
      </w:r>
    </w:p>
    <w:p w14:paraId="3B59A09C" w14:textId="77777777" w:rsidR="004070F7" w:rsidRPr="003F2C25" w:rsidRDefault="004070F7" w:rsidP="004070F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Food &amp; Hospitality, SaaS platforms, mobile data collection</w:t>
      </w:r>
    </w:p>
    <w:p w14:paraId="62EE0AE5" w14:textId="4A12A3E7" w:rsidR="004212F9" w:rsidRPr="008F78C3" w:rsidRDefault="0032334C" w:rsidP="00CA78B8">
      <w:pPr>
        <w:keepNext/>
        <w:keepLines/>
        <w:widowControl/>
        <w:autoSpaceDE/>
        <w:autoSpaceDN/>
        <w:spacing w:after="160"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201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6124E455" w14:textId="6314BC04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Led development and operation of a </w:t>
      </w:r>
      <w:r w:rsidR="008752FB" w:rsidRPr="008F78C3">
        <w:rPr>
          <w:rFonts w:ascii="Aptos Display" w:eastAsia="Times New Roman" w:hAnsi="Aptos Display" w:cs="Times New Roman"/>
          <w:sz w:val="24"/>
          <w:szCs w:val="24"/>
        </w:rPr>
        <w:t xml:space="preserve">QA auditing 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SaaS </w:t>
      </w:r>
      <w:r w:rsidR="008752FB" w:rsidRPr="008F78C3">
        <w:rPr>
          <w:rFonts w:ascii="Aptos Display" w:eastAsia="Times New Roman" w:hAnsi="Aptos Display" w:cs="Times New Roman"/>
          <w:sz w:val="24"/>
          <w:szCs w:val="24"/>
        </w:rPr>
        <w:t xml:space="preserve">solution 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>supporting thousands of</w:t>
      </w:r>
      <w:r w:rsidR="008752FB" w:rsidRPr="008F78C3">
        <w:rPr>
          <w:rFonts w:ascii="Aptos Display" w:eastAsia="Times New Roman" w:hAnsi="Aptos Display" w:cs="Times New Roman"/>
          <w:sz w:val="24"/>
          <w:szCs w:val="24"/>
        </w:rPr>
        <w:t xml:space="preserve"> enterprise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users</w:t>
      </w:r>
      <w:r w:rsidR="008752FB" w:rsidRPr="008F78C3">
        <w:rPr>
          <w:rFonts w:ascii="Aptos Display" w:eastAsia="Times New Roman" w:hAnsi="Aptos Display" w:cs="Times New Roman"/>
          <w:sz w:val="24"/>
          <w:szCs w:val="24"/>
        </w:rPr>
        <w:t xml:space="preserve"> for companies including WinCo Foods.</w:t>
      </w:r>
    </w:p>
    <w:p w14:paraId="5F58755B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Designed and implemented a database-driven analytics layer using views to support reporting and BI workloads without impacting transactional systems.</w:t>
      </w:r>
    </w:p>
    <w:p w14:paraId="5F9B1426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Optimized database performance and data access patterns to support high-volume, concurrent workloads.</w:t>
      </w:r>
    </w:p>
    <w:p w14:paraId="30438DFD" w14:textId="6664856B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Led cloud platform initiatives using Azure and AWS to improve scalability, reliability, and system performance.</w:t>
      </w:r>
    </w:p>
    <w:p w14:paraId="2AAAED51" w14:textId="4128310E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8"/>
          <w:szCs w:val="28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SeeBeyond — Senior Consultant</w:t>
      </w:r>
    </w:p>
    <w:p w14:paraId="3DEEBF8D" w14:textId="77777777" w:rsidR="004070F7" w:rsidRPr="003F2C25" w:rsidRDefault="004070F7" w:rsidP="004070F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Software, iPaaS</w:t>
      </w:r>
    </w:p>
    <w:p w14:paraId="7A5EFE0F" w14:textId="1EA67CD4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2002 – </w:t>
      </w:r>
      <w:r>
        <w:rPr>
          <w:rFonts w:ascii="Aptos Display" w:eastAsia="Times New Roman" w:hAnsi="Aptos Display" w:cs="Times New Roman"/>
          <w:sz w:val="24"/>
          <w:szCs w:val="24"/>
        </w:rPr>
        <w:t>12/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3</w:t>
      </w:r>
    </w:p>
    <w:p w14:paraId="29458A26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Delivered enterprise integration solutions using SeeBeyond e*Gate and Java across healthcare, government, and commercial systems.</w:t>
      </w:r>
    </w:p>
    <w:p w14:paraId="6BD1A1A7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and maintained 400+ system interfaces enabling data exchange across distributed applications.</w:t>
      </w:r>
    </w:p>
    <w:p w14:paraId="6433794E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Delivered secure, HIPAA-compliant integrations for hospital and clinical systems using HL7 messaging standards.</w:t>
      </w:r>
    </w:p>
    <w:p w14:paraId="0C412720" w14:textId="2D07A7BD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Served as lead developer and architect for major integration programs </w:t>
      </w:r>
      <w:r w:rsidR="00CA78B8" w:rsidRPr="008F78C3">
        <w:rPr>
          <w:rFonts w:ascii="Aptos Display" w:eastAsia="Times New Roman" w:hAnsi="Aptos Display" w:cs="Times New Roman"/>
          <w:sz w:val="24"/>
          <w:szCs w:val="24"/>
        </w:rPr>
        <w:t>for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</w:t>
      </w:r>
      <w:r w:rsidR="00CA78B8" w:rsidRPr="008F78C3">
        <w:rPr>
          <w:rFonts w:ascii="Aptos Display" w:eastAsia="Times New Roman" w:hAnsi="Aptos Display" w:cs="Times New Roman"/>
          <w:sz w:val="24"/>
          <w:szCs w:val="24"/>
        </w:rPr>
        <w:t xml:space="preserve">the 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>US Army</w:t>
      </w:r>
      <w:r w:rsidR="00CA78B8" w:rsidRPr="008F78C3">
        <w:rPr>
          <w:rFonts w:ascii="Aptos Display" w:eastAsia="Times New Roman" w:hAnsi="Aptos Display" w:cs="Times New Roman"/>
          <w:sz w:val="24"/>
          <w:szCs w:val="24"/>
        </w:rPr>
        <w:t>’s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LMP SAP</w:t>
      </w:r>
      <w:r w:rsidR="00CA78B8" w:rsidRPr="008F78C3">
        <w:rPr>
          <w:rFonts w:ascii="Aptos Display" w:eastAsia="Times New Roman" w:hAnsi="Aptos Display" w:cs="Times New Roman"/>
          <w:sz w:val="24"/>
          <w:szCs w:val="24"/>
        </w:rPr>
        <w:t xml:space="preserve"> implementation</w:t>
      </w:r>
      <w:r w:rsidRPr="008F78C3">
        <w:rPr>
          <w:rFonts w:ascii="Aptos Display" w:eastAsia="Times New Roman" w:hAnsi="Aptos Display" w:cs="Times New Roman"/>
          <w:sz w:val="24"/>
          <w:szCs w:val="24"/>
        </w:rPr>
        <w:t>, Regence Health, Commerce One, and Canada Post.</w:t>
      </w:r>
    </w:p>
    <w:p w14:paraId="3A86AE26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Computer Sciences Corporation — Senior Consultant</w:t>
      </w:r>
    </w:p>
    <w:p w14:paraId="68A645FA" w14:textId="77777777" w:rsidR="004070F7" w:rsidRPr="003F2C25" w:rsidRDefault="004070F7" w:rsidP="004070F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Professional Services</w:t>
      </w:r>
    </w:p>
    <w:p w14:paraId="5BD3B222" w14:textId="0C74132B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2001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2002</w:t>
      </w:r>
    </w:p>
    <w:p w14:paraId="6365A362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lastRenderedPageBreak/>
        <w:t>Designed and implemented SAP integration components supporting enterprise system connectivity.</w:t>
      </w:r>
    </w:p>
    <w:p w14:paraId="4D39C90F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Delivered integration architecture guidance for NASA’s IFMP SAP implementation.</w:t>
      </w:r>
    </w:p>
    <w:p w14:paraId="6E30A405" w14:textId="770E9871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middleware components using Java and T-SQL for enterprise data integration.</w:t>
      </w:r>
    </w:p>
    <w:p w14:paraId="5B114D20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Fluor Corporation — EAI Team Lead</w:t>
      </w:r>
    </w:p>
    <w:p w14:paraId="634D247D" w14:textId="77777777" w:rsidR="004070F7" w:rsidRPr="003F2C25" w:rsidRDefault="004070F7" w:rsidP="004070F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Engineering, procurement, and construction, large scale projects</w:t>
      </w:r>
    </w:p>
    <w:p w14:paraId="41C8A176" w14:textId="2FB71F0F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1999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2001</w:t>
      </w:r>
    </w:p>
    <w:p w14:paraId="48E707BB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Led middleware integration efforts for legacy-to-SAP system migrations using SeeBeyond e*Gate.</w:t>
      </w:r>
    </w:p>
    <w:p w14:paraId="62205EEF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Conducted proof-of-concept work using IBM MQSeries and enterprise messaging platforms.</w:t>
      </w:r>
    </w:p>
    <w:p w14:paraId="4861359C" w14:textId="047EF1A8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110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Collaborated with vendors and enterprise architects to deliver scalable integration solutions.</w:t>
      </w:r>
    </w:p>
    <w:p w14:paraId="5452816E" w14:textId="77777777" w:rsidR="004212F9" w:rsidRPr="008F78C3" w:rsidRDefault="004212F9" w:rsidP="008752FB">
      <w:pPr>
        <w:keepNext/>
        <w:keepLines/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PM Realty Group — MIS Manager</w:t>
      </w:r>
    </w:p>
    <w:p w14:paraId="5120CD3B" w14:textId="77777777" w:rsidR="004070F7" w:rsidRPr="003F2C25" w:rsidRDefault="004070F7" w:rsidP="004070F7">
      <w:pPr>
        <w:keepNext/>
        <w:keepLines/>
        <w:widowControl/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Asset management, real estate</w:t>
      </w:r>
    </w:p>
    <w:p w14:paraId="7C3C380B" w14:textId="436E9340" w:rsidR="004212F9" w:rsidRPr="008F78C3" w:rsidRDefault="0032334C" w:rsidP="008752FB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1999</w:t>
      </w:r>
    </w:p>
    <w:p w14:paraId="2D3EEB18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Managed IT operations supporting distributed corporate systems and business applications.</w:t>
      </w:r>
    </w:p>
    <w:p w14:paraId="61CDBD2D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Led network infrastructure upgrades and enterprise connectivity initiatives.</w:t>
      </w:r>
    </w:p>
    <w:p w14:paraId="2CDF4FCD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110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Developed SQL-based business systems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supporting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financial and asset management workflows.</w:t>
      </w:r>
    </w:p>
    <w:p w14:paraId="76B1D43D" w14:textId="23E09B3D" w:rsidR="004212F9" w:rsidRPr="008F78C3" w:rsidRDefault="004212F9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Access Development Corp — System Administrator / Programmer</w:t>
      </w:r>
    </w:p>
    <w:p w14:paraId="5BA7375B" w14:textId="77777777" w:rsidR="004070F7" w:rsidRPr="003F2C25" w:rsidRDefault="004070F7" w:rsidP="004070F7">
      <w:pPr>
        <w:ind w:left="331"/>
        <w:rPr>
          <w:rFonts w:ascii="Aptos Display" w:hAnsi="Aptos Display"/>
          <w:spacing w:val="-4"/>
          <w:w w:val="105"/>
          <w:sz w:val="26"/>
          <w:szCs w:val="26"/>
        </w:rPr>
      </w:pPr>
      <w:r w:rsidRPr="003F2C25">
        <w:rPr>
          <w:rFonts w:ascii="Aptos Display" w:hAnsi="Aptos Display"/>
          <w:spacing w:val="-4"/>
          <w:w w:val="105"/>
          <w:sz w:val="26"/>
          <w:szCs w:val="26"/>
        </w:rPr>
        <w:t xml:space="preserve">Industry / Client Focus: </w:t>
      </w:r>
      <w:r>
        <w:rPr>
          <w:rFonts w:ascii="Aptos Display" w:hAnsi="Aptos Display"/>
          <w:spacing w:val="-4"/>
          <w:w w:val="105"/>
          <w:sz w:val="26"/>
          <w:szCs w:val="26"/>
        </w:rPr>
        <w:t>Travel and merchandise discount platform</w:t>
      </w:r>
    </w:p>
    <w:p w14:paraId="1F281914" w14:textId="68A1027E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05/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1986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1996</w:t>
      </w:r>
    </w:p>
    <w:p w14:paraId="6056E3EA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CRM and shipping system modules supporting internal business operations.</w:t>
      </w:r>
    </w:p>
    <w:p w14:paraId="00726513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Migrated legacy systems to a LAN-based client/server architecture, rewriting applications using SQL-based technologies.</w:t>
      </w:r>
    </w:p>
    <w:p w14:paraId="34B53A27" w14:textId="77777777" w:rsidR="00CA78B8" w:rsidRPr="008F78C3" w:rsidRDefault="00CA78B8" w:rsidP="00CA78B8">
      <w:pPr>
        <w:keepNext/>
        <w:keepLines/>
        <w:widowControl/>
        <w:tabs>
          <w:tab w:val="right" w:pos="10080"/>
        </w:tabs>
        <w:autoSpaceDE/>
        <w:autoSpaceDN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8F78C3" w:rsidRDefault="004212F9" w:rsidP="00CA78B8">
      <w:pPr>
        <w:keepNext/>
        <w:keepLines/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Education</w:t>
      </w:r>
    </w:p>
    <w:p w14:paraId="14873106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Brigham Young University — Computer Science</w:t>
      </w:r>
      <w:r w:rsidRPr="008F78C3">
        <w:rPr>
          <w:rFonts w:ascii="Aptos Display" w:eastAsia="Times New Roman" w:hAnsi="Aptos Display" w:cs="Times New Roman"/>
          <w:sz w:val="24"/>
          <w:szCs w:val="24"/>
        </w:rPr>
        <w:br/>
        <w:t>1985 – 1986</w:t>
      </w:r>
    </w:p>
    <w:p w14:paraId="656018B5" w14:textId="77777777" w:rsidR="00CA78B8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8F78C3" w:rsidRDefault="004212F9" w:rsidP="00CA78B8">
      <w:pPr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Skills</w:t>
      </w:r>
    </w:p>
    <w:p w14:paraId="0D541C1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Integration &amp; Middleware</w:t>
      </w:r>
    </w:p>
    <w:p w14:paraId="0B9B6D1A" w14:textId="64B545A0" w:rsidR="00CA78B8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lastRenderedPageBreak/>
        <w:t xml:space="preserve">Enterprise application integration, REST APIs, message-based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architectures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>, distributed systems, service-oriented architecture (SOA), system interoperability</w:t>
      </w:r>
    </w:p>
    <w:p w14:paraId="60B5DBC2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Messaging &amp; Data Movement</w:t>
      </w:r>
    </w:p>
    <w:p w14:paraId="3BBC8D9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HL7/FHIR, MQSeries, MSMQ, RabbitMQ, Apache Kafka, SAP integration, Azure Service Bus</w:t>
      </w:r>
    </w:p>
    <w:p w14:paraId="4B91048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 &amp; Databases</w:t>
      </w:r>
    </w:p>
    <w:p w14:paraId="156819CC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Server 2022, Azure SQL Database, Azure SQL Managed Instance, PostgreSQL, Redis, SQLite, Oracle (8i)</w:t>
      </w:r>
    </w:p>
    <w:p w14:paraId="55B25DA8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Database &amp; Performance Engineering</w:t>
      </w:r>
    </w:p>
    <w:p w14:paraId="36BFD8D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performance tuning, query optimization, indexing strategies, data access patterns, database reliability, high-availability concepts</w:t>
      </w:r>
    </w:p>
    <w:p w14:paraId="78EF602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Programming &amp; Scripting</w:t>
      </w:r>
    </w:p>
    <w:p w14:paraId="124908D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C#, Java, Python, JavaScript, Bash, PowerShell, T-SQL, PL/SQL</w:t>
      </w:r>
    </w:p>
    <w:p w14:paraId="16E51B5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Cloud &amp; Platforms</w:t>
      </w:r>
    </w:p>
    <w:p w14:paraId="6E5790E7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Azure, AWS, GCP, SaaS platforms</w:t>
      </w:r>
    </w:p>
    <w:p w14:paraId="305EF11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DevOps &amp; Operations</w:t>
      </w:r>
    </w:p>
    <w:p w14:paraId="4554E7D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CI/CD, Docker, Kubernetes, system monitoring, troubleshooting, production support</w:t>
      </w:r>
    </w:p>
    <w:p w14:paraId="654ED1B5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Automation &amp; Orchestration</w:t>
      </w:r>
    </w:p>
    <w:p w14:paraId="1BD00C3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Apache Airflow, Terraform, GitHub Actions, Jenkins</w:t>
      </w:r>
    </w:p>
    <w:p w14:paraId="177125F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Architecture &amp; Systems</w:t>
      </w:r>
    </w:p>
    <w:p w14:paraId="6ACA7754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Microservices, MVC, RESTful APIs, CQRS, 12-Factor App, SOLID</w:t>
      </w:r>
    </w:p>
    <w:p w14:paraId="7450C25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Collaboration &amp; Leadership</w:t>
      </w:r>
    </w:p>
    <w:p w14:paraId="593D0C2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Technical mentorship, cross-team collaboration, stakeholder alignment, requirements translation</w:t>
      </w:r>
    </w:p>
    <w:p w14:paraId="1444DAFA" w14:textId="520B4AE5" w:rsidR="000F7559" w:rsidRPr="008F78C3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8F78C3" w:rsidSect="004212F9">
      <w:footerReference w:type="default" r:id="rId10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B03A" w14:textId="77777777" w:rsidR="000D2C2C" w:rsidRDefault="000D2C2C">
      <w:r>
        <w:separator/>
      </w:r>
    </w:p>
  </w:endnote>
  <w:endnote w:type="continuationSeparator" w:id="0">
    <w:p w14:paraId="42FAD859" w14:textId="77777777" w:rsidR="000D2C2C" w:rsidRDefault="000D2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80D4" w14:textId="012E30B1" w:rsidR="00B60610" w:rsidRDefault="00B60610" w:rsidP="00B60610">
    <w:pPr>
      <w:pStyle w:val="Footer"/>
      <w:pBdr>
        <w:bottom w:val="single" w:sz="6" w:space="1" w:color="auto"/>
      </w:pBdr>
      <w:tabs>
        <w:tab w:val="clear" w:pos="4680"/>
        <w:tab w:val="clear" w:pos="9360"/>
        <w:tab w:val="right" w:pos="10560"/>
      </w:tabs>
      <w:rPr>
        <w:rFonts w:ascii="Aptos Display" w:hAnsi="Aptos Display"/>
      </w:rPr>
    </w:pPr>
  </w:p>
  <w:p w14:paraId="083936F6" w14:textId="5A51F22E" w:rsidR="00B60610" w:rsidRPr="0048094D" w:rsidRDefault="00B60610" w:rsidP="00B60610">
    <w:pPr>
      <w:pStyle w:val="Footer"/>
      <w:tabs>
        <w:tab w:val="clear" w:pos="4680"/>
        <w:tab w:val="clear" w:pos="9360"/>
        <w:tab w:val="right" w:pos="10780"/>
      </w:tabs>
      <w:rPr>
        <w:rFonts w:ascii="Aptos Display" w:hAnsi="Aptos Display"/>
      </w:rPr>
    </w:pPr>
    <w:r w:rsidRPr="0048094D">
      <w:rPr>
        <w:rFonts w:ascii="Aptos Display" w:hAnsi="Aptos Display"/>
      </w:rPr>
      <w:t>David Omer •</w:t>
    </w:r>
    <w:r w:rsidRPr="0048094D">
      <w:rPr>
        <w:rFonts w:ascii="Aptos Display" w:hAnsi="Aptos Display"/>
        <w:spacing w:val="46"/>
      </w:rPr>
      <w:t xml:space="preserve"> </w:t>
    </w:r>
    <w:hyperlink r:id="rId1" w:history="1">
      <w:r w:rsidRPr="0048094D">
        <w:rPr>
          <w:rStyle w:val="Hyperlink"/>
          <w:rFonts w:ascii="Aptos Display" w:hAnsi="Aptos Display"/>
        </w:rPr>
        <w:t>c</w:t>
      </w:r>
      <w:r w:rsidR="007A1F55">
        <w:rPr>
          <w:rStyle w:val="Hyperlink"/>
          <w:rFonts w:ascii="Aptos Display" w:hAnsi="Aptos Display"/>
        </w:rPr>
        <w:t>ompute</w:t>
      </w:r>
      <w:r w:rsidRPr="0048094D">
        <w:rPr>
          <w:rStyle w:val="Hyperlink"/>
          <w:rFonts w:ascii="Aptos Display" w:hAnsi="Aptos Display"/>
        </w:rPr>
        <w:t>456@outlook.com</w:t>
      </w:r>
    </w:hyperlink>
    <w:r w:rsidR="008229D9" w:rsidRPr="00533D70">
      <w:rPr>
        <w:rFonts w:ascii="Aptos Display" w:hAnsi="Aptos Display" w:cs="Times New Roman"/>
        <w:spacing w:val="47"/>
        <w:w w:val="105"/>
      </w:rPr>
      <w:t xml:space="preserve"> </w:t>
    </w:r>
    <w:r w:rsidR="008229D9" w:rsidRPr="00533D70">
      <w:rPr>
        <w:rFonts w:ascii="Aptos Display" w:hAnsi="Aptos Display" w:cs="Times New Roman"/>
        <w:w w:val="105"/>
      </w:rPr>
      <w:t>•</w:t>
    </w:r>
    <w:r w:rsidR="008229D9" w:rsidRPr="00533D70">
      <w:rPr>
        <w:rFonts w:ascii="Aptos Display" w:hAnsi="Aptos Display" w:cs="Times New Roman"/>
        <w:spacing w:val="46"/>
        <w:w w:val="105"/>
      </w:rPr>
      <w:t xml:space="preserve"> </w:t>
    </w:r>
    <w:hyperlink r:id="rId2" w:history="1">
      <w:r w:rsidR="008229D9" w:rsidRPr="00FB2B55">
        <w:rPr>
          <w:rStyle w:val="Hyperlink"/>
          <w:rFonts w:ascii="Aptos Display" w:hAnsi="Aptos Display" w:cs="Times New Roman"/>
          <w:w w:val="105"/>
        </w:rPr>
        <w:t>https://david.simplifai.team</w:t>
      </w:r>
    </w:hyperlink>
    <w:r w:rsidRPr="0048094D">
      <w:rPr>
        <w:rFonts w:ascii="Aptos Display" w:hAnsi="Aptos Display"/>
        <w:spacing w:val="47"/>
      </w:rPr>
      <w:t xml:space="preserve"> </w:t>
    </w:r>
    <w:r w:rsidRPr="0048094D">
      <w:rPr>
        <w:rFonts w:ascii="Aptos Display" w:hAnsi="Aptos Display"/>
      </w:rPr>
      <w:t>•</w:t>
    </w:r>
    <w:r w:rsidRPr="0048094D">
      <w:rPr>
        <w:rFonts w:ascii="Aptos Display" w:hAnsi="Aptos Display"/>
        <w:spacing w:val="46"/>
      </w:rPr>
      <w:t xml:space="preserve"> </w:t>
    </w:r>
    <w:r w:rsidRPr="0048094D">
      <w:rPr>
        <w:rFonts w:ascii="Aptos Display" w:hAnsi="Aptos Display"/>
      </w:rPr>
      <w:t>+1</w:t>
    </w:r>
    <w:r w:rsidRPr="0048094D">
      <w:rPr>
        <w:rFonts w:ascii="Aptos Display" w:hAnsi="Aptos Display"/>
        <w:spacing w:val="-3"/>
      </w:rPr>
      <w:t xml:space="preserve"> </w:t>
    </w:r>
    <w:r w:rsidRPr="0048094D">
      <w:rPr>
        <w:rFonts w:ascii="Aptos Display" w:hAnsi="Aptos Display"/>
      </w:rPr>
      <w:t>562-833-4552</w:t>
    </w:r>
    <w:r w:rsidRPr="0048094D">
      <w:rPr>
        <w:rFonts w:ascii="Aptos Display" w:hAnsi="Aptos Display"/>
      </w:rPr>
      <w:tab/>
    </w:r>
    <w:sdt>
      <w:sdtPr>
        <w:rPr>
          <w:rFonts w:ascii="Aptos Display" w:hAnsi="Aptos Display"/>
        </w:rPr>
        <w:id w:val="1486276946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ptos Display" w:hAnsi="Aptos Display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48094D">
              <w:rPr>
                <w:rFonts w:ascii="Aptos Display" w:hAnsi="Aptos Display"/>
              </w:rPr>
              <w:t xml:space="preserve">Page 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rFonts w:ascii="Aptos Display" w:hAnsi="Aptos Display"/>
                <w:b/>
                <w:bCs/>
              </w:rPr>
              <w:instrText xml:space="preserve"> PAGE </w:instrTex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ptos Display" w:hAnsi="Aptos Display"/>
                <w:b/>
                <w:bCs/>
              </w:rPr>
              <w:t>1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end"/>
            </w:r>
            <w:r w:rsidRPr="0048094D">
              <w:rPr>
                <w:rFonts w:ascii="Aptos Display" w:hAnsi="Aptos Display"/>
              </w:rPr>
              <w:t xml:space="preserve"> of 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begin"/>
            </w:r>
            <w:r w:rsidRPr="0048094D">
              <w:rPr>
                <w:rFonts w:ascii="Aptos Display" w:hAnsi="Aptos Display"/>
                <w:b/>
                <w:bCs/>
              </w:rPr>
              <w:instrText xml:space="preserve"> NUMPAGES  </w:instrTex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ptos Display" w:hAnsi="Aptos Display"/>
                <w:b/>
                <w:bCs/>
              </w:rPr>
              <w:t>4</w:t>
            </w:r>
            <w:r w:rsidRPr="0048094D">
              <w:rPr>
                <w:rFonts w:ascii="Aptos Display" w:hAnsi="Aptos Display"/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D47D586" w14:textId="0B17C6DF" w:rsidR="000F7559" w:rsidRPr="00B60610" w:rsidRDefault="000F7559" w:rsidP="00B60610">
    <w:pPr>
      <w:pStyle w:val="Footer"/>
      <w:tabs>
        <w:tab w:val="clear" w:pos="9360"/>
        <w:tab w:val="right" w:pos="105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79A3" w14:textId="77777777" w:rsidR="000D2C2C" w:rsidRDefault="000D2C2C">
      <w:r>
        <w:separator/>
      </w:r>
    </w:p>
  </w:footnote>
  <w:footnote w:type="continuationSeparator" w:id="0">
    <w:p w14:paraId="61A3BD05" w14:textId="77777777" w:rsidR="000D2C2C" w:rsidRDefault="000D2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4"/>
  </w:num>
  <w:num w:numId="2" w16cid:durableId="85424684">
    <w:abstractNumId w:val="6"/>
  </w:num>
  <w:num w:numId="3" w16cid:durableId="1494178667">
    <w:abstractNumId w:val="0"/>
  </w:num>
  <w:num w:numId="4" w16cid:durableId="1735664940">
    <w:abstractNumId w:val="7"/>
  </w:num>
  <w:num w:numId="5" w16cid:durableId="2020816725">
    <w:abstractNumId w:val="1"/>
  </w:num>
  <w:num w:numId="6" w16cid:durableId="1847397407">
    <w:abstractNumId w:val="8"/>
  </w:num>
  <w:num w:numId="7" w16cid:durableId="537552107">
    <w:abstractNumId w:val="2"/>
  </w:num>
  <w:num w:numId="8" w16cid:durableId="948774616">
    <w:abstractNumId w:val="5"/>
  </w:num>
  <w:num w:numId="9" w16cid:durableId="521818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D2C2C"/>
    <w:rsid w:val="000F7559"/>
    <w:rsid w:val="0011126C"/>
    <w:rsid w:val="001F7CB1"/>
    <w:rsid w:val="00211011"/>
    <w:rsid w:val="00257CF7"/>
    <w:rsid w:val="0032334C"/>
    <w:rsid w:val="003E3501"/>
    <w:rsid w:val="004070F7"/>
    <w:rsid w:val="00415CDF"/>
    <w:rsid w:val="004212F9"/>
    <w:rsid w:val="00556F91"/>
    <w:rsid w:val="007244A2"/>
    <w:rsid w:val="007A1F55"/>
    <w:rsid w:val="008229D9"/>
    <w:rsid w:val="008752FB"/>
    <w:rsid w:val="008F4748"/>
    <w:rsid w:val="008F78C3"/>
    <w:rsid w:val="009872D8"/>
    <w:rsid w:val="00A700C7"/>
    <w:rsid w:val="00AB2A83"/>
    <w:rsid w:val="00B60610"/>
    <w:rsid w:val="00BB4A11"/>
    <w:rsid w:val="00C94C91"/>
    <w:rsid w:val="00CA78B8"/>
    <w:rsid w:val="00D0094D"/>
    <w:rsid w:val="00E6572D"/>
    <w:rsid w:val="00E7043A"/>
    <w:rsid w:val="00EB73E8"/>
    <w:rsid w:val="00F04C25"/>
    <w:rsid w:val="00FE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8B8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8F78C3"/>
    <w:pPr>
      <w:keepNext/>
      <w:keepLines/>
      <w:widowControl/>
      <w:autoSpaceDE/>
      <w:autoSpaceDN/>
      <w:ind w:left="331" w:right="677"/>
      <w:outlineLvl w:val="1"/>
    </w:pPr>
    <w:rPr>
      <w:rFonts w:ascii="Aptos Display" w:hAnsi="Aptos Display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C3"/>
    <w:pPr>
      <w:keepNext/>
      <w:keepLines/>
      <w:widowControl/>
      <w:autoSpaceDE/>
      <w:autoSpaceDN/>
      <w:spacing w:after="160"/>
      <w:ind w:left="331" w:right="677"/>
      <w:outlineLvl w:val="2"/>
    </w:pPr>
    <w:rPr>
      <w:rFonts w:ascii="Aptos Display" w:eastAsia="Times New Roman" w:hAnsi="Aptos Display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8F78C3"/>
    <w:rPr>
      <w:rFonts w:ascii="Aptos Display" w:eastAsia="Times New Roman" w:hAnsi="Aptos Display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8F78C3"/>
    <w:pPr>
      <w:spacing w:after="160"/>
    </w:pPr>
    <w:rPr>
      <w:rFonts w:ascii="Times New Roman" w:hAnsi="Times New Roman" w:cs="Times New Roman"/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8F78C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8F78C3"/>
    <w:pPr>
      <w:widowControl/>
      <w:tabs>
        <w:tab w:val="num" w:pos="720"/>
      </w:tabs>
      <w:autoSpaceDE/>
      <w:autoSpaceDN/>
      <w:ind w:left="720" w:right="68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8F78C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06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6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06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610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B606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610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mpute456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vid.simplifai.tea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avid.simplifai.team" TargetMode="External"/><Relationship Id="rId1" Type="http://schemas.openxmlformats.org/officeDocument/2006/relationships/hyperlink" Target="mailto:capture456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1003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12</cp:revision>
  <cp:lastPrinted>2026-03-25T18:49:00Z</cp:lastPrinted>
  <dcterms:created xsi:type="dcterms:W3CDTF">2026-03-18T19:32:00Z</dcterms:created>
  <dcterms:modified xsi:type="dcterms:W3CDTF">2026-05-14T17:23:00Z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