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180" w:rsidRPr="00D10523" w:rsidRDefault="005F6180" w:rsidP="00D10523">
      <w:pPr>
        <w:jc w:val="center"/>
        <w:rPr>
          <w:rFonts w:ascii="Times New Roman" w:hAnsi="Times New Roman" w:cs="Times New Roman"/>
          <w:b/>
          <w:sz w:val="40"/>
          <w:szCs w:val="40"/>
        </w:rPr>
      </w:pPr>
      <w:r w:rsidRPr="00D10523">
        <w:rPr>
          <w:rFonts w:ascii="Times New Roman" w:hAnsi="Times New Roman" w:cs="Times New Roman"/>
          <w:b/>
          <w:sz w:val="40"/>
          <w:szCs w:val="40"/>
        </w:rPr>
        <w:t>Nombre del proyecto:</w:t>
      </w:r>
    </w:p>
    <w:p w:rsidR="00D10523" w:rsidRPr="005F6180" w:rsidRDefault="00D10523" w:rsidP="00D10523">
      <w:pPr>
        <w:jc w:val="center"/>
        <w:rPr>
          <w:rFonts w:ascii="Times New Roman" w:hAnsi="Times New Roman" w:cs="Times New Roman"/>
          <w:b/>
          <w:sz w:val="28"/>
          <w:szCs w:val="28"/>
        </w:rPr>
      </w:pPr>
    </w:p>
    <w:p w:rsidR="005F6180" w:rsidRPr="005F6180" w:rsidRDefault="005F6180" w:rsidP="00D10523">
      <w:pPr>
        <w:jc w:val="center"/>
        <w:rPr>
          <w:rFonts w:ascii="Times New Roman" w:hAnsi="Times New Roman" w:cs="Times New Roman"/>
          <w:sz w:val="28"/>
          <w:szCs w:val="28"/>
        </w:rPr>
      </w:pPr>
      <w:r w:rsidRPr="005F6180">
        <w:rPr>
          <w:rFonts w:ascii="Times New Roman" w:hAnsi="Times New Roman" w:cs="Times New Roman"/>
          <w:sz w:val="28"/>
          <w:szCs w:val="28"/>
        </w:rPr>
        <w:t>Cuarto de soluciones.</w:t>
      </w:r>
      <w:bookmarkStart w:id="0" w:name="_GoBack"/>
      <w:bookmarkEnd w:id="0"/>
    </w:p>
    <w:p w:rsidR="005F6180" w:rsidRDefault="005F6180" w:rsidP="00D10523">
      <w:pPr>
        <w:jc w:val="center"/>
        <w:rPr>
          <w:rFonts w:ascii="Times New Roman" w:hAnsi="Times New Roman" w:cs="Times New Roman"/>
          <w:b/>
          <w:sz w:val="28"/>
          <w:szCs w:val="28"/>
        </w:rPr>
      </w:pPr>
    </w:p>
    <w:p w:rsidR="00D10523" w:rsidRDefault="00D10523" w:rsidP="00D10523">
      <w:pPr>
        <w:jc w:val="center"/>
        <w:rPr>
          <w:rFonts w:ascii="Times New Roman" w:hAnsi="Times New Roman" w:cs="Times New Roman"/>
          <w:b/>
          <w:sz w:val="28"/>
          <w:szCs w:val="28"/>
        </w:rPr>
      </w:pPr>
    </w:p>
    <w:p w:rsidR="00D10523" w:rsidRPr="00D10523" w:rsidRDefault="00D10523" w:rsidP="00D10523">
      <w:pPr>
        <w:jc w:val="center"/>
        <w:rPr>
          <w:rFonts w:ascii="Times New Roman" w:hAnsi="Times New Roman" w:cs="Times New Roman"/>
          <w:b/>
          <w:sz w:val="36"/>
          <w:szCs w:val="36"/>
        </w:rPr>
      </w:pPr>
    </w:p>
    <w:p w:rsidR="004743D3" w:rsidRPr="00D10523" w:rsidRDefault="004743D3" w:rsidP="00D10523">
      <w:pPr>
        <w:jc w:val="center"/>
        <w:rPr>
          <w:rFonts w:ascii="Times New Roman" w:hAnsi="Times New Roman" w:cs="Times New Roman"/>
          <w:b/>
          <w:sz w:val="36"/>
          <w:szCs w:val="36"/>
        </w:rPr>
      </w:pPr>
      <w:r w:rsidRPr="00D10523">
        <w:rPr>
          <w:rFonts w:ascii="Times New Roman" w:hAnsi="Times New Roman" w:cs="Times New Roman"/>
          <w:b/>
          <w:sz w:val="36"/>
          <w:szCs w:val="36"/>
        </w:rPr>
        <w:t>Nombres integrantes:</w:t>
      </w:r>
    </w:p>
    <w:p w:rsidR="00D10523" w:rsidRPr="005F6180" w:rsidRDefault="00D10523" w:rsidP="00D10523">
      <w:pPr>
        <w:jc w:val="center"/>
        <w:rPr>
          <w:rFonts w:ascii="Times New Roman" w:hAnsi="Times New Roman" w:cs="Times New Roman"/>
          <w:b/>
          <w:sz w:val="28"/>
          <w:szCs w:val="28"/>
        </w:rPr>
      </w:pPr>
    </w:p>
    <w:p w:rsidR="00D10523" w:rsidRPr="00D1052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David Molina</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Davidmolina19</w:t>
      </w:r>
    </w:p>
    <w:p w:rsidR="004743D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Luisa Ospina</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Luisa1710</w:t>
      </w:r>
    </w:p>
    <w:p w:rsidR="004743D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Sebastián Villegas</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Sebasvv515</w:t>
      </w:r>
    </w:p>
    <w:p w:rsidR="004743D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David Posada</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Davidposada19</w:t>
      </w: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2B7059" w:rsidRDefault="002B7059" w:rsidP="002B7059">
      <w:pPr>
        <w:rPr>
          <w:rFonts w:ascii="Times New Roman" w:hAnsi="Times New Roman" w:cs="Times New Roman"/>
          <w:sz w:val="28"/>
          <w:szCs w:val="28"/>
        </w:rPr>
      </w:pPr>
    </w:p>
    <w:p w:rsidR="002B7059" w:rsidRPr="002B7059" w:rsidRDefault="002B7059" w:rsidP="002B7059">
      <w:pPr>
        <w:jc w:val="center"/>
        <w:rPr>
          <w:rFonts w:ascii="Times New Roman" w:hAnsi="Times New Roman" w:cs="Times New Roman"/>
          <w:b/>
          <w:sz w:val="28"/>
          <w:szCs w:val="28"/>
          <w:lang w:val="es-MX"/>
        </w:rPr>
      </w:pPr>
      <w:r w:rsidRPr="002B7059">
        <w:rPr>
          <w:rFonts w:ascii="Times New Roman" w:hAnsi="Times New Roman" w:cs="Times New Roman"/>
          <w:b/>
          <w:sz w:val="28"/>
          <w:szCs w:val="28"/>
          <w:lang w:val="es-MX"/>
        </w:rPr>
        <w:lastRenderedPageBreak/>
        <w:t>Descripción</w:t>
      </w:r>
    </w:p>
    <w:p w:rsidR="002B7059" w:rsidRPr="002B7059" w:rsidRDefault="002B7059" w:rsidP="002B7059">
      <w:pPr>
        <w:jc w:val="both"/>
        <w:rPr>
          <w:rFonts w:ascii="Times New Roman" w:hAnsi="Times New Roman" w:cs="Times New Roman"/>
          <w:sz w:val="28"/>
          <w:szCs w:val="28"/>
          <w:lang w:val="es-MX"/>
        </w:rPr>
      </w:pPr>
      <w:r w:rsidRPr="002B7059">
        <w:rPr>
          <w:rFonts w:ascii="Times New Roman" w:hAnsi="Times New Roman" w:cs="Times New Roman"/>
          <w:sz w:val="28"/>
          <w:szCs w:val="28"/>
          <w:lang w:val="es-MX"/>
        </w:rPr>
        <w:t>El proyecto busca darle una resolución a la problemática de la empresa del cuarto de soluciones para tener control de las entradas, salidas e inventario de mercancía solucionando mediante la tecnología con la creación de un API para el consumo de servicios. Esta API va a llevar a cabo el control de entrada, salida y ubicación por zona de las mercancías, todo esto teniendo en cuenta la capacidad en volumen que tiene el cuarto de soluciones, las unidades para así tener un control del mismo para que este no se quede sin espacio. Así mismo el API se diseña pensando en una integración con el sistema Core del negocio.</w:t>
      </w:r>
    </w:p>
    <w:p w:rsidR="002B7059" w:rsidRPr="002B7059" w:rsidRDefault="002B7059" w:rsidP="002B7059">
      <w:pPr>
        <w:jc w:val="both"/>
        <w:rPr>
          <w:rFonts w:ascii="Times New Roman" w:hAnsi="Times New Roman" w:cs="Times New Roman"/>
          <w:sz w:val="28"/>
          <w:szCs w:val="28"/>
          <w:lang w:val="es-MX"/>
        </w:rPr>
      </w:pPr>
    </w:p>
    <w:p w:rsidR="002B7059" w:rsidRPr="002B7059" w:rsidRDefault="002B7059" w:rsidP="002B7059">
      <w:pPr>
        <w:jc w:val="center"/>
        <w:rPr>
          <w:rFonts w:ascii="Times New Roman" w:hAnsi="Times New Roman" w:cs="Times New Roman"/>
          <w:b/>
          <w:sz w:val="28"/>
          <w:szCs w:val="28"/>
          <w:lang w:val="es-MX"/>
        </w:rPr>
      </w:pPr>
      <w:r w:rsidRPr="002B7059">
        <w:rPr>
          <w:rFonts w:ascii="Times New Roman" w:hAnsi="Times New Roman" w:cs="Times New Roman"/>
          <w:b/>
          <w:sz w:val="28"/>
          <w:szCs w:val="28"/>
          <w:lang w:val="es-MX"/>
        </w:rPr>
        <w:t>Objetivo</w:t>
      </w:r>
    </w:p>
    <w:p w:rsidR="002B7059" w:rsidRPr="002B7059" w:rsidRDefault="002B7059" w:rsidP="002B7059">
      <w:pPr>
        <w:jc w:val="both"/>
        <w:rPr>
          <w:rFonts w:ascii="Times New Roman" w:hAnsi="Times New Roman" w:cs="Times New Roman"/>
          <w:sz w:val="28"/>
          <w:szCs w:val="28"/>
          <w:lang w:val="es-MX"/>
        </w:rPr>
      </w:pPr>
      <w:r w:rsidRPr="002B7059">
        <w:rPr>
          <w:rFonts w:ascii="Times New Roman" w:hAnsi="Times New Roman" w:cs="Times New Roman"/>
          <w:sz w:val="28"/>
          <w:szCs w:val="28"/>
          <w:lang w:val="es-MX"/>
        </w:rPr>
        <w:t>Crea</w:t>
      </w:r>
      <w:r>
        <w:rPr>
          <w:rFonts w:ascii="Times New Roman" w:hAnsi="Times New Roman" w:cs="Times New Roman"/>
          <w:sz w:val="28"/>
          <w:szCs w:val="28"/>
          <w:lang w:val="es-MX"/>
        </w:rPr>
        <w:t>r</w:t>
      </w:r>
      <w:r w:rsidRPr="002B7059">
        <w:rPr>
          <w:rFonts w:ascii="Times New Roman" w:hAnsi="Times New Roman" w:cs="Times New Roman"/>
          <w:sz w:val="28"/>
          <w:szCs w:val="28"/>
          <w:lang w:val="es-MX"/>
        </w:rPr>
        <w:t xml:space="preserve"> un API como solución tecnológica para tener control de la mercancía que se maneja en el cuarto de soluciones de la empresa TCC.</w:t>
      </w:r>
    </w:p>
    <w:p w:rsidR="004743D3" w:rsidRPr="005F6180" w:rsidRDefault="004743D3" w:rsidP="002B7059">
      <w:pPr>
        <w:jc w:val="both"/>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r w:rsidRPr="005F6180">
        <w:rPr>
          <w:rFonts w:ascii="Times New Roman" w:hAnsi="Times New Roman" w:cs="Times New Roman"/>
          <w:sz w:val="28"/>
          <w:szCs w:val="28"/>
        </w:rPr>
        <w:br w:type="page"/>
      </w:r>
    </w:p>
    <w:p w:rsidR="004743D3" w:rsidRDefault="004743D3">
      <w:pPr>
        <w:rPr>
          <w:rFonts w:ascii="Times New Roman" w:hAnsi="Times New Roman" w:cs="Times New Roman"/>
          <w:b/>
          <w:sz w:val="28"/>
          <w:szCs w:val="28"/>
        </w:rPr>
      </w:pPr>
      <w:r w:rsidRPr="005F6180">
        <w:rPr>
          <w:rFonts w:ascii="Times New Roman" w:hAnsi="Times New Roman" w:cs="Times New Roman"/>
          <w:b/>
          <w:sz w:val="28"/>
          <w:szCs w:val="28"/>
        </w:rPr>
        <w:lastRenderedPageBreak/>
        <w:t>Mapa Conceptual T.C.C.:</w:t>
      </w:r>
    </w:p>
    <w:p w:rsidR="005F6180" w:rsidRPr="005F6180" w:rsidRDefault="005F6180">
      <w:pPr>
        <w:rPr>
          <w:rFonts w:ascii="Times New Roman" w:hAnsi="Times New Roman" w:cs="Times New Roman"/>
          <w:b/>
          <w:sz w:val="28"/>
          <w:szCs w:val="28"/>
        </w:rPr>
      </w:pPr>
    </w:p>
    <w:p w:rsidR="004743D3" w:rsidRPr="005F6180" w:rsidRDefault="005F6180">
      <w:pPr>
        <w:rPr>
          <w:rFonts w:ascii="Times New Roman" w:hAnsi="Times New Roman" w:cs="Times New Roman"/>
          <w:sz w:val="28"/>
          <w:szCs w:val="28"/>
        </w:rPr>
      </w:pPr>
      <w:r w:rsidRPr="005F6180">
        <w:rPr>
          <w:rFonts w:ascii="Times New Roman" w:hAnsi="Times New Roman" w:cs="Times New Roman"/>
          <w:noProof/>
          <w:sz w:val="28"/>
          <w:szCs w:val="28"/>
        </w:rPr>
        <w:drawing>
          <wp:inline distT="0" distB="0" distL="0" distR="0">
            <wp:extent cx="5612130" cy="630364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sin título.jpg"/>
                    <pic:cNvPicPr/>
                  </pic:nvPicPr>
                  <pic:blipFill>
                    <a:blip r:embed="rId6">
                      <a:extLst>
                        <a:ext uri="{28A0092B-C50C-407E-A947-70E740481C1C}">
                          <a14:useLocalDpi xmlns:a14="http://schemas.microsoft.com/office/drawing/2010/main" val="0"/>
                        </a:ext>
                      </a:extLst>
                    </a:blip>
                    <a:stretch>
                      <a:fillRect/>
                    </a:stretch>
                  </pic:blipFill>
                  <pic:spPr>
                    <a:xfrm>
                      <a:off x="0" y="0"/>
                      <a:ext cx="5612130" cy="6303645"/>
                    </a:xfrm>
                    <a:prstGeom prst="rect">
                      <a:avLst/>
                    </a:prstGeom>
                  </pic:spPr>
                </pic:pic>
              </a:graphicData>
            </a:graphic>
          </wp:inline>
        </w:drawing>
      </w: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5F6180" w:rsidRPr="005F6180" w:rsidRDefault="005F6180">
      <w:pPr>
        <w:rPr>
          <w:rFonts w:ascii="Times New Roman" w:hAnsi="Times New Roman" w:cs="Times New Roman"/>
          <w:b/>
          <w:sz w:val="28"/>
          <w:szCs w:val="28"/>
        </w:rPr>
      </w:pPr>
    </w:p>
    <w:p w:rsidR="004743D3" w:rsidRPr="005F6180" w:rsidRDefault="004743D3">
      <w:pPr>
        <w:rPr>
          <w:rFonts w:ascii="Times New Roman" w:hAnsi="Times New Roman" w:cs="Times New Roman"/>
          <w:b/>
          <w:sz w:val="28"/>
          <w:szCs w:val="28"/>
        </w:rPr>
      </w:pPr>
      <w:r w:rsidRPr="005F6180">
        <w:rPr>
          <w:rFonts w:ascii="Times New Roman" w:hAnsi="Times New Roman" w:cs="Times New Roman"/>
          <w:b/>
          <w:sz w:val="28"/>
          <w:szCs w:val="28"/>
        </w:rPr>
        <w:t xml:space="preserve">Esquema técnico: </w:t>
      </w:r>
    </w:p>
    <w:p w:rsidR="004743D3" w:rsidRPr="005F6180" w:rsidRDefault="005F6180">
      <w:pPr>
        <w:rPr>
          <w:rFonts w:ascii="Times New Roman" w:hAnsi="Times New Roman" w:cs="Times New Roman"/>
          <w:sz w:val="28"/>
          <w:szCs w:val="28"/>
        </w:rPr>
      </w:pPr>
      <w:r w:rsidRPr="005F6180">
        <w:rPr>
          <w:rFonts w:ascii="Times New Roman" w:hAnsi="Times New Roman" w:cs="Times New Roman"/>
          <w:noProof/>
          <w:sz w:val="28"/>
          <w:szCs w:val="28"/>
        </w:rPr>
        <w:t xml:space="preserve"> </w:t>
      </w:r>
      <w:r w:rsidRPr="005F6180">
        <w:rPr>
          <w:rFonts w:ascii="Times New Roman" w:hAnsi="Times New Roman" w:cs="Times New Roman"/>
          <w:noProof/>
          <w:sz w:val="28"/>
          <w:szCs w:val="28"/>
        </w:rPr>
        <w:drawing>
          <wp:inline distT="0" distB="0" distL="0" distR="0">
            <wp:extent cx="5612130" cy="283591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quema tecnico.jpg"/>
                    <pic:cNvPicPr/>
                  </pic:nvPicPr>
                  <pic:blipFill>
                    <a:blip r:embed="rId7">
                      <a:extLst>
                        <a:ext uri="{28A0092B-C50C-407E-A947-70E740481C1C}">
                          <a14:useLocalDpi xmlns:a14="http://schemas.microsoft.com/office/drawing/2010/main" val="0"/>
                        </a:ext>
                      </a:extLst>
                    </a:blip>
                    <a:stretch>
                      <a:fillRect/>
                    </a:stretch>
                  </pic:blipFill>
                  <pic:spPr>
                    <a:xfrm>
                      <a:off x="0" y="0"/>
                      <a:ext cx="5612130" cy="2835910"/>
                    </a:xfrm>
                    <a:prstGeom prst="rect">
                      <a:avLst/>
                    </a:prstGeom>
                  </pic:spPr>
                </pic:pic>
              </a:graphicData>
            </a:graphic>
          </wp:inline>
        </w:drawing>
      </w: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5F6180" w:rsidRPr="005F6180" w:rsidRDefault="005F6180" w:rsidP="005F6180">
      <w:pPr>
        <w:pStyle w:val="Prrafodelista"/>
        <w:numPr>
          <w:ilvl w:val="0"/>
          <w:numId w:val="3"/>
        </w:numPr>
        <w:rPr>
          <w:rFonts w:ascii="Times New Roman" w:hAnsi="Times New Roman" w:cs="Times New Roman"/>
          <w:sz w:val="28"/>
          <w:szCs w:val="28"/>
        </w:rPr>
      </w:pPr>
      <w:r w:rsidRPr="005F6180">
        <w:rPr>
          <w:rFonts w:ascii="Times New Roman" w:hAnsi="Times New Roman" w:cs="Times New Roman"/>
          <w:sz w:val="28"/>
          <w:szCs w:val="28"/>
        </w:rPr>
        <w:t xml:space="preserve">Tecnología Front </w:t>
      </w:r>
      <w:proofErr w:type="spellStart"/>
      <w:r w:rsidRPr="005F6180">
        <w:rPr>
          <w:rFonts w:ascii="Times New Roman" w:hAnsi="Times New Roman" w:cs="Times New Roman"/>
          <w:sz w:val="28"/>
          <w:szCs w:val="28"/>
        </w:rPr>
        <w:t>End</w:t>
      </w:r>
      <w:proofErr w:type="spellEnd"/>
      <w:r w:rsidRPr="005F6180">
        <w:rPr>
          <w:rFonts w:ascii="Times New Roman" w:hAnsi="Times New Roman" w:cs="Times New Roman"/>
          <w:sz w:val="28"/>
          <w:szCs w:val="28"/>
        </w:rPr>
        <w:t xml:space="preserve"> Angular</w:t>
      </w:r>
    </w:p>
    <w:p w:rsidR="005F6180" w:rsidRPr="005F6180" w:rsidRDefault="005F6180" w:rsidP="005F6180">
      <w:pPr>
        <w:pStyle w:val="Prrafodelista"/>
        <w:numPr>
          <w:ilvl w:val="0"/>
          <w:numId w:val="3"/>
        </w:numPr>
        <w:rPr>
          <w:rFonts w:ascii="Times New Roman" w:hAnsi="Times New Roman" w:cs="Times New Roman"/>
          <w:sz w:val="28"/>
          <w:szCs w:val="28"/>
        </w:rPr>
      </w:pPr>
      <w:r w:rsidRPr="005F6180">
        <w:rPr>
          <w:rFonts w:ascii="Times New Roman" w:hAnsi="Times New Roman" w:cs="Times New Roman"/>
          <w:sz w:val="28"/>
          <w:szCs w:val="28"/>
        </w:rPr>
        <w:t xml:space="preserve">Tecnología Back </w:t>
      </w:r>
      <w:proofErr w:type="spellStart"/>
      <w:r w:rsidRPr="005F6180">
        <w:rPr>
          <w:rFonts w:ascii="Times New Roman" w:hAnsi="Times New Roman" w:cs="Times New Roman"/>
          <w:sz w:val="28"/>
          <w:szCs w:val="28"/>
        </w:rPr>
        <w:t>End</w:t>
      </w:r>
      <w:proofErr w:type="spellEnd"/>
      <w:r w:rsidRPr="005F6180">
        <w:rPr>
          <w:rFonts w:ascii="Times New Roman" w:hAnsi="Times New Roman" w:cs="Times New Roman"/>
          <w:sz w:val="28"/>
          <w:szCs w:val="28"/>
        </w:rPr>
        <w:t xml:space="preserve"> </w:t>
      </w:r>
      <w:proofErr w:type="spellStart"/>
      <w:r w:rsidRPr="005F6180">
        <w:rPr>
          <w:rFonts w:ascii="Times New Roman" w:hAnsi="Times New Roman" w:cs="Times New Roman"/>
          <w:sz w:val="28"/>
          <w:szCs w:val="28"/>
        </w:rPr>
        <w:t>Springboot</w:t>
      </w:r>
      <w:proofErr w:type="spellEnd"/>
    </w:p>
    <w:p w:rsidR="005F6180" w:rsidRPr="005F6180" w:rsidRDefault="005F6180" w:rsidP="005F6180">
      <w:pPr>
        <w:pStyle w:val="Prrafodelista"/>
        <w:numPr>
          <w:ilvl w:val="0"/>
          <w:numId w:val="3"/>
        </w:numPr>
        <w:rPr>
          <w:rFonts w:ascii="Times New Roman" w:hAnsi="Times New Roman" w:cs="Times New Roman"/>
          <w:sz w:val="28"/>
          <w:szCs w:val="28"/>
        </w:rPr>
      </w:pPr>
      <w:r w:rsidRPr="005F6180">
        <w:rPr>
          <w:rFonts w:ascii="Times New Roman" w:hAnsi="Times New Roman" w:cs="Times New Roman"/>
          <w:sz w:val="28"/>
          <w:szCs w:val="28"/>
        </w:rPr>
        <w:t>Tecnología BD MYSQL</w:t>
      </w:r>
    </w:p>
    <w:p w:rsidR="004743D3" w:rsidRPr="005F6180" w:rsidRDefault="004743D3">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4743D3">
      <w:pPr>
        <w:rPr>
          <w:rFonts w:ascii="Times New Roman" w:hAnsi="Times New Roman" w:cs="Times New Roman"/>
          <w:b/>
          <w:sz w:val="28"/>
          <w:szCs w:val="28"/>
        </w:rPr>
      </w:pPr>
      <w:r w:rsidRPr="005F6180">
        <w:rPr>
          <w:rFonts w:ascii="Times New Roman" w:hAnsi="Times New Roman" w:cs="Times New Roman"/>
          <w:b/>
          <w:sz w:val="28"/>
          <w:szCs w:val="28"/>
        </w:rPr>
        <w:lastRenderedPageBreak/>
        <w:t>Esquema de datos:</w:t>
      </w:r>
    </w:p>
    <w:p w:rsidR="005F6180" w:rsidRPr="005F6180" w:rsidRDefault="005F6180">
      <w:pPr>
        <w:rPr>
          <w:rFonts w:ascii="Times New Roman" w:hAnsi="Times New Roman" w:cs="Times New Roman"/>
          <w:sz w:val="28"/>
          <w:szCs w:val="28"/>
        </w:rPr>
      </w:pPr>
    </w:p>
    <w:p w:rsidR="004743D3" w:rsidRPr="005F6180" w:rsidRDefault="005F6180">
      <w:pPr>
        <w:rPr>
          <w:rFonts w:ascii="Times New Roman" w:hAnsi="Times New Roman" w:cs="Times New Roman"/>
          <w:sz w:val="28"/>
          <w:szCs w:val="28"/>
        </w:rPr>
      </w:pPr>
      <w:r w:rsidRPr="005F6180">
        <w:rPr>
          <w:rFonts w:ascii="Times New Roman" w:hAnsi="Times New Roman" w:cs="Times New Roman"/>
          <w:noProof/>
          <w:sz w:val="28"/>
          <w:szCs w:val="28"/>
        </w:rPr>
        <w:drawing>
          <wp:inline distT="0" distB="0" distL="0" distR="0" wp14:anchorId="0AF35782" wp14:editId="0027288B">
            <wp:extent cx="5612130" cy="47396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739640"/>
                    </a:xfrm>
                    <a:prstGeom prst="rect">
                      <a:avLst/>
                    </a:prstGeom>
                  </pic:spPr>
                </pic:pic>
              </a:graphicData>
            </a:graphic>
          </wp:inline>
        </w:drawing>
      </w:r>
      <w:r w:rsidR="004743D3" w:rsidRPr="005F6180">
        <w:rPr>
          <w:rFonts w:ascii="Times New Roman" w:hAnsi="Times New Roman" w:cs="Times New Roman"/>
          <w:sz w:val="28"/>
          <w:szCs w:val="28"/>
        </w:rPr>
        <w:t xml:space="preserve"> </w:t>
      </w:r>
    </w:p>
    <w:p w:rsidR="004743D3" w:rsidRPr="005F6180" w:rsidRDefault="004743D3">
      <w:pPr>
        <w:rPr>
          <w:rFonts w:ascii="Times New Roman" w:hAnsi="Times New Roman" w:cs="Times New Roman"/>
          <w:sz w:val="28"/>
          <w:szCs w:val="28"/>
        </w:rPr>
      </w:pPr>
    </w:p>
    <w:sectPr w:rsidR="004743D3" w:rsidRPr="005F61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C4F32"/>
    <w:multiLevelType w:val="hybridMultilevel"/>
    <w:tmpl w:val="04F442B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41BF7510"/>
    <w:multiLevelType w:val="hybridMultilevel"/>
    <w:tmpl w:val="8D92BE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16D764C"/>
    <w:multiLevelType w:val="hybridMultilevel"/>
    <w:tmpl w:val="164CD08A"/>
    <w:lvl w:ilvl="0" w:tplc="240A0001">
      <w:start w:val="1"/>
      <w:numFmt w:val="bullet"/>
      <w:lvlText w:val=""/>
      <w:lvlJc w:val="left"/>
      <w:pPr>
        <w:ind w:left="3900" w:hanging="360"/>
      </w:pPr>
      <w:rPr>
        <w:rFonts w:ascii="Symbol" w:hAnsi="Symbol" w:hint="default"/>
      </w:rPr>
    </w:lvl>
    <w:lvl w:ilvl="1" w:tplc="240A0003">
      <w:start w:val="1"/>
      <w:numFmt w:val="bullet"/>
      <w:lvlText w:val="o"/>
      <w:lvlJc w:val="left"/>
      <w:pPr>
        <w:ind w:left="4620" w:hanging="360"/>
      </w:pPr>
      <w:rPr>
        <w:rFonts w:ascii="Courier New" w:hAnsi="Courier New" w:cs="Courier New" w:hint="default"/>
      </w:rPr>
    </w:lvl>
    <w:lvl w:ilvl="2" w:tplc="240A0005" w:tentative="1">
      <w:start w:val="1"/>
      <w:numFmt w:val="bullet"/>
      <w:lvlText w:val=""/>
      <w:lvlJc w:val="left"/>
      <w:pPr>
        <w:ind w:left="5340" w:hanging="360"/>
      </w:pPr>
      <w:rPr>
        <w:rFonts w:ascii="Wingdings" w:hAnsi="Wingdings" w:hint="default"/>
      </w:rPr>
    </w:lvl>
    <w:lvl w:ilvl="3" w:tplc="240A0001" w:tentative="1">
      <w:start w:val="1"/>
      <w:numFmt w:val="bullet"/>
      <w:lvlText w:val=""/>
      <w:lvlJc w:val="left"/>
      <w:pPr>
        <w:ind w:left="6060" w:hanging="360"/>
      </w:pPr>
      <w:rPr>
        <w:rFonts w:ascii="Symbol" w:hAnsi="Symbol" w:hint="default"/>
      </w:rPr>
    </w:lvl>
    <w:lvl w:ilvl="4" w:tplc="240A0003" w:tentative="1">
      <w:start w:val="1"/>
      <w:numFmt w:val="bullet"/>
      <w:lvlText w:val="o"/>
      <w:lvlJc w:val="left"/>
      <w:pPr>
        <w:ind w:left="6780" w:hanging="360"/>
      </w:pPr>
      <w:rPr>
        <w:rFonts w:ascii="Courier New" w:hAnsi="Courier New" w:cs="Courier New" w:hint="default"/>
      </w:rPr>
    </w:lvl>
    <w:lvl w:ilvl="5" w:tplc="240A0005" w:tentative="1">
      <w:start w:val="1"/>
      <w:numFmt w:val="bullet"/>
      <w:lvlText w:val=""/>
      <w:lvlJc w:val="left"/>
      <w:pPr>
        <w:ind w:left="7500" w:hanging="360"/>
      </w:pPr>
      <w:rPr>
        <w:rFonts w:ascii="Wingdings" w:hAnsi="Wingdings" w:hint="default"/>
      </w:rPr>
    </w:lvl>
    <w:lvl w:ilvl="6" w:tplc="240A0001" w:tentative="1">
      <w:start w:val="1"/>
      <w:numFmt w:val="bullet"/>
      <w:lvlText w:val=""/>
      <w:lvlJc w:val="left"/>
      <w:pPr>
        <w:ind w:left="8220" w:hanging="360"/>
      </w:pPr>
      <w:rPr>
        <w:rFonts w:ascii="Symbol" w:hAnsi="Symbol" w:hint="default"/>
      </w:rPr>
    </w:lvl>
    <w:lvl w:ilvl="7" w:tplc="240A0003" w:tentative="1">
      <w:start w:val="1"/>
      <w:numFmt w:val="bullet"/>
      <w:lvlText w:val="o"/>
      <w:lvlJc w:val="left"/>
      <w:pPr>
        <w:ind w:left="8940" w:hanging="360"/>
      </w:pPr>
      <w:rPr>
        <w:rFonts w:ascii="Courier New" w:hAnsi="Courier New" w:cs="Courier New" w:hint="default"/>
      </w:rPr>
    </w:lvl>
    <w:lvl w:ilvl="8" w:tplc="240A0005" w:tentative="1">
      <w:start w:val="1"/>
      <w:numFmt w:val="bullet"/>
      <w:lvlText w:val=""/>
      <w:lvlJc w:val="left"/>
      <w:pPr>
        <w:ind w:left="9660" w:hanging="360"/>
      </w:pPr>
      <w:rPr>
        <w:rFonts w:ascii="Wingdings" w:hAnsi="Wingdings" w:hint="default"/>
      </w:rPr>
    </w:lvl>
  </w:abstractNum>
  <w:abstractNum w:abstractNumId="3" w15:restartNumberingAfterBreak="0">
    <w:nsid w:val="54BC7BE0"/>
    <w:multiLevelType w:val="hybridMultilevel"/>
    <w:tmpl w:val="4A32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ECD2755"/>
    <w:multiLevelType w:val="hybridMultilevel"/>
    <w:tmpl w:val="3A7404F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3D3"/>
    <w:rsid w:val="002B7059"/>
    <w:rsid w:val="004743D3"/>
    <w:rsid w:val="005F6180"/>
    <w:rsid w:val="00D10523"/>
    <w:rsid w:val="00E73BBF"/>
    <w:rsid w:val="00E912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7F611"/>
  <w15:chartTrackingRefBased/>
  <w15:docId w15:val="{C8887A90-28A3-4D47-BF86-95385299D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61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43D3"/>
    <w:pPr>
      <w:ind w:left="720"/>
      <w:contextualSpacing/>
    </w:pPr>
  </w:style>
  <w:style w:type="character" w:customStyle="1" w:styleId="Ttulo1Car">
    <w:name w:val="Título 1 Car"/>
    <w:basedOn w:val="Fuentedeprrafopredeter"/>
    <w:link w:val="Ttulo1"/>
    <w:uiPriority w:val="9"/>
    <w:rsid w:val="005F6180"/>
    <w:rPr>
      <w:rFonts w:asciiTheme="majorHAnsi" w:eastAsiaTheme="majorEastAsia" w:hAnsiTheme="majorHAnsi" w:cstheme="majorBidi"/>
      <w:color w:val="2F5496" w:themeColor="accent1" w:themeShade="BF"/>
      <w:sz w:val="32"/>
      <w:szCs w:val="32"/>
    </w:rPr>
  </w:style>
  <w:style w:type="paragraph" w:styleId="Textoindependiente">
    <w:name w:val="Body Text"/>
    <w:basedOn w:val="Normal"/>
    <w:link w:val="TextoindependienteCar"/>
    <w:uiPriority w:val="99"/>
    <w:unhideWhenUsed/>
    <w:rsid w:val="005F6180"/>
    <w:pPr>
      <w:spacing w:after="120"/>
    </w:pPr>
  </w:style>
  <w:style w:type="character" w:customStyle="1" w:styleId="TextoindependienteCar">
    <w:name w:val="Texto independiente Car"/>
    <w:basedOn w:val="Fuentedeprrafopredeter"/>
    <w:link w:val="Textoindependiente"/>
    <w:uiPriority w:val="99"/>
    <w:rsid w:val="005F6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CECBC-1897-49FB-B358-2621DE593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174</Words>
  <Characters>959</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Cesde SA</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409</dc:creator>
  <cp:keywords/>
  <dc:description/>
  <cp:lastModifiedBy>409</cp:lastModifiedBy>
  <cp:revision>2</cp:revision>
  <dcterms:created xsi:type="dcterms:W3CDTF">2022-10-03T19:14:00Z</dcterms:created>
  <dcterms:modified xsi:type="dcterms:W3CDTF">2022-10-03T19:51:00Z</dcterms:modified>
</cp:coreProperties>
</file>