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5326" w14:textId="5755091A" w:rsidR="00FE7DDD" w:rsidRPr="00FE7DDD" w:rsidRDefault="00FE7DDD" w:rsidP="00FE7DDD">
      <w:pPr>
        <w:jc w:val="center"/>
        <w:rPr>
          <w:sz w:val="40"/>
          <w:szCs w:val="40"/>
        </w:rPr>
      </w:pPr>
      <w:bookmarkStart w:id="0" w:name="OLE_LINK1"/>
      <w:r w:rsidRPr="00FE7DDD">
        <w:rPr>
          <w:sz w:val="40"/>
          <w:szCs w:val="40"/>
        </w:rPr>
        <w:t>Tendering Process</w:t>
      </w:r>
    </w:p>
    <w:p w14:paraId="24078A43" w14:textId="4E125B10" w:rsidR="00FE7DDD" w:rsidRPr="00FE7DDD" w:rsidRDefault="00FE7DDD" w:rsidP="00FE7DDD">
      <w:pPr>
        <w:jc w:val="center"/>
        <w:rPr>
          <w:sz w:val="40"/>
          <w:szCs w:val="40"/>
        </w:rPr>
      </w:pPr>
      <w:r w:rsidRPr="00FE7DDD">
        <w:rPr>
          <w:sz w:val="40"/>
          <w:szCs w:val="40"/>
        </w:rPr>
        <w:t>Stages, key tasks, inputs and outputs</w:t>
      </w:r>
    </w:p>
    <w:p w14:paraId="2604A72C" w14:textId="77777777" w:rsidR="00FE7DDD" w:rsidRDefault="00FE7DDD" w:rsidP="00FE7DDD"/>
    <w:p w14:paraId="079A0438" w14:textId="6C1E9809" w:rsidR="00FE7DDD" w:rsidRPr="00FE7DDD" w:rsidRDefault="00FE7DDD" w:rsidP="00FE7DDD">
      <w:pPr>
        <w:rPr>
          <w:b/>
          <w:bCs/>
        </w:rPr>
      </w:pPr>
      <w:r w:rsidRPr="00FE7DDD">
        <w:rPr>
          <w:b/>
          <w:bCs/>
        </w:rPr>
        <w:t>Stage 1: Requirement Identification and Planning</w:t>
      </w:r>
    </w:p>
    <w:p w14:paraId="3CE9FFE9" w14:textId="25905CE2" w:rsidR="00FE7DDD" w:rsidRDefault="00FE7DDD" w:rsidP="00FE7DDD">
      <w:r>
        <w:t>Key Activities:</w:t>
      </w:r>
    </w:p>
    <w:p w14:paraId="780B531A" w14:textId="62C28637" w:rsidR="00FE7DDD" w:rsidRDefault="00FE7DDD" w:rsidP="00FE7DDD">
      <w:pPr>
        <w:pStyle w:val="ListParagraph"/>
        <w:numPr>
          <w:ilvl w:val="0"/>
          <w:numId w:val="1"/>
        </w:numPr>
      </w:pPr>
      <w:r>
        <w:t>Needs Assessment: Identify the items or services required, whether it’s office stationery or major oil rigs.</w:t>
      </w:r>
    </w:p>
    <w:p w14:paraId="657FF4E5" w14:textId="3A5DDC1C" w:rsidR="00FE7DDD" w:rsidRDefault="00FE7DDD" w:rsidP="00FE7DDD">
      <w:pPr>
        <w:pStyle w:val="ListParagraph"/>
        <w:numPr>
          <w:ilvl w:val="0"/>
          <w:numId w:val="1"/>
        </w:numPr>
      </w:pPr>
      <w:r>
        <w:t>Specification Development: Develop detailed specifications and standards for the required items or services.</w:t>
      </w:r>
    </w:p>
    <w:p w14:paraId="78E2D71F" w14:textId="39E26B3F" w:rsidR="00FE7DDD" w:rsidRDefault="00FE7DDD" w:rsidP="00FE7DDD">
      <w:pPr>
        <w:pStyle w:val="ListParagraph"/>
        <w:numPr>
          <w:ilvl w:val="0"/>
          <w:numId w:val="1"/>
        </w:numPr>
      </w:pPr>
      <w:r>
        <w:t>Budget Approval: Obtain approval for the budget from the relevant departments.</w:t>
      </w:r>
    </w:p>
    <w:p w14:paraId="576EAE7F" w14:textId="6667F2BF" w:rsidR="00FE7DDD" w:rsidRDefault="00FE7DDD" w:rsidP="00FE7DDD">
      <w:r>
        <w:t>Inputs:</w:t>
      </w:r>
    </w:p>
    <w:p w14:paraId="4EA5988E" w14:textId="77777777" w:rsidR="00FE7DDD" w:rsidRDefault="00FE7DDD" w:rsidP="00FE7DDD">
      <w:pPr>
        <w:pStyle w:val="ListParagraph"/>
        <w:numPr>
          <w:ilvl w:val="0"/>
          <w:numId w:val="2"/>
        </w:numPr>
      </w:pPr>
      <w:r>
        <w:t>Internal requisition forms</w:t>
      </w:r>
    </w:p>
    <w:p w14:paraId="60333BDC" w14:textId="7C25BBE1" w:rsidR="00FE7DDD" w:rsidRDefault="00FE7DDD" w:rsidP="00FE7DDD">
      <w:pPr>
        <w:pStyle w:val="ListParagraph"/>
        <w:numPr>
          <w:ilvl w:val="0"/>
          <w:numId w:val="2"/>
        </w:numPr>
      </w:pPr>
      <w:r>
        <w:t>Technical specifications and standards</w:t>
      </w:r>
    </w:p>
    <w:p w14:paraId="288C59B7" w14:textId="702701F5" w:rsidR="00FE7DDD" w:rsidRDefault="00FE7DDD" w:rsidP="00FE7DDD">
      <w:pPr>
        <w:pStyle w:val="ListParagraph"/>
        <w:numPr>
          <w:ilvl w:val="0"/>
          <w:numId w:val="2"/>
        </w:numPr>
      </w:pPr>
      <w:r>
        <w:t>Budget forecasts and constraints</w:t>
      </w:r>
    </w:p>
    <w:p w14:paraId="49D81A92" w14:textId="75F476D3" w:rsidR="00FE7DDD" w:rsidRDefault="00FE7DDD" w:rsidP="00FE7DDD">
      <w:r>
        <w:t>Outputs:</w:t>
      </w:r>
    </w:p>
    <w:p w14:paraId="02802AEF" w14:textId="1A54342F" w:rsidR="00FE7DDD" w:rsidRDefault="00FE7DDD" w:rsidP="00FE7DDD">
      <w:pPr>
        <w:pStyle w:val="ListParagraph"/>
        <w:numPr>
          <w:ilvl w:val="0"/>
          <w:numId w:val="3"/>
        </w:numPr>
      </w:pPr>
      <w:r>
        <w:t>Detailed purchase requisition</w:t>
      </w:r>
    </w:p>
    <w:p w14:paraId="09FBC8C7" w14:textId="38B55409" w:rsidR="00FE7DDD" w:rsidRDefault="00FE7DDD" w:rsidP="00FE7DDD">
      <w:pPr>
        <w:pStyle w:val="ListParagraph"/>
        <w:numPr>
          <w:ilvl w:val="0"/>
          <w:numId w:val="3"/>
        </w:numPr>
      </w:pPr>
      <w:r>
        <w:t>Approved budget and specifications</w:t>
      </w:r>
    </w:p>
    <w:p w14:paraId="2B7B37BB" w14:textId="6264EDD5" w:rsidR="00745A57" w:rsidRDefault="00745A57" w:rsidP="00745A57">
      <w:r>
        <w:t>Checks and Balances:</w:t>
      </w:r>
    </w:p>
    <w:p w14:paraId="3115DC7F" w14:textId="77777777" w:rsidR="00745A57" w:rsidRDefault="00745A57" w:rsidP="00745A57">
      <w:pPr>
        <w:pStyle w:val="ListParagraph"/>
        <w:numPr>
          <w:ilvl w:val="0"/>
          <w:numId w:val="22"/>
        </w:numPr>
      </w:pPr>
      <w:r>
        <w:t>Approval Workflow: Ensure the requisition is reviewed and approved by relevant departments.</w:t>
      </w:r>
    </w:p>
    <w:p w14:paraId="2EB8CCA1" w14:textId="77777777" w:rsidR="00745A57" w:rsidRDefault="00745A57" w:rsidP="00745A57">
      <w:pPr>
        <w:pStyle w:val="ListParagraph"/>
        <w:numPr>
          <w:ilvl w:val="0"/>
          <w:numId w:val="22"/>
        </w:numPr>
      </w:pPr>
      <w:r>
        <w:t>Specification Validation: Cross-check specifications with stakeholders to ensure accuracy and completeness.</w:t>
      </w:r>
    </w:p>
    <w:p w14:paraId="028F03D3" w14:textId="77777777" w:rsidR="00745A57" w:rsidRDefault="00745A57" w:rsidP="00745A57">
      <w:pPr>
        <w:pStyle w:val="ListParagraph"/>
        <w:numPr>
          <w:ilvl w:val="0"/>
          <w:numId w:val="22"/>
        </w:numPr>
      </w:pPr>
      <w:r>
        <w:t>Budget Review: Verify that the budget aligns with financial forecasts and constraints.</w:t>
      </w:r>
    </w:p>
    <w:p w14:paraId="0813DDF8" w14:textId="77777777" w:rsidR="00745A57" w:rsidRPr="00745A57" w:rsidRDefault="00745A57" w:rsidP="00745A57">
      <w:r w:rsidRPr="00745A57">
        <w:t>Conditions for Loopback:</w:t>
      </w:r>
    </w:p>
    <w:p w14:paraId="7D371868" w14:textId="77777777" w:rsidR="00745A57" w:rsidRPr="00745A57" w:rsidRDefault="00745A57" w:rsidP="00745A57">
      <w:pPr>
        <w:pStyle w:val="ListParagraph"/>
        <w:numPr>
          <w:ilvl w:val="0"/>
          <w:numId w:val="24"/>
        </w:numPr>
      </w:pPr>
      <w:r w:rsidRPr="00745A57">
        <w:t>Change in Requirements: If the needs change significantly after initial approval, the process may return to reassessing requirements.</w:t>
      </w:r>
    </w:p>
    <w:p w14:paraId="45B03927" w14:textId="77777777" w:rsidR="00745A57" w:rsidRPr="00745A57" w:rsidRDefault="00745A57" w:rsidP="00745A57">
      <w:pPr>
        <w:pStyle w:val="ListParagraph"/>
        <w:numPr>
          <w:ilvl w:val="0"/>
          <w:numId w:val="24"/>
        </w:numPr>
      </w:pPr>
      <w:r w:rsidRPr="00745A57">
        <w:t>Budget Revisions: If the budget is found to be inadequate or needs adjustment, revisiting the planning stage is necessary.</w:t>
      </w:r>
    </w:p>
    <w:p w14:paraId="148D7240" w14:textId="77777777" w:rsidR="00745A57" w:rsidRPr="00745A57" w:rsidRDefault="00745A57" w:rsidP="00CF5691">
      <w:r w:rsidRPr="00745A57">
        <w:t>Example: A change in production plans requires additional equipment, prompting a reassessment of requirements and budget approval.</w:t>
      </w:r>
    </w:p>
    <w:p w14:paraId="43926622" w14:textId="225ACCE0" w:rsidR="00745A57" w:rsidRDefault="00745A57" w:rsidP="00745A57"/>
    <w:p w14:paraId="10727ED3" w14:textId="13782924" w:rsidR="00745A57" w:rsidRDefault="00745A57" w:rsidP="00745A57"/>
    <w:p w14:paraId="03CEFE4F" w14:textId="6143BEF4" w:rsidR="00745A57" w:rsidRDefault="00745A57" w:rsidP="00745A57"/>
    <w:p w14:paraId="7F017918" w14:textId="77777777" w:rsidR="00CF5691" w:rsidRDefault="00CF5691" w:rsidP="00745A57"/>
    <w:p w14:paraId="3970D5B8" w14:textId="067D916B" w:rsidR="00FE7DDD" w:rsidRPr="00FE7DDD" w:rsidRDefault="00FE7DDD" w:rsidP="00FE7DDD">
      <w:pPr>
        <w:rPr>
          <w:b/>
          <w:bCs/>
        </w:rPr>
      </w:pPr>
      <w:r w:rsidRPr="00FE7DDD">
        <w:rPr>
          <w:b/>
          <w:bCs/>
        </w:rPr>
        <w:lastRenderedPageBreak/>
        <w:t>Stage 2: Supplier Identification and Pre-qualification</w:t>
      </w:r>
    </w:p>
    <w:p w14:paraId="472E7CF5" w14:textId="2192A9D3" w:rsidR="00FE7DDD" w:rsidRDefault="00FE7DDD" w:rsidP="00FE7DDD">
      <w:r>
        <w:t>Key Activities:</w:t>
      </w:r>
    </w:p>
    <w:p w14:paraId="5D7C9799" w14:textId="36A2113E" w:rsidR="00FE7DDD" w:rsidRDefault="00FE7DDD" w:rsidP="00FE7DDD">
      <w:pPr>
        <w:pStyle w:val="ListParagraph"/>
        <w:numPr>
          <w:ilvl w:val="0"/>
          <w:numId w:val="4"/>
        </w:numPr>
      </w:pPr>
      <w:r>
        <w:t>Market Research: Conduct market research to identify potential suppliers who can meet the specifications and standards.</w:t>
      </w:r>
    </w:p>
    <w:p w14:paraId="0FD0A532" w14:textId="1DA5BDEB" w:rsidR="00FE7DDD" w:rsidRDefault="00FE7DDD" w:rsidP="00FE7DDD">
      <w:pPr>
        <w:pStyle w:val="ListParagraph"/>
        <w:numPr>
          <w:ilvl w:val="0"/>
          <w:numId w:val="4"/>
        </w:numPr>
      </w:pPr>
      <w:r>
        <w:t>Supplier Pre-qualification: Assess the potential suppliers based on their financial stability, past performance, and compliance with industry standards.</w:t>
      </w:r>
    </w:p>
    <w:p w14:paraId="525E361F" w14:textId="5296263E" w:rsidR="00FE7DDD" w:rsidRDefault="00FE7DDD" w:rsidP="00FE7DDD">
      <w:pPr>
        <w:pStyle w:val="ListParagraph"/>
        <w:numPr>
          <w:ilvl w:val="0"/>
          <w:numId w:val="4"/>
        </w:numPr>
      </w:pPr>
      <w:r>
        <w:t>Supplier Database Update: Maintain and update a database of pre-qualified suppliers.</w:t>
      </w:r>
    </w:p>
    <w:p w14:paraId="0D305F37" w14:textId="3F2AC655" w:rsidR="00FE7DDD" w:rsidRDefault="00FE7DDD" w:rsidP="00FE7DDD">
      <w:r>
        <w:t>Inputs:</w:t>
      </w:r>
    </w:p>
    <w:p w14:paraId="13C17D87" w14:textId="26FCB2B3" w:rsidR="00FE7DDD" w:rsidRDefault="00FE7DDD" w:rsidP="00FE7DDD">
      <w:pPr>
        <w:pStyle w:val="ListParagraph"/>
        <w:numPr>
          <w:ilvl w:val="0"/>
          <w:numId w:val="5"/>
        </w:numPr>
      </w:pPr>
      <w:r>
        <w:t>Market research reports</w:t>
      </w:r>
    </w:p>
    <w:p w14:paraId="00F96586" w14:textId="5114AC51" w:rsidR="00FE7DDD" w:rsidRDefault="00FE7DDD" w:rsidP="00FE7DDD">
      <w:pPr>
        <w:pStyle w:val="ListParagraph"/>
        <w:numPr>
          <w:ilvl w:val="0"/>
          <w:numId w:val="5"/>
        </w:numPr>
      </w:pPr>
      <w:r>
        <w:t>Supplier profiles and qualifications</w:t>
      </w:r>
    </w:p>
    <w:p w14:paraId="7AB886D4" w14:textId="6BD2B623" w:rsidR="00FE7DDD" w:rsidRDefault="00FE7DDD" w:rsidP="00FE7DDD">
      <w:pPr>
        <w:pStyle w:val="ListParagraph"/>
        <w:numPr>
          <w:ilvl w:val="0"/>
          <w:numId w:val="5"/>
        </w:numPr>
      </w:pPr>
      <w:r>
        <w:t>Industry standards and benchmarks</w:t>
      </w:r>
    </w:p>
    <w:p w14:paraId="2C28BDD4" w14:textId="065A355D" w:rsidR="00FE7DDD" w:rsidRDefault="00FE7DDD" w:rsidP="00FE7DDD">
      <w:r>
        <w:t>Outputs:</w:t>
      </w:r>
    </w:p>
    <w:p w14:paraId="32074289" w14:textId="0B631390" w:rsidR="00FE7DDD" w:rsidRDefault="00FE7DDD" w:rsidP="00FE7DDD">
      <w:pPr>
        <w:pStyle w:val="ListParagraph"/>
        <w:numPr>
          <w:ilvl w:val="0"/>
          <w:numId w:val="6"/>
        </w:numPr>
      </w:pPr>
      <w:r>
        <w:t>List of pre-qualified suppliers</w:t>
      </w:r>
    </w:p>
    <w:p w14:paraId="5B905769" w14:textId="5B343A95" w:rsidR="00FE7DDD" w:rsidRDefault="00FE7DDD" w:rsidP="00FE7DDD">
      <w:pPr>
        <w:pStyle w:val="ListParagraph"/>
        <w:numPr>
          <w:ilvl w:val="0"/>
          <w:numId w:val="6"/>
        </w:numPr>
      </w:pPr>
      <w:r>
        <w:t>Updated supplier database</w:t>
      </w:r>
    </w:p>
    <w:p w14:paraId="2224FAF5" w14:textId="77777777" w:rsidR="003C1477" w:rsidRPr="003C1477" w:rsidRDefault="003C1477" w:rsidP="003C1477">
      <w:r w:rsidRPr="003C1477">
        <w:t>Checks and Balances:</w:t>
      </w:r>
    </w:p>
    <w:p w14:paraId="7FBC4910" w14:textId="77777777" w:rsidR="003C1477" w:rsidRPr="003C1477" w:rsidRDefault="003C1477" w:rsidP="003C1477">
      <w:pPr>
        <w:pStyle w:val="ListParagraph"/>
        <w:numPr>
          <w:ilvl w:val="0"/>
          <w:numId w:val="27"/>
        </w:numPr>
      </w:pPr>
      <w:r w:rsidRPr="003C1477">
        <w:t>Supplier Vetting: Conduct thorough background checks and assessments of supplier qualifications.</w:t>
      </w:r>
    </w:p>
    <w:p w14:paraId="754BF6A0" w14:textId="77777777" w:rsidR="003C1477" w:rsidRPr="003C1477" w:rsidRDefault="003C1477" w:rsidP="003C1477">
      <w:pPr>
        <w:pStyle w:val="ListParagraph"/>
        <w:numPr>
          <w:ilvl w:val="0"/>
          <w:numId w:val="27"/>
        </w:numPr>
      </w:pPr>
      <w:r w:rsidRPr="003C1477">
        <w:t>Compliance Checks: Ensure suppliers meet industry standards and regulatory requirements.</w:t>
      </w:r>
    </w:p>
    <w:p w14:paraId="7E41563A" w14:textId="77777777" w:rsidR="003C1477" w:rsidRPr="003C1477" w:rsidRDefault="003C1477" w:rsidP="003C1477">
      <w:pPr>
        <w:pStyle w:val="ListParagraph"/>
        <w:numPr>
          <w:ilvl w:val="0"/>
          <w:numId w:val="27"/>
        </w:numPr>
      </w:pPr>
      <w:r w:rsidRPr="003C1477">
        <w:t>Financial Health Assessment: Review suppliers’ financial stability to mitigate risks of non-performance.</w:t>
      </w:r>
    </w:p>
    <w:p w14:paraId="2B95E3E3" w14:textId="77777777" w:rsidR="003C1477" w:rsidRPr="003C1477" w:rsidRDefault="003C1477" w:rsidP="003C1477">
      <w:r w:rsidRPr="003C1477">
        <w:t>Conditions for Loopback:</w:t>
      </w:r>
    </w:p>
    <w:p w14:paraId="305435D6" w14:textId="77777777" w:rsidR="003C1477" w:rsidRPr="003C1477" w:rsidRDefault="003C1477" w:rsidP="003C1477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C1477">
        <w:t>Insufficient Suppliers: If the pre-qualification process identifies an inadequate number of capable suppliers, the process may return to market research.</w:t>
      </w:r>
    </w:p>
    <w:p w14:paraId="29A21954" w14:textId="77777777" w:rsidR="003C1477" w:rsidRPr="003C1477" w:rsidRDefault="003C1477" w:rsidP="003C1477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C1477">
        <w:t>Non-compliance Issues: Discovery of compliance issues with a potential supplier may necessitate reevaluation of the supplier list.</w:t>
      </w:r>
    </w:p>
    <w:p w14:paraId="4AB2630A" w14:textId="77777777" w:rsidR="003C1477" w:rsidRPr="003C1477" w:rsidRDefault="003C1477" w:rsidP="003C1477">
      <w:pPr>
        <w:spacing w:before="100" w:beforeAutospacing="1" w:after="100" w:afterAutospacing="1" w:line="240" w:lineRule="auto"/>
      </w:pPr>
      <w:r w:rsidRPr="003C1477">
        <w:t>Example: A key supplier fails the financial health assessment, requiring the procurement team to identify additional suppliers.</w:t>
      </w:r>
    </w:p>
    <w:p w14:paraId="7DB8468F" w14:textId="4D6903EE" w:rsidR="003C1477" w:rsidRDefault="003C1477" w:rsidP="003C1477"/>
    <w:p w14:paraId="50C8A44A" w14:textId="3C539B20" w:rsidR="003C1477" w:rsidRDefault="003C1477" w:rsidP="003C1477"/>
    <w:p w14:paraId="6E72F835" w14:textId="4BA90470" w:rsidR="003C1477" w:rsidRDefault="003C1477" w:rsidP="003C1477"/>
    <w:p w14:paraId="2E1C07D8" w14:textId="0465A411" w:rsidR="003C1477" w:rsidRDefault="003C1477" w:rsidP="003C1477"/>
    <w:p w14:paraId="4A53D54D" w14:textId="0D2ABC80" w:rsidR="003C1477" w:rsidRDefault="003C1477" w:rsidP="003C1477"/>
    <w:p w14:paraId="3B8E1F97" w14:textId="565EBA52" w:rsidR="003C1477" w:rsidRDefault="003C1477" w:rsidP="003C1477"/>
    <w:p w14:paraId="0B1ECD29" w14:textId="77777777" w:rsidR="003C1477" w:rsidRDefault="003C1477" w:rsidP="003C1477"/>
    <w:p w14:paraId="13CB7C7C" w14:textId="7656C741" w:rsidR="00FE7DDD" w:rsidRPr="00FE7DDD" w:rsidRDefault="00FE7DDD" w:rsidP="00FE7DDD">
      <w:pPr>
        <w:rPr>
          <w:b/>
          <w:bCs/>
        </w:rPr>
      </w:pPr>
      <w:r w:rsidRPr="00FE7DDD">
        <w:rPr>
          <w:b/>
          <w:bCs/>
        </w:rPr>
        <w:lastRenderedPageBreak/>
        <w:t>Stage 3: Tendering Process</w:t>
      </w:r>
    </w:p>
    <w:p w14:paraId="645BC064" w14:textId="3A50EC46" w:rsidR="00FE7DDD" w:rsidRDefault="00FE7DDD" w:rsidP="00FE7DDD">
      <w:r>
        <w:t>Key Activities:</w:t>
      </w:r>
    </w:p>
    <w:p w14:paraId="2EF0B1AB" w14:textId="20BAE4D9" w:rsidR="00FE7DDD" w:rsidRDefault="00FE7DDD" w:rsidP="00FE7DDD">
      <w:pPr>
        <w:pStyle w:val="ListParagraph"/>
        <w:numPr>
          <w:ilvl w:val="0"/>
          <w:numId w:val="7"/>
        </w:numPr>
      </w:pPr>
      <w:r>
        <w:t>Preparation of Tender Documents: Prepare comprehensive tender documents, including terms and conditions, technical specifications, and evaluation criteria.</w:t>
      </w:r>
    </w:p>
    <w:p w14:paraId="62DCBD4B" w14:textId="7C53E86F" w:rsidR="00FE7DDD" w:rsidRDefault="00FE7DDD" w:rsidP="00FE7DDD">
      <w:pPr>
        <w:pStyle w:val="ListParagraph"/>
        <w:numPr>
          <w:ilvl w:val="0"/>
          <w:numId w:val="7"/>
        </w:numPr>
      </w:pPr>
      <w:r>
        <w:t>Invitation to Tender: Issue invitations to tender to the pre-qualified suppliers.</w:t>
      </w:r>
    </w:p>
    <w:p w14:paraId="4956CDB9" w14:textId="01DDDD05" w:rsidR="00FE7DDD" w:rsidRDefault="00FE7DDD" w:rsidP="00FE7DDD">
      <w:pPr>
        <w:pStyle w:val="ListParagraph"/>
        <w:numPr>
          <w:ilvl w:val="0"/>
          <w:numId w:val="7"/>
        </w:numPr>
      </w:pPr>
      <w:r>
        <w:t>Bid Clarification Meetings: Conduct meetings to clarify any doubts or questions from the suppliers regarding the tender documents.</w:t>
      </w:r>
    </w:p>
    <w:p w14:paraId="1B3AE440" w14:textId="325F9B33" w:rsidR="00FE7DDD" w:rsidRDefault="00FE7DDD" w:rsidP="00FE7DDD">
      <w:r>
        <w:t>Inputs:</w:t>
      </w:r>
    </w:p>
    <w:p w14:paraId="3D5330EF" w14:textId="4039C96E" w:rsidR="00FE7DDD" w:rsidRDefault="00FE7DDD" w:rsidP="00FE7DDD">
      <w:pPr>
        <w:pStyle w:val="ListParagraph"/>
        <w:numPr>
          <w:ilvl w:val="0"/>
          <w:numId w:val="8"/>
        </w:numPr>
      </w:pPr>
      <w:r>
        <w:t>Approved purchase requisition</w:t>
      </w:r>
    </w:p>
    <w:p w14:paraId="3B8917D1" w14:textId="5B974EC4" w:rsidR="00FE7DDD" w:rsidRDefault="00FE7DDD" w:rsidP="00FE7DDD">
      <w:pPr>
        <w:pStyle w:val="ListParagraph"/>
        <w:numPr>
          <w:ilvl w:val="0"/>
          <w:numId w:val="8"/>
        </w:numPr>
      </w:pPr>
      <w:r>
        <w:t>Detailed specifications and standards</w:t>
      </w:r>
    </w:p>
    <w:p w14:paraId="15638259" w14:textId="10DE0C69" w:rsidR="00FE7DDD" w:rsidRDefault="00FE7DDD" w:rsidP="00FE7DDD">
      <w:pPr>
        <w:pStyle w:val="ListParagraph"/>
        <w:numPr>
          <w:ilvl w:val="0"/>
          <w:numId w:val="8"/>
        </w:numPr>
      </w:pPr>
      <w:r>
        <w:t>List of pre-qualified suppliers</w:t>
      </w:r>
    </w:p>
    <w:p w14:paraId="1179A938" w14:textId="1791421A" w:rsidR="00FE7DDD" w:rsidRDefault="00FE7DDD" w:rsidP="00FE7DDD">
      <w:r>
        <w:t>Outputs:</w:t>
      </w:r>
    </w:p>
    <w:p w14:paraId="035D8178" w14:textId="639F78A1" w:rsidR="00FE7DDD" w:rsidRDefault="00FE7DDD" w:rsidP="00FE7DDD">
      <w:pPr>
        <w:pStyle w:val="ListParagraph"/>
        <w:numPr>
          <w:ilvl w:val="0"/>
          <w:numId w:val="9"/>
        </w:numPr>
      </w:pPr>
      <w:r>
        <w:t>Tender documents</w:t>
      </w:r>
    </w:p>
    <w:p w14:paraId="353C8DF2" w14:textId="726B5B6C" w:rsidR="00FE7DDD" w:rsidRDefault="00FE7DDD" w:rsidP="00FE7DDD">
      <w:pPr>
        <w:pStyle w:val="ListParagraph"/>
        <w:numPr>
          <w:ilvl w:val="0"/>
          <w:numId w:val="9"/>
        </w:numPr>
      </w:pPr>
      <w:r>
        <w:t>Record of invitations sent</w:t>
      </w:r>
    </w:p>
    <w:p w14:paraId="6F1E3CFA" w14:textId="47A99ABE" w:rsidR="00FE7DDD" w:rsidRDefault="00FE7DDD" w:rsidP="00FE7DDD">
      <w:pPr>
        <w:pStyle w:val="ListParagraph"/>
        <w:numPr>
          <w:ilvl w:val="0"/>
          <w:numId w:val="9"/>
        </w:numPr>
      </w:pPr>
      <w:r>
        <w:t>Minutes of bid clarification meetings</w:t>
      </w:r>
    </w:p>
    <w:p w14:paraId="79D523B8" w14:textId="77777777" w:rsidR="003C1477" w:rsidRPr="003C1477" w:rsidRDefault="003C1477" w:rsidP="003C1477">
      <w:r w:rsidRPr="003C1477">
        <w:t>Checks and Balances:</w:t>
      </w:r>
    </w:p>
    <w:p w14:paraId="00C8507E" w14:textId="77777777" w:rsidR="003C1477" w:rsidRPr="003C1477" w:rsidRDefault="003C1477" w:rsidP="003C1477">
      <w:pPr>
        <w:pStyle w:val="ListParagraph"/>
        <w:numPr>
          <w:ilvl w:val="0"/>
          <w:numId w:val="31"/>
        </w:numPr>
      </w:pPr>
      <w:r w:rsidRPr="003C1477">
        <w:t>Document Review: Ensure all tender documents are accurate, complete, and clear.</w:t>
      </w:r>
    </w:p>
    <w:p w14:paraId="1FC4B4FD" w14:textId="77777777" w:rsidR="003C1477" w:rsidRPr="003C1477" w:rsidRDefault="003C1477" w:rsidP="003C1477">
      <w:pPr>
        <w:pStyle w:val="ListParagraph"/>
        <w:numPr>
          <w:ilvl w:val="0"/>
          <w:numId w:val="31"/>
        </w:numPr>
      </w:pPr>
      <w:r w:rsidRPr="003C1477">
        <w:t>Transparency: Maintain a transparent process for issuing invitations and handling queries.</w:t>
      </w:r>
    </w:p>
    <w:p w14:paraId="585FFEC3" w14:textId="77777777" w:rsidR="003C1477" w:rsidRPr="003C1477" w:rsidRDefault="003C1477" w:rsidP="003C1477">
      <w:pPr>
        <w:pStyle w:val="ListParagraph"/>
        <w:numPr>
          <w:ilvl w:val="0"/>
          <w:numId w:val="31"/>
        </w:numPr>
      </w:pPr>
      <w:r w:rsidRPr="003C1477">
        <w:t>Conflict of Interest: Monitor for and mitigate any conflicts of interest.</w:t>
      </w:r>
    </w:p>
    <w:p w14:paraId="75BD74A9" w14:textId="77777777" w:rsidR="003C1477" w:rsidRPr="003C1477" w:rsidRDefault="003C1477" w:rsidP="003C1477">
      <w:r w:rsidRPr="003C1477">
        <w:t>Conditions for Loopback:</w:t>
      </w:r>
    </w:p>
    <w:p w14:paraId="00317C9F" w14:textId="77777777" w:rsidR="003C1477" w:rsidRPr="003C1477" w:rsidRDefault="003C1477" w:rsidP="003C1477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3C1477">
        <w:t>Ambiguities in Tender Documents: If significant ambiguities or errors are found in the tender documents, they need to be revised.</w:t>
      </w:r>
    </w:p>
    <w:p w14:paraId="058691BE" w14:textId="77777777" w:rsidR="003C1477" w:rsidRPr="003C1477" w:rsidRDefault="003C1477" w:rsidP="003C1477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3C1477">
        <w:t>Supplier Feedback: Feedback from suppliers indicating unclear or impractical requirements may require document updates.</w:t>
      </w:r>
    </w:p>
    <w:p w14:paraId="1691DF6C" w14:textId="77777777" w:rsidR="003C1477" w:rsidRPr="003C1477" w:rsidRDefault="003C1477" w:rsidP="003C1477">
      <w:pPr>
        <w:spacing w:before="100" w:beforeAutospacing="1" w:after="100" w:afterAutospacing="1" w:line="240" w:lineRule="auto"/>
      </w:pPr>
      <w:r w:rsidRPr="003C1477">
        <w:t>Example: Suppliers point out inconsistencies in technical specifications, prompting a revision and reissue of tender documents.</w:t>
      </w:r>
    </w:p>
    <w:p w14:paraId="76162845" w14:textId="57AAADFD" w:rsidR="00FE7DDD" w:rsidRDefault="00FE7DDD" w:rsidP="003C1477">
      <w:pPr>
        <w:spacing w:before="100" w:beforeAutospacing="1" w:after="100" w:afterAutospacing="1" w:line="240" w:lineRule="auto"/>
      </w:pPr>
    </w:p>
    <w:p w14:paraId="49E1A3A4" w14:textId="704FB785" w:rsidR="003C1477" w:rsidRDefault="003C1477" w:rsidP="003C1477">
      <w:pPr>
        <w:spacing w:before="100" w:beforeAutospacing="1" w:after="100" w:afterAutospacing="1" w:line="240" w:lineRule="auto"/>
      </w:pPr>
    </w:p>
    <w:p w14:paraId="3D406D91" w14:textId="6BB81E14" w:rsidR="003C1477" w:rsidRDefault="003C1477" w:rsidP="003C1477">
      <w:pPr>
        <w:spacing w:before="100" w:beforeAutospacing="1" w:after="100" w:afterAutospacing="1" w:line="240" w:lineRule="auto"/>
      </w:pPr>
    </w:p>
    <w:p w14:paraId="1166CD45" w14:textId="2FDD880A" w:rsidR="003C1477" w:rsidRDefault="003C1477" w:rsidP="003C1477">
      <w:pPr>
        <w:spacing w:before="100" w:beforeAutospacing="1" w:after="100" w:afterAutospacing="1" w:line="240" w:lineRule="auto"/>
      </w:pPr>
    </w:p>
    <w:p w14:paraId="60B8B568" w14:textId="29144574" w:rsidR="003C1477" w:rsidRDefault="003C1477" w:rsidP="003C1477">
      <w:pPr>
        <w:spacing w:before="100" w:beforeAutospacing="1" w:after="100" w:afterAutospacing="1" w:line="240" w:lineRule="auto"/>
      </w:pPr>
    </w:p>
    <w:p w14:paraId="09B9317C" w14:textId="20AC1A52" w:rsidR="003C1477" w:rsidRDefault="003C1477" w:rsidP="003C1477">
      <w:pPr>
        <w:spacing w:before="100" w:beforeAutospacing="1" w:after="100" w:afterAutospacing="1" w:line="240" w:lineRule="auto"/>
      </w:pPr>
    </w:p>
    <w:p w14:paraId="4B13DD2C" w14:textId="77176BAB" w:rsidR="00FE7DDD" w:rsidRDefault="00FE7DDD" w:rsidP="00FE7DDD">
      <w:r w:rsidRPr="00FE7DDD">
        <w:rPr>
          <w:b/>
          <w:bCs/>
        </w:rPr>
        <w:lastRenderedPageBreak/>
        <w:t>Stage 4: Tender Evaluation</w:t>
      </w:r>
    </w:p>
    <w:p w14:paraId="520F15FB" w14:textId="7C4461C7" w:rsidR="00FE7DDD" w:rsidRDefault="00FE7DDD" w:rsidP="00FE7DDD">
      <w:r>
        <w:t>Key Activities:</w:t>
      </w:r>
    </w:p>
    <w:p w14:paraId="27CB242A" w14:textId="50FC184E" w:rsidR="00FE7DDD" w:rsidRDefault="00FE7DDD" w:rsidP="00FE7DDD">
      <w:pPr>
        <w:pStyle w:val="ListParagraph"/>
        <w:numPr>
          <w:ilvl w:val="0"/>
          <w:numId w:val="10"/>
        </w:numPr>
      </w:pPr>
      <w:r>
        <w:t>Bid Receipt and Opening: Receive and securely open the bids in a transparent manner.</w:t>
      </w:r>
    </w:p>
    <w:p w14:paraId="37371AE7" w14:textId="322F14E2" w:rsidR="00FE7DDD" w:rsidRDefault="00FE7DDD" w:rsidP="00FE7DDD">
      <w:pPr>
        <w:pStyle w:val="ListParagraph"/>
        <w:numPr>
          <w:ilvl w:val="0"/>
          <w:numId w:val="10"/>
        </w:numPr>
      </w:pPr>
      <w:r>
        <w:t>Technical Evaluation: Evaluate the technical aspects of the bids to ensure compliance with the specifications.</w:t>
      </w:r>
    </w:p>
    <w:p w14:paraId="580FD9DF" w14:textId="7F251D2F" w:rsidR="00FE7DDD" w:rsidRDefault="00FE7DDD" w:rsidP="00FE7DDD">
      <w:pPr>
        <w:pStyle w:val="ListParagraph"/>
        <w:numPr>
          <w:ilvl w:val="0"/>
          <w:numId w:val="10"/>
        </w:numPr>
      </w:pPr>
      <w:r>
        <w:t>Commercial Evaluation: Evaluate the commercial aspects, including price, payment terms, and delivery schedules.</w:t>
      </w:r>
    </w:p>
    <w:p w14:paraId="73262490" w14:textId="494BF101" w:rsidR="00FE7DDD" w:rsidRDefault="00FE7DDD" w:rsidP="00FE7DDD">
      <w:pPr>
        <w:pStyle w:val="ListParagraph"/>
        <w:numPr>
          <w:ilvl w:val="0"/>
          <w:numId w:val="10"/>
        </w:numPr>
      </w:pPr>
      <w:r>
        <w:t>Risk Assessment: Identify and assess any risks associated with each bid, such as financial stability, delivery capabilities, and compliance with regulations.</w:t>
      </w:r>
    </w:p>
    <w:p w14:paraId="04CFF17B" w14:textId="14F93DD1" w:rsidR="00FE7DDD" w:rsidRDefault="00FE7DDD" w:rsidP="00FE7DDD">
      <w:r>
        <w:t>Inputs:</w:t>
      </w:r>
    </w:p>
    <w:p w14:paraId="386FB9BA" w14:textId="01DC5CB6" w:rsidR="00FE7DDD" w:rsidRDefault="00FE7DDD" w:rsidP="00FE7DDD">
      <w:pPr>
        <w:pStyle w:val="ListParagraph"/>
        <w:numPr>
          <w:ilvl w:val="0"/>
          <w:numId w:val="11"/>
        </w:numPr>
      </w:pPr>
      <w:r>
        <w:t>Received bids</w:t>
      </w:r>
    </w:p>
    <w:p w14:paraId="3134D755" w14:textId="31FC84FB" w:rsidR="00FE7DDD" w:rsidRDefault="00FE7DDD" w:rsidP="00FE7DDD">
      <w:pPr>
        <w:pStyle w:val="ListParagraph"/>
        <w:numPr>
          <w:ilvl w:val="0"/>
          <w:numId w:val="11"/>
        </w:numPr>
      </w:pPr>
      <w:r>
        <w:t>Evaluation criteria</w:t>
      </w:r>
    </w:p>
    <w:p w14:paraId="5335ABA6" w14:textId="1FF03772" w:rsidR="00FE7DDD" w:rsidRDefault="00FE7DDD" w:rsidP="00FE7DDD">
      <w:pPr>
        <w:pStyle w:val="ListParagraph"/>
        <w:numPr>
          <w:ilvl w:val="0"/>
          <w:numId w:val="11"/>
        </w:numPr>
      </w:pPr>
      <w:r>
        <w:t>Risk assessment framework</w:t>
      </w:r>
    </w:p>
    <w:p w14:paraId="1B326D34" w14:textId="3D9D1E17" w:rsidR="00FE7DDD" w:rsidRDefault="00FE7DDD" w:rsidP="00FE7DDD">
      <w:r>
        <w:t>Outputs:</w:t>
      </w:r>
    </w:p>
    <w:p w14:paraId="789413C4" w14:textId="1C37E06F" w:rsidR="00FE7DDD" w:rsidRDefault="00FE7DDD" w:rsidP="00FE7DDD">
      <w:pPr>
        <w:pStyle w:val="ListParagraph"/>
        <w:numPr>
          <w:ilvl w:val="0"/>
          <w:numId w:val="12"/>
        </w:numPr>
      </w:pPr>
      <w:r>
        <w:t>Technical and commercial evaluation reports</w:t>
      </w:r>
    </w:p>
    <w:p w14:paraId="63C74907" w14:textId="5A5F4C3C" w:rsidR="00FE7DDD" w:rsidRDefault="00FE7DDD" w:rsidP="00FE7DDD">
      <w:pPr>
        <w:pStyle w:val="ListParagraph"/>
        <w:numPr>
          <w:ilvl w:val="0"/>
          <w:numId w:val="12"/>
        </w:numPr>
      </w:pPr>
      <w:r>
        <w:t>Risk assessment report</w:t>
      </w:r>
    </w:p>
    <w:p w14:paraId="6F497113" w14:textId="35BBD111" w:rsidR="00FE7DDD" w:rsidRDefault="00FE7DDD" w:rsidP="00FE7DDD">
      <w:pPr>
        <w:pStyle w:val="ListParagraph"/>
        <w:numPr>
          <w:ilvl w:val="0"/>
          <w:numId w:val="12"/>
        </w:numPr>
      </w:pPr>
      <w:r>
        <w:t>Shortlist of preferred bids</w:t>
      </w:r>
    </w:p>
    <w:p w14:paraId="5A02CD24" w14:textId="77777777" w:rsidR="003C1477" w:rsidRPr="003C1477" w:rsidRDefault="003C1477" w:rsidP="003C1477">
      <w:r w:rsidRPr="003C1477">
        <w:t>Checks and Balances:</w:t>
      </w:r>
    </w:p>
    <w:p w14:paraId="3884CF12" w14:textId="77777777" w:rsidR="003C1477" w:rsidRPr="003C1477" w:rsidRDefault="003C1477" w:rsidP="003C1477">
      <w:pPr>
        <w:pStyle w:val="ListParagraph"/>
        <w:numPr>
          <w:ilvl w:val="0"/>
          <w:numId w:val="35"/>
        </w:numPr>
      </w:pPr>
      <w:r w:rsidRPr="003C1477">
        <w:t>Bid Opening Procedures: Follow strict protocols for opening and recording bids to ensure fairness.</w:t>
      </w:r>
    </w:p>
    <w:p w14:paraId="5A08BC14" w14:textId="77777777" w:rsidR="003C1477" w:rsidRPr="003C1477" w:rsidRDefault="003C1477" w:rsidP="003C1477">
      <w:pPr>
        <w:pStyle w:val="ListParagraph"/>
        <w:numPr>
          <w:ilvl w:val="0"/>
          <w:numId w:val="35"/>
        </w:numPr>
      </w:pPr>
      <w:r w:rsidRPr="003C1477">
        <w:t>Evaluation Committees: Use diverse committees for technical and commercial evaluations to ensure objectivity.</w:t>
      </w:r>
    </w:p>
    <w:p w14:paraId="1C24439A" w14:textId="77777777" w:rsidR="003C1477" w:rsidRPr="003C1477" w:rsidRDefault="003C1477" w:rsidP="003C1477">
      <w:pPr>
        <w:pStyle w:val="ListParagraph"/>
        <w:numPr>
          <w:ilvl w:val="0"/>
          <w:numId w:val="35"/>
        </w:numPr>
      </w:pPr>
      <w:r w:rsidRPr="003C1477">
        <w:t>Risk Assessments: Conduct thorough risk assessments for each bid.</w:t>
      </w:r>
    </w:p>
    <w:p w14:paraId="364239D9" w14:textId="77777777" w:rsidR="003C1477" w:rsidRPr="003C1477" w:rsidRDefault="003C1477" w:rsidP="003C1477">
      <w:r w:rsidRPr="003C1477">
        <w:t>Conditions for Loopback:</w:t>
      </w:r>
    </w:p>
    <w:p w14:paraId="25B1F793" w14:textId="77777777" w:rsidR="003C1477" w:rsidRPr="003C1477" w:rsidRDefault="003C1477" w:rsidP="003C1477">
      <w:pPr>
        <w:pStyle w:val="ListParagraph"/>
        <w:numPr>
          <w:ilvl w:val="0"/>
          <w:numId w:val="36"/>
        </w:numPr>
      </w:pPr>
      <w:r w:rsidRPr="003C1477">
        <w:t>Non-compliant Bids: If none of the bids meet the technical requirements, the tender may need to be reissued with clearer specifications.</w:t>
      </w:r>
    </w:p>
    <w:p w14:paraId="37738FA7" w14:textId="77777777" w:rsidR="003C1477" w:rsidRPr="003C1477" w:rsidRDefault="003C1477" w:rsidP="003C1477">
      <w:pPr>
        <w:pStyle w:val="ListParagraph"/>
        <w:numPr>
          <w:ilvl w:val="0"/>
          <w:numId w:val="36"/>
        </w:numPr>
      </w:pPr>
      <w:r w:rsidRPr="003C1477">
        <w:t>Unrealistic Proposals: If the commercial proposals are unrealistic or exceed budget constraints, reevaluation or negotiation may be required.</w:t>
      </w:r>
    </w:p>
    <w:p w14:paraId="675ADDEC" w14:textId="77777777" w:rsidR="003C1477" w:rsidRPr="003C1477" w:rsidRDefault="003C1477" w:rsidP="003C1477">
      <w:pPr>
        <w:spacing w:before="100" w:beforeAutospacing="1" w:after="100" w:afterAutospacing="1" w:line="240" w:lineRule="auto"/>
      </w:pPr>
      <w:r w:rsidRPr="003C1477">
        <w:t>Example: All received bids exceed the budget significantly, requiring a return to the negotiation stage or reassessment of the requirements and budget.</w:t>
      </w:r>
    </w:p>
    <w:p w14:paraId="42E06432" w14:textId="6745FB27" w:rsidR="003C1477" w:rsidRDefault="003C1477" w:rsidP="00FE7DDD"/>
    <w:p w14:paraId="02C0F205" w14:textId="3F115E0B" w:rsidR="003C1477" w:rsidRDefault="003C1477" w:rsidP="00FE7DDD"/>
    <w:p w14:paraId="185196A1" w14:textId="0D0C65AC" w:rsidR="003C1477" w:rsidRDefault="003C1477" w:rsidP="00FE7DDD"/>
    <w:p w14:paraId="2FA54064" w14:textId="77777777" w:rsidR="003C1477" w:rsidRDefault="003C1477" w:rsidP="00FE7DDD"/>
    <w:p w14:paraId="0962BD93" w14:textId="77777777" w:rsidR="00FE7DDD" w:rsidRDefault="00FE7DDD" w:rsidP="00FE7DDD"/>
    <w:p w14:paraId="2FC6A6A9" w14:textId="13A8A6CC" w:rsidR="00FE7DDD" w:rsidRPr="00FE7DDD" w:rsidRDefault="00FE7DDD" w:rsidP="00FE7DDD">
      <w:pPr>
        <w:rPr>
          <w:b/>
          <w:bCs/>
        </w:rPr>
      </w:pPr>
      <w:r w:rsidRPr="00FE7DDD">
        <w:rPr>
          <w:b/>
          <w:bCs/>
        </w:rPr>
        <w:lastRenderedPageBreak/>
        <w:t>Stage 5: Final Selection and Contract Award</w:t>
      </w:r>
    </w:p>
    <w:p w14:paraId="72F473BD" w14:textId="77777777" w:rsidR="00FE7DDD" w:rsidRDefault="00FE7DDD" w:rsidP="00FE7DDD"/>
    <w:p w14:paraId="27090B67" w14:textId="657620F0" w:rsidR="00FE7DDD" w:rsidRDefault="00FE7DDD" w:rsidP="00FE7DDD">
      <w:r>
        <w:t>Key Activities:</w:t>
      </w:r>
    </w:p>
    <w:p w14:paraId="21073E12" w14:textId="1EC38FFB" w:rsidR="00FE7DDD" w:rsidRDefault="00FE7DDD" w:rsidP="007C1D36">
      <w:pPr>
        <w:pStyle w:val="ListParagraph"/>
        <w:numPr>
          <w:ilvl w:val="0"/>
          <w:numId w:val="13"/>
        </w:numPr>
      </w:pPr>
      <w:r>
        <w:t>Negotiation: Negotiate with the shortlisted suppliers to optimize terms and conditions.</w:t>
      </w:r>
    </w:p>
    <w:p w14:paraId="2DE4EF3D" w14:textId="03B93ADA" w:rsidR="00FE7DDD" w:rsidRDefault="00FE7DDD" w:rsidP="007C1D36">
      <w:pPr>
        <w:pStyle w:val="ListParagraph"/>
        <w:numPr>
          <w:ilvl w:val="0"/>
          <w:numId w:val="13"/>
        </w:numPr>
      </w:pPr>
      <w:r>
        <w:t>Final Selection: Select the supplier that offers the best value for money, considering both technical and commercial evaluations.</w:t>
      </w:r>
    </w:p>
    <w:p w14:paraId="42BAC190" w14:textId="383C8FBF" w:rsidR="00FE7DDD" w:rsidRDefault="00FE7DDD" w:rsidP="007C1D36">
      <w:pPr>
        <w:pStyle w:val="ListParagraph"/>
        <w:numPr>
          <w:ilvl w:val="0"/>
          <w:numId w:val="13"/>
        </w:numPr>
      </w:pPr>
      <w:r>
        <w:t>Contract Preparation and Award: Prepare and award the contract, ensuring all terms and conditions are clearly outlined and agreed upon.</w:t>
      </w:r>
    </w:p>
    <w:p w14:paraId="11A09951" w14:textId="77777777" w:rsidR="00FE7DDD" w:rsidRDefault="00FE7DDD" w:rsidP="00FE7DDD"/>
    <w:p w14:paraId="59267065" w14:textId="55E80E46" w:rsidR="00FE7DDD" w:rsidRDefault="00FE7DDD" w:rsidP="00FE7DDD">
      <w:r>
        <w:t>Inputs:</w:t>
      </w:r>
    </w:p>
    <w:p w14:paraId="32B2C6D5" w14:textId="239CC3DE" w:rsidR="00FE7DDD" w:rsidRDefault="00FE7DDD" w:rsidP="007C1D36">
      <w:pPr>
        <w:pStyle w:val="ListParagraph"/>
        <w:numPr>
          <w:ilvl w:val="0"/>
          <w:numId w:val="14"/>
        </w:numPr>
      </w:pPr>
      <w:r>
        <w:t>Evaluation reports</w:t>
      </w:r>
    </w:p>
    <w:p w14:paraId="0F82A1B0" w14:textId="7DA0A4C9" w:rsidR="00FE7DDD" w:rsidRDefault="00FE7DDD" w:rsidP="007C1D36">
      <w:pPr>
        <w:pStyle w:val="ListParagraph"/>
        <w:numPr>
          <w:ilvl w:val="0"/>
          <w:numId w:val="14"/>
        </w:numPr>
      </w:pPr>
      <w:r>
        <w:t>Negotiation outcomes</w:t>
      </w:r>
    </w:p>
    <w:p w14:paraId="21819B48" w14:textId="7544296B" w:rsidR="00FE7DDD" w:rsidRDefault="00FE7DDD" w:rsidP="007C1D36">
      <w:pPr>
        <w:pStyle w:val="ListParagraph"/>
        <w:numPr>
          <w:ilvl w:val="0"/>
          <w:numId w:val="14"/>
        </w:numPr>
      </w:pPr>
      <w:r>
        <w:t>Legal and compliance requirements</w:t>
      </w:r>
    </w:p>
    <w:p w14:paraId="042ED16E" w14:textId="77777777" w:rsidR="00FE7DDD" w:rsidRDefault="00FE7DDD" w:rsidP="00FE7DDD"/>
    <w:p w14:paraId="13252C40" w14:textId="69B73F3B" w:rsidR="00FE7DDD" w:rsidRDefault="00FE7DDD" w:rsidP="00FE7DDD">
      <w:r>
        <w:t>Outputs:</w:t>
      </w:r>
    </w:p>
    <w:p w14:paraId="141F4B13" w14:textId="79B86406" w:rsidR="00FE7DDD" w:rsidRDefault="00FE7DDD" w:rsidP="007C1D36">
      <w:pPr>
        <w:pStyle w:val="ListParagraph"/>
        <w:numPr>
          <w:ilvl w:val="0"/>
          <w:numId w:val="15"/>
        </w:numPr>
      </w:pPr>
      <w:r>
        <w:t>Signed contract</w:t>
      </w:r>
    </w:p>
    <w:p w14:paraId="0F8FD7BF" w14:textId="378D2294" w:rsidR="00FE7DDD" w:rsidRDefault="00FE7DDD" w:rsidP="007C1D36">
      <w:pPr>
        <w:pStyle w:val="ListParagraph"/>
        <w:numPr>
          <w:ilvl w:val="0"/>
          <w:numId w:val="15"/>
        </w:numPr>
      </w:pPr>
      <w:r>
        <w:t>Notification to unsuccessful bidders</w:t>
      </w:r>
    </w:p>
    <w:p w14:paraId="3C746BA5" w14:textId="48E21514" w:rsidR="00745A57" w:rsidRDefault="00745A57" w:rsidP="00745A57"/>
    <w:p w14:paraId="36993F11" w14:textId="77777777" w:rsidR="00CF5691" w:rsidRPr="00CF5691" w:rsidRDefault="00CF5691" w:rsidP="00CF5691">
      <w:r w:rsidRPr="00CF5691">
        <w:t>Checks and Balances:</w:t>
      </w:r>
    </w:p>
    <w:p w14:paraId="30155155" w14:textId="77777777" w:rsidR="00CF5691" w:rsidRPr="00CF5691" w:rsidRDefault="00CF5691" w:rsidP="00CF5691">
      <w:pPr>
        <w:pStyle w:val="ListParagraph"/>
        <w:numPr>
          <w:ilvl w:val="0"/>
          <w:numId w:val="39"/>
        </w:numPr>
      </w:pPr>
      <w:r w:rsidRPr="00CF5691">
        <w:t>Contract Review: Ensure legal and regulatory compliance of the contract.</w:t>
      </w:r>
    </w:p>
    <w:p w14:paraId="3CDE01C5" w14:textId="77777777" w:rsidR="00CF5691" w:rsidRPr="00CF5691" w:rsidRDefault="00CF5691" w:rsidP="00CF5691">
      <w:pPr>
        <w:pStyle w:val="ListParagraph"/>
        <w:numPr>
          <w:ilvl w:val="0"/>
          <w:numId w:val="39"/>
        </w:numPr>
      </w:pPr>
      <w:r w:rsidRPr="00CF5691">
        <w:t>Final Negotiations: Conduct final negotiations to optimize terms and address any remaining concerns.</w:t>
      </w:r>
    </w:p>
    <w:p w14:paraId="2BF6BEE1" w14:textId="77777777" w:rsidR="00CF5691" w:rsidRPr="00CF5691" w:rsidRDefault="00CF5691" w:rsidP="00CF5691">
      <w:pPr>
        <w:pStyle w:val="ListParagraph"/>
        <w:numPr>
          <w:ilvl w:val="0"/>
          <w:numId w:val="39"/>
        </w:numPr>
      </w:pPr>
      <w:r w:rsidRPr="00CF5691">
        <w:t>Approval Process: Obtain necessary approvals from senior management and legal departments.</w:t>
      </w:r>
    </w:p>
    <w:p w14:paraId="34058F30" w14:textId="77777777" w:rsidR="00CF5691" w:rsidRPr="00CF5691" w:rsidRDefault="00CF5691" w:rsidP="00CF5691">
      <w:r w:rsidRPr="00CF5691">
        <w:t>Conditions for Loopback:</w:t>
      </w:r>
    </w:p>
    <w:p w14:paraId="5452E8EC" w14:textId="77777777" w:rsidR="00CF5691" w:rsidRPr="00CF5691" w:rsidRDefault="00CF5691" w:rsidP="00CF5691">
      <w:pPr>
        <w:pStyle w:val="ListParagraph"/>
        <w:numPr>
          <w:ilvl w:val="0"/>
          <w:numId w:val="40"/>
        </w:numPr>
      </w:pPr>
      <w:r w:rsidRPr="00CF5691">
        <w:t>Unresolved Negotiations: If final negotiations with the selected supplier fail, it may be necessary to consider the next preferred bid or revisit the evaluation stage.</w:t>
      </w:r>
    </w:p>
    <w:p w14:paraId="0BBE8054" w14:textId="77777777" w:rsidR="00CF5691" w:rsidRPr="00CF5691" w:rsidRDefault="00CF5691" w:rsidP="00CF5691">
      <w:pPr>
        <w:pStyle w:val="ListParagraph"/>
        <w:numPr>
          <w:ilvl w:val="0"/>
          <w:numId w:val="40"/>
        </w:numPr>
      </w:pPr>
      <w:r w:rsidRPr="00CF5691">
        <w:t>Contractual Issues: Discovery of critical contractual issues that cannot be resolved may require revisiting the tendering process.</w:t>
      </w:r>
    </w:p>
    <w:p w14:paraId="264DBAC8" w14:textId="77777777" w:rsidR="00CF5691" w:rsidRPr="00CF5691" w:rsidRDefault="00CF5691" w:rsidP="00CF5691">
      <w:pPr>
        <w:spacing w:before="100" w:beforeAutospacing="1" w:after="100" w:afterAutospacing="1" w:line="240" w:lineRule="auto"/>
      </w:pPr>
      <w:r w:rsidRPr="00CF5691">
        <w:t>Example: The selected supplier cannot agree to critical terms, prompting consideration of alternative suppliers or reevaluation of the tender.</w:t>
      </w:r>
    </w:p>
    <w:p w14:paraId="244F87D2" w14:textId="77777777" w:rsidR="00745A57" w:rsidRDefault="00745A57" w:rsidP="00745A57"/>
    <w:p w14:paraId="1C546493" w14:textId="66F0A068" w:rsidR="00FE7DDD" w:rsidRDefault="00FE7DDD" w:rsidP="00FE7DDD"/>
    <w:p w14:paraId="3846A9B2" w14:textId="77777777" w:rsidR="00CF5691" w:rsidRDefault="00CF5691" w:rsidP="00FE7DDD"/>
    <w:p w14:paraId="6CA318FE" w14:textId="0A289D25" w:rsidR="00FE7DDD" w:rsidRPr="007C1D36" w:rsidRDefault="00FE7DDD" w:rsidP="00FE7DDD">
      <w:pPr>
        <w:rPr>
          <w:b/>
          <w:bCs/>
        </w:rPr>
      </w:pPr>
      <w:r w:rsidRPr="007C1D36">
        <w:rPr>
          <w:b/>
          <w:bCs/>
        </w:rPr>
        <w:lastRenderedPageBreak/>
        <w:t>Stage 6: Risk Identification and Management</w:t>
      </w:r>
    </w:p>
    <w:p w14:paraId="29D82FDA" w14:textId="37E481BC" w:rsidR="00FE7DDD" w:rsidRDefault="00FE7DDD" w:rsidP="00FE7DDD">
      <w:r>
        <w:t>Key Activities:</w:t>
      </w:r>
    </w:p>
    <w:p w14:paraId="65B0793D" w14:textId="1060D64F" w:rsidR="00FE7DDD" w:rsidRDefault="00FE7DDD" w:rsidP="007C1D36">
      <w:pPr>
        <w:pStyle w:val="ListParagraph"/>
        <w:numPr>
          <w:ilvl w:val="0"/>
          <w:numId w:val="16"/>
        </w:numPr>
      </w:pPr>
      <w:r>
        <w:t>Risk Identification: Identify potential risks throughout the procurement process, including financial, operational, and compliance risks.</w:t>
      </w:r>
    </w:p>
    <w:p w14:paraId="3E27F818" w14:textId="3DAA4FE5" w:rsidR="00FE7DDD" w:rsidRDefault="00FE7DDD" w:rsidP="007C1D36">
      <w:pPr>
        <w:pStyle w:val="ListParagraph"/>
        <w:numPr>
          <w:ilvl w:val="0"/>
          <w:numId w:val="16"/>
        </w:numPr>
      </w:pPr>
      <w:r>
        <w:t>-Risk Mitigation Planning: Develop and implement plans to mitigate identified risks.</w:t>
      </w:r>
    </w:p>
    <w:p w14:paraId="1E658FE1" w14:textId="653EC359" w:rsidR="00FE7DDD" w:rsidRDefault="00FE7DDD" w:rsidP="007C1D36">
      <w:pPr>
        <w:pStyle w:val="ListParagraph"/>
        <w:numPr>
          <w:ilvl w:val="0"/>
          <w:numId w:val="16"/>
        </w:numPr>
      </w:pPr>
      <w:r>
        <w:t>Monitoring and Review: Continuously monitor and review the procurement process to identify new risks and assess the effectiveness of mitigation measures.</w:t>
      </w:r>
    </w:p>
    <w:p w14:paraId="6C124863" w14:textId="4864D081" w:rsidR="00FE7DDD" w:rsidRDefault="00FE7DDD" w:rsidP="00FE7DDD">
      <w:r>
        <w:t>Inputs:</w:t>
      </w:r>
    </w:p>
    <w:p w14:paraId="146FE6CB" w14:textId="32D98040" w:rsidR="00FE7DDD" w:rsidRDefault="00FE7DDD" w:rsidP="007C1D36">
      <w:pPr>
        <w:pStyle w:val="ListParagraph"/>
        <w:numPr>
          <w:ilvl w:val="0"/>
          <w:numId w:val="17"/>
        </w:numPr>
      </w:pPr>
      <w:r>
        <w:t>Risk assessment report</w:t>
      </w:r>
    </w:p>
    <w:p w14:paraId="23F5B1B8" w14:textId="47654F7A" w:rsidR="00FE7DDD" w:rsidRDefault="00FE7DDD" w:rsidP="007C1D36">
      <w:pPr>
        <w:pStyle w:val="ListParagraph"/>
        <w:numPr>
          <w:ilvl w:val="0"/>
          <w:numId w:val="17"/>
        </w:numPr>
      </w:pPr>
      <w:r>
        <w:t>Supplier performance data</w:t>
      </w:r>
    </w:p>
    <w:p w14:paraId="23AFAD9F" w14:textId="5D91AB7B" w:rsidR="00FE7DDD" w:rsidRDefault="00FE7DDD" w:rsidP="007C1D36">
      <w:pPr>
        <w:pStyle w:val="ListParagraph"/>
        <w:numPr>
          <w:ilvl w:val="0"/>
          <w:numId w:val="17"/>
        </w:numPr>
      </w:pPr>
      <w:r>
        <w:t>Regulatory compliance guidelines</w:t>
      </w:r>
    </w:p>
    <w:p w14:paraId="312BF1E1" w14:textId="3AAEF323" w:rsidR="00FE7DDD" w:rsidRDefault="00FE7DDD" w:rsidP="00FE7DDD">
      <w:r>
        <w:t>Outputs:</w:t>
      </w:r>
    </w:p>
    <w:p w14:paraId="7DEB235F" w14:textId="283F90D3" w:rsidR="00FE7DDD" w:rsidRDefault="00FE7DDD" w:rsidP="007C1D36">
      <w:pPr>
        <w:pStyle w:val="ListParagraph"/>
        <w:numPr>
          <w:ilvl w:val="0"/>
          <w:numId w:val="18"/>
        </w:numPr>
      </w:pPr>
      <w:r>
        <w:t>Risk management plan</w:t>
      </w:r>
    </w:p>
    <w:p w14:paraId="40B8DD29" w14:textId="05F43923" w:rsidR="00FE7DDD" w:rsidRDefault="00FE7DDD" w:rsidP="007C1D36">
      <w:pPr>
        <w:pStyle w:val="ListParagraph"/>
        <w:numPr>
          <w:ilvl w:val="0"/>
          <w:numId w:val="18"/>
        </w:numPr>
      </w:pPr>
      <w:r>
        <w:t>Risk monitoring reports</w:t>
      </w:r>
    </w:p>
    <w:p w14:paraId="0F094C3C" w14:textId="1DAB2558" w:rsidR="00FE7DDD" w:rsidRDefault="00FE7DDD" w:rsidP="007C1D36">
      <w:pPr>
        <w:pStyle w:val="ListParagraph"/>
        <w:numPr>
          <w:ilvl w:val="0"/>
          <w:numId w:val="18"/>
        </w:numPr>
      </w:pPr>
      <w:r>
        <w:t>Lessons learned documentation</w:t>
      </w:r>
    </w:p>
    <w:p w14:paraId="72BE4135" w14:textId="77777777" w:rsidR="00FE7DDD" w:rsidRDefault="00FE7DDD" w:rsidP="00FE7DDD"/>
    <w:p w14:paraId="07D87CED" w14:textId="02A35076" w:rsidR="00FE7DDD" w:rsidRPr="007C1D36" w:rsidRDefault="00FE7DDD" w:rsidP="00FE7DDD">
      <w:pPr>
        <w:rPr>
          <w:b/>
          <w:bCs/>
        </w:rPr>
      </w:pPr>
      <w:r w:rsidRPr="007C1D36">
        <w:rPr>
          <w:b/>
          <w:bCs/>
        </w:rPr>
        <w:t>Stage 7: Post-Purchase Review and Performance Evaluation</w:t>
      </w:r>
    </w:p>
    <w:p w14:paraId="25F9DD32" w14:textId="35A9B885" w:rsidR="00FE7DDD" w:rsidRDefault="00FE7DDD" w:rsidP="00FE7DDD">
      <w:r>
        <w:t>Key Activities:</w:t>
      </w:r>
    </w:p>
    <w:p w14:paraId="7DA78653" w14:textId="40CBD466" w:rsidR="00FE7DDD" w:rsidRDefault="00FE7DDD" w:rsidP="007C1D36">
      <w:pPr>
        <w:pStyle w:val="ListParagraph"/>
        <w:numPr>
          <w:ilvl w:val="0"/>
          <w:numId w:val="19"/>
        </w:numPr>
      </w:pPr>
      <w:r>
        <w:t>Delivery and Inspection: Ensure that the purchased items are delivered on time and meet the required specifications.</w:t>
      </w:r>
    </w:p>
    <w:p w14:paraId="1ED92314" w14:textId="55AC5D5F" w:rsidR="00FE7DDD" w:rsidRDefault="00FE7DDD" w:rsidP="007C1D36">
      <w:pPr>
        <w:pStyle w:val="ListParagraph"/>
        <w:numPr>
          <w:ilvl w:val="0"/>
          <w:numId w:val="19"/>
        </w:numPr>
      </w:pPr>
      <w:r>
        <w:t>Supplier Performance Evaluation: Evaluate the performance of the supplier based on delivery, quality, and compliance.</w:t>
      </w:r>
    </w:p>
    <w:p w14:paraId="0B2372BC" w14:textId="537487E0" w:rsidR="00FE7DDD" w:rsidRDefault="00FE7DDD" w:rsidP="007C1D36">
      <w:pPr>
        <w:pStyle w:val="ListParagraph"/>
        <w:numPr>
          <w:ilvl w:val="0"/>
          <w:numId w:val="19"/>
        </w:numPr>
      </w:pPr>
      <w:r>
        <w:t>Feedback and Continuous Improvement: Provide feedback to suppliers and use performance data to improve future procurement processes.</w:t>
      </w:r>
    </w:p>
    <w:p w14:paraId="05777BF0" w14:textId="1D1A86B2" w:rsidR="00FE7DDD" w:rsidRDefault="00FE7DDD" w:rsidP="00FE7DDD">
      <w:r>
        <w:t>Inputs:</w:t>
      </w:r>
    </w:p>
    <w:p w14:paraId="53DA54A4" w14:textId="3E2F9566" w:rsidR="00FE7DDD" w:rsidRDefault="00FE7DDD" w:rsidP="002B0F58">
      <w:pPr>
        <w:pStyle w:val="ListParagraph"/>
        <w:numPr>
          <w:ilvl w:val="0"/>
          <w:numId w:val="20"/>
        </w:numPr>
      </w:pPr>
      <w:r>
        <w:t>Delivery notes and inspection reports</w:t>
      </w:r>
    </w:p>
    <w:p w14:paraId="79EE0917" w14:textId="40E1B916" w:rsidR="00FE7DDD" w:rsidRDefault="00FE7DDD" w:rsidP="002B0F58">
      <w:pPr>
        <w:pStyle w:val="ListParagraph"/>
        <w:numPr>
          <w:ilvl w:val="0"/>
          <w:numId w:val="20"/>
        </w:numPr>
      </w:pPr>
      <w:r>
        <w:t>Supplier performance data</w:t>
      </w:r>
    </w:p>
    <w:p w14:paraId="3BDFBEAD" w14:textId="75515849" w:rsidR="00FE7DDD" w:rsidRDefault="00FE7DDD" w:rsidP="002B0F58">
      <w:pPr>
        <w:pStyle w:val="ListParagraph"/>
        <w:numPr>
          <w:ilvl w:val="0"/>
          <w:numId w:val="20"/>
        </w:numPr>
      </w:pPr>
      <w:r>
        <w:t>Feedback from internal stakeholders</w:t>
      </w:r>
    </w:p>
    <w:p w14:paraId="2DD84A82" w14:textId="095EDDCA" w:rsidR="00FE7DDD" w:rsidRDefault="00FE7DDD" w:rsidP="00FE7DDD">
      <w:r>
        <w:t>Outputs:</w:t>
      </w:r>
    </w:p>
    <w:p w14:paraId="44569F90" w14:textId="77777777" w:rsidR="00745A57" w:rsidRDefault="00FE7DDD" w:rsidP="00745A57">
      <w:pPr>
        <w:pStyle w:val="ListParagraph"/>
        <w:numPr>
          <w:ilvl w:val="0"/>
          <w:numId w:val="21"/>
        </w:numPr>
      </w:pPr>
      <w:r>
        <w:t>Supplier performance evaluation report</w:t>
      </w:r>
    </w:p>
    <w:p w14:paraId="227C3FE8" w14:textId="775649B5" w:rsidR="00FE7DDD" w:rsidRDefault="00FE7DDD" w:rsidP="00745A57">
      <w:pPr>
        <w:pStyle w:val="ListParagraph"/>
        <w:numPr>
          <w:ilvl w:val="0"/>
          <w:numId w:val="21"/>
        </w:numPr>
      </w:pPr>
      <w:r>
        <w:t>Feedback documentation</w:t>
      </w:r>
    </w:p>
    <w:p w14:paraId="13AC6B3F" w14:textId="4DA509FB" w:rsidR="00FE7DDD" w:rsidRDefault="00FE7DDD" w:rsidP="00745A57">
      <w:pPr>
        <w:pStyle w:val="ListParagraph"/>
        <w:numPr>
          <w:ilvl w:val="0"/>
          <w:numId w:val="21"/>
        </w:numPr>
      </w:pPr>
      <w:r>
        <w:t>Continuous improvement action plan</w:t>
      </w:r>
    </w:p>
    <w:p w14:paraId="061731BF" w14:textId="77777777" w:rsidR="00CF5691" w:rsidRPr="00CF5691" w:rsidRDefault="00CF5691" w:rsidP="00CF5691">
      <w:r w:rsidRPr="00CF5691">
        <w:t>Checks and Balances:</w:t>
      </w:r>
    </w:p>
    <w:p w14:paraId="42DC2CC0" w14:textId="77777777" w:rsidR="00CF5691" w:rsidRPr="00CF5691" w:rsidRDefault="00CF5691" w:rsidP="00CF5691">
      <w:pPr>
        <w:pStyle w:val="ListParagraph"/>
        <w:numPr>
          <w:ilvl w:val="0"/>
          <w:numId w:val="43"/>
        </w:numPr>
      </w:pPr>
      <w:r w:rsidRPr="00CF5691">
        <w:t>Continuous Monitoring: Regularly monitor supplier performance and contract compliance.</w:t>
      </w:r>
    </w:p>
    <w:p w14:paraId="13AD9CB7" w14:textId="77777777" w:rsidR="00CF5691" w:rsidRPr="00CF5691" w:rsidRDefault="00CF5691" w:rsidP="00CF5691">
      <w:pPr>
        <w:pStyle w:val="ListParagraph"/>
        <w:numPr>
          <w:ilvl w:val="0"/>
          <w:numId w:val="43"/>
        </w:numPr>
      </w:pPr>
      <w:r w:rsidRPr="00CF5691">
        <w:t>Risk Reviews: Conduct periodic risk reviews to identify and mitigate emerging risks.</w:t>
      </w:r>
    </w:p>
    <w:p w14:paraId="0661DF97" w14:textId="77777777" w:rsidR="00CF5691" w:rsidRPr="00CF5691" w:rsidRDefault="00CF5691" w:rsidP="00CF5691">
      <w:pPr>
        <w:pStyle w:val="ListParagraph"/>
        <w:numPr>
          <w:ilvl w:val="0"/>
          <w:numId w:val="43"/>
        </w:numPr>
      </w:pPr>
      <w:r w:rsidRPr="00CF5691">
        <w:lastRenderedPageBreak/>
        <w:t>Contingency Plans: Develop and update contingency plans for potential disruptions.</w:t>
      </w:r>
    </w:p>
    <w:p w14:paraId="73CB65CA" w14:textId="77777777" w:rsidR="00CF5691" w:rsidRPr="00CF5691" w:rsidRDefault="00CF5691" w:rsidP="00CF5691">
      <w:r w:rsidRPr="00CF5691">
        <w:t>Conditions for Loopback:</w:t>
      </w:r>
    </w:p>
    <w:p w14:paraId="5D0CF097" w14:textId="77777777" w:rsidR="00CF5691" w:rsidRPr="00CF5691" w:rsidRDefault="00CF5691" w:rsidP="00CF5691">
      <w:pPr>
        <w:pStyle w:val="ListParagraph"/>
        <w:numPr>
          <w:ilvl w:val="0"/>
          <w:numId w:val="44"/>
        </w:numPr>
      </w:pPr>
      <w:r w:rsidRPr="00CF5691">
        <w:t>Emerging Risks: Identification of new risks that significantly impact the procurement process may require revisiting previous stages to address these risks.</w:t>
      </w:r>
    </w:p>
    <w:p w14:paraId="5476B496" w14:textId="77777777" w:rsidR="00CF5691" w:rsidRPr="00CF5691" w:rsidRDefault="00CF5691" w:rsidP="00CF5691">
      <w:pPr>
        <w:pStyle w:val="ListParagraph"/>
        <w:numPr>
          <w:ilvl w:val="0"/>
          <w:numId w:val="44"/>
        </w:numPr>
      </w:pPr>
      <w:r w:rsidRPr="00CF5691">
        <w:t>Supplier Non-performance: Significant non-performance by a supplier may necessitate re-evaluation of suppliers or re-tendering.</w:t>
      </w:r>
    </w:p>
    <w:p w14:paraId="68FAAF43" w14:textId="77777777" w:rsidR="00CF5691" w:rsidRPr="00CF5691" w:rsidRDefault="00CF5691" w:rsidP="00CF5691">
      <w:r w:rsidRPr="00CF5691">
        <w:t>Example: A supplier’s financial instability is discovered during contract execution, necessitating a re-evaluation of supplier options.</w:t>
      </w:r>
    </w:p>
    <w:bookmarkEnd w:id="0"/>
    <w:p w14:paraId="589AF9B2" w14:textId="77777777" w:rsidR="00FE7DDD" w:rsidRDefault="00FE7DDD" w:rsidP="00FE7DDD"/>
    <w:p w14:paraId="2188EB33" w14:textId="1239B3DD" w:rsidR="00EA5888" w:rsidRDefault="00EA5888" w:rsidP="00FE7DDD"/>
    <w:p w14:paraId="4AB5D95C" w14:textId="3D60817A" w:rsidR="00745A57" w:rsidRDefault="00745A57" w:rsidP="00FE7DDD"/>
    <w:p w14:paraId="3A54041B" w14:textId="442E5108" w:rsidR="00745A57" w:rsidRDefault="00745A57" w:rsidP="00FE7DDD"/>
    <w:p w14:paraId="3FE775D9" w14:textId="2DA0ECC9" w:rsidR="00745A57" w:rsidRDefault="00745A57" w:rsidP="00FE7DDD"/>
    <w:p w14:paraId="11A8A487" w14:textId="0DBC89CA" w:rsidR="00745A57" w:rsidRDefault="00745A57" w:rsidP="00FE7DDD"/>
    <w:p w14:paraId="14FECD72" w14:textId="0E1C57B3" w:rsidR="00745A57" w:rsidRDefault="00745A57" w:rsidP="00FE7DDD"/>
    <w:p w14:paraId="705D13DD" w14:textId="3DCFFB13" w:rsidR="00745A57" w:rsidRDefault="00745A57" w:rsidP="00FE7DDD"/>
    <w:p w14:paraId="6EDFD00E" w14:textId="1B3DA638" w:rsidR="00745A57" w:rsidRDefault="00745A57" w:rsidP="00FE7DDD"/>
    <w:p w14:paraId="271E7302" w14:textId="562EE433" w:rsidR="00745A57" w:rsidRDefault="00745A57" w:rsidP="00FE7DDD"/>
    <w:p w14:paraId="5FF55583" w14:textId="61DE6C63" w:rsidR="00745A57" w:rsidRDefault="00745A57" w:rsidP="00FE7DDD"/>
    <w:p w14:paraId="2CF0FE16" w14:textId="34506FF4" w:rsidR="00745A57" w:rsidRDefault="00745A57" w:rsidP="00FE7DDD"/>
    <w:p w14:paraId="48BE950D" w14:textId="7A673DF2" w:rsidR="00745A57" w:rsidRDefault="00745A57" w:rsidP="00745A57"/>
    <w:sectPr w:rsidR="0074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8AED" w14:textId="77777777" w:rsidR="006F558F" w:rsidRDefault="006F558F" w:rsidP="00FE7DDD">
      <w:pPr>
        <w:spacing w:after="0" w:line="240" w:lineRule="auto"/>
      </w:pPr>
      <w:r>
        <w:separator/>
      </w:r>
    </w:p>
  </w:endnote>
  <w:endnote w:type="continuationSeparator" w:id="0">
    <w:p w14:paraId="48CC7B0D" w14:textId="77777777" w:rsidR="006F558F" w:rsidRDefault="006F558F" w:rsidP="00FE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06E2" w14:textId="77777777" w:rsidR="006F558F" w:rsidRDefault="006F558F" w:rsidP="00FE7DDD">
      <w:pPr>
        <w:spacing w:after="0" w:line="240" w:lineRule="auto"/>
      </w:pPr>
      <w:r>
        <w:separator/>
      </w:r>
    </w:p>
  </w:footnote>
  <w:footnote w:type="continuationSeparator" w:id="0">
    <w:p w14:paraId="0B159752" w14:textId="77777777" w:rsidR="006F558F" w:rsidRDefault="006F558F" w:rsidP="00FE7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D03"/>
    <w:multiLevelType w:val="multilevel"/>
    <w:tmpl w:val="BA26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07FC9"/>
    <w:multiLevelType w:val="hybridMultilevel"/>
    <w:tmpl w:val="1BF8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949D0"/>
    <w:multiLevelType w:val="hybridMultilevel"/>
    <w:tmpl w:val="CC0A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B72F6"/>
    <w:multiLevelType w:val="hybridMultilevel"/>
    <w:tmpl w:val="1F3C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3305A"/>
    <w:multiLevelType w:val="hybridMultilevel"/>
    <w:tmpl w:val="6B24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22543"/>
    <w:multiLevelType w:val="hybridMultilevel"/>
    <w:tmpl w:val="8C24A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A2928"/>
    <w:multiLevelType w:val="multilevel"/>
    <w:tmpl w:val="2D6E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F01F1"/>
    <w:multiLevelType w:val="hybridMultilevel"/>
    <w:tmpl w:val="7742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740AC"/>
    <w:multiLevelType w:val="multilevel"/>
    <w:tmpl w:val="85B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70DF1"/>
    <w:multiLevelType w:val="hybridMultilevel"/>
    <w:tmpl w:val="0C82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371F1"/>
    <w:multiLevelType w:val="multilevel"/>
    <w:tmpl w:val="F668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A4031"/>
    <w:multiLevelType w:val="hybridMultilevel"/>
    <w:tmpl w:val="C888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B2A34"/>
    <w:multiLevelType w:val="hybridMultilevel"/>
    <w:tmpl w:val="9AF06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27506"/>
    <w:multiLevelType w:val="hybridMultilevel"/>
    <w:tmpl w:val="6C1E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404A3"/>
    <w:multiLevelType w:val="hybridMultilevel"/>
    <w:tmpl w:val="1546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2061B"/>
    <w:multiLevelType w:val="hybridMultilevel"/>
    <w:tmpl w:val="F5B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E4D4B"/>
    <w:multiLevelType w:val="hybridMultilevel"/>
    <w:tmpl w:val="E9FE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82836"/>
    <w:multiLevelType w:val="hybridMultilevel"/>
    <w:tmpl w:val="C75A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E1E17"/>
    <w:multiLevelType w:val="hybridMultilevel"/>
    <w:tmpl w:val="10EA5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41454"/>
    <w:multiLevelType w:val="hybridMultilevel"/>
    <w:tmpl w:val="FD0C8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C34D9"/>
    <w:multiLevelType w:val="hybridMultilevel"/>
    <w:tmpl w:val="6252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C24A3"/>
    <w:multiLevelType w:val="hybridMultilevel"/>
    <w:tmpl w:val="8466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101EC"/>
    <w:multiLevelType w:val="hybridMultilevel"/>
    <w:tmpl w:val="D714C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30E52"/>
    <w:multiLevelType w:val="hybridMultilevel"/>
    <w:tmpl w:val="1706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453C8"/>
    <w:multiLevelType w:val="hybridMultilevel"/>
    <w:tmpl w:val="EC8C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C7E9E"/>
    <w:multiLevelType w:val="hybridMultilevel"/>
    <w:tmpl w:val="8034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17EC4"/>
    <w:multiLevelType w:val="hybridMultilevel"/>
    <w:tmpl w:val="D8CA7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26EA9"/>
    <w:multiLevelType w:val="hybridMultilevel"/>
    <w:tmpl w:val="0C82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53EBA"/>
    <w:multiLevelType w:val="hybridMultilevel"/>
    <w:tmpl w:val="64D0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1176A"/>
    <w:multiLevelType w:val="hybridMultilevel"/>
    <w:tmpl w:val="FCAC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47C9D"/>
    <w:multiLevelType w:val="multilevel"/>
    <w:tmpl w:val="B532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94D61"/>
    <w:multiLevelType w:val="multilevel"/>
    <w:tmpl w:val="B00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34C9F"/>
    <w:multiLevelType w:val="hybridMultilevel"/>
    <w:tmpl w:val="5AE0D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B563C"/>
    <w:multiLevelType w:val="hybridMultilevel"/>
    <w:tmpl w:val="FF18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767A0"/>
    <w:multiLevelType w:val="multilevel"/>
    <w:tmpl w:val="498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B23BD"/>
    <w:multiLevelType w:val="multilevel"/>
    <w:tmpl w:val="607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454A8E"/>
    <w:multiLevelType w:val="hybridMultilevel"/>
    <w:tmpl w:val="C50E5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B5B84"/>
    <w:multiLevelType w:val="multilevel"/>
    <w:tmpl w:val="667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B007A9"/>
    <w:multiLevelType w:val="multilevel"/>
    <w:tmpl w:val="F9A0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B1F9D"/>
    <w:multiLevelType w:val="multilevel"/>
    <w:tmpl w:val="F27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25C52"/>
    <w:multiLevelType w:val="multilevel"/>
    <w:tmpl w:val="0A2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777A5F"/>
    <w:multiLevelType w:val="hybridMultilevel"/>
    <w:tmpl w:val="D194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9732C"/>
    <w:multiLevelType w:val="hybridMultilevel"/>
    <w:tmpl w:val="66A2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B4F2F"/>
    <w:multiLevelType w:val="multilevel"/>
    <w:tmpl w:val="2BDC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3"/>
  </w:num>
  <w:num w:numId="3">
    <w:abstractNumId w:val="15"/>
  </w:num>
  <w:num w:numId="4">
    <w:abstractNumId w:val="36"/>
  </w:num>
  <w:num w:numId="5">
    <w:abstractNumId w:val="5"/>
  </w:num>
  <w:num w:numId="6">
    <w:abstractNumId w:val="12"/>
  </w:num>
  <w:num w:numId="7">
    <w:abstractNumId w:val="19"/>
  </w:num>
  <w:num w:numId="8">
    <w:abstractNumId w:val="16"/>
  </w:num>
  <w:num w:numId="9">
    <w:abstractNumId w:val="26"/>
  </w:num>
  <w:num w:numId="10">
    <w:abstractNumId w:val="2"/>
  </w:num>
  <w:num w:numId="11">
    <w:abstractNumId w:val="33"/>
  </w:num>
  <w:num w:numId="12">
    <w:abstractNumId w:val="1"/>
  </w:num>
  <w:num w:numId="13">
    <w:abstractNumId w:val="4"/>
  </w:num>
  <w:num w:numId="14">
    <w:abstractNumId w:val="28"/>
  </w:num>
  <w:num w:numId="15">
    <w:abstractNumId w:val="3"/>
  </w:num>
  <w:num w:numId="16">
    <w:abstractNumId w:val="17"/>
  </w:num>
  <w:num w:numId="17">
    <w:abstractNumId w:val="20"/>
  </w:num>
  <w:num w:numId="18">
    <w:abstractNumId w:val="23"/>
  </w:num>
  <w:num w:numId="19">
    <w:abstractNumId w:val="21"/>
  </w:num>
  <w:num w:numId="20">
    <w:abstractNumId w:val="24"/>
  </w:num>
  <w:num w:numId="21">
    <w:abstractNumId w:val="25"/>
  </w:num>
  <w:num w:numId="22">
    <w:abstractNumId w:val="9"/>
  </w:num>
  <w:num w:numId="23">
    <w:abstractNumId w:val="40"/>
  </w:num>
  <w:num w:numId="24">
    <w:abstractNumId w:val="27"/>
  </w:num>
  <w:num w:numId="25">
    <w:abstractNumId w:val="8"/>
  </w:num>
  <w:num w:numId="26">
    <w:abstractNumId w:val="0"/>
  </w:num>
  <w:num w:numId="27">
    <w:abstractNumId w:val="32"/>
  </w:num>
  <w:num w:numId="28">
    <w:abstractNumId w:val="10"/>
  </w:num>
  <w:num w:numId="29">
    <w:abstractNumId w:val="31"/>
  </w:num>
  <w:num w:numId="30">
    <w:abstractNumId w:val="37"/>
  </w:num>
  <w:num w:numId="31">
    <w:abstractNumId w:val="14"/>
  </w:num>
  <w:num w:numId="32">
    <w:abstractNumId w:val="30"/>
  </w:num>
  <w:num w:numId="33">
    <w:abstractNumId w:val="39"/>
  </w:num>
  <w:num w:numId="34">
    <w:abstractNumId w:val="43"/>
  </w:num>
  <w:num w:numId="35">
    <w:abstractNumId w:val="18"/>
  </w:num>
  <w:num w:numId="36">
    <w:abstractNumId w:val="11"/>
  </w:num>
  <w:num w:numId="37">
    <w:abstractNumId w:val="34"/>
  </w:num>
  <w:num w:numId="38">
    <w:abstractNumId w:val="38"/>
  </w:num>
  <w:num w:numId="39">
    <w:abstractNumId w:val="7"/>
  </w:num>
  <w:num w:numId="40">
    <w:abstractNumId w:val="41"/>
  </w:num>
  <w:num w:numId="41">
    <w:abstractNumId w:val="35"/>
  </w:num>
  <w:num w:numId="42">
    <w:abstractNumId w:val="6"/>
  </w:num>
  <w:num w:numId="43">
    <w:abstractNumId w:val="2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DD"/>
    <w:rsid w:val="000F5FD4"/>
    <w:rsid w:val="002B0F58"/>
    <w:rsid w:val="003C1477"/>
    <w:rsid w:val="00437066"/>
    <w:rsid w:val="00507139"/>
    <w:rsid w:val="006F558F"/>
    <w:rsid w:val="00745A57"/>
    <w:rsid w:val="007C1D36"/>
    <w:rsid w:val="00CF5691"/>
    <w:rsid w:val="00EA5888"/>
    <w:rsid w:val="00F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59F"/>
  <w15:chartTrackingRefBased/>
  <w15:docId w15:val="{99DCB307-1A27-4A84-B643-ED23F5DC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DD"/>
  </w:style>
  <w:style w:type="paragraph" w:styleId="Footer">
    <w:name w:val="footer"/>
    <w:basedOn w:val="Normal"/>
    <w:link w:val="FooterChar"/>
    <w:uiPriority w:val="99"/>
    <w:unhideWhenUsed/>
    <w:rsid w:val="00FE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DD"/>
  </w:style>
  <w:style w:type="paragraph" w:styleId="ListParagraph">
    <w:name w:val="List Paragraph"/>
    <w:basedOn w:val="Normal"/>
    <w:uiPriority w:val="34"/>
    <w:qFormat/>
    <w:rsid w:val="00FE7D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Rao</dc:creator>
  <cp:keywords/>
  <dc:description/>
  <cp:lastModifiedBy>Mukesh Rao</cp:lastModifiedBy>
  <cp:revision>4</cp:revision>
  <dcterms:created xsi:type="dcterms:W3CDTF">2024-07-15T05:52:00Z</dcterms:created>
  <dcterms:modified xsi:type="dcterms:W3CDTF">2024-07-15T07:02:00Z</dcterms:modified>
</cp:coreProperties>
</file>