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Backend Functional Specification: Phase One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Oct 13, 2026 (v2.3) · @David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specification defines what the backend must do in phase one: support ISO 27001 engagements, with evidence submitted as PDF, DOCX, XLSX, CSV or PPTX files.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backend stores client evidence, assesses each ISO 27001 control against it, and records the consultant's final decision.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 27001:2022 as the only framework, limited to the 93 Annex A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files in PDF, DOCX, XLSX, CSV and PPTX.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Sign-in for consultants and client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 setup, scope definition, and control applicability.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upload, processing, assessment, and consultant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of results to a spreadsheet.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frameworks and cross-framework control mapping.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Email, images, screenshots, and archive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request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Regional data residency.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ISO 27001 management system clauses 4 to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sign-on.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There are three roles, and each user has exactly one.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9"/>
        <w:gridCol w:w="6380"/>
        <w:tblGridChange w:id="0">
          <w:tblGrid>
            <w:gridCol w:w="2979"/>
            <w:gridCol w:w="63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Can 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Everything a consultant can do. Create clients, invite and disable users, and manage assessment criteria.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Consultant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Create and manage engagements. Upload documents, define scope, set control applicability, start assessment runs, and record decisions.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Client user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For engagements of their own client only: upload documents, define scope items, and see documents, scope, and the consultant's verdict for each control. A control shows its latest consultant verdict, marked under review while it is re-assessed, or pending if it was never decided.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client user cannot see preliminary verdicts, rationales, citations or consultant notes.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Terms</w:t>
      </w:r>
    </w:p>
    <w:tbl>
      <w:tblPr>
        <w:tblStyle w:val="Table2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4"/>
        <w:gridCol w:w="6285"/>
        <w:tblGridChange w:id="0">
          <w:tblGrid>
            <w:gridCol w:w="3074"/>
            <w:gridCol w:w="628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Term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Engagement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One assessment of one client against ISO 27001. All data belongs to exactly one engagement.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One of the 93 ISO 27001 Annex A controls.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Control catalog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The number, theme, title and text of each control. Developers load it and it is not edited through the API.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Scope item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 system, asset or vendor the engagement covers, with any alternate names.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 file submitted as evidence.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Chunk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 passage of a document, with its location in the source file.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Assessment run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One pass that assesses every applicable control in an engagement.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The system's preliminary verdict on one control, with a rationale and citations.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Citation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 quoted passage from a chunk that supports an assessment.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 consultant's final verdict on an assessment.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Assessment criteria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The firm's own criteria for assessing one control: the evidence to expect, and what makes it pass or fail.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Each requirement has an ID so that code, tests and reviews can refer to it.</w:t>
      </w:r>
    </w:p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Access</w:t>
      </w:r>
    </w:p>
    <w:tbl>
      <w:tblPr>
        <w:tblStyle w:val="Table3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1"/>
        <w:gridCol w:w="6538"/>
        <w:tblGridChange w:id="0">
          <w:tblGrid>
            <w:gridCol w:w="2821"/>
            <w:gridCol w:w="653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AC-1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Every request, except the health check, must carry a valid token from the identity provider.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AC-2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Every user must sign in with multi-factor authentication.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AC-3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Users are created by invitation. There is no self-registration.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AC-4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 user's role and client are held by the backend, not by the identity provider.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AC-5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 client user can access only the engagements of their own client.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AC-6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 operation may read or use data from an engagement other than the one requested.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AC-7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An admin can disable a user. A disabled user cannot sign in, and the backend refuses their requests. An admin cannot disable themselves or the last admin. A disabled user can be enabled again.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Engagements and scope</w:t>
      </w:r>
    </w:p>
    <w:tbl>
      <w:tblPr>
        <w:tblStyle w:val="Table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18"/>
        <w:gridCol w:w="6541"/>
        <w:tblGridChange w:id="0">
          <w:tblGrid>
            <w:gridCol w:w="2818"/>
            <w:gridCol w:w="6541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EN-1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 consultant can create an engagement for a client.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EN-2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An engagement is in one of three states: draft, active or closed. A closed engagement is read-only. An engagement moves from draft to active to closed, and never back. A run can start only while it is active.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EN-3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Every ISO 27001 control is applicable to a new engagement by default.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EN-4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 consultant can mark a control as not applicable, and must give a justification.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EN-5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Consultants and client users can add and edit scope items of type system, asset or vendor.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EN-6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 scope item that an assessment refers to cannot be deleted.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EN-7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Withdrawn. The organization profile is removed.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EN-8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Withdrawn. Implementation statements are removed.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EN-9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The lead consultant must be an active consultant or admin. Leading an engagement gives no extra access.</w:t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Controls and assessment criteria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CT-1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Each control has assessment criteria. They state the evidence to expect, the conditions for a pass, the conditions for a fail, and whether evidence that the control operates is required.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CT-2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An admin can add a new version of a control's assessment criteria. An earlier version is never edited or deleted.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CT-3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Each control has one active version of its criteria. A run uses the versions that were active when it started.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CT-4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 run cannot start while an applicable control has no active criteria.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CT-5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Assessment criteria belong to the firm and apply to every engagement.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CT-6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The control catalog is loaded by a developer task, not through the API. A control is never deleted.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rPr/>
      </w:pPr>
      <w:r w:rsidDel="00000000" w:rsidR="00000000" w:rsidRPr="00000000">
        <w:rPr>
          <w:rtl w:val="0"/>
        </w:rPr>
        <w:t xml:space="preserve">Documents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7"/>
        <w:gridCol w:w="6532"/>
        <w:tblGridChange w:id="0">
          <w:tblGrid>
            <w:gridCol w:w="2827"/>
            <w:gridCol w:w="653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DO-1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 user uploads a file directly to storage through a time-limited upload link. The backend does not receive the file's contents in the request.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DO-2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The backend accepts PDF, DOCX, XLSX, CSV and PPTX files, and rejects all other types and any file over 50 MB. The size limit is configurable.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DO-3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 file identical to one in the engagement that is not deleted is not processed again. It ends as failed, with the reason duplicate.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DO-4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 stored file is never modified. Replacing a document stores a new file.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DO-5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Each document has a status: pending, processing, ready or failed. A failed document shows the reason.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DO-6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An authorized user can download an original file through a time-limited link.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DO-7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 user who may upload documents may delete a document or replace it with a new version.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DO-8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 deleted or replaced document is excluded from search and from later runs.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DO-9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 file cannot be changed after its upload is confirmed. Processing and downloads always use the confirmed version.</w:t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Processing</w:t>
      </w:r>
    </w:p>
    <w:tbl>
      <w:tblPr>
        <w:tblStyle w:val="Table7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4"/>
        <w:gridCol w:w="6565"/>
        <w:tblGridChange w:id="0">
          <w:tblGrid>
            <w:gridCol w:w="2794"/>
            <w:gridCol w:w="656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PR-1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Each uploaded document is processed in the background. The upload request does not wait for 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PR-2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Processing extracts the text, splits it into chunks, indexes the chunks for search, and links chunks to the scope items they mention.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PR-3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Each chunk records its location in the source: page for PDF, heading and paragraph for DOCX, sheet and cell range for XLSX and CSV, slide for PPTX.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PR-4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Any processing step can be repeated without creating duplicate data.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PR-5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 document that fails a step is retried from that step. After three failed attempts it is marked failed.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PR-6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 scanned PDF is read with text recognition, using Amazon Textract. A document that still yields no text is marked failed with that reason.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PR-7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Every uploaded document ends as either ready or failed. None is left in an intermediate state.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PR-8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An upload that is never confirmed ends as failed after 30 minutes.</w:t>
            </w:r>
          </w:p>
        </w:tc>
      </w:tr>
    </w:tbl>
    <w:p w:rsidR="00000000" w:rsidDel="00000000" w:rsidP="00000000" w:rsidRDefault="00000000" w:rsidRPr="00000000" w14:paraId="00000098">
      <w:pPr>
        <w:pStyle w:val="Heading3"/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 control's verdict is one of six values. The system sets four of them, and only a consultant can set pass or fail.</w:t>
      </w:r>
    </w:p>
    <w:tbl>
      <w:tblPr>
        <w:tblStyle w:val="Table8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5"/>
        <w:gridCol w:w="2125"/>
        <w:gridCol w:w="5109"/>
        <w:tblGridChange w:id="0">
          <w:tblGrid>
            <w:gridCol w:w="2125"/>
            <w:gridCol w:w="2125"/>
            <w:gridCol w:w="5109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Verdict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Set by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Preliminary pass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The evidence supports the control. A consultant must still review 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Preliminary fail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The evidence shows the control is not met. A consultant must still review 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Interpretation required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The system could not reach a decision on the evidence present.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Insufficient evidence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There is not enough evidence for a preliminary pass. A consultant can also record it as a final verdict.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Consultant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 consultant has verified that the control is met.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Consultant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 consultant has verified that the control is not met.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1"/>
        <w:gridCol w:w="6568"/>
        <w:tblGridChange w:id="0">
          <w:tblGrid>
            <w:gridCol w:w="2791"/>
            <w:gridCol w:w="656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AS-1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Only a consultant can start an assessment run. A run never starts automatically.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AS-2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 run assesses every applicable control, using only the ready documents of that engagement.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AS-3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Each assessment has one verdict: preliminary pass, preliminary fail, interpretation required, or insufficient evidence.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AS-4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Each assessment has a written rationale and zero or more citations.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AS-5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Each citation names one chunk and quotes text from it. The backend checks that the quoted text appears in that chunk.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AS-6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 citation that fails the check is marked unverified and is not presented as evidence.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AS-7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 preliminary pass or preliminary fail with no verified citation is recorded as insufficient evidence.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AS-8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Each run records the model and the prompt version it used. Each assessment records the assessment criteria version it used.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AS-9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An assessment is never edited or deleted. A new run adds new assessments and marks the earlier ones as superseded.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AS-10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 run that stops partway can resume without repeating the controls already assessed.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AS-11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Each assessment is made from three things: the control's text and its assessment criteria, the engagement's scope items, and the evidence found for that control.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AS-12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Each piece of evidence is given to the model with its document's name, type and upload date.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AS-13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Text inside a document is treated as evidence only, never as an instruction to the system.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AS-14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An engagement has at most one run queued or running at a 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AS-15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 failed run can be resumed only if it is the engagement's latest run.</w:t>
            </w:r>
          </w:p>
        </w:tc>
      </w:tr>
    </w:tbl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Review</w:t>
      </w:r>
    </w:p>
    <w:tbl>
      <w:tblPr>
        <w:tblStyle w:val="Table10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1"/>
        <w:gridCol w:w="6568"/>
        <w:tblGridChange w:id="0">
          <w:tblGrid>
            <w:gridCol w:w="2791"/>
            <w:gridCol w:w="656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RV-1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 consultant can view each current assessment with its verdict, rationale, citations, and the source location of each citation.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RV-2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 consultant records a decision on an assessment: accept the verdict, or override it with a different one. Accepting a preliminary pass makes the final verdict pass, accepting a preliminary fail makes it fail, and accepting insufficient evidence keeps it. Interpretation required cannot be accepted, only overridden.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RV-3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An override must include a note.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RV-4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 consultant's final verdict is one of: pass, fail or insufficient evidence. Not applicable comes only from applicability (EN-4).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RV-5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 decision is never edited or deleted. A later decision on the same assessment becomes the decision of record.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RV-6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The backend records who performed each upload, scope change, applicability change, run and decision, and when.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RV-7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When a new run supersedes an assessment that has a decision, the new assessment is flagged for re-review and shows the earlier decision.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RV-8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When a cited document is deleted or replaced, each assessment that cites it is flagged for re-review, and the flag names the document.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RV-9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 flag does not change a verdict or start a run. The consultant decides what to 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RV-10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 consultant can export an engagement's current verdicts, rationales, citations and decisions as an XLSX file.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RV-11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 decision on an assessment that is no longer current is rejected, and the consultant is shown the current assessment.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RV-12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Recording a decision clears the assessment's open flags. A consultant can also clear a flag without recording a decision.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RV-13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After a re-run, results show a control's latest consultant verdict, marked under review, until a consultant decides on the new assessment.</w:t>
            </w:r>
          </w:p>
        </w:tc>
      </w:tr>
    </w:tbl>
    <w:p w:rsidR="00000000" w:rsidDel="00000000" w:rsidP="00000000" w:rsidRDefault="00000000" w:rsidRPr="00000000" w14:paraId="000000ED">
      <w:pPr>
        <w:pStyle w:val="Heading2"/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The backend exposes one JSON API over HTTPS, with every path under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/api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17"/>
        <w:gridCol w:w="3725"/>
        <w:gridCol w:w="2817"/>
        <w:tblGridChange w:id="0">
          <w:tblGrid>
            <w:gridCol w:w="2817"/>
            <w:gridCol w:w="3725"/>
            <w:gridCol w:w="281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Resource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Roles</w:t>
            </w:r>
          </w:p>
        </w:tc>
      </w:tr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/api/me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Get the signed-in user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/api/clients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/api/clients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List, get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Admin, consultant</w:t>
            </w:r>
          </w:p>
        </w:tc>
      </w:tr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/api/users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Invite, disable, enable, resend invitation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/api/users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List, get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Admin, consultant</w:t>
            </w:r>
          </w:p>
        </w:tc>
      </w:tr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/api/controls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List, get, with the active criteria version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Admin, consultant</w:t>
            </w:r>
          </w:p>
        </w:tc>
      </w:tr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/api/controls/{id}/criteria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Add a version, list versions, activate a version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Admin (consultants can list)</w:t>
            </w:r>
          </w:p>
        </w:tc>
      </w:tr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/api/engagements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Create, update name and lead, activate, close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Admin, consultant</w:t>
            </w:r>
          </w:p>
        </w:tc>
      </w:tr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/api/engagements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List, get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All (client users see their own client's only)</w:t>
            </w:r>
          </w:p>
        </w:tc>
      </w:tr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/api/engagements/{id}/controls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List, set applicability, list a control's assessment history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Admin, consultant</w:t>
            </w:r>
          </w:p>
        </w:tc>
      </w:tr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/api/engagements/{id}/scope-items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Create, list, update, delete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/api/engagements/{id}/documents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Request an upload link (also used to replace), confirm upload, list, get, request a download link, delete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/api/engagements/{id}/runs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Start, list, get progress, resume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Admin, consultant</w:t>
            </w:r>
          </w:p>
        </w:tc>
      </w:tr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/api/engagements/{id}/assessments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List current, get one with citations and decisions, record a decision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Admin, consultant</w:t>
            </w:r>
          </w:p>
        </w:tc>
      </w:tr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/api/engagements/{id}/review-flags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List open flags, clear a flag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Admin, consultant</w:t>
            </w:r>
          </w:p>
        </w:tc>
      </w:tr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/api/engagements/{id}/results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Get each control's latest consultant verdict, not applicable, or pending, with totals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/api/engagements/{id}/export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Download results as XLSX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Admin, consultant</w:t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Errors use the standard problem details format, with an HTTP status code that matches the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operations return results in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changes are named actions, such as activate, close, resume and clear. Work that takes time is accepted at once and then polled.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technical specification lists every endpoint with its status codes.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request for an engagement the user may not access returns "not found", so that it does not reveal the engagement exists. This check runs before the role check, so a client user who asks for another client's engagement always gets "not found"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pStyle w:val="Heading2"/>
        <w:rPr/>
      </w:pPr>
      <w:r w:rsidDel="00000000" w:rsidR="00000000" w:rsidRPr="00000000">
        <w:rPr>
          <w:rtl w:val="0"/>
        </w:rPr>
        <w:t xml:space="preserve">Quality requirements</w:t>
      </w:r>
    </w:p>
    <w:tbl>
      <w:tblPr>
        <w:tblStyle w:val="Table12"/>
        <w:tblW w:w="93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1695"/>
        <w:gridCol w:w="5968"/>
        <w:tblGridChange w:id="0">
          <w:tblGrid>
            <w:gridCol w:w="1695"/>
            <w:gridCol w:w="1695"/>
            <w:gridCol w:w="596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QR-1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Isolation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Stored files, search and assessments are separated by engagement. A test must show that a search in one engagement cannot return another engagement's content.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QR-2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All data is encrypted in transit and at rest.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QR-3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The backend holds no long-lived credentials. It reaches AWS services through its assigned role.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QR-4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Model use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Every model call goes through Amazon Bedrock in the firm's own AWS account.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QR-5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A message may be delivered more than once without causing duplicate or incorrect data.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QR-6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A message that cannot be processed is moved to a dead-letter queue and raises an alert.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QR-7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Traceability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Every verdict can be traced to its run, model, prompt version, assessment criteria version, and cited passages.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QR-8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Observability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Each request and background job writes logs that share one correlation ID.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QR-9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Targets will be set after the first working version is measured.</w:t>
            </w:r>
          </w:p>
        </w:tc>
      </w:tr>
    </w:tbl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OEHz7lYfiHyap+9NrVZjQxFqVQ==">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