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6"/>
          <w:rFonts w:hint="eastAsia" w:ascii="华文楷体" w:hAnsi="华文楷体" w:eastAsia="华文楷体" w:cs="华文楷体"/>
          <w:b/>
          <w:bCs w:val="0"/>
          <w:sz w:val="24"/>
          <w:szCs w:val="20"/>
        </w:rPr>
      </w:pPr>
      <w:r>
        <w:rPr>
          <w:rStyle w:val="6"/>
          <w:rFonts w:hint="eastAsia" w:ascii="华文楷体" w:hAnsi="华文楷体" w:eastAsia="华文楷体" w:cs="华文楷体"/>
          <w:b/>
          <w:bCs w:val="0"/>
          <w:sz w:val="24"/>
          <w:szCs w:val="20"/>
        </w:rPr>
        <w:t xml:space="preserve">工程制图 </w:t>
      </w:r>
      <w:bookmarkStart w:id="0" w:name="_GoBack"/>
      <w:r>
        <w:rPr>
          <w:rStyle w:val="6"/>
          <w:rFonts w:hint="eastAsia" w:ascii="华文楷体" w:hAnsi="华文楷体" w:eastAsia="华文楷体" w:cs="华文楷体"/>
          <w:b/>
          <w:bCs w:val="0"/>
          <w:sz w:val="24"/>
          <w:szCs w:val="20"/>
        </w:rPr>
        <w:t>易</w:t>
      </w:r>
      <w:r>
        <w:rPr>
          <w:rStyle w:val="6"/>
          <w:rFonts w:hint="eastAsia" w:ascii="华文楷体" w:hAnsi="华文楷体" w:eastAsia="华文楷体" w:cs="华文楷体"/>
          <w:b/>
          <w:bCs w:val="0"/>
          <w:sz w:val="24"/>
          <w:szCs w:val="20"/>
        </w:rPr>
        <w:t>错题</w:t>
      </w:r>
      <w:bookmarkEnd w:id="0"/>
      <w:r>
        <w:rPr>
          <w:rStyle w:val="6"/>
          <w:rFonts w:hint="eastAsia" w:ascii="华文楷体" w:hAnsi="华文楷体" w:eastAsia="华文楷体" w:cs="华文楷体"/>
          <w:b/>
          <w:bCs w:val="0"/>
          <w:sz w:val="24"/>
          <w:szCs w:val="20"/>
        </w:rPr>
        <w:t xml:space="preserve"> 合集</w:t>
      </w:r>
    </w:p>
    <w:p>
      <w:pPr>
        <w:numPr>
          <w:ilvl w:val="0"/>
          <w:numId w:val="1"/>
        </w:numPr>
        <w:rPr>
          <w:rFonts w:hint="eastAsia" w:ascii="黑体" w:hAnsi="SimSun" w:eastAsia="黑体"/>
          <w:sz w:val="24"/>
        </w:rPr>
      </w:pPr>
      <w:r>
        <w:rPr>
          <w:rFonts w:hint="eastAsia" w:ascii="黑体" w:eastAsia="黑体"/>
          <w:sz w:val="24"/>
        </w:rPr>
        <w:t>在指定位置</w:t>
      </w:r>
      <w:r>
        <w:rPr>
          <w:rFonts w:hint="eastAsia" w:ascii="黑体" w:hAnsi="SimSun" w:eastAsia="黑体"/>
          <w:sz w:val="24"/>
        </w:rPr>
        <w:t>画出A-A,B-B,C-C移出断面图。（10分）</w:t>
      </w:r>
    </w:p>
    <w:p>
      <w:pPr>
        <w:pStyle w:val="5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-A图中，外细内粗是内螺纹，中部中空不必画阴影；B-B图中，外粗内细是外螺纹，中部实心，需要画与外圈反向的阴影来区分两个不同部分；C-C图中外部没有包围结构，外粗内细是外螺纹，中部实心部分打上阴影即可。</w:t>
      </w:r>
    </w:p>
    <w:p>
      <w:pPr>
        <w:tabs>
          <w:tab w:val="left" w:pos="2340"/>
        </w:tabs>
        <w:spacing w:line="340" w:lineRule="atLeast"/>
        <w:rPr>
          <w:rFonts w:hint="eastAsia" w:ascii="黑体" w:hAnsi="SimSun" w:eastAsia="黑体"/>
          <w:sz w:val="24"/>
        </w:rPr>
      </w:pPr>
      <w:r>
        <w:rPr>
          <w:rFonts w:hint="eastAsia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93980</wp:posOffset>
            </wp:positionV>
            <wp:extent cx="6020435" cy="1410970"/>
            <wp:effectExtent l="0" t="0" r="0" b="0"/>
            <wp:wrapTight wrapText="bothSides">
              <wp:wrapPolygon>
                <wp:start x="0" y="0"/>
                <wp:lineTo x="0" y="21386"/>
                <wp:lineTo x="21507" y="21386"/>
                <wp:lineTo x="21507" y="0"/>
                <wp:lineTo x="0" y="0"/>
              </wp:wrapPolygon>
            </wp:wrapTight>
            <wp:docPr id="1" name="圖片 1" descr="试题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试题6"/>
                    <pic:cNvPicPr>
                      <a:picLocks noChangeAspect="1"/>
                    </pic:cNvPicPr>
                  </pic:nvPicPr>
                  <pic:blipFill>
                    <a:blip r:embed="rId4"/>
                    <a:srcRect t="1807" r="2351" b="40814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40"/>
        </w:tabs>
        <w:spacing w:line="340" w:lineRule="atLeast"/>
        <w:ind w:left="307" w:hanging="307" w:hangingChars="128"/>
        <w:rPr>
          <w:rFonts w:hint="eastAsia" w:ascii="黑体" w:hAnsi="SimSun" w:eastAsia="黑体"/>
          <w:sz w:val="24"/>
        </w:rPr>
      </w:pPr>
    </w:p>
    <w:p>
      <w:pPr>
        <w:tabs>
          <w:tab w:val="left" w:pos="2340"/>
        </w:tabs>
        <w:spacing w:line="340" w:lineRule="atLeast"/>
        <w:ind w:left="-254" w:leftChars="-340" w:hanging="460" w:hangingChars="192"/>
        <w:rPr>
          <w:rFonts w:hint="eastAsia" w:ascii="黑体" w:hAnsi="SimSun" w:eastAsia="黑体"/>
          <w:sz w:val="24"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黑体" w:hAnsi="SimSun" w:eastAsia="黑体"/>
          <w:sz w:val="24"/>
        </w:rPr>
      </w:pPr>
      <w:r>
        <w:rPr>
          <w:rFonts w:hint="eastAsia" w:ascii="黑体" w:hAnsi="SimSun" w:eastAsia="黑体"/>
          <w:sz w:val="24"/>
        </w:rPr>
        <w:drawing>
          <wp:inline distT="0" distB="0" distL="114300" distR="114300">
            <wp:extent cx="5384800" cy="1571625"/>
            <wp:effectExtent l="0" t="0" r="0" b="3175"/>
            <wp:docPr id="2" name="圖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6"/>
                    <pic:cNvPicPr>
                      <a:picLocks noChangeAspect="1"/>
                    </pic:cNvPicPr>
                  </pic:nvPicPr>
                  <pic:blipFill>
                    <a:blip r:embed="rId5"/>
                    <a:srcRect t="-1527" r="4521" b="4274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黑体" w:hAnsi="SimSun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SimSun" w:eastAsia="黑体" w:cstheme="minorBidi"/>
          <w:kern w:val="2"/>
          <w:sz w:val="24"/>
          <w:szCs w:val="24"/>
          <w:lang w:val="en-US" w:eastAsia="zh-CN" w:bidi="ar-SA"/>
        </w:rPr>
        <w:t>3.选择正确的螺栓连接画法（在正确的图下方画</w:t>
      </w:r>
      <w:r>
        <w:rPr>
          <w:rFonts w:hint="default" w:ascii="黑体" w:hAnsi="SimSun" w:eastAsia="黑体" w:cstheme="minorBidi"/>
          <w:kern w:val="2"/>
          <w:sz w:val="24"/>
          <w:szCs w:val="24"/>
          <w:lang w:eastAsia="zh-CN" w:bidi="ar-SA"/>
        </w:rPr>
        <w:t>勾</w:t>
      </w:r>
      <w:r>
        <w:rPr>
          <w:rFonts w:hint="eastAsia" w:ascii="黑体" w:hAnsi="SimSun" w:eastAsia="黑体" w:cstheme="minorBidi"/>
          <w:kern w:val="2"/>
          <w:sz w:val="24"/>
          <w:szCs w:val="24"/>
          <w:lang w:val="en-US" w:eastAsia="zh-CN" w:bidi="ar-SA"/>
        </w:rPr>
        <w:t>）  （3分）</w:t>
      </w:r>
      <w:r>
        <w:rPr>
          <w:rFonts w:hint="default" w:ascii="黑体" w:hAnsi="SimSun" w:eastAsia="黑体" w:cstheme="minorBidi"/>
          <w:kern w:val="2"/>
          <w:sz w:val="24"/>
          <w:szCs w:val="24"/>
          <w:lang w:eastAsia="zh-CN" w:bidi="ar-SA"/>
        </w:rPr>
        <w:t>（Fig 2是对的）</w:t>
      </w:r>
    </w:p>
    <w:p>
      <w:pPr>
        <w:pStyle w:val="5"/>
        <w:rPr>
          <w:rFonts w:hint="eastAsia" w:ascii="华文楷体" w:hAnsi="华文楷体" w:eastAsia="华文楷体" w:cs="华文楷体"/>
          <w:sz w:val="21"/>
          <w:szCs w:val="18"/>
        </w:rPr>
      </w:pPr>
      <w:r>
        <w:rPr>
          <w:rFonts w:hint="default" w:ascii="华文楷体" w:hAnsi="华文楷体" w:eastAsia="华文楷体" w:cs="华文楷体"/>
          <w:sz w:val="21"/>
          <w:szCs w:val="18"/>
        </w:rPr>
        <w:t>这一题记住标准的螺栓连接画法即可：两粗一细凑三条，螺栓往下稍深入，两板界线插进两粗中。</w:t>
      </w:r>
    </w:p>
    <w:p>
      <w:pPr>
        <w:ind w:firstLine="137" w:firstLineChars="49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3267075" cy="1131570"/>
            <wp:effectExtent l="0" t="0" r="9525" b="11430"/>
            <wp:docPr id="4" name="圖片 3" descr="试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试题4"/>
                    <pic:cNvPicPr>
                      <a:picLocks noChangeAspect="1"/>
                    </pic:cNvPicPr>
                  </pic:nvPicPr>
                  <pic:blipFill>
                    <a:blip r:embed="rId6"/>
                    <a:srcRect l="2167" t="2036" r="6859" b="4994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3187065" cy="1061085"/>
            <wp:effectExtent l="0" t="0" r="13335" b="5715"/>
            <wp:docPr id="3" name="圖片 4" descr="试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4" descr="试题5"/>
                    <pic:cNvPicPr>
                      <a:picLocks noChangeAspect="1"/>
                    </pic:cNvPicPr>
                  </pic:nvPicPr>
                  <pic:blipFill>
                    <a:blip r:embed="rId7"/>
                    <a:srcRect t="6818" r="9024" b="4496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SimSun" w:eastAsia="黑体"/>
          <w:sz w:val="24"/>
        </w:rPr>
      </w:pPr>
      <w:r>
        <w:rPr>
          <w:rFonts w:hint="default" w:ascii="黑体" w:hAnsi="SimSun" w:eastAsia="黑体"/>
          <w:sz w:val="24"/>
        </w:rPr>
        <w:t xml:space="preserve">            1                     2                    3                     4</w:t>
      </w:r>
    </w:p>
    <w:p>
      <w:pPr>
        <w:numPr>
          <w:ilvl w:val="0"/>
          <w:numId w:val="2"/>
        </w:numPr>
        <w:tabs>
          <w:tab w:val="left" w:pos="4253"/>
        </w:tabs>
        <w:spacing w:line="340" w:lineRule="atLeast"/>
        <w:rPr>
          <w:rFonts w:hint="eastAsia" w:ascii="黑体" w:hAnsi="SimSun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SimSun" w:eastAsia="黑体" w:cstheme="minorBidi"/>
          <w:kern w:val="2"/>
          <w:sz w:val="24"/>
          <w:szCs w:val="24"/>
          <w:lang w:val="en-US" w:eastAsia="zh-CN" w:bidi="ar-SA"/>
        </w:rPr>
        <w:t>分析下列四组投影，指出哪些组投影有漏线，并补出。  （6分）</w:t>
      </w:r>
    </w:p>
    <w:p>
      <w:pPr>
        <w:numPr>
          <w:ilvl w:val="0"/>
          <w:numId w:val="0"/>
        </w:numPr>
        <w:tabs>
          <w:tab w:val="left" w:pos="4253"/>
        </w:tabs>
        <w:spacing w:line="340" w:lineRule="atLeast"/>
        <w:ind w:left="239" w:left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default" w:ascii="华文楷体" w:hAnsi="华文楷体" w:eastAsia="华文楷体" w:cs="华文楷体"/>
          <w:sz w:val="21"/>
          <w:szCs w:val="21"/>
        </w:rPr>
        <w:t>相交需要画竖线，相切只需画横线，注意寻找相切位置的方法（用尺子）</w:t>
      </w:r>
    </w:p>
    <w:p>
      <w:r>
        <w:drawing>
          <wp:inline distT="0" distB="0" distL="114300" distR="114300">
            <wp:extent cx="5026660" cy="1675765"/>
            <wp:effectExtent l="0" t="0" r="2540" b="635"/>
            <wp:docPr id="5" name="圖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l="4332" t="6937" r="22021" b="5381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tabs>
          <w:tab w:val="left" w:pos="3828"/>
        </w:tabs>
        <w:rPr>
          <w:rFonts w:hint="eastAsia" w:ascii="黑体" w:hAnsi="SimSun" w:eastAsia="黑体"/>
          <w:sz w:val="24"/>
        </w:rPr>
      </w:pPr>
      <w:r>
        <w:rPr>
          <w:rFonts w:hint="eastAsia"/>
          <w:b/>
          <w:sz w:val="24"/>
          <w:szCs w:val="24"/>
        </w:rPr>
        <w:t>标注该组合体的尺寸，尺寸数值按1︰1从图中量取后取整数。</w:t>
      </w:r>
      <w:r>
        <w:rPr>
          <w:rFonts w:hint="eastAsia" w:ascii="黑体" w:hAnsi="SimSun" w:eastAsia="黑体"/>
          <w:sz w:val="24"/>
        </w:rPr>
        <w:t>（11分）</w:t>
      </w:r>
    </w:p>
    <w:p>
      <w:pPr>
        <w:pStyle w:val="5"/>
        <w:numPr>
          <w:ilvl w:val="0"/>
          <w:numId w:val="0"/>
        </w:numPr>
        <w:tabs>
          <w:tab w:val="left" w:pos="3828"/>
        </w:tabs>
        <w:rPr>
          <w:rFonts w:hint="eastAsia" w:ascii="华文楷体" w:hAnsi="华文楷体" w:eastAsia="华文楷体" w:cs="华文楷体"/>
          <w:sz w:val="21"/>
          <w:szCs w:val="18"/>
        </w:rPr>
      </w:pPr>
      <w:r>
        <w:rPr>
          <w:rFonts w:hint="eastAsia" w:ascii="华文楷体" w:hAnsi="华文楷体" w:eastAsia="华文楷体" w:cs="华文楷体"/>
          <w:sz w:val="21"/>
          <w:szCs w:val="18"/>
        </w:rPr>
        <w:t>标注做到不重不漏，尝试去用已经标出的数据去模拟整体结构看是否缺少要素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27375" cy="4070985"/>
            <wp:effectExtent l="0" t="0" r="22225" b="18415"/>
            <wp:docPr id="7" name="圖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7"/>
                    <pic:cNvPicPr>
                      <a:picLocks noChangeAspect="1"/>
                    </pic:cNvPicPr>
                  </pic:nvPicPr>
                  <pic:blipFill>
                    <a:blip r:embed="rId9"/>
                    <a:srcRect l="2135" t="-412" r="45428" b="3235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236470" cy="3559175"/>
            <wp:effectExtent l="0" t="0" r="24130" b="222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0"/>
                    <a:srcRect l="30379" t="4016" r="15372" b="4262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SimSun" w:hAnsi="SimSun"/>
          <w:b/>
          <w:sz w:val="24"/>
        </w:rPr>
      </w:pPr>
      <w:r>
        <w:rPr>
          <w:rFonts w:hint="eastAsia" w:ascii="华文宋体" w:hAnsi="华文宋体" w:eastAsia="华文宋体" w:cs="华文宋体"/>
          <w:b/>
          <w:sz w:val="24"/>
        </w:rPr>
        <w:t>根据给出物体的主视图和俯视图，在指定位置将主视图画出半剖视图，左视图画出全剖视图。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057900" cy="4966970"/>
            <wp:effectExtent l="0" t="0" r="12700" b="11430"/>
            <wp:docPr id="9" name="圖片 9" descr="试题-剖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试题-剖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SimSun" w:eastAsia="黑体"/>
          <w:color w:val="000000"/>
          <w:sz w:val="24"/>
        </w:rPr>
      </w:pPr>
      <w:r>
        <w:rPr>
          <w:rFonts w:hint="eastAsia" w:ascii="黑体" w:hAnsi="SimSun" w:eastAsia="黑体"/>
          <w:color w:val="000000"/>
          <w:sz w:val="24"/>
        </w:rPr>
        <w:drawing>
          <wp:inline distT="0" distB="0" distL="114300" distR="114300">
            <wp:extent cx="5826125" cy="3851275"/>
            <wp:effectExtent l="0" t="0" r="15875" b="9525"/>
            <wp:docPr id="10" name="圖片 10" descr="试题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试题轴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>1.该零件的名称为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</w:t>
      </w:r>
      <w:r>
        <w:rPr>
          <w:rFonts w:hint="eastAsia" w:ascii="华文宋体" w:hAnsi="华文宋体" w:eastAsia="华文宋体" w:cs="华文宋体"/>
          <w:sz w:val="24"/>
        </w:rPr>
        <w:t>，材料是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</w:t>
      </w:r>
      <w:r>
        <w:rPr>
          <w:rFonts w:hint="eastAsia" w:ascii="华文宋体" w:hAnsi="华文宋体" w:eastAsia="华文宋体" w:cs="华文宋体"/>
          <w:sz w:val="24"/>
        </w:rPr>
        <w:t>；该零件共用了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</w:t>
      </w:r>
      <w:r>
        <w:rPr>
          <w:rFonts w:hint="eastAsia" w:ascii="华文宋体" w:hAnsi="华文宋体" w:eastAsia="华文宋体" w:cs="华文宋体"/>
          <w:sz w:val="24"/>
        </w:rPr>
        <w:t>个图形表</w:t>
      </w:r>
    </w:p>
    <w:p>
      <w:pPr>
        <w:rPr>
          <w:rFonts w:hint="eastAsia" w:ascii="华文宋体" w:hAnsi="华文宋体" w:eastAsia="华文宋体" w:cs="华文宋体"/>
          <w:sz w:val="24"/>
        </w:rPr>
      </w:pPr>
    </w:p>
    <w:p>
      <w:pPr>
        <w:ind w:firstLine="240" w:firstLineChars="100"/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>达，它们是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           </w:t>
      </w:r>
      <w:r>
        <w:rPr>
          <w:rFonts w:hint="eastAsia" w:ascii="华文宋体" w:hAnsi="华文宋体" w:eastAsia="华文宋体" w:cs="华文宋体"/>
          <w:sz w:val="24"/>
        </w:rPr>
        <w:t>。  （5分）</w:t>
      </w:r>
    </w:p>
    <w:p>
      <w:pPr>
        <w:rPr>
          <w:rFonts w:hint="eastAsia" w:ascii="华文宋体" w:hAnsi="华文宋体" w:eastAsia="华文宋体" w:cs="华文宋体"/>
          <w:sz w:val="24"/>
        </w:rPr>
      </w:pPr>
    </w:p>
    <w:p>
      <w:pPr>
        <w:ind w:left="240" w:hanging="240" w:hangingChars="100"/>
        <w:rPr>
          <w:rFonts w:hint="eastAsia" w:ascii="华文宋体" w:hAnsi="华文宋体" w:eastAsia="华文宋体" w:cs="华文宋体"/>
          <w:spacing w:val="-4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>2</w:t>
      </w:r>
      <w:r>
        <w:rPr>
          <w:rFonts w:hint="eastAsia" w:ascii="华文宋体" w:hAnsi="华文宋体" w:eastAsia="华文宋体" w:cs="华文宋体"/>
          <w:spacing w:val="-2"/>
          <w:sz w:val="24"/>
        </w:rPr>
        <w:t>.轴上键槽的长度和宽度分别是</w:t>
      </w:r>
      <w:r>
        <w:rPr>
          <w:rFonts w:hint="eastAsia" w:ascii="华文宋体" w:hAnsi="华文宋体" w:eastAsia="华文宋体" w:cs="华文宋体"/>
          <w:spacing w:val="-2"/>
          <w:sz w:val="24"/>
          <w:u w:val="single"/>
        </w:rPr>
        <w:t xml:space="preserve">     </w:t>
      </w:r>
      <w:r>
        <w:rPr>
          <w:rFonts w:hint="eastAsia" w:ascii="华文宋体" w:hAnsi="华文宋体" w:eastAsia="华文宋体" w:cs="华文宋体"/>
          <w:spacing w:val="-2"/>
          <w:sz w:val="24"/>
        </w:rPr>
        <w:t>和</w:t>
      </w:r>
      <w:r>
        <w:rPr>
          <w:rFonts w:hint="eastAsia" w:ascii="华文宋体" w:hAnsi="华文宋体" w:eastAsia="华文宋体" w:cs="华文宋体"/>
          <w:spacing w:val="-2"/>
          <w:sz w:val="24"/>
          <w:u w:val="single"/>
        </w:rPr>
        <w:t xml:space="preserve">     </w:t>
      </w:r>
      <w:r>
        <w:rPr>
          <w:rFonts w:hint="eastAsia" w:ascii="华文宋体" w:hAnsi="华文宋体" w:eastAsia="华文宋体" w:cs="华文宋体"/>
          <w:spacing w:val="-2"/>
          <w:sz w:val="24"/>
        </w:rPr>
        <w:t xml:space="preserve"> ，键槽的定位尺寸是</w:t>
      </w:r>
      <w:r>
        <w:rPr>
          <w:rFonts w:hint="eastAsia" w:ascii="华文宋体" w:hAnsi="华文宋体" w:eastAsia="华文宋体" w:cs="华文宋体"/>
          <w:spacing w:val="-2"/>
          <w:sz w:val="24"/>
          <w:u w:val="single"/>
        </w:rPr>
        <w:t xml:space="preserve">      </w:t>
      </w:r>
      <w:r>
        <w:rPr>
          <w:rFonts w:hint="eastAsia" w:ascii="华文宋体" w:hAnsi="华文宋体" w:eastAsia="华文宋体" w:cs="华文宋体"/>
          <w:spacing w:val="-2"/>
          <w:sz w:val="24"/>
        </w:rPr>
        <w:t>。</w:t>
      </w:r>
      <w:r>
        <w:rPr>
          <w:rFonts w:hint="eastAsia" w:ascii="华文宋体" w:hAnsi="华文宋体" w:eastAsia="华文宋体" w:cs="华文宋体"/>
          <w:sz w:val="24"/>
        </w:rPr>
        <w:t>（2分）</w:t>
      </w:r>
    </w:p>
    <w:p>
      <w:pPr>
        <w:ind w:left="240" w:hanging="240" w:hangingChars="100"/>
        <w:rPr>
          <w:rFonts w:hint="eastAsia" w:ascii="华文宋体" w:hAnsi="华文宋体" w:eastAsia="华文宋体" w:cs="华文宋体"/>
          <w:sz w:val="24"/>
        </w:rPr>
      </w:pPr>
    </w:p>
    <w:p>
      <w:p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>3.</w:t>
      </w:r>
      <w:r>
        <w:rPr>
          <w:rFonts w:hint="eastAsia" w:ascii="华文宋体" w:hAnsi="华文宋体" w:eastAsia="华文宋体" w:cs="华文宋体"/>
          <w:sz w:val="24"/>
        </w:rPr>
        <w:drawing>
          <wp:inline distT="0" distB="0" distL="114300" distR="114300">
            <wp:extent cx="911860" cy="252730"/>
            <wp:effectExtent l="0" t="0" r="2540" b="1270"/>
            <wp:docPr id="12" name="圖片 12" descr="未命名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未命名qq"/>
                    <pic:cNvPicPr>
                      <a:picLocks noChangeAspect="1"/>
                    </pic:cNvPicPr>
                  </pic:nvPicPr>
                  <pic:blipFill>
                    <a:blip r:embed="rId13"/>
                    <a:srcRect t="1880" r="84837" b="91643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sz w:val="24"/>
        </w:rPr>
        <w:t>中的￠30是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</w:t>
      </w:r>
      <w:r>
        <w:rPr>
          <w:rFonts w:hint="eastAsia" w:ascii="华文宋体" w:hAnsi="华文宋体" w:eastAsia="华文宋体" w:cs="华文宋体"/>
          <w:sz w:val="24"/>
        </w:rPr>
        <w:t>，＋0.015是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</w:t>
      </w:r>
      <w:r>
        <w:rPr>
          <w:rFonts w:hint="eastAsia" w:ascii="华文宋体" w:hAnsi="华文宋体" w:eastAsia="华文宋体" w:cs="华文宋体"/>
          <w:sz w:val="24"/>
        </w:rPr>
        <w:t>，</w:t>
      </w:r>
    </w:p>
    <w:p>
      <w:pPr>
        <w:rPr>
          <w:rFonts w:hint="eastAsia" w:ascii="华文宋体" w:hAnsi="华文宋体" w:eastAsia="华文宋体" w:cs="华文宋体"/>
          <w:sz w:val="24"/>
        </w:rPr>
      </w:pPr>
    </w:p>
    <w:p>
      <w:p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 xml:space="preserve">  －0.002是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</w:t>
      </w:r>
      <w:r>
        <w:rPr>
          <w:rFonts w:hint="eastAsia" w:ascii="华文宋体" w:hAnsi="华文宋体" w:eastAsia="华文宋体" w:cs="华文宋体"/>
          <w:sz w:val="24"/>
        </w:rPr>
        <w:t>，公差是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</w:t>
      </w:r>
      <w:r>
        <w:rPr>
          <w:rFonts w:hint="eastAsia" w:ascii="华文宋体" w:hAnsi="华文宋体" w:eastAsia="华文宋体" w:cs="华文宋体"/>
          <w:sz w:val="24"/>
        </w:rPr>
        <w:t>。        （3分）</w:t>
      </w:r>
    </w:p>
    <w:p>
      <w:pPr>
        <w:rPr>
          <w:rFonts w:hint="eastAsia" w:ascii="华文宋体" w:hAnsi="华文宋体" w:eastAsia="华文宋体" w:cs="华文宋体"/>
          <w:sz w:val="24"/>
        </w:rPr>
      </w:pPr>
    </w:p>
    <w:p>
      <w:pPr>
        <w:ind w:left="240" w:hanging="240" w:hangingChars="100"/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>4.该零件有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</w:t>
      </w:r>
      <w:r>
        <w:rPr>
          <w:rFonts w:hint="eastAsia" w:ascii="华文宋体" w:hAnsi="华文宋体" w:eastAsia="华文宋体" w:cs="华文宋体"/>
          <w:sz w:val="24"/>
        </w:rPr>
        <w:t>处倒角，尺寸为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</w:t>
      </w:r>
      <w:r>
        <w:rPr>
          <w:rFonts w:hint="eastAsia" w:ascii="华文宋体" w:hAnsi="华文宋体" w:eastAsia="华文宋体" w:cs="华文宋体"/>
          <w:sz w:val="24"/>
        </w:rPr>
        <w:t>；有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</w:t>
      </w:r>
      <w:r>
        <w:rPr>
          <w:rFonts w:hint="eastAsia" w:ascii="华文宋体" w:hAnsi="华文宋体" w:eastAsia="华文宋体" w:cs="华文宋体"/>
          <w:sz w:val="24"/>
        </w:rPr>
        <w:t>处砂轮越程槽，尺寸</w:t>
      </w:r>
    </w:p>
    <w:p>
      <w:pPr>
        <w:ind w:left="240" w:hanging="240" w:hangingChars="100"/>
        <w:rPr>
          <w:rFonts w:hint="eastAsia" w:ascii="华文宋体" w:hAnsi="华文宋体" w:eastAsia="华文宋体" w:cs="华文宋体"/>
          <w:sz w:val="24"/>
        </w:rPr>
      </w:pPr>
    </w:p>
    <w:p>
      <w:pPr>
        <w:numPr>
          <w:numId w:val="0"/>
        </w:num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t>为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          </w:t>
      </w:r>
      <w:r>
        <w:rPr>
          <w:rFonts w:hint="eastAsia" w:ascii="华文宋体" w:hAnsi="华文宋体" w:eastAsia="华文宋体" w:cs="华文宋体"/>
          <w:sz w:val="24"/>
        </w:rPr>
        <w:t>。（3分）</w:t>
      </w:r>
    </w:p>
    <w:p>
      <w:pPr>
        <w:rPr>
          <w:rFonts w:hint="eastAsia" w:ascii="华文宋体" w:hAnsi="华文宋体" w:eastAsia="华文宋体" w:cs="华文宋体"/>
          <w:sz w:val="24"/>
          <w:u w:val="single"/>
        </w:rPr>
      </w:pPr>
      <w:r>
        <w:rPr>
          <w:rFonts w:hint="eastAsia" w:ascii="华文宋体" w:hAnsi="华文宋体" w:eastAsia="华文宋体" w:cs="华文宋体"/>
          <w:sz w:val="24"/>
        </w:rPr>
        <w:t>5.说明主视图中标注</w:t>
      </w:r>
      <w:r>
        <w:rPr>
          <w:rFonts w:hint="eastAsia" w:ascii="华文宋体" w:hAnsi="华文宋体" w:eastAsia="华文宋体" w:cs="华文宋体"/>
          <w:sz w:val="24"/>
        </w:rPr>
        <w:drawing>
          <wp:inline distT="0" distB="0" distL="114300" distR="114300">
            <wp:extent cx="727075" cy="351790"/>
            <wp:effectExtent l="0" t="0" r="9525" b="3810"/>
            <wp:docPr id="13" name="圖片 13" descr="未命名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未命名ag"/>
                    <pic:cNvPicPr>
                      <a:picLocks noChangeAspect="1"/>
                    </pic:cNvPicPr>
                  </pic:nvPicPr>
                  <pic:blipFill>
                    <a:blip r:embed="rId14"/>
                    <a:srcRect l="24548" t="20842" r="65474" b="71536"/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sz w:val="24"/>
        </w:rPr>
        <w:t>的含义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                 </w:t>
      </w:r>
    </w:p>
    <w:p>
      <w:pPr>
        <w:rPr>
          <w:rFonts w:hint="eastAsia" w:ascii="华文宋体" w:hAnsi="华文宋体" w:eastAsia="华文宋体" w:cs="华文宋体"/>
          <w:sz w:val="24"/>
          <w:u w:val="single"/>
        </w:rPr>
      </w:pPr>
    </w:p>
    <w:p>
      <w:p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                                             </w:t>
      </w:r>
      <w:r>
        <w:rPr>
          <w:rFonts w:hint="eastAsia" w:ascii="华文宋体" w:hAnsi="华文宋体" w:eastAsia="华文宋体" w:cs="华文宋体"/>
          <w:sz w:val="24"/>
        </w:rPr>
        <w:t>。（3分）</w:t>
      </w:r>
    </w:p>
    <w:p>
      <w:pPr>
        <w:rPr>
          <w:rFonts w:hint="eastAsia" w:ascii="华文宋体" w:hAnsi="华文宋体" w:eastAsia="华文宋体" w:cs="华文宋体"/>
          <w:sz w:val="24"/>
          <w:u w:val="single"/>
        </w:rPr>
      </w:pPr>
    </w:p>
    <w:p>
      <w:pPr>
        <w:rPr>
          <w:rFonts w:hint="eastAsia" w:ascii="华文宋体" w:hAnsi="华文宋体" w:eastAsia="华文宋体" w:cs="华文宋体"/>
          <w:sz w:val="24"/>
          <w:u w:val="single"/>
        </w:rPr>
      </w:pPr>
      <w:r>
        <w:rPr>
          <w:rFonts w:hint="eastAsia" w:ascii="华文宋体" w:hAnsi="华文宋体" w:eastAsia="华文宋体" w:cs="华文宋体"/>
          <w:sz w:val="24"/>
        </w:rPr>
        <w:t>6.解释M12×1-6H的含义：</w:t>
      </w: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                          </w:t>
      </w:r>
    </w:p>
    <w:p>
      <w:pPr>
        <w:rPr>
          <w:rFonts w:hint="eastAsia" w:ascii="华文宋体" w:hAnsi="华文宋体" w:eastAsia="华文宋体" w:cs="华文宋体"/>
          <w:sz w:val="24"/>
          <w:u w:val="single"/>
        </w:rPr>
      </w:pPr>
    </w:p>
    <w:p>
      <w:pPr>
        <w:numPr>
          <w:numId w:val="0"/>
        </w:num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  <w:u w:val="single"/>
        </w:rPr>
        <w:t xml:space="preserve">                                                              </w:t>
      </w:r>
      <w:r>
        <w:rPr>
          <w:rFonts w:hint="eastAsia" w:ascii="华文宋体" w:hAnsi="华文宋体" w:eastAsia="华文宋体" w:cs="华文宋体"/>
          <w:sz w:val="24"/>
        </w:rPr>
        <w:t>。（6分）</w:t>
      </w: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华文黑体" w:hAnsi="华文黑体" w:eastAsia="华文黑体" w:cs="华文黑体"/>
          <w:sz w:val="24"/>
        </w:rPr>
        <w:t>在下列非螺纹密封的圆柱外管螺纹的尺寸标注中，正确的是</w:t>
      </w:r>
      <w:r>
        <w:rPr>
          <w:rFonts w:hint="eastAsia"/>
          <w:sz w:val="24"/>
        </w:rPr>
        <w:t>（　</w:t>
      </w:r>
      <w:r>
        <w:rPr>
          <w:rFonts w:hint="eastAsia"/>
          <w:color w:val="FF0000"/>
          <w:sz w:val="24"/>
        </w:rPr>
        <w:t>D</w:t>
      </w:r>
      <w:r>
        <w:rPr>
          <w:rFonts w:hint="eastAsia"/>
          <w:sz w:val="24"/>
        </w:rPr>
        <w:t xml:space="preserve"> ）。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1"/>
          <w:szCs w:val="21"/>
        </w:rPr>
      </w:pPr>
      <w:r>
        <w:rPr>
          <w:rFonts w:hint="default" w:ascii="华文楷体" w:hAnsi="华文楷体" w:eastAsia="华文楷体" w:cs="华文楷体"/>
          <w:sz w:val="21"/>
          <w:szCs w:val="21"/>
        </w:rPr>
        <w:t>这题记住：管螺纹标参数引线时：内管指细线，指内部细线；外管指粗线，指外部粗线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1"/>
          <w:szCs w:val="21"/>
        </w:rPr>
      </w:pPr>
      <w:r>
        <w:rPr>
          <w:rFonts w:hint="default" w:ascii="华文楷体" w:hAnsi="华文楷体" w:eastAsia="华文楷体" w:cs="华文楷体"/>
          <w:sz w:val="21"/>
          <w:szCs w:val="21"/>
        </w:rPr>
        <w:t>另注：管螺纹的标记方法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1"/>
          <w:szCs w:val="21"/>
        </w:rPr>
      </w:pPr>
      <w:r>
        <w:rPr>
          <w:rFonts w:hint="default" w:ascii="华文楷体" w:hAnsi="华文楷体" w:eastAsia="华文楷体" w:cs="华文楷体"/>
          <w:sz w:val="21"/>
          <w:szCs w:val="21"/>
        </w:rPr>
        <w:t>G开头：指 非螺纹密封 的圆柱（内/外）管螺纹，后跟公差等级（A/B）的为外，否则内外都有可能。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1"/>
          <w:szCs w:val="21"/>
        </w:rPr>
      </w:pPr>
      <w:r>
        <w:rPr>
          <w:rFonts w:hint="default" w:ascii="华文楷体" w:hAnsi="华文楷体" w:eastAsia="华文楷体" w:cs="华文楷体"/>
          <w:sz w:val="21"/>
          <w:szCs w:val="21"/>
        </w:rPr>
        <w:t>Rp：螺纹密封 的 圆柱 内 管螺纹</w:t>
      </w:r>
    </w:p>
    <w:p>
      <w:pPr>
        <w:numPr>
          <w:numId w:val="0"/>
        </w:numPr>
      </w:pPr>
      <w:r>
        <w:rPr>
          <w:rFonts w:hint="default" w:ascii="华文楷体" w:hAnsi="华文楷体" w:eastAsia="华文楷体" w:cs="华文楷体"/>
          <w:sz w:val="21"/>
          <w:szCs w:val="21"/>
        </w:rPr>
        <w:t>Rc：螺纹密封 的 圆锥 内 管螺纹          R：螺纹密封 的 圆锥 外 管螺纹</w:t>
      </w:r>
      <w:r>
        <w:rPr>
          <w:rFonts w:hint="eastAsia"/>
          <w:sz w:val="24"/>
        </w:rPr>
        <w:br w:type="textWrapping"/>
      </w:r>
      <w:r>
        <w:object>
          <v:shape id="_x0000_i1038" o:spt="75" type="#_x0000_t75" style="height:99.15pt;width:371.05pt;" o:ole="t" filled="f" o:preferrelative="t" stroked="f" coordsize="21600,21600">
            <v:path/>
            <v:fill on="f" alignshape="1" focussize="0,0"/>
            <v:stroke on="f"/>
            <v:imagedata r:id="rId16" cropleft="3068f" croptop="8469f" cropright="10426f" cropbottom="36820f" o:title=""/>
            <o:lock v:ext="edit" aspectratio="t"/>
            <w10:wrap type="none"/>
            <w10:anchorlock/>
          </v:shape>
          <o:OLEObject Type="Embed" ProgID="AutoCAD.Drawing.16" ShapeID="_x0000_i1038" DrawAspect="Content" ObjectID="_1468075725" r:id="rId15">
            <o:LockedField>false</o:LockedField>
          </o:OLEObject>
        </w:object>
      </w:r>
    </w:p>
    <w:p>
      <w:pPr>
        <w:ind w:leftChars="-85" w:hanging="238" w:hangingChars="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四、标注组合体的尺寸(尺寸数值直接从图中按1:1量取)（14分）</w:t>
      </w:r>
    </w:p>
    <w:p>
      <w:pPr>
        <w:ind w:leftChars="-85" w:hanging="178" w:hangingChars="85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14分的分值就说明了有14个或14个左右的标注，可以用这个方法来判断自己是否完成了图形的标注。</w:t>
      </w:r>
    </w:p>
    <w:p>
      <w:pPr>
        <w:numPr>
          <w:numId w:val="0"/>
        </w:num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011805" cy="2252345"/>
            <wp:effectExtent l="0" t="0" r="10795" b="8255"/>
            <wp:docPr id="14" name="圖片 15" descr="未命名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5" descr="未命名5"/>
                    <pic:cNvPicPr>
                      <a:picLocks noChangeAspect="1"/>
                    </pic:cNvPicPr>
                  </pic:nvPicPr>
                  <pic:blipFill>
                    <a:blip r:embed="rId17"/>
                    <a:srcRect t="1407" r="18372" b="974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40" o:spt="75" alt="" type="#_x0000_t75" style="height:212.5pt;width:275.05pt;" o:ole="t" filled="f" o:preferrelative="t" stroked="f" coordsize="21600,21600">
            <v:path/>
            <v:fill on="f" focussize="0,0"/>
            <v:stroke on="f"/>
            <v:imagedata r:id="rId19" cropleft="1226f" croptop="1861f" cropright="8481f" cropbottom="1045f" o:title=""/>
            <o:lock v:ext="edit" aspectratio="t"/>
            <w10:wrap type="none"/>
            <w10:anchorlock/>
          </v:shape>
          <o:OLEObject Type="Embed" ProgID="AutoCAD.Drawing.16" ShapeID="_x0000_i1040" DrawAspect="Content" ObjectID="_1468075726" r:id="rId18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eastAsia" w:ascii="华文宋体" w:hAnsi="华文宋体" w:eastAsia="华文宋体" w:cs="华文宋体"/>
          <w:color w:val="00000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读轴的零件图，回答下列问题</w:t>
      </w:r>
      <w:r>
        <w:rPr>
          <w:rFonts w:hint="eastAsia" w:ascii="华文宋体" w:hAnsi="华文宋体" w:eastAsia="华文宋体" w:cs="华文宋体"/>
          <w:color w:val="000000"/>
          <w:kern w:val="0"/>
          <w:sz w:val="28"/>
          <w:szCs w:val="28"/>
        </w:rPr>
        <w:t>（20分）</w:t>
      </w:r>
    </w:p>
    <w:p>
      <w:pPr>
        <w:numPr>
          <w:numId w:val="0"/>
        </w:numPr>
        <w:jc w:val="center"/>
        <w:rPr>
          <w:rFonts w:hint="eastAsia" w:ascii="华文宋体" w:hAnsi="华文宋体" w:eastAsia="华文宋体" w:cs="华文宋体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4343400" cy="6170930"/>
            <wp:effectExtent l="0" t="0" r="1270" b="0"/>
            <wp:docPr id="15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8"/>
                    <pic:cNvPicPr>
                      <a:picLocks noRot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43400" cy="617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5" w:hanging="315" w:hangingChars="15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1.该零件共用了</w:t>
      </w:r>
      <w:r>
        <w:rPr>
          <w:rFonts w:hint="eastAsia" w:ascii="华文宋体" w:hAnsi="华文宋体" w:eastAsia="华文宋体" w:cs="华文宋体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6 </w:t>
      </w:r>
      <w:r>
        <w:rPr>
          <w:rFonts w:hint="eastAsia" w:ascii="华文宋体" w:hAnsi="华文宋体" w:eastAsia="华文宋体" w:cs="华文宋体"/>
          <w:u w:val="single"/>
        </w:rPr>
        <w:t xml:space="preserve">  </w:t>
      </w:r>
      <w:r>
        <w:rPr>
          <w:rFonts w:hint="eastAsia" w:ascii="华文宋体" w:hAnsi="华文宋体" w:eastAsia="华文宋体" w:cs="华文宋体"/>
        </w:rPr>
        <w:t>个图形表达，其中上方一个</w:t>
      </w:r>
      <w:r>
        <w:rPr>
          <w:rFonts w:hint="eastAsia" w:ascii="华文宋体" w:hAnsi="华文宋体" w:eastAsia="华文宋体" w:cs="华文宋体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局部视图 </w:t>
      </w:r>
      <w:r>
        <w:rPr>
          <w:rFonts w:hint="eastAsia" w:ascii="华文宋体" w:hAnsi="华文宋体" w:eastAsia="华文宋体" w:cs="华文宋体"/>
        </w:rPr>
        <w:t>视图（局部视图、向视图），右方一个</w:t>
      </w:r>
      <w:r>
        <w:rPr>
          <w:rFonts w:hint="eastAsia" w:ascii="华文宋体" w:hAnsi="华文宋体" w:eastAsia="华文宋体" w:cs="华文宋体"/>
          <w:color w:val="FF0000"/>
          <w:u w:val="single"/>
        </w:rPr>
        <w:t>局部放大</w:t>
      </w:r>
      <w:r>
        <w:rPr>
          <w:rFonts w:hint="eastAsia" w:ascii="华文宋体" w:hAnsi="华文宋体" w:eastAsia="华文宋体" w:cs="华文宋体"/>
        </w:rPr>
        <w:t>图和3个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 移出断面图  </w:t>
      </w:r>
      <w:r>
        <w:rPr>
          <w:rFonts w:hint="eastAsia" w:ascii="华文宋体" w:hAnsi="华文宋体" w:eastAsia="华文宋体" w:cs="华文宋体"/>
        </w:rPr>
        <w:t>图，其中主视图采用</w:t>
      </w:r>
      <w:r>
        <w:rPr>
          <w:rFonts w:hint="eastAsia" w:ascii="华文宋体" w:hAnsi="华文宋体" w:eastAsia="华文宋体" w:cs="华文宋体"/>
          <w:color w:val="FF0000"/>
          <w:u w:val="single"/>
        </w:rPr>
        <w:t>局部</w:t>
      </w:r>
      <w:r>
        <w:rPr>
          <w:rFonts w:hint="eastAsia" w:ascii="华文宋体" w:hAnsi="华文宋体" w:eastAsia="华文宋体" w:cs="华文宋体"/>
        </w:rPr>
        <w:t>剖视。</w:t>
      </w:r>
    </w:p>
    <w:p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＊2、该零件右部画有两相交的细实线，以表示回转体的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   平面   </w:t>
      </w:r>
      <w:r>
        <w:rPr>
          <w:rFonts w:hint="eastAsia" w:ascii="华文宋体" w:hAnsi="华文宋体" w:eastAsia="华文宋体" w:cs="华文宋体"/>
        </w:rPr>
        <w:t>部分。</w:t>
      </w:r>
    </w:p>
    <w:p>
      <w:pPr>
        <w:ind w:left="420" w:hanging="420" w:hangingChars="20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＊3、右图上标“2:1”的比例是指图形与</w:t>
      </w:r>
      <w:r>
        <w:rPr>
          <w:rFonts w:hint="eastAsia" w:ascii="华文宋体" w:hAnsi="华文宋体" w:eastAsia="华文宋体" w:cs="华文宋体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实物  </w:t>
      </w:r>
      <w:r>
        <w:rPr>
          <w:rFonts w:hint="eastAsia" w:ascii="华文宋体" w:hAnsi="华文宋体" w:eastAsia="华文宋体" w:cs="华文宋体"/>
        </w:rPr>
        <w:t>（原图、实物 ）相应要素的线性尺寸之比。</w:t>
      </w:r>
    </w:p>
    <w:p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3、图中标有①的部位的定位尺寸是  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 9  </w:t>
      </w:r>
      <w:r>
        <w:rPr>
          <w:rFonts w:hint="eastAsia" w:ascii="华文宋体" w:hAnsi="华文宋体" w:eastAsia="华文宋体" w:cs="华文宋体"/>
        </w:rPr>
        <w:t xml:space="preserve">，定形尺寸是  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  20  </w:t>
      </w:r>
      <w:r>
        <w:rPr>
          <w:rFonts w:hint="eastAsia" w:ascii="华文宋体" w:hAnsi="华文宋体" w:eastAsia="华文宋体" w:cs="华文宋体"/>
        </w:rPr>
        <w:t xml:space="preserve">、 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  9  </w:t>
      </w:r>
      <w:r>
        <w:rPr>
          <w:rFonts w:hint="eastAsia" w:ascii="华文宋体" w:hAnsi="华文宋体" w:eastAsia="华文宋体" w:cs="华文宋体"/>
        </w:rPr>
        <w:t>和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 28  </w:t>
      </w:r>
      <w:r>
        <w:rPr>
          <w:rFonts w:hint="eastAsia" w:ascii="华文宋体" w:hAnsi="华文宋体" w:eastAsia="华文宋体" w:cs="华文宋体"/>
        </w:rPr>
        <w:t>。</w:t>
      </w:r>
    </w:p>
    <w:p>
      <w:pPr>
        <w:ind w:left="315" w:hanging="315" w:hangingChars="150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4、外圆面</w:t>
      </w:r>
      <w:r>
        <w:rPr>
          <w:rFonts w:hint="eastAsia" w:ascii="华文宋体" w:hAnsi="华文宋体" w:eastAsia="华文宋体" w:cs="华文宋体"/>
        </w:rPr>
        <w:object>
          <v:shape id="_x0000_i1041" o:spt="75" type="#_x0000_t75" style="height:17.75pt;width:45.7pt;" o:ole="t" filled="f" o:preferrelative="t" stroked="f" coordsize="21600,21600">
            <v:path/>
            <v:fill on="f" alignshape="1" focussize="0,0"/>
            <v:stroke on="f"/>
            <v:imagedata r:id="rId22" cropleft="25038f" croptop="42297f" cropright="31750f" cropbottom="19826f" o:title=""/>
            <o:lock v:ext="edit" aspectratio="t"/>
            <w10:wrap type="none"/>
            <w10:anchorlock/>
          </v:shape>
          <o:OLEObject Type="Embed" ProgID="AutoCAD.Drawing.16" ShapeID="_x0000_i1041" DrawAspect="Content" ObjectID="_1468075727" r:id="rId21">
            <o:LockedField>false</o:LockedField>
          </o:OLEObject>
        </w:object>
      </w:r>
      <w:r>
        <w:rPr>
          <w:rFonts w:hint="eastAsia" w:ascii="华文宋体" w:hAnsi="华文宋体" w:eastAsia="华文宋体" w:cs="华文宋体"/>
        </w:rPr>
        <w:t>最大极限尺寸</w:t>
      </w:r>
      <w:r>
        <w:rPr>
          <w:rFonts w:hint="eastAsia" w:ascii="华文宋体" w:hAnsi="华文宋体" w:eastAsia="华文宋体" w:cs="华文宋体"/>
          <w:color w:val="FF0000"/>
          <w:u w:val="single"/>
        </w:rPr>
        <w:t>￠31.975</w:t>
      </w:r>
      <w:r>
        <w:rPr>
          <w:rFonts w:hint="eastAsia" w:ascii="华文宋体" w:hAnsi="华文宋体" w:eastAsia="华文宋体" w:cs="华文宋体"/>
        </w:rPr>
        <w:t>，最小极限尺寸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￠31.959 </w:t>
      </w:r>
      <w:r>
        <w:rPr>
          <w:rFonts w:hint="eastAsia" w:ascii="华文宋体" w:hAnsi="华文宋体" w:eastAsia="华文宋体" w:cs="华文宋体"/>
        </w:rPr>
        <w:t>，公差为</w:t>
      </w:r>
      <w:r>
        <w:rPr>
          <w:rFonts w:hint="eastAsia" w:ascii="华文宋体" w:hAnsi="华文宋体" w:eastAsia="华文宋体" w:cs="华文宋体"/>
          <w:color w:val="FF0000"/>
          <w:u w:val="single"/>
        </w:rPr>
        <w:t xml:space="preserve">0.016 </w:t>
      </w:r>
      <w:r>
        <w:rPr>
          <w:rFonts w:hint="eastAsia" w:ascii="华文宋体" w:hAnsi="华文宋体" w:eastAsia="华文宋体" w:cs="华文宋体"/>
        </w:rPr>
        <w:t>。</w:t>
      </w:r>
    </w:p>
    <w:p>
      <w:pPr>
        <w:rPr>
          <w:rFonts w:hint="eastAsia" w:ascii="华文宋体" w:hAnsi="华文宋体" w:eastAsia="华文宋体" w:cs="华文宋体"/>
          <w:color w:val="FF0000"/>
          <w:u w:val="single"/>
        </w:rPr>
      </w:pPr>
      <w:r>
        <w:rPr>
          <w:rFonts w:hint="eastAsia" w:ascii="华文宋体" w:hAnsi="华文宋体" w:eastAsia="华文宋体" w:cs="华文宋体"/>
        </w:rPr>
        <w:t>5、解释螺纹代号M22×1.5-5g6g-L的意义</w:t>
      </w:r>
      <w:r>
        <w:rPr>
          <w:rFonts w:hint="eastAsia" w:ascii="华文宋体" w:hAnsi="华文宋体" w:eastAsia="华文宋体" w:cs="华文宋体"/>
          <w:color w:val="FF0000"/>
          <w:u w:val="single"/>
        </w:rPr>
        <w:t>细牙普通螺纹，公称直径为22，螺距为1.5，单线，中径公差带代号为5g，顶径公差带代号为6g，长旋合长度长，右旋。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color w:val="0000FF"/>
        </w:rPr>
      </w:pPr>
      <w:r>
        <w:rPr>
          <w:rFonts w:hint="eastAsia" w:ascii="华文宋体" w:hAnsi="华文宋体" w:eastAsia="华文宋体" w:cs="华文宋体"/>
          <w:color w:val="0000FF"/>
        </w:rPr>
        <w:t>6、倒角C2表示倒角的角度是</w:t>
      </w:r>
      <w:r>
        <w:rPr>
          <w:rFonts w:hint="eastAsia" w:ascii="华文宋体" w:hAnsi="华文宋体" w:eastAsia="华文宋体" w:cs="华文宋体"/>
          <w:color w:val="0000FF"/>
          <w:u w:val="single"/>
        </w:rPr>
        <w:t xml:space="preserve"> 45°</w:t>
      </w:r>
      <w:r>
        <w:rPr>
          <w:rFonts w:hint="eastAsia" w:ascii="华文宋体" w:hAnsi="华文宋体" w:eastAsia="华文宋体" w:cs="华文宋体"/>
          <w:color w:val="0000FF"/>
        </w:rPr>
        <w:t>，倒角的寛度是</w:t>
      </w:r>
      <w:r>
        <w:rPr>
          <w:rFonts w:hint="eastAsia" w:ascii="华文宋体" w:hAnsi="华文宋体" w:eastAsia="华文宋体" w:cs="华文宋体"/>
          <w:color w:val="0000FF"/>
          <w:u w:val="single"/>
        </w:rPr>
        <w:t xml:space="preserve"> 2 </w:t>
      </w:r>
      <w:r>
        <w:rPr>
          <w:rFonts w:hint="eastAsia" w:ascii="华文宋体" w:hAnsi="华文宋体" w:eastAsia="华文宋体" w:cs="华文宋体"/>
          <w:color w:val="0000FF"/>
        </w:rPr>
        <w:t xml:space="preserve"> 。</w:t>
      </w:r>
    </w:p>
    <w:p>
      <w:pPr>
        <w:spacing w:line="360" w:lineRule="auto"/>
        <w:ind w:firstLine="360" w:firstLineChars="150"/>
        <w:rPr>
          <w:rFonts w:hint="eastAsia" w:ascii="SimSun" w:hAnsi="SimSun"/>
          <w:sz w:val="24"/>
        </w:rPr>
      </w:pPr>
      <w:r>
        <w:rPr>
          <w:rFonts w:hint="eastAsia" w:ascii="华文黑体" w:hAnsi="华文黑体" w:eastAsia="华文黑体" w:cs="华文黑体"/>
          <w:sz w:val="24"/>
        </w:rPr>
        <w:t>1．正确的A－A断面图是</w:t>
      </w:r>
      <w:r>
        <w:rPr>
          <w:rFonts w:hint="eastAsia" w:ascii="SimSun" w:hAnsi="SimSun"/>
          <w:sz w:val="24"/>
        </w:rPr>
        <w:t>（　</w:t>
      </w:r>
      <w:r>
        <w:rPr>
          <w:rFonts w:hint="eastAsia" w:ascii="SimSun" w:hAnsi="SimSun"/>
          <w:color w:val="FF0000"/>
          <w:sz w:val="24"/>
        </w:rPr>
        <w:t>C　</w:t>
      </w:r>
      <w:r>
        <w:rPr>
          <w:rFonts w:hint="eastAsia" w:ascii="SimSun" w:hAnsi="SimSun"/>
          <w:sz w:val="24"/>
        </w:rPr>
        <w:t>）。</w:t>
      </w:r>
      <w:r>
        <w:rPr>
          <w:rFonts w:hint="eastAsia" w:ascii="SimSun" w:hAnsi="SimSun"/>
          <w:sz w:val="24"/>
        </w:rPr>
        <w:br w:type="textWrapping"/>
      </w:r>
      <w:r>
        <w:rPr>
          <w:rFonts w:hint="default" w:ascii="SimSun" w:hAnsi="SimSun"/>
          <w:sz w:val="24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这个阴影的倾斜方向要一致哦</w:t>
      </w:r>
    </w:p>
    <w:p>
      <w:pPr>
        <w:numPr>
          <w:numId w:val="0"/>
        </w:numPr>
        <w:rPr>
          <w:rFonts w:ascii="SimSun" w:hAnsi="SimSun"/>
          <w:sz w:val="24"/>
        </w:rPr>
      </w:pPr>
      <w:r>
        <w:rPr>
          <w:rFonts w:ascii="SimSun" w:hAnsi="SimSun"/>
          <w:sz w:val="24"/>
        </w:rPr>
        <w:drawing>
          <wp:inline distT="0" distB="0" distL="114300" distR="114300">
            <wp:extent cx="4914900" cy="1454785"/>
            <wp:effectExtent l="0" t="0" r="12700" b="18415"/>
            <wp:docPr id="16" name="圖片 19" descr="0215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9" descr="02151-14"/>
                    <pic:cNvPicPr>
                      <a:picLocks noRot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黑体" w:hAnsi="华文黑体" w:eastAsia="华文黑体" w:cs="华文黑体"/>
          <w:sz w:val="24"/>
        </w:rPr>
      </w:pPr>
      <w:r>
        <w:rPr>
          <w:rFonts w:hint="default" w:ascii="华文黑体" w:hAnsi="华文黑体" w:eastAsia="华文黑体" w:cs="华文黑体"/>
          <w:sz w:val="24"/>
        </w:rPr>
        <w:t>组合体尺寸标注，1:1量取。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黑体" w:hAnsi="SimSun" w:eastAsia="黑体"/>
          <w:sz w:val="24"/>
        </w:rPr>
        <w:drawing>
          <wp:inline distT="0" distB="0" distL="114300" distR="114300">
            <wp:extent cx="3087370" cy="3364230"/>
            <wp:effectExtent l="0" t="0" r="11430" b="13970"/>
            <wp:docPr id="17" name="圖片 20" descr="4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20" descr="4'"/>
                    <pic:cNvPicPr>
                      <a:picLocks noChangeAspect="1"/>
                    </pic:cNvPicPr>
                  </pic:nvPicPr>
                  <pic:blipFill>
                    <a:blip r:embed="rId24"/>
                    <a:srcRect l="3920" t="252" r="55765" b="3909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397125" cy="3764915"/>
            <wp:effectExtent l="0" t="0" r="15875" b="19685"/>
            <wp:docPr id="18" name="圖片 21" descr="未标题-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21" descr="未标题-68"/>
                    <pic:cNvPicPr>
                      <a:picLocks noChangeAspect="1"/>
                    </pic:cNvPicPr>
                  </pic:nvPicPr>
                  <pic:blipFill>
                    <a:blip r:embed="rId25"/>
                    <a:srcRect l="5655" t="1311" r="4083" b="1524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把主视图画成半剖视图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sz w:val="24"/>
        </w:rPr>
      </w:pPr>
      <w:r>
        <w:rPr>
          <w:rFonts w:hint="eastAsia" w:ascii="华文宋体" w:hAnsi="华文宋体" w:eastAsia="华文宋体" w:cs="华文宋体"/>
          <w:sz w:val="24"/>
        </w:rPr>
        <w:drawing>
          <wp:inline distT="0" distB="0" distL="114300" distR="114300">
            <wp:extent cx="2517775" cy="3905250"/>
            <wp:effectExtent l="0" t="0" r="22225" b="6350"/>
            <wp:docPr id="19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sz w:val="24"/>
        </w:rPr>
        <w:drawing>
          <wp:inline distT="0" distB="0" distL="114300" distR="114300">
            <wp:extent cx="2423795" cy="3770630"/>
            <wp:effectExtent l="0" t="0" r="14605" b="13970"/>
            <wp:docPr id="20" name="圖片 23" descr="3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3" descr="3'"/>
                    <pic:cNvPicPr>
                      <a:picLocks noChangeAspect="1"/>
                    </pic:cNvPicPr>
                  </pic:nvPicPr>
                  <pic:blipFill>
                    <a:blip r:embed="rId27"/>
                    <a:srcRect t="668" r="61621" b="5762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drawing>
          <wp:inline distT="0" distB="0" distL="114300" distR="114300">
            <wp:extent cx="5643880" cy="4103370"/>
            <wp:effectExtent l="0" t="0" r="20320" b="11430"/>
            <wp:docPr id="21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宋体" w:hAnsi="华文宋体" w:eastAsia="华文宋体" w:cs="华文宋体"/>
          <w:b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b/>
          <w:sz w:val="24"/>
          <w:szCs w:val="24"/>
        </w:rPr>
        <w:t>七、读零件图，</w:t>
      </w:r>
      <w:r>
        <w:rPr>
          <w:rFonts w:hint="eastAsia" w:ascii="华文宋体" w:hAnsi="华文宋体" w:eastAsia="华文宋体" w:cs="华文宋体"/>
          <w:b/>
          <w:color w:val="000000"/>
          <w:sz w:val="24"/>
          <w:szCs w:val="24"/>
        </w:rPr>
        <w:t>回答下列问题：（30分）</w:t>
      </w:r>
    </w:p>
    <w:p>
      <w:pPr>
        <w:spacing w:line="480" w:lineRule="auto"/>
        <w:ind w:left="480" w:leftChars="57" w:hanging="360" w:hangingChars="150"/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1)该零件的名称是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轴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，共用了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3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个图形表达，其中A-A是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移出断面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图。（3分）</w:t>
      </w:r>
    </w:p>
    <w:p>
      <w:pPr>
        <w:spacing w:line="480" w:lineRule="auto"/>
        <w:ind w:firstLine="120" w:firstLineChars="50"/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2)图中比例是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1:2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，属于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缩小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（放大、缩小）比例。  （3分）</w:t>
      </w:r>
    </w:p>
    <w:p>
      <w:pPr>
        <w:spacing w:line="480" w:lineRule="auto"/>
        <w:ind w:firstLine="120" w:firstLineChars="50"/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3)零件中</w:t>
      </w:r>
      <w:r>
        <w:rPr>
          <w:rFonts w:hint="eastAsia" w:ascii="华文宋体" w:hAnsi="华文宋体" w:eastAsia="华文宋体" w:cs="华文宋体"/>
          <w:sz w:val="24"/>
          <w:szCs w:val="24"/>
        </w:rPr>
        <w:t>Φ11h7这段长度为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32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，表面</w:t>
      </w:r>
      <w:r>
        <w:rPr>
          <w:rFonts w:hint="eastAsia" w:ascii="华文宋体" w:hAnsi="华文宋体" w:eastAsia="华文宋体" w:cs="华文宋体"/>
          <w:sz w:val="24"/>
          <w:szCs w:val="24"/>
        </w:rPr>
        <w:t>粗糙度代号是</w:t>
      </w:r>
      <w:r>
        <w:rPr>
          <w:rFonts w:hint="eastAsia" w:ascii="华文宋体" w:hAnsi="华文宋体" w:eastAsia="华文宋体" w:cs="华文宋体"/>
          <w:sz w:val="24"/>
          <w:szCs w:val="24"/>
          <w:u w:val="single"/>
        </w:rPr>
        <w:t xml:space="preserve">   </w:t>
      </w:r>
      <w:r>
        <w:rPr>
          <w:rFonts w:hint="eastAsia" w:ascii="华文宋体" w:hAnsi="华文宋体" w:eastAsia="华文宋体" w:cs="华文宋体"/>
          <w:sz w:val="24"/>
          <w:szCs w:val="24"/>
        </w:rPr>
        <w:t>，并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解释此表面</w:t>
      </w:r>
      <w:r>
        <w:rPr>
          <w:rFonts w:hint="eastAsia" w:ascii="华文宋体" w:hAnsi="华文宋体" w:eastAsia="华文宋体" w:cs="华文宋体"/>
          <w:sz w:val="24"/>
          <w:szCs w:val="24"/>
        </w:rPr>
        <w:t>粗糙度代号的含义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用去除材料的方法得到的表面粗糙度，Ra的上限值（算数平均偏差）为3.2um  </w:t>
      </w:r>
      <w:r>
        <w:rPr>
          <w:rFonts w:hint="eastAsia" w:ascii="华文宋体" w:hAnsi="华文宋体" w:eastAsia="华文宋体" w:cs="华文宋体"/>
          <w:sz w:val="24"/>
          <w:szCs w:val="24"/>
          <w:u w:val="single"/>
        </w:rPr>
        <w:t xml:space="preserve">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。（4分）</w:t>
      </w:r>
    </w:p>
    <w:p>
      <w:pPr>
        <w:spacing w:line="480" w:lineRule="auto"/>
        <w:ind w:firstLine="120" w:firstLineChars="50"/>
        <w:rPr>
          <w:rFonts w:hint="eastAsia" w:ascii="华文宋体" w:hAnsi="华文宋体" w:eastAsia="华文宋体" w:cs="华文宋体"/>
          <w:sz w:val="24"/>
          <w:szCs w:val="24"/>
          <w:highlight w:val="yellow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  <w:highlight w:val="yellow"/>
        </w:rPr>
        <w:t>4)尺寸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>Φ16f7中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highlight w:val="yellow"/>
        </w:rPr>
        <w:t>：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>Φ16表示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highlight w:val="yellow"/>
          <w:u w:val="single"/>
        </w:rPr>
        <w:t>基本尺寸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     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>，f7表示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highlight w:val="yellow"/>
          <w:u w:val="single"/>
        </w:rPr>
        <w:t>轴公差带代号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>，</w:t>
      </w:r>
    </w:p>
    <w:p>
      <w:pPr>
        <w:spacing w:line="480" w:lineRule="auto"/>
        <w:ind w:firstLine="360" w:firstLineChars="150"/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>f表示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highlight w:val="yellow"/>
          <w:u w:val="single"/>
        </w:rPr>
        <w:t>轴基本偏差代号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    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>，7表示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highlight w:val="yellow"/>
          <w:u w:val="single"/>
        </w:rPr>
        <w:t>标准公差等级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  <w:u w:val="single"/>
        </w:rPr>
        <w:t xml:space="preserve">      </w:t>
      </w:r>
      <w:r>
        <w:rPr>
          <w:rFonts w:hint="eastAsia" w:ascii="华文宋体" w:hAnsi="华文宋体" w:eastAsia="华文宋体" w:cs="华文宋体"/>
          <w:sz w:val="24"/>
          <w:szCs w:val="24"/>
          <w:highlight w:val="yellow"/>
        </w:rPr>
        <w:t xml:space="preserve">。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highlight w:val="yellow"/>
        </w:rPr>
        <w:t>（4分）</w:t>
      </w:r>
    </w:p>
    <w:p>
      <w:pPr>
        <w:spacing w:line="480" w:lineRule="auto"/>
        <w:ind w:left="360" w:leftChars="57" w:hanging="240" w:hangingChars="10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5）轴上键槽的长度为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10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，宽度为</w:t>
      </w:r>
      <w:r>
        <w:rPr>
          <w:rFonts w:hint="eastAsia" w:ascii="华文宋体" w:hAnsi="华文宋体" w:eastAsia="华文宋体" w:cs="华文宋体"/>
          <w:sz w:val="24"/>
          <w:szCs w:val="24"/>
          <w:u w:val="single"/>
        </w:rPr>
        <w:t xml:space="preserve">  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 5 </w:t>
      </w:r>
      <w:r>
        <w:rPr>
          <w:rFonts w:hint="eastAsia" w:ascii="华文宋体" w:hAnsi="华文宋体" w:eastAsia="华文宋体" w:cs="华文宋体"/>
          <w:sz w:val="24"/>
          <w:szCs w:val="24"/>
          <w:u w:val="single"/>
        </w:rPr>
        <w:t xml:space="preserve">   </w:t>
      </w:r>
      <w:r>
        <w:rPr>
          <w:rFonts w:hint="eastAsia" w:ascii="华文宋体" w:hAnsi="华文宋体" w:eastAsia="华文宋体" w:cs="华文宋体"/>
          <w:sz w:val="24"/>
          <w:szCs w:val="24"/>
        </w:rPr>
        <w:t>，其定位尺寸</w:t>
      </w:r>
      <w:r>
        <w:rPr>
          <w:rFonts w:hint="eastAsia" w:ascii="华文宋体" w:hAnsi="华文宋体" w:eastAsia="华文宋体" w:cs="华文宋体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 3</w:t>
      </w:r>
      <w:r>
        <w:rPr>
          <w:rFonts w:hint="eastAsia" w:ascii="华文宋体" w:hAnsi="华文宋体" w:eastAsia="华文宋体" w:cs="华文宋体"/>
          <w:sz w:val="24"/>
          <w:szCs w:val="24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sz w:val="24"/>
          <w:szCs w:val="24"/>
        </w:rPr>
        <w:t>。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（3分）</w:t>
      </w:r>
    </w:p>
    <w:p>
      <w:pPr>
        <w:spacing w:line="480" w:lineRule="auto"/>
        <w:ind w:left="360" w:leftChars="57" w:hanging="240" w:hangingChars="100"/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6）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图中尺寸C1表示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45°倒角，倒角值为1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。 （2分）</w:t>
      </w:r>
    </w:p>
    <w:p>
      <w:pPr>
        <w:spacing w:line="480" w:lineRule="auto"/>
        <w:ind w:left="360" w:leftChars="57" w:hanging="240" w:hangingChars="100"/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对倒角的说明：C即代表45度倒角，C后跟着的数字为“倒角值”（即倒角宽度）</w:t>
      </w:r>
    </w:p>
    <w:p>
      <w:pPr>
        <w:spacing w:line="480" w:lineRule="auto"/>
        <w:ind w:left="360" w:leftChars="57" w:hanging="240" w:hangingChars="100"/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7）解释M13×1-5g的含义：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细牙普通螺纹，公称直径为13，螺距为1，单线，右旋；中径公差带、顶径公差带代号为5g；中等旋合长度。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                                                 </w:t>
      </w:r>
    </w:p>
    <w:p>
      <w:pPr>
        <w:spacing w:line="480" w:lineRule="auto"/>
        <w:ind w:left="359" w:leftChars="171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                                          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。  （7分）</w:t>
      </w:r>
    </w:p>
    <w:p>
      <w:pPr>
        <w:numPr>
          <w:ilvl w:val="0"/>
          <w:numId w:val="6"/>
        </w:numPr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图中</w:t>
      </w:r>
      <w:r>
        <w:rPr>
          <w:rFonts w:hint="eastAsia" w:ascii="华文宋体" w:hAnsi="华文宋体" w:eastAsia="华文宋体" w:cs="华文宋体"/>
          <w:sz w:val="24"/>
          <w:szCs w:val="24"/>
        </w:rPr>
        <w:t>轴上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尺寸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drawing>
          <wp:inline distT="0" distB="0" distL="114300" distR="114300">
            <wp:extent cx="502285" cy="276225"/>
            <wp:effectExtent l="0" t="0" r="5715" b="3175"/>
            <wp:docPr id="22" name="圖片 25" descr="未命名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5" descr="未命名44"/>
                    <pic:cNvPicPr>
                      <a:picLocks noChangeAspect="1"/>
                    </pic:cNvPicPr>
                  </pic:nvPicPr>
                  <pic:blipFill>
                    <a:blip r:embed="rId29"/>
                    <a:srcRect l="24307" t="13509" r="70056" b="82948"/>
                    <a:stretch>
                      <a:fillRect/>
                    </a:stretch>
                  </pic:blipFill>
                  <pic:spPr>
                    <a:xfrm>
                      <a:off x="0" y="0"/>
                      <a:ext cx="50228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的最大极限尺寸为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>5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毫米；最小极限尺寸为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4.97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毫米；如果加工后尺寸为5.15毫米是否合格？回答是：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u w:val="single"/>
        </w:rPr>
        <w:t xml:space="preserve">不合格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华文宋体" w:hAnsi="华文宋体" w:eastAsia="华文宋体" w:cs="华文宋体"/>
          <w:color w:val="000000"/>
          <w:sz w:val="24"/>
          <w:szCs w:val="24"/>
        </w:rPr>
        <w:t>。（3分）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99695</wp:posOffset>
                </wp:positionV>
                <wp:extent cx="571500" cy="28575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-0.050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7.85pt;height:22.5pt;width:45pt;z-index:251660288;mso-width-relative:page;mso-height-relative:page;" fillcolor="#FFFFFF" filled="f" stroked="f" coordsize="21600,21600" o:gfxdata="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s7Fqm1wAAAAkBAAAPAAAAAAAAAAEAIAAAADgAAABk&#10;cnMvZG93bnJldi54bWxQSwECFAAUAAAACACHTuJAl2HvAbgBAABBAwAADgAAAAAAAAABACAAAAA8&#10;AQAAZHJzL2Uyb0RvYy54bWxQSwUGAAAAAAYABgBZAQAAZgUAAAAA&#10;">
                <v:path/>
                <v:fill on="f" color2="#FFFFFF" o:opacity2="65536f" focussize="0,0"/>
                <v:stroke on="f"/>
                <v:imagedata o:title=""/>
                <o:lock v:ext="edit" grouping="f" rotation="f" text="f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-0.050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宋体" w:hAnsi="华文宋体" w:eastAsia="华文宋体" w:cs="华文宋体"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19685</wp:posOffset>
                </wp:positionV>
                <wp:extent cx="571500" cy="28575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-0.025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pt;margin-top:1.55pt;height:22.5pt;width:45pt;z-index:251659264;mso-width-relative:page;mso-height-relative:page;" fillcolor="#FFFFFF" filled="f" stroked="f" coordsize="21600,21600" o:gfxdata="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EB9mTnWAAAACAEAAA8AAAAAAAAAAQAgAAAAOAAAAGRy&#10;cy9kb3ducmV2LnhtbFBLAQIUABQAAAAIAIdO4kBGoZ26uAEAAEEDAAAOAAAAAAAAAAEAIAAAADsB&#10;AABkcnMvZTJvRG9jLnhtbFBLBQYAAAAABgAGAFkBAABlBQAAAAA=&#10;">
                <v:path/>
                <v:fill on="f" color2="#FFFFFF" o:opacity2="65536f" focussize="0,0"/>
                <v:stroke on="f"/>
                <v:imagedata o:title=""/>
                <o:lock v:ext="edit" grouping="f" rotation="f" text="f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-0.025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宋体" w:hAnsi="华文宋体" w:eastAsia="华文宋体" w:cs="华文宋体"/>
          <w:color w:val="0000FF"/>
          <w:sz w:val="28"/>
          <w:szCs w:val="28"/>
          <w:lang w:val="en-US" w:eastAsia="zh-CN"/>
        </w:rPr>
        <w:t>1、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若轴的尺寸为Φ40</w:t>
      </w:r>
      <w:r>
        <w:rPr>
          <w:rFonts w:hint="eastAsia" w:ascii="华文宋体" w:hAnsi="华文宋体" w:eastAsia="华文宋体" w:cs="华文宋体"/>
          <w:lang w:val="en-US" w:eastAsia="zh-CN"/>
        </w:rPr>
        <w:t xml:space="preserve">     ，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在实际生产中，合格的尺寸是（ C ）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这个题的意思应该是让生产尺寸在40-0.025与40-0.050之间，但不能与40-0.025或40-0.050相等。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15"/>
          <w:szCs w:val="15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A.Ф40       B.Ф39.985    C.Ф39.965      D.Ф39.945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color w:val="auto"/>
          <w:sz w:val="18"/>
          <w:szCs w:val="18"/>
          <w:highlight w:val="lightGray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18"/>
          <w:szCs w:val="18"/>
          <w:highlight w:val="lightGray"/>
          <w:lang w:val="en-US" w:eastAsia="zh-CN"/>
        </w:rPr>
        <w:t>【考察公差、偏差】</w:t>
      </w:r>
    </w:p>
    <w:p>
      <w:pPr>
        <w:numPr>
          <w:ilvl w:val="0"/>
          <w:numId w:val="7"/>
        </w:numP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sz w:val="28"/>
          <w:szCs w:val="28"/>
          <w:lang w:val="en-US" w:eastAsia="zh-CN"/>
        </w:rPr>
        <w:t>已知三线螺纹，螺距为2，则它的导程为（ C ）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1"/>
          <w:szCs w:val="21"/>
          <w:lang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导程 = 螺距 * 线数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A. 2         B.4           C. 6             D.8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color w:val="auto"/>
          <w:sz w:val="18"/>
          <w:szCs w:val="18"/>
          <w:highlight w:val="lightGray"/>
          <w:lang w:val="en-US" w:eastAsia="zh-CN"/>
        </w:rPr>
        <w:t>【考察螺距与导程关系】</w:t>
      </w:r>
    </w:p>
    <w:p>
      <w:pPr>
        <w:numPr>
          <w:ilvl w:val="0"/>
          <w:numId w:val="7"/>
        </w:numP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sz w:val="28"/>
          <w:szCs w:val="28"/>
          <w:lang w:val="en-US" w:eastAsia="zh-CN"/>
        </w:rPr>
        <w:t>两相交回转体同轴线时，它们的相贯线是（ C ）</w:t>
      </w:r>
    </w:p>
    <w:p>
      <w:pPr>
        <w:numPr>
          <w:ilvl w:val="0"/>
          <w:numId w:val="8"/>
        </w:numP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空间曲线      B.圆        C. 直线         D.椭圆</w:t>
      </w: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color w:val="000000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auto"/>
          <w:sz w:val="18"/>
          <w:szCs w:val="18"/>
          <w:highlight w:val="lightGray"/>
          <w:lang w:val="en-US" w:eastAsia="zh-CN"/>
        </w:rPr>
        <w:t>【考察相贯线】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Hiragino Sans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altName w:val="蘋方-簡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蘋方-簡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新細明體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體-簡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報隸-簡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C7BE3"/>
    <w:multiLevelType w:val="singleLevel"/>
    <w:tmpl w:val="548C7BE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48C7CFD"/>
    <w:multiLevelType w:val="singleLevel"/>
    <w:tmpl w:val="548C7CFD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CEBB106"/>
    <w:multiLevelType w:val="singleLevel"/>
    <w:tmpl w:val="5CEBB106"/>
    <w:lvl w:ilvl="0" w:tentative="0">
      <w:start w:val="5"/>
      <w:numFmt w:val="chineseCounting"/>
      <w:suff w:val="nothing"/>
      <w:lvlText w:val="%1．"/>
      <w:lvlJc w:val="left"/>
    </w:lvl>
  </w:abstractNum>
  <w:abstractNum w:abstractNumId="3">
    <w:nsid w:val="5CEBB15F"/>
    <w:multiLevelType w:val="singleLevel"/>
    <w:tmpl w:val="5CEBB15F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CEBD6ED"/>
    <w:multiLevelType w:val="singleLevel"/>
    <w:tmpl w:val="5CEBD6ED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CEBD8DC"/>
    <w:multiLevelType w:val="singleLevel"/>
    <w:tmpl w:val="5CEBD8DC"/>
    <w:lvl w:ilvl="0" w:tentative="0">
      <w:start w:val="7"/>
      <w:numFmt w:val="chineseCounting"/>
      <w:suff w:val="nothing"/>
      <w:lvlText w:val="%1、"/>
      <w:lvlJc w:val="left"/>
    </w:lvl>
  </w:abstractNum>
  <w:abstractNum w:abstractNumId="6">
    <w:nsid w:val="5CEBDA06"/>
    <w:multiLevelType w:val="singleLevel"/>
    <w:tmpl w:val="5CEBDA06"/>
    <w:lvl w:ilvl="0" w:tentative="0">
      <w:start w:val="8"/>
      <w:numFmt w:val="decimal"/>
      <w:suff w:val="nothing"/>
      <w:lvlText w:val="%1）"/>
      <w:lvlJc w:val="left"/>
    </w:lvl>
  </w:abstractNum>
  <w:abstractNum w:abstractNumId="7">
    <w:nsid w:val="70C62D67"/>
    <w:multiLevelType w:val="multilevel"/>
    <w:tmpl w:val="70C62D67"/>
    <w:lvl w:ilvl="0" w:tentative="0">
      <w:start w:val="1"/>
      <w:numFmt w:val="decimal"/>
      <w:lvlText w:val="%1."/>
      <w:lvlJc w:val="left"/>
      <w:pPr>
        <w:tabs>
          <w:tab w:val="left" w:pos="599"/>
        </w:tabs>
        <w:ind w:left="59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79"/>
        </w:tabs>
        <w:ind w:left="107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99"/>
        </w:tabs>
        <w:ind w:left="1499" w:hanging="420"/>
      </w:pPr>
    </w:lvl>
    <w:lvl w:ilvl="3" w:tentative="0">
      <w:start w:val="1"/>
      <w:numFmt w:val="decimal"/>
      <w:lvlText w:val="%4."/>
      <w:lvlJc w:val="left"/>
      <w:pPr>
        <w:tabs>
          <w:tab w:val="left" w:pos="1919"/>
        </w:tabs>
        <w:ind w:left="191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39"/>
        </w:tabs>
        <w:ind w:left="233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59"/>
        </w:tabs>
        <w:ind w:left="2759" w:hanging="420"/>
      </w:pPr>
    </w:lvl>
    <w:lvl w:ilvl="6" w:tentative="0">
      <w:start w:val="1"/>
      <w:numFmt w:val="decimal"/>
      <w:lvlText w:val="%7."/>
      <w:lvlJc w:val="left"/>
      <w:pPr>
        <w:tabs>
          <w:tab w:val="left" w:pos="3179"/>
        </w:tabs>
        <w:ind w:left="317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99"/>
        </w:tabs>
        <w:ind w:left="359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19"/>
        </w:tabs>
        <w:ind w:left="4019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666F2"/>
    <w:rsid w:val="EFD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720" w:lineRule="auto"/>
      <w:outlineLvl w:val="2"/>
    </w:pPr>
    <w:rPr>
      <w:rFonts w:ascii="Arial" w:hAnsi="Arial"/>
      <w:b/>
      <w:sz w:val="3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pn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2019-05-27T19:59:00Z</dcterms:created>
  <dc:creator>Marco Zhang</dc:creator>
  <cp:lastModifiedBy>Marco Zhang</cp:lastModifiedBy>
  <dcterms:modified xsi:type="dcterms:W3CDTF">2019-05-27T20:15:25Z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1028-1.0.1.1354</vt:lpwstr>
  </property>
</Properties>
</file>