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74DDB" w14:textId="3F095969" w:rsidR="00950479" w:rsidRPr="009A18BD" w:rsidRDefault="00F42545">
      <w:pPr>
        <w:rPr>
          <w:sz w:val="28"/>
          <w:szCs w:val="28"/>
        </w:rPr>
      </w:pPr>
      <w:r w:rsidRPr="009A18BD">
        <w:rPr>
          <w:b/>
          <w:bCs/>
          <w:i/>
          <w:iCs/>
          <w:sz w:val="28"/>
          <w:szCs w:val="28"/>
        </w:rPr>
        <w:t>Title:</w:t>
      </w:r>
      <w:r w:rsidRPr="009A18BD">
        <w:rPr>
          <w:sz w:val="28"/>
          <w:szCs w:val="28"/>
        </w:rPr>
        <w:t xml:space="preserve"> </w:t>
      </w:r>
      <w:r w:rsidR="00601FAF" w:rsidRPr="009A18BD">
        <w:rPr>
          <w:sz w:val="28"/>
          <w:szCs w:val="28"/>
        </w:rPr>
        <w:t>Hourly Electrical Demand</w:t>
      </w:r>
      <w:r w:rsidR="00A74B02">
        <w:rPr>
          <w:sz w:val="28"/>
          <w:szCs w:val="28"/>
        </w:rPr>
        <w:t xml:space="preserve"> and Generation</w:t>
      </w:r>
      <w:r w:rsidR="00601FAF" w:rsidRPr="009A18BD">
        <w:rPr>
          <w:sz w:val="28"/>
          <w:szCs w:val="28"/>
        </w:rPr>
        <w:t xml:space="preserve"> in the Tennessee Valley Authority (TVA) Region</w:t>
      </w:r>
    </w:p>
    <w:p w14:paraId="6088AFD6" w14:textId="14E39917" w:rsidR="00601FAF" w:rsidRPr="009A18BD" w:rsidRDefault="00601FAF">
      <w:pPr>
        <w:rPr>
          <w:sz w:val="28"/>
          <w:szCs w:val="28"/>
        </w:rPr>
      </w:pPr>
      <w:r w:rsidRPr="009A18BD">
        <w:rPr>
          <w:b/>
          <w:bCs/>
          <w:i/>
          <w:iCs/>
          <w:sz w:val="28"/>
          <w:szCs w:val="28"/>
        </w:rPr>
        <w:t>Main Question</w:t>
      </w:r>
      <w:r w:rsidRPr="009A18BD">
        <w:rPr>
          <w:sz w:val="28"/>
          <w:szCs w:val="28"/>
        </w:rPr>
        <w:t xml:space="preserve">: How has electricity demand in Tennessee changed over time, and what temporal patterns are associated with the periods of high electrical demand? </w:t>
      </w:r>
    </w:p>
    <w:p w14:paraId="007B14B4" w14:textId="77777777" w:rsidR="009A18BD" w:rsidRDefault="009A18BD"/>
    <w:p w14:paraId="43D5B96F" w14:textId="77777777" w:rsidR="009A18BD" w:rsidRDefault="009A18BD">
      <w:pPr>
        <w:rPr>
          <w:rFonts w:ascii="Times New Roman" w:hAnsi="Times New Roman" w:cs="Times New Roman"/>
          <w:b/>
          <w:bCs/>
        </w:rPr>
      </w:pPr>
      <w:r w:rsidRPr="009A18BD">
        <w:rPr>
          <w:rFonts w:ascii="Times New Roman" w:hAnsi="Times New Roman" w:cs="Times New Roman"/>
          <w:b/>
          <w:bCs/>
          <w:i/>
          <w:iCs/>
        </w:rPr>
        <w:t>Analytical Questions:</w:t>
      </w:r>
      <w:r>
        <w:rPr>
          <w:rFonts w:ascii="Times New Roman" w:hAnsi="Times New Roman" w:cs="Times New Roman"/>
          <w:b/>
          <w:bCs/>
          <w:i/>
          <w:iCs/>
        </w:rPr>
        <w:t xml:space="preserve"> </w:t>
      </w:r>
    </w:p>
    <w:p w14:paraId="2F97CB9E" w14:textId="0AD8916E" w:rsidR="009A18BD" w:rsidRPr="009A18BD" w:rsidRDefault="009A18BD" w:rsidP="009A18BD">
      <w:pPr>
        <w:pStyle w:val="ListParagraph"/>
        <w:numPr>
          <w:ilvl w:val="0"/>
          <w:numId w:val="1"/>
        </w:numPr>
        <w:rPr>
          <w:rFonts w:ascii="Times New Roman" w:hAnsi="Times New Roman" w:cs="Times New Roman"/>
          <w:i/>
          <w:iCs/>
        </w:rPr>
      </w:pPr>
      <w:r>
        <w:rPr>
          <w:rFonts w:ascii="Times New Roman" w:hAnsi="Times New Roman" w:cs="Times New Roman"/>
        </w:rPr>
        <w:t>How does electricity demand in the TVA region vary by hour of the day, day of the week, month, and season?</w:t>
      </w:r>
    </w:p>
    <w:p w14:paraId="62B104DD" w14:textId="7A78727E" w:rsidR="009A18BD" w:rsidRPr="009A18BD" w:rsidRDefault="009A18BD" w:rsidP="009A18BD">
      <w:pPr>
        <w:pStyle w:val="ListParagraph"/>
        <w:numPr>
          <w:ilvl w:val="0"/>
          <w:numId w:val="1"/>
        </w:numPr>
        <w:rPr>
          <w:rFonts w:ascii="Times New Roman" w:hAnsi="Times New Roman" w:cs="Times New Roman"/>
          <w:i/>
          <w:iCs/>
        </w:rPr>
      </w:pPr>
      <w:r>
        <w:rPr>
          <w:rFonts w:ascii="Times New Roman" w:hAnsi="Times New Roman" w:cs="Times New Roman"/>
        </w:rPr>
        <w:t xml:space="preserve">How has electricity demand changed over time? </w:t>
      </w:r>
    </w:p>
    <w:p w14:paraId="53DFE7E1" w14:textId="3079E90D" w:rsidR="009A18BD" w:rsidRPr="009A18BD" w:rsidRDefault="009A18BD" w:rsidP="009A18BD">
      <w:pPr>
        <w:pStyle w:val="ListParagraph"/>
        <w:numPr>
          <w:ilvl w:val="0"/>
          <w:numId w:val="1"/>
        </w:numPr>
        <w:rPr>
          <w:rFonts w:ascii="Times New Roman" w:hAnsi="Times New Roman" w:cs="Times New Roman"/>
          <w:i/>
          <w:iCs/>
        </w:rPr>
      </w:pPr>
      <w:r>
        <w:rPr>
          <w:rFonts w:ascii="Times New Roman" w:hAnsi="Times New Roman" w:cs="Times New Roman"/>
        </w:rPr>
        <w:t>Can historical demand patterns be used to predict future electricity demand?</w:t>
      </w:r>
    </w:p>
    <w:p w14:paraId="05C75E2F" w14:textId="77777777" w:rsidR="009A18BD" w:rsidRDefault="009A18BD" w:rsidP="009A18BD">
      <w:pPr>
        <w:rPr>
          <w:rFonts w:ascii="Times New Roman" w:hAnsi="Times New Roman" w:cs="Times New Roman"/>
          <w:i/>
          <w:iCs/>
        </w:rPr>
      </w:pPr>
    </w:p>
    <w:p w14:paraId="74767C95" w14:textId="39F706C8" w:rsidR="009A18BD" w:rsidRDefault="00D73437" w:rsidP="009A18BD">
      <w:pPr>
        <w:rPr>
          <w:rFonts w:ascii="Times New Roman" w:hAnsi="Times New Roman" w:cs="Times New Roman"/>
          <w:b/>
          <w:bCs/>
          <w:i/>
          <w:iCs/>
        </w:rPr>
      </w:pPr>
      <w:r w:rsidRPr="00D73437">
        <w:rPr>
          <w:rFonts w:ascii="Times New Roman" w:hAnsi="Times New Roman" w:cs="Times New Roman"/>
          <w:b/>
          <w:bCs/>
          <w:i/>
          <w:iCs/>
        </w:rPr>
        <w:t>Project Purpose</w:t>
      </w:r>
      <w:r>
        <w:rPr>
          <w:rFonts w:ascii="Times New Roman" w:hAnsi="Times New Roman" w:cs="Times New Roman"/>
          <w:b/>
          <w:bCs/>
          <w:i/>
          <w:iCs/>
        </w:rPr>
        <w:t>:</w:t>
      </w:r>
    </w:p>
    <w:p w14:paraId="301F469D" w14:textId="40FB8732" w:rsidR="00D73437" w:rsidRDefault="00D73437" w:rsidP="009A18BD">
      <w:pPr>
        <w:rPr>
          <w:rFonts w:ascii="Times New Roman" w:hAnsi="Times New Roman" w:cs="Times New Roman"/>
        </w:rPr>
      </w:pPr>
      <w:r>
        <w:rPr>
          <w:rFonts w:ascii="Times New Roman" w:hAnsi="Times New Roman" w:cs="Times New Roman"/>
        </w:rPr>
        <w:t xml:space="preserve">The purpose of this project is to analyze the hourly electricity data from the U.S. Energy Information Administration for the Tennessee Valley Authority region. </w:t>
      </w:r>
      <w:r w:rsidR="00CE058E">
        <w:rPr>
          <w:rFonts w:ascii="Times New Roman" w:hAnsi="Times New Roman" w:cs="Times New Roman"/>
        </w:rPr>
        <w:t xml:space="preserve">This is worth investigating and getting a better understanding of because TVA provides </w:t>
      </w:r>
      <w:proofErr w:type="gramStart"/>
      <w:r w:rsidR="00CE058E">
        <w:rPr>
          <w:rFonts w:ascii="Times New Roman" w:hAnsi="Times New Roman" w:cs="Times New Roman"/>
        </w:rPr>
        <w:t>a majority of</w:t>
      </w:r>
      <w:proofErr w:type="gramEnd"/>
      <w:r w:rsidR="00CE058E">
        <w:rPr>
          <w:rFonts w:ascii="Times New Roman" w:hAnsi="Times New Roman" w:cs="Times New Roman"/>
        </w:rPr>
        <w:t xml:space="preserve"> power throughout Tennessee and a good number of the states surrounding Tennessee. This research will examine peak-demand periods and compare actual demand in forecasts with the electricity. Ultimately, this project will explore whether historical data about the consumption patterns can be used to predict future electrical demand.</w:t>
      </w:r>
    </w:p>
    <w:p w14:paraId="66DFB816" w14:textId="77777777" w:rsidR="00CE058E" w:rsidRDefault="00CE058E" w:rsidP="009A18BD">
      <w:pPr>
        <w:rPr>
          <w:rFonts w:ascii="Times New Roman" w:hAnsi="Times New Roman" w:cs="Times New Roman"/>
        </w:rPr>
      </w:pPr>
    </w:p>
    <w:p w14:paraId="639A306C" w14:textId="22FABFD2" w:rsidR="00CE058E" w:rsidRDefault="00CE058E" w:rsidP="009A18BD">
      <w:pPr>
        <w:rPr>
          <w:rFonts w:ascii="Times New Roman" w:hAnsi="Times New Roman" w:cs="Times New Roman"/>
          <w:b/>
          <w:bCs/>
          <w:i/>
          <w:iCs/>
        </w:rPr>
      </w:pPr>
      <w:r>
        <w:rPr>
          <w:rFonts w:ascii="Times New Roman" w:hAnsi="Times New Roman" w:cs="Times New Roman"/>
          <w:b/>
          <w:bCs/>
          <w:i/>
          <w:iCs/>
        </w:rPr>
        <w:t>Intended Audience and Decision Context:</w:t>
      </w:r>
    </w:p>
    <w:p w14:paraId="2B63C125" w14:textId="4677101D" w:rsidR="00CE058E" w:rsidRDefault="00CE058E" w:rsidP="009A18BD">
      <w:pPr>
        <w:rPr>
          <w:rFonts w:ascii="Times New Roman" w:hAnsi="Times New Roman" w:cs="Times New Roman"/>
        </w:rPr>
      </w:pPr>
      <w:r>
        <w:rPr>
          <w:rFonts w:ascii="Times New Roman" w:hAnsi="Times New Roman" w:cs="Times New Roman"/>
        </w:rPr>
        <w:t xml:space="preserve">Due to the nature of TVA, this affects </w:t>
      </w:r>
      <w:proofErr w:type="gramStart"/>
      <w:r>
        <w:rPr>
          <w:rFonts w:ascii="Times New Roman" w:hAnsi="Times New Roman" w:cs="Times New Roman"/>
        </w:rPr>
        <w:t>a number of</w:t>
      </w:r>
      <w:proofErr w:type="gramEnd"/>
      <w:r>
        <w:rPr>
          <w:rFonts w:ascii="Times New Roman" w:hAnsi="Times New Roman" w:cs="Times New Roman"/>
        </w:rPr>
        <w:t xml:space="preserve"> various industries, as TVA supplies power for the public, they are of the highest concern. However, healthcare, government, operational managers, and policy makers would want to know the things that are going on as </w:t>
      </w:r>
      <w:proofErr w:type="gramStart"/>
      <w:r>
        <w:rPr>
          <w:rFonts w:ascii="Times New Roman" w:hAnsi="Times New Roman" w:cs="Times New Roman"/>
        </w:rPr>
        <w:t>all of</w:t>
      </w:r>
      <w:proofErr w:type="gramEnd"/>
      <w:r>
        <w:rPr>
          <w:rFonts w:ascii="Times New Roman" w:hAnsi="Times New Roman" w:cs="Times New Roman"/>
        </w:rPr>
        <w:t xml:space="preserve"> those industries or jobs rely on their being power to the buildings and the people. The audience will probably know that they are supplied by TVA power. The first question that the audience might ask is “why do I not have power?”</w:t>
      </w:r>
      <w:r w:rsidR="00553F36">
        <w:rPr>
          <w:rFonts w:ascii="Times New Roman" w:hAnsi="Times New Roman" w:cs="Times New Roman"/>
        </w:rPr>
        <w:t xml:space="preserve">, this would be the </w:t>
      </w:r>
      <w:proofErr w:type="gramStart"/>
      <w:r w:rsidR="00553F36">
        <w:rPr>
          <w:rFonts w:ascii="Times New Roman" w:hAnsi="Times New Roman" w:cs="Times New Roman"/>
        </w:rPr>
        <w:t>general public</w:t>
      </w:r>
      <w:proofErr w:type="gramEnd"/>
      <w:r w:rsidR="00553F36">
        <w:rPr>
          <w:rFonts w:ascii="Times New Roman" w:hAnsi="Times New Roman" w:cs="Times New Roman"/>
        </w:rPr>
        <w:t xml:space="preserve"> question. From there the other industries and people would have a greater desire to know why the power cut out or phased out for a brief amount of time. Within this setting charts will need to be clear and defined as to what they are used for and what the intent is to continue with the research. This will need to be displayed among the viewers so that they can best understand the purposes that are being sought after. </w:t>
      </w:r>
    </w:p>
    <w:p w14:paraId="5CD9AC46" w14:textId="77777777" w:rsidR="00CE058E" w:rsidRDefault="00CE058E" w:rsidP="009A18BD">
      <w:pPr>
        <w:rPr>
          <w:rFonts w:ascii="Times New Roman" w:hAnsi="Times New Roman" w:cs="Times New Roman"/>
        </w:rPr>
      </w:pPr>
    </w:p>
    <w:p w14:paraId="5CCD8E51" w14:textId="45A47E67" w:rsidR="00553F36" w:rsidRDefault="00553F36" w:rsidP="009A18BD">
      <w:pPr>
        <w:rPr>
          <w:rFonts w:ascii="Times New Roman" w:hAnsi="Times New Roman" w:cs="Times New Roman"/>
          <w:b/>
          <w:bCs/>
          <w:sz w:val="40"/>
          <w:szCs w:val="40"/>
        </w:rPr>
      </w:pPr>
      <w:r>
        <w:rPr>
          <w:rFonts w:ascii="Times New Roman" w:hAnsi="Times New Roman" w:cs="Times New Roman"/>
          <w:b/>
          <w:bCs/>
          <w:sz w:val="40"/>
          <w:szCs w:val="40"/>
        </w:rPr>
        <w:t xml:space="preserve">Part 2: Begin to Master the Data </w:t>
      </w:r>
    </w:p>
    <w:p w14:paraId="2129785B" w14:textId="66A8F979" w:rsidR="00553F36" w:rsidRDefault="00553F36" w:rsidP="00553F36">
      <w:pPr>
        <w:pStyle w:val="ListParagraph"/>
        <w:numPr>
          <w:ilvl w:val="0"/>
          <w:numId w:val="2"/>
        </w:numPr>
        <w:rPr>
          <w:rFonts w:ascii="Times New Roman" w:hAnsi="Times New Roman" w:cs="Times New Roman"/>
        </w:rPr>
      </w:pPr>
      <w:r>
        <w:rPr>
          <w:rFonts w:ascii="Times New Roman" w:hAnsi="Times New Roman" w:cs="Times New Roman"/>
        </w:rPr>
        <w:t>Dataset Name: EIA Hourly Electric Grid Monitor / EIA-930</w:t>
      </w:r>
    </w:p>
    <w:p w14:paraId="476EB383" w14:textId="5CE99061" w:rsidR="00553F36" w:rsidRDefault="00553F36" w:rsidP="00553F36">
      <w:pPr>
        <w:pStyle w:val="ListParagraph"/>
        <w:numPr>
          <w:ilvl w:val="0"/>
          <w:numId w:val="2"/>
        </w:numPr>
        <w:rPr>
          <w:rFonts w:ascii="Times New Roman" w:hAnsi="Times New Roman" w:cs="Times New Roman"/>
        </w:rPr>
      </w:pPr>
      <w:r>
        <w:rPr>
          <w:rFonts w:ascii="Times New Roman" w:hAnsi="Times New Roman" w:cs="Times New Roman"/>
        </w:rPr>
        <w:t>Dataset Source: U.S. Energy Information Administration (EIA)</w:t>
      </w:r>
    </w:p>
    <w:p w14:paraId="261AEDE4" w14:textId="2E837473" w:rsidR="00553F36" w:rsidRDefault="00553F36" w:rsidP="00553F36">
      <w:pPr>
        <w:pStyle w:val="ListParagraph"/>
        <w:numPr>
          <w:ilvl w:val="1"/>
          <w:numId w:val="2"/>
        </w:numPr>
        <w:rPr>
          <w:rFonts w:ascii="Times New Roman" w:hAnsi="Times New Roman" w:cs="Times New Roman"/>
        </w:rPr>
      </w:pPr>
      <w:r>
        <w:rPr>
          <w:rFonts w:ascii="Times New Roman" w:hAnsi="Times New Roman" w:cs="Times New Roman"/>
        </w:rPr>
        <w:t xml:space="preserve">URL: </w:t>
      </w:r>
      <w:r w:rsidRPr="00553F36">
        <w:rPr>
          <w:rFonts w:ascii="Times New Roman" w:hAnsi="Times New Roman" w:cs="Times New Roman"/>
        </w:rPr>
        <w:t>https://www.eia.gov/electricity/gridmonitor/dashboard/electric_overview/regional/REG-TEN</w:t>
      </w:r>
    </w:p>
    <w:p w14:paraId="576F778C" w14:textId="13052A60" w:rsidR="00553F36" w:rsidRDefault="00553F36" w:rsidP="00553F36">
      <w:pPr>
        <w:pStyle w:val="ListParagraph"/>
        <w:numPr>
          <w:ilvl w:val="0"/>
          <w:numId w:val="2"/>
        </w:numPr>
        <w:rPr>
          <w:rFonts w:ascii="Times New Roman" w:hAnsi="Times New Roman" w:cs="Times New Roman"/>
        </w:rPr>
      </w:pPr>
      <w:r>
        <w:rPr>
          <w:rFonts w:ascii="Times New Roman" w:hAnsi="Times New Roman" w:cs="Times New Roman"/>
        </w:rPr>
        <w:t xml:space="preserve">Area we are analyzing is the region that the Tennessee Valley Authority is involved with. </w:t>
      </w:r>
    </w:p>
    <w:p w14:paraId="32DED5FF" w14:textId="19155AB0" w:rsidR="00553F36" w:rsidRDefault="00684C42" w:rsidP="00553F36">
      <w:pPr>
        <w:pStyle w:val="ListParagraph"/>
        <w:numPr>
          <w:ilvl w:val="0"/>
          <w:numId w:val="2"/>
        </w:numPr>
        <w:rPr>
          <w:rFonts w:ascii="Times New Roman" w:hAnsi="Times New Roman" w:cs="Times New Roman"/>
        </w:rPr>
      </w:pPr>
      <w:r>
        <w:rPr>
          <w:rFonts w:ascii="Times New Roman" w:hAnsi="Times New Roman" w:cs="Times New Roman"/>
        </w:rPr>
        <w:t>Data Frequency: Hourly</w:t>
      </w:r>
    </w:p>
    <w:p w14:paraId="1743E8D6" w14:textId="3906D350" w:rsidR="00684C42" w:rsidRDefault="00684C42" w:rsidP="00684C42">
      <w:pPr>
        <w:pStyle w:val="ListParagraph"/>
        <w:numPr>
          <w:ilvl w:val="0"/>
          <w:numId w:val="2"/>
        </w:numPr>
        <w:rPr>
          <w:rFonts w:ascii="Times New Roman" w:hAnsi="Times New Roman" w:cs="Times New Roman"/>
        </w:rPr>
      </w:pPr>
      <w:r>
        <w:rPr>
          <w:rFonts w:ascii="Times New Roman" w:hAnsi="Times New Roman" w:cs="Times New Roman"/>
        </w:rPr>
        <w:t xml:space="preserve">Dataset Description: This dataset selected for the project is from the U.S. Energy Information Administration’s EIA-390 Hourly Electric Grid Monitor data. This analysis will specifically focus on the Tennessee Valley Authority (TVA) balancing authority. This dataset provides the hourly electricity information that can be used to examine the electrical demands, patterns, and changes over time. </w:t>
      </w:r>
    </w:p>
    <w:p w14:paraId="5FF67A45" w14:textId="4E55FAA5" w:rsidR="00684C42" w:rsidRDefault="000409EF" w:rsidP="00256BA9">
      <w:pPr>
        <w:rPr>
          <w:rFonts w:ascii="Times New Roman" w:hAnsi="Times New Roman" w:cs="Times New Roman"/>
          <w:b/>
          <w:bCs/>
        </w:rPr>
      </w:pPr>
      <w:r>
        <w:rPr>
          <w:rFonts w:ascii="Times New Roman" w:hAnsi="Times New Roman" w:cs="Times New Roman"/>
          <w:b/>
          <w:bCs/>
        </w:rPr>
        <w:t>Data Evaluation</w:t>
      </w:r>
      <w:r w:rsidR="00B6255E">
        <w:rPr>
          <w:rFonts w:ascii="Times New Roman" w:hAnsi="Times New Roman" w:cs="Times New Roman"/>
          <w:b/>
          <w:bCs/>
        </w:rPr>
        <w:t>:</w:t>
      </w:r>
    </w:p>
    <w:p w14:paraId="103A32DA" w14:textId="77777777" w:rsidR="00B6255E" w:rsidRDefault="00B6255E" w:rsidP="00256BA9">
      <w:pPr>
        <w:rPr>
          <w:rFonts w:ascii="Times New Roman" w:hAnsi="Times New Roman" w:cs="Times New Roman"/>
        </w:rPr>
      </w:pPr>
    </w:p>
    <w:p w14:paraId="37E16149" w14:textId="5F705D2D" w:rsidR="00E963B0" w:rsidRDefault="00E963B0" w:rsidP="00256BA9">
      <w:pPr>
        <w:rPr>
          <w:rFonts w:ascii="Times New Roman" w:hAnsi="Times New Roman" w:cs="Times New Roman"/>
          <w:b/>
          <w:bCs/>
        </w:rPr>
      </w:pPr>
      <w:r>
        <w:rPr>
          <w:rFonts w:ascii="Times New Roman" w:hAnsi="Times New Roman" w:cs="Times New Roman"/>
          <w:b/>
          <w:bCs/>
        </w:rPr>
        <w:t>Data Ethics, Bias, Representation:</w:t>
      </w:r>
    </w:p>
    <w:p w14:paraId="258C6799" w14:textId="77777777" w:rsidR="00E963B0" w:rsidRDefault="00E963B0" w:rsidP="00256BA9">
      <w:pPr>
        <w:rPr>
          <w:rFonts w:ascii="Times New Roman" w:hAnsi="Times New Roman" w:cs="Times New Roman"/>
          <w:b/>
          <w:bCs/>
        </w:rPr>
      </w:pPr>
    </w:p>
    <w:p w14:paraId="3D736A05" w14:textId="53CD0352" w:rsidR="00E963B0" w:rsidRDefault="0011512A" w:rsidP="00256BA9">
      <w:pPr>
        <w:rPr>
          <w:rFonts w:ascii="Times New Roman" w:hAnsi="Times New Roman" w:cs="Times New Roman"/>
          <w:b/>
          <w:bCs/>
        </w:rPr>
      </w:pPr>
      <w:r>
        <w:rPr>
          <w:rFonts w:ascii="Times New Roman" w:hAnsi="Times New Roman" w:cs="Times New Roman"/>
          <w:b/>
          <w:bCs/>
        </w:rPr>
        <w:t xml:space="preserve">Data Dictionary: </w:t>
      </w:r>
    </w:p>
    <w:tbl>
      <w:tblPr>
        <w:tblStyle w:val="TableGrid"/>
        <w:tblW w:w="0" w:type="auto"/>
        <w:tblLook w:val="04A0" w:firstRow="1" w:lastRow="0" w:firstColumn="1" w:lastColumn="0" w:noHBand="0" w:noVBand="1"/>
      </w:tblPr>
      <w:tblGrid>
        <w:gridCol w:w="1870"/>
        <w:gridCol w:w="1870"/>
        <w:gridCol w:w="1870"/>
        <w:gridCol w:w="1870"/>
        <w:gridCol w:w="1870"/>
      </w:tblGrid>
      <w:tr w:rsidR="0011512A" w14:paraId="700E82E7" w14:textId="77777777" w:rsidTr="0011512A">
        <w:tc>
          <w:tcPr>
            <w:tcW w:w="1870" w:type="dxa"/>
          </w:tcPr>
          <w:p w14:paraId="329D6655" w14:textId="4D989127" w:rsidR="0011512A" w:rsidRPr="0011512A" w:rsidRDefault="0011512A" w:rsidP="00256BA9">
            <w:pPr>
              <w:rPr>
                <w:rFonts w:ascii="Times New Roman" w:hAnsi="Times New Roman" w:cs="Times New Roman"/>
                <w:b/>
                <w:bCs/>
              </w:rPr>
            </w:pPr>
            <w:r>
              <w:rPr>
                <w:rFonts w:ascii="Times New Roman" w:hAnsi="Times New Roman" w:cs="Times New Roman"/>
                <w:b/>
                <w:bCs/>
              </w:rPr>
              <w:t>Variable</w:t>
            </w:r>
          </w:p>
        </w:tc>
        <w:tc>
          <w:tcPr>
            <w:tcW w:w="1870" w:type="dxa"/>
          </w:tcPr>
          <w:p w14:paraId="5B6B9548" w14:textId="4E45B596" w:rsidR="0011512A" w:rsidRDefault="0011512A" w:rsidP="00256BA9">
            <w:pPr>
              <w:rPr>
                <w:rFonts w:ascii="Times New Roman" w:hAnsi="Times New Roman" w:cs="Times New Roman"/>
                <w:b/>
                <w:bCs/>
              </w:rPr>
            </w:pPr>
            <w:r>
              <w:rPr>
                <w:rFonts w:ascii="Times New Roman" w:hAnsi="Times New Roman" w:cs="Times New Roman"/>
                <w:b/>
                <w:bCs/>
              </w:rPr>
              <w:t>Description</w:t>
            </w:r>
          </w:p>
        </w:tc>
        <w:tc>
          <w:tcPr>
            <w:tcW w:w="1870" w:type="dxa"/>
          </w:tcPr>
          <w:p w14:paraId="494AD328" w14:textId="03895FA1" w:rsidR="0011512A" w:rsidRDefault="0011512A" w:rsidP="00256BA9">
            <w:pPr>
              <w:rPr>
                <w:rFonts w:ascii="Times New Roman" w:hAnsi="Times New Roman" w:cs="Times New Roman"/>
                <w:b/>
                <w:bCs/>
              </w:rPr>
            </w:pPr>
            <w:r>
              <w:rPr>
                <w:rFonts w:ascii="Times New Roman" w:hAnsi="Times New Roman" w:cs="Times New Roman"/>
                <w:b/>
                <w:bCs/>
              </w:rPr>
              <w:t xml:space="preserve">Data Type </w:t>
            </w:r>
          </w:p>
        </w:tc>
        <w:tc>
          <w:tcPr>
            <w:tcW w:w="1870" w:type="dxa"/>
          </w:tcPr>
          <w:p w14:paraId="569383DD" w14:textId="040B5AED" w:rsidR="0011512A" w:rsidRDefault="0011512A" w:rsidP="00256BA9">
            <w:pPr>
              <w:rPr>
                <w:rFonts w:ascii="Times New Roman" w:hAnsi="Times New Roman" w:cs="Times New Roman"/>
                <w:b/>
                <w:bCs/>
              </w:rPr>
            </w:pPr>
            <w:r>
              <w:rPr>
                <w:rFonts w:ascii="Times New Roman" w:hAnsi="Times New Roman" w:cs="Times New Roman"/>
                <w:b/>
                <w:bCs/>
              </w:rPr>
              <w:t xml:space="preserve">Example Value </w:t>
            </w:r>
          </w:p>
        </w:tc>
        <w:tc>
          <w:tcPr>
            <w:tcW w:w="1870" w:type="dxa"/>
          </w:tcPr>
          <w:p w14:paraId="7436A96C" w14:textId="3AF0B192" w:rsidR="0011512A" w:rsidRDefault="0011512A" w:rsidP="00256BA9">
            <w:pPr>
              <w:rPr>
                <w:rFonts w:ascii="Times New Roman" w:hAnsi="Times New Roman" w:cs="Times New Roman"/>
                <w:b/>
                <w:bCs/>
              </w:rPr>
            </w:pPr>
            <w:r>
              <w:rPr>
                <w:rFonts w:ascii="Times New Roman" w:hAnsi="Times New Roman" w:cs="Times New Roman"/>
                <w:b/>
                <w:bCs/>
              </w:rPr>
              <w:t xml:space="preserve">Analytical Role </w:t>
            </w:r>
          </w:p>
        </w:tc>
      </w:tr>
      <w:tr w:rsidR="0011512A" w14:paraId="25664D85" w14:textId="77777777" w:rsidTr="0011512A">
        <w:tc>
          <w:tcPr>
            <w:tcW w:w="1870" w:type="dxa"/>
          </w:tcPr>
          <w:p w14:paraId="77C0BCB2" w14:textId="44C3F561" w:rsidR="005E6FAF" w:rsidRPr="005E6FAF" w:rsidRDefault="005E6FAF" w:rsidP="00AB7DDA">
            <w:pPr>
              <w:jc w:val="center"/>
              <w:rPr>
                <w:rFonts w:ascii="Times New Roman" w:hAnsi="Times New Roman" w:cs="Times New Roman"/>
              </w:rPr>
            </w:pPr>
            <w:r>
              <w:rPr>
                <w:rFonts w:ascii="Times New Roman" w:hAnsi="Times New Roman" w:cs="Times New Roman"/>
              </w:rPr>
              <w:t>Period</w:t>
            </w:r>
          </w:p>
        </w:tc>
        <w:tc>
          <w:tcPr>
            <w:tcW w:w="1870" w:type="dxa"/>
          </w:tcPr>
          <w:p w14:paraId="3813DE58" w14:textId="6D4EA120" w:rsidR="0011512A" w:rsidRPr="0067062A" w:rsidRDefault="0067062A" w:rsidP="00256BA9">
            <w:pPr>
              <w:rPr>
                <w:rFonts w:ascii="Times New Roman" w:hAnsi="Times New Roman" w:cs="Times New Roman"/>
              </w:rPr>
            </w:pPr>
            <w:r>
              <w:rPr>
                <w:rFonts w:ascii="Times New Roman" w:hAnsi="Times New Roman" w:cs="Times New Roman"/>
              </w:rPr>
              <w:t xml:space="preserve">Hourly </w:t>
            </w:r>
            <w:r w:rsidR="00AD0927">
              <w:rPr>
                <w:rFonts w:ascii="Times New Roman" w:hAnsi="Times New Roman" w:cs="Times New Roman"/>
              </w:rPr>
              <w:t xml:space="preserve">record of the things happening in the TVA </w:t>
            </w:r>
          </w:p>
        </w:tc>
        <w:tc>
          <w:tcPr>
            <w:tcW w:w="1870" w:type="dxa"/>
          </w:tcPr>
          <w:p w14:paraId="6D459C2D" w14:textId="3306D81C" w:rsidR="00246F6A" w:rsidRPr="00246F6A" w:rsidRDefault="00246F6A" w:rsidP="00246F6A">
            <w:pPr>
              <w:jc w:val="center"/>
              <w:rPr>
                <w:rFonts w:ascii="Times New Roman" w:hAnsi="Times New Roman" w:cs="Times New Roman"/>
              </w:rPr>
            </w:pPr>
            <w:r>
              <w:rPr>
                <w:rFonts w:ascii="Times New Roman" w:hAnsi="Times New Roman" w:cs="Times New Roman"/>
              </w:rPr>
              <w:t xml:space="preserve">String </w:t>
            </w:r>
          </w:p>
        </w:tc>
        <w:tc>
          <w:tcPr>
            <w:tcW w:w="1870" w:type="dxa"/>
          </w:tcPr>
          <w:p w14:paraId="22854BC2" w14:textId="3CB18DF9" w:rsidR="0011512A" w:rsidRPr="00274B1B" w:rsidRDefault="00274B1B" w:rsidP="00256BA9">
            <w:pPr>
              <w:rPr>
                <w:rFonts w:ascii="Times New Roman" w:hAnsi="Times New Roman" w:cs="Times New Roman"/>
              </w:rPr>
            </w:pPr>
            <w:r>
              <w:rPr>
                <w:rFonts w:ascii="Times New Roman" w:hAnsi="Times New Roman" w:cs="Times New Roman"/>
              </w:rPr>
              <w:t>2025-12-01T23</w:t>
            </w:r>
          </w:p>
        </w:tc>
        <w:tc>
          <w:tcPr>
            <w:tcW w:w="1870" w:type="dxa"/>
          </w:tcPr>
          <w:p w14:paraId="6EB80A0B" w14:textId="77777777" w:rsidR="0011512A" w:rsidRDefault="0011512A" w:rsidP="00256BA9">
            <w:pPr>
              <w:rPr>
                <w:rFonts w:ascii="Times New Roman" w:hAnsi="Times New Roman" w:cs="Times New Roman"/>
                <w:b/>
                <w:bCs/>
              </w:rPr>
            </w:pPr>
          </w:p>
        </w:tc>
      </w:tr>
      <w:tr w:rsidR="0011512A" w14:paraId="47865601" w14:textId="77777777" w:rsidTr="0011512A">
        <w:tc>
          <w:tcPr>
            <w:tcW w:w="1870" w:type="dxa"/>
          </w:tcPr>
          <w:p w14:paraId="60B8B52A" w14:textId="53762084" w:rsidR="0011512A" w:rsidRPr="005E6FAF" w:rsidRDefault="005E6FAF" w:rsidP="00AB7DDA">
            <w:pPr>
              <w:jc w:val="center"/>
              <w:rPr>
                <w:rFonts w:ascii="Times New Roman" w:hAnsi="Times New Roman" w:cs="Times New Roman"/>
              </w:rPr>
            </w:pPr>
            <w:r>
              <w:rPr>
                <w:rFonts w:ascii="Times New Roman" w:hAnsi="Times New Roman" w:cs="Times New Roman"/>
              </w:rPr>
              <w:t>Respondent</w:t>
            </w:r>
          </w:p>
        </w:tc>
        <w:tc>
          <w:tcPr>
            <w:tcW w:w="1870" w:type="dxa"/>
          </w:tcPr>
          <w:p w14:paraId="290B01E6" w14:textId="093BB434" w:rsidR="00AD0927" w:rsidRPr="00AD0927" w:rsidRDefault="00AD0927" w:rsidP="00256BA9">
            <w:pPr>
              <w:rPr>
                <w:rFonts w:ascii="Times New Roman" w:hAnsi="Times New Roman" w:cs="Times New Roman"/>
              </w:rPr>
            </w:pPr>
            <w:r>
              <w:rPr>
                <w:rFonts w:ascii="Times New Roman" w:hAnsi="Times New Roman" w:cs="Times New Roman"/>
              </w:rPr>
              <w:t>Short Name of what power company</w:t>
            </w:r>
          </w:p>
        </w:tc>
        <w:tc>
          <w:tcPr>
            <w:tcW w:w="1870" w:type="dxa"/>
          </w:tcPr>
          <w:p w14:paraId="26548EC7" w14:textId="7646A5F6" w:rsidR="0011512A" w:rsidRDefault="00246F6A" w:rsidP="00730B34">
            <w:pPr>
              <w:jc w:val="center"/>
              <w:rPr>
                <w:rFonts w:ascii="Times New Roman" w:hAnsi="Times New Roman" w:cs="Times New Roman"/>
                <w:b/>
                <w:bCs/>
              </w:rPr>
            </w:pPr>
            <w:r>
              <w:rPr>
                <w:rFonts w:ascii="Times New Roman" w:hAnsi="Times New Roman" w:cs="Times New Roman"/>
              </w:rPr>
              <w:t>String</w:t>
            </w:r>
          </w:p>
        </w:tc>
        <w:tc>
          <w:tcPr>
            <w:tcW w:w="1870" w:type="dxa"/>
          </w:tcPr>
          <w:p w14:paraId="14F620F1" w14:textId="55AE984F" w:rsidR="000121DA" w:rsidRPr="000121DA" w:rsidRDefault="000121DA" w:rsidP="00256BA9">
            <w:pPr>
              <w:rPr>
                <w:rFonts w:ascii="Times New Roman" w:hAnsi="Times New Roman" w:cs="Times New Roman"/>
              </w:rPr>
            </w:pPr>
            <w:r>
              <w:rPr>
                <w:rFonts w:ascii="Times New Roman" w:hAnsi="Times New Roman" w:cs="Times New Roman"/>
              </w:rPr>
              <w:t>TVA</w:t>
            </w:r>
          </w:p>
        </w:tc>
        <w:tc>
          <w:tcPr>
            <w:tcW w:w="1870" w:type="dxa"/>
          </w:tcPr>
          <w:p w14:paraId="415A7D51" w14:textId="77777777" w:rsidR="0011512A" w:rsidRDefault="0011512A" w:rsidP="00256BA9">
            <w:pPr>
              <w:rPr>
                <w:rFonts w:ascii="Times New Roman" w:hAnsi="Times New Roman" w:cs="Times New Roman"/>
                <w:b/>
                <w:bCs/>
              </w:rPr>
            </w:pPr>
          </w:p>
        </w:tc>
      </w:tr>
      <w:tr w:rsidR="0011512A" w14:paraId="57C7635E" w14:textId="77777777" w:rsidTr="0011512A">
        <w:tc>
          <w:tcPr>
            <w:tcW w:w="1870" w:type="dxa"/>
          </w:tcPr>
          <w:p w14:paraId="079E4C71" w14:textId="7AAAF4A7" w:rsidR="0011512A" w:rsidRPr="003A15C7" w:rsidRDefault="003A15C7" w:rsidP="00AB7DDA">
            <w:pPr>
              <w:jc w:val="center"/>
              <w:rPr>
                <w:rFonts w:ascii="Times New Roman" w:hAnsi="Times New Roman" w:cs="Times New Roman"/>
              </w:rPr>
            </w:pPr>
            <w:r>
              <w:rPr>
                <w:rFonts w:ascii="Times New Roman" w:hAnsi="Times New Roman" w:cs="Times New Roman"/>
              </w:rPr>
              <w:t>Respondent Name</w:t>
            </w:r>
          </w:p>
        </w:tc>
        <w:tc>
          <w:tcPr>
            <w:tcW w:w="1870" w:type="dxa"/>
          </w:tcPr>
          <w:p w14:paraId="5EE749FD" w14:textId="3B7A02C8" w:rsidR="0011512A" w:rsidRPr="00AD0927" w:rsidRDefault="00AD0927" w:rsidP="00256BA9">
            <w:pPr>
              <w:rPr>
                <w:rFonts w:ascii="Times New Roman" w:hAnsi="Times New Roman" w:cs="Times New Roman"/>
              </w:rPr>
            </w:pPr>
            <w:r>
              <w:rPr>
                <w:rFonts w:ascii="Times New Roman" w:hAnsi="Times New Roman" w:cs="Times New Roman"/>
              </w:rPr>
              <w:t>Long Name of Power Company</w:t>
            </w:r>
          </w:p>
        </w:tc>
        <w:tc>
          <w:tcPr>
            <w:tcW w:w="1870" w:type="dxa"/>
          </w:tcPr>
          <w:p w14:paraId="6A0E5EED" w14:textId="0F59B699" w:rsidR="0011512A" w:rsidRDefault="00246F6A" w:rsidP="00730B34">
            <w:pPr>
              <w:jc w:val="center"/>
              <w:rPr>
                <w:rFonts w:ascii="Times New Roman" w:hAnsi="Times New Roman" w:cs="Times New Roman"/>
                <w:b/>
                <w:bCs/>
              </w:rPr>
            </w:pPr>
            <w:r>
              <w:rPr>
                <w:rFonts w:ascii="Times New Roman" w:hAnsi="Times New Roman" w:cs="Times New Roman"/>
              </w:rPr>
              <w:t>String</w:t>
            </w:r>
          </w:p>
        </w:tc>
        <w:tc>
          <w:tcPr>
            <w:tcW w:w="1870" w:type="dxa"/>
          </w:tcPr>
          <w:p w14:paraId="445C9924" w14:textId="2C850A7F" w:rsidR="0011512A" w:rsidRPr="000121DA" w:rsidRDefault="000121DA" w:rsidP="00256BA9">
            <w:pPr>
              <w:rPr>
                <w:rFonts w:ascii="Times New Roman" w:hAnsi="Times New Roman" w:cs="Times New Roman"/>
              </w:rPr>
            </w:pPr>
            <w:r>
              <w:rPr>
                <w:rFonts w:ascii="Times New Roman" w:hAnsi="Times New Roman" w:cs="Times New Roman"/>
              </w:rPr>
              <w:t>Tennessee Valley Authority</w:t>
            </w:r>
          </w:p>
        </w:tc>
        <w:tc>
          <w:tcPr>
            <w:tcW w:w="1870" w:type="dxa"/>
          </w:tcPr>
          <w:p w14:paraId="2F6BDB43" w14:textId="77777777" w:rsidR="0011512A" w:rsidRDefault="0011512A" w:rsidP="00256BA9">
            <w:pPr>
              <w:rPr>
                <w:rFonts w:ascii="Times New Roman" w:hAnsi="Times New Roman" w:cs="Times New Roman"/>
                <w:b/>
                <w:bCs/>
              </w:rPr>
            </w:pPr>
          </w:p>
        </w:tc>
      </w:tr>
      <w:tr w:rsidR="0011512A" w14:paraId="46F4B10A" w14:textId="77777777" w:rsidTr="0011512A">
        <w:tc>
          <w:tcPr>
            <w:tcW w:w="1870" w:type="dxa"/>
          </w:tcPr>
          <w:p w14:paraId="173BF8AC" w14:textId="1E63356F" w:rsidR="0011512A" w:rsidRPr="003A15C7" w:rsidRDefault="003A15C7" w:rsidP="00AB7DDA">
            <w:pPr>
              <w:jc w:val="center"/>
              <w:rPr>
                <w:rFonts w:ascii="Times New Roman" w:hAnsi="Times New Roman" w:cs="Times New Roman"/>
              </w:rPr>
            </w:pPr>
            <w:r>
              <w:rPr>
                <w:rFonts w:ascii="Times New Roman" w:hAnsi="Times New Roman" w:cs="Times New Roman"/>
              </w:rPr>
              <w:t>Type</w:t>
            </w:r>
          </w:p>
        </w:tc>
        <w:tc>
          <w:tcPr>
            <w:tcW w:w="1870" w:type="dxa"/>
          </w:tcPr>
          <w:p w14:paraId="72BFAB0F" w14:textId="24B14A64" w:rsidR="0011512A" w:rsidRPr="00125A04" w:rsidRDefault="00125A04" w:rsidP="00256BA9">
            <w:pPr>
              <w:rPr>
                <w:rFonts w:ascii="Times New Roman" w:hAnsi="Times New Roman" w:cs="Times New Roman"/>
              </w:rPr>
            </w:pPr>
            <w:r>
              <w:rPr>
                <w:rFonts w:ascii="Times New Roman" w:hAnsi="Times New Roman" w:cs="Times New Roman"/>
              </w:rPr>
              <w:t>Type of power used</w:t>
            </w:r>
            <w:r w:rsidR="001F4ABE">
              <w:rPr>
                <w:rFonts w:ascii="Times New Roman" w:hAnsi="Times New Roman" w:cs="Times New Roman"/>
              </w:rPr>
              <w:t>, power in, power out, generated, transferred</w:t>
            </w:r>
          </w:p>
        </w:tc>
        <w:tc>
          <w:tcPr>
            <w:tcW w:w="1870" w:type="dxa"/>
          </w:tcPr>
          <w:p w14:paraId="3E1250B7" w14:textId="7FBEBFCE" w:rsidR="0011512A" w:rsidRDefault="00246F6A" w:rsidP="00730B34">
            <w:pPr>
              <w:jc w:val="center"/>
              <w:rPr>
                <w:rFonts w:ascii="Times New Roman" w:hAnsi="Times New Roman" w:cs="Times New Roman"/>
                <w:b/>
                <w:bCs/>
              </w:rPr>
            </w:pPr>
            <w:r>
              <w:rPr>
                <w:rFonts w:ascii="Times New Roman" w:hAnsi="Times New Roman" w:cs="Times New Roman"/>
              </w:rPr>
              <w:t>String</w:t>
            </w:r>
          </w:p>
        </w:tc>
        <w:tc>
          <w:tcPr>
            <w:tcW w:w="1870" w:type="dxa"/>
          </w:tcPr>
          <w:p w14:paraId="5FAF5678" w14:textId="30C3E916" w:rsidR="0011512A" w:rsidRPr="000121DA" w:rsidRDefault="000121DA" w:rsidP="00256BA9">
            <w:pPr>
              <w:rPr>
                <w:rFonts w:ascii="Times New Roman" w:hAnsi="Times New Roman" w:cs="Times New Roman"/>
              </w:rPr>
            </w:pPr>
            <w:r>
              <w:rPr>
                <w:rFonts w:ascii="Times New Roman" w:hAnsi="Times New Roman" w:cs="Times New Roman"/>
              </w:rPr>
              <w:t>D</w:t>
            </w:r>
          </w:p>
        </w:tc>
        <w:tc>
          <w:tcPr>
            <w:tcW w:w="1870" w:type="dxa"/>
          </w:tcPr>
          <w:p w14:paraId="64951933" w14:textId="77777777" w:rsidR="0011512A" w:rsidRDefault="0011512A" w:rsidP="00256BA9">
            <w:pPr>
              <w:rPr>
                <w:rFonts w:ascii="Times New Roman" w:hAnsi="Times New Roman" w:cs="Times New Roman"/>
                <w:b/>
                <w:bCs/>
              </w:rPr>
            </w:pPr>
          </w:p>
        </w:tc>
      </w:tr>
      <w:tr w:rsidR="0011512A" w14:paraId="2D610997" w14:textId="77777777" w:rsidTr="0011512A">
        <w:tc>
          <w:tcPr>
            <w:tcW w:w="1870" w:type="dxa"/>
          </w:tcPr>
          <w:p w14:paraId="34389B9C" w14:textId="713EFA3C" w:rsidR="0011512A" w:rsidRPr="003A15C7" w:rsidRDefault="003A15C7" w:rsidP="00AB7DDA">
            <w:pPr>
              <w:jc w:val="center"/>
              <w:rPr>
                <w:rFonts w:ascii="Times New Roman" w:hAnsi="Times New Roman" w:cs="Times New Roman"/>
              </w:rPr>
            </w:pPr>
            <w:r>
              <w:rPr>
                <w:rFonts w:ascii="Times New Roman" w:hAnsi="Times New Roman" w:cs="Times New Roman"/>
              </w:rPr>
              <w:t>Type-Name</w:t>
            </w:r>
          </w:p>
        </w:tc>
        <w:tc>
          <w:tcPr>
            <w:tcW w:w="1870" w:type="dxa"/>
          </w:tcPr>
          <w:p w14:paraId="7AB67461" w14:textId="22AEBF07" w:rsidR="0011512A" w:rsidRPr="001F4ABE" w:rsidRDefault="001F4ABE" w:rsidP="00256BA9">
            <w:pPr>
              <w:rPr>
                <w:rFonts w:ascii="Times New Roman" w:hAnsi="Times New Roman" w:cs="Times New Roman"/>
              </w:rPr>
            </w:pPr>
            <w:r>
              <w:rPr>
                <w:rFonts w:ascii="Times New Roman" w:hAnsi="Times New Roman" w:cs="Times New Roman"/>
              </w:rPr>
              <w:t>Long Name of Type</w:t>
            </w:r>
          </w:p>
        </w:tc>
        <w:tc>
          <w:tcPr>
            <w:tcW w:w="1870" w:type="dxa"/>
          </w:tcPr>
          <w:p w14:paraId="449B9CBB" w14:textId="53D132D4" w:rsidR="0011512A" w:rsidRDefault="00246F6A" w:rsidP="00730B34">
            <w:pPr>
              <w:jc w:val="center"/>
              <w:rPr>
                <w:rFonts w:ascii="Times New Roman" w:hAnsi="Times New Roman" w:cs="Times New Roman"/>
                <w:b/>
                <w:bCs/>
              </w:rPr>
            </w:pPr>
            <w:r>
              <w:rPr>
                <w:rFonts w:ascii="Times New Roman" w:hAnsi="Times New Roman" w:cs="Times New Roman"/>
              </w:rPr>
              <w:t>String</w:t>
            </w:r>
          </w:p>
        </w:tc>
        <w:tc>
          <w:tcPr>
            <w:tcW w:w="1870" w:type="dxa"/>
          </w:tcPr>
          <w:p w14:paraId="20D89691" w14:textId="5056C04A" w:rsidR="0011512A" w:rsidRPr="000121DA" w:rsidRDefault="000121DA" w:rsidP="00256BA9">
            <w:pPr>
              <w:rPr>
                <w:rFonts w:ascii="Times New Roman" w:hAnsi="Times New Roman" w:cs="Times New Roman"/>
              </w:rPr>
            </w:pPr>
            <w:r>
              <w:rPr>
                <w:rFonts w:ascii="Times New Roman" w:hAnsi="Times New Roman" w:cs="Times New Roman"/>
              </w:rPr>
              <w:t>Demand</w:t>
            </w:r>
          </w:p>
        </w:tc>
        <w:tc>
          <w:tcPr>
            <w:tcW w:w="1870" w:type="dxa"/>
          </w:tcPr>
          <w:p w14:paraId="3014E9FB" w14:textId="77777777" w:rsidR="0011512A" w:rsidRDefault="0011512A" w:rsidP="00256BA9">
            <w:pPr>
              <w:rPr>
                <w:rFonts w:ascii="Times New Roman" w:hAnsi="Times New Roman" w:cs="Times New Roman"/>
                <w:b/>
                <w:bCs/>
              </w:rPr>
            </w:pPr>
          </w:p>
        </w:tc>
      </w:tr>
      <w:tr w:rsidR="0011512A" w14:paraId="158D4F1E" w14:textId="77777777" w:rsidTr="0011512A">
        <w:tc>
          <w:tcPr>
            <w:tcW w:w="1870" w:type="dxa"/>
          </w:tcPr>
          <w:p w14:paraId="7EB9C3AA" w14:textId="2AFA3B1E" w:rsidR="0011512A" w:rsidRPr="003A15C7" w:rsidRDefault="003A15C7" w:rsidP="00AB7DDA">
            <w:pPr>
              <w:jc w:val="center"/>
              <w:rPr>
                <w:rFonts w:ascii="Times New Roman" w:hAnsi="Times New Roman" w:cs="Times New Roman"/>
              </w:rPr>
            </w:pPr>
            <w:r>
              <w:rPr>
                <w:rFonts w:ascii="Times New Roman" w:hAnsi="Times New Roman" w:cs="Times New Roman"/>
              </w:rPr>
              <w:t>Value</w:t>
            </w:r>
          </w:p>
        </w:tc>
        <w:tc>
          <w:tcPr>
            <w:tcW w:w="1870" w:type="dxa"/>
          </w:tcPr>
          <w:p w14:paraId="37943A7C" w14:textId="77777777" w:rsidR="0011512A" w:rsidRDefault="0011512A" w:rsidP="00256BA9">
            <w:pPr>
              <w:rPr>
                <w:rFonts w:ascii="Times New Roman" w:hAnsi="Times New Roman" w:cs="Times New Roman"/>
                <w:b/>
                <w:bCs/>
              </w:rPr>
            </w:pPr>
          </w:p>
        </w:tc>
        <w:tc>
          <w:tcPr>
            <w:tcW w:w="1870" w:type="dxa"/>
          </w:tcPr>
          <w:p w14:paraId="4C9465E9" w14:textId="65FCAF50" w:rsidR="0011512A" w:rsidRPr="00730B34" w:rsidRDefault="00730B34" w:rsidP="00730B34">
            <w:pPr>
              <w:jc w:val="center"/>
              <w:rPr>
                <w:rFonts w:ascii="Times New Roman" w:hAnsi="Times New Roman" w:cs="Times New Roman"/>
              </w:rPr>
            </w:pPr>
            <w:r>
              <w:rPr>
                <w:rFonts w:ascii="Times New Roman" w:hAnsi="Times New Roman" w:cs="Times New Roman"/>
              </w:rPr>
              <w:t>float64</w:t>
            </w:r>
          </w:p>
        </w:tc>
        <w:tc>
          <w:tcPr>
            <w:tcW w:w="1870" w:type="dxa"/>
          </w:tcPr>
          <w:p w14:paraId="741684B1" w14:textId="4F352BB2" w:rsidR="0011512A" w:rsidRPr="000121DA" w:rsidRDefault="000121DA" w:rsidP="00256BA9">
            <w:pPr>
              <w:rPr>
                <w:rFonts w:ascii="Times New Roman" w:hAnsi="Times New Roman" w:cs="Times New Roman"/>
              </w:rPr>
            </w:pPr>
            <w:r w:rsidRPr="000121DA">
              <w:rPr>
                <w:rFonts w:ascii="Times New Roman" w:hAnsi="Times New Roman" w:cs="Times New Roman"/>
              </w:rPr>
              <w:t>22083.0</w:t>
            </w:r>
          </w:p>
        </w:tc>
        <w:tc>
          <w:tcPr>
            <w:tcW w:w="1870" w:type="dxa"/>
          </w:tcPr>
          <w:p w14:paraId="1EED6D78" w14:textId="77777777" w:rsidR="0011512A" w:rsidRDefault="0011512A" w:rsidP="00256BA9">
            <w:pPr>
              <w:rPr>
                <w:rFonts w:ascii="Times New Roman" w:hAnsi="Times New Roman" w:cs="Times New Roman"/>
                <w:b/>
                <w:bCs/>
              </w:rPr>
            </w:pPr>
          </w:p>
        </w:tc>
      </w:tr>
      <w:tr w:rsidR="0011512A" w14:paraId="0C264087" w14:textId="77777777" w:rsidTr="0011512A">
        <w:tc>
          <w:tcPr>
            <w:tcW w:w="1870" w:type="dxa"/>
          </w:tcPr>
          <w:p w14:paraId="6920E00D" w14:textId="33E7432C" w:rsidR="0011512A" w:rsidRPr="00AB7DDA" w:rsidRDefault="00AB7DDA" w:rsidP="00AB7DDA">
            <w:pPr>
              <w:jc w:val="center"/>
              <w:rPr>
                <w:rFonts w:ascii="Times New Roman" w:hAnsi="Times New Roman" w:cs="Times New Roman"/>
              </w:rPr>
            </w:pPr>
            <w:r>
              <w:rPr>
                <w:rFonts w:ascii="Times New Roman" w:hAnsi="Times New Roman" w:cs="Times New Roman"/>
              </w:rPr>
              <w:t>Value-Units</w:t>
            </w:r>
          </w:p>
        </w:tc>
        <w:tc>
          <w:tcPr>
            <w:tcW w:w="1870" w:type="dxa"/>
          </w:tcPr>
          <w:p w14:paraId="2D404EBB" w14:textId="77777777" w:rsidR="0011512A" w:rsidRDefault="0011512A" w:rsidP="00256BA9">
            <w:pPr>
              <w:rPr>
                <w:rFonts w:ascii="Times New Roman" w:hAnsi="Times New Roman" w:cs="Times New Roman"/>
                <w:b/>
                <w:bCs/>
              </w:rPr>
            </w:pPr>
          </w:p>
        </w:tc>
        <w:tc>
          <w:tcPr>
            <w:tcW w:w="1870" w:type="dxa"/>
          </w:tcPr>
          <w:p w14:paraId="17192704" w14:textId="3D23D65C" w:rsidR="0011512A" w:rsidRPr="00730B34" w:rsidRDefault="00730B34" w:rsidP="00730B34">
            <w:pPr>
              <w:jc w:val="center"/>
              <w:rPr>
                <w:rFonts w:ascii="Times New Roman" w:hAnsi="Times New Roman" w:cs="Times New Roman"/>
              </w:rPr>
            </w:pPr>
            <w:r w:rsidRPr="00730B34">
              <w:rPr>
                <w:rFonts w:ascii="Times New Roman" w:hAnsi="Times New Roman" w:cs="Times New Roman"/>
              </w:rPr>
              <w:t>string</w:t>
            </w:r>
          </w:p>
        </w:tc>
        <w:tc>
          <w:tcPr>
            <w:tcW w:w="1870" w:type="dxa"/>
          </w:tcPr>
          <w:p w14:paraId="3AFA7814" w14:textId="2F546ACA" w:rsidR="0011512A" w:rsidRPr="000121DA" w:rsidRDefault="000121DA" w:rsidP="00256BA9">
            <w:pPr>
              <w:rPr>
                <w:rFonts w:ascii="Times New Roman" w:hAnsi="Times New Roman" w:cs="Times New Roman"/>
              </w:rPr>
            </w:pPr>
            <w:proofErr w:type="spellStart"/>
            <w:r>
              <w:rPr>
                <w:rFonts w:ascii="Times New Roman" w:hAnsi="Times New Roman" w:cs="Times New Roman"/>
              </w:rPr>
              <w:t>Megawatthours</w:t>
            </w:r>
            <w:proofErr w:type="spellEnd"/>
          </w:p>
        </w:tc>
        <w:tc>
          <w:tcPr>
            <w:tcW w:w="1870" w:type="dxa"/>
          </w:tcPr>
          <w:p w14:paraId="35DD76E0" w14:textId="77777777" w:rsidR="0011512A" w:rsidRDefault="0011512A" w:rsidP="00256BA9">
            <w:pPr>
              <w:rPr>
                <w:rFonts w:ascii="Times New Roman" w:hAnsi="Times New Roman" w:cs="Times New Roman"/>
                <w:b/>
                <w:bCs/>
              </w:rPr>
            </w:pPr>
          </w:p>
        </w:tc>
      </w:tr>
      <w:tr w:rsidR="0011512A" w14:paraId="0F38CCB4" w14:textId="77777777" w:rsidTr="0011512A">
        <w:tc>
          <w:tcPr>
            <w:tcW w:w="1870" w:type="dxa"/>
          </w:tcPr>
          <w:p w14:paraId="328623A8" w14:textId="77777777" w:rsidR="0011512A" w:rsidRDefault="0011512A" w:rsidP="00AB7DDA">
            <w:pPr>
              <w:jc w:val="center"/>
              <w:rPr>
                <w:rFonts w:ascii="Times New Roman" w:hAnsi="Times New Roman" w:cs="Times New Roman"/>
                <w:b/>
                <w:bCs/>
              </w:rPr>
            </w:pPr>
          </w:p>
        </w:tc>
        <w:tc>
          <w:tcPr>
            <w:tcW w:w="1870" w:type="dxa"/>
          </w:tcPr>
          <w:p w14:paraId="5F12A8BD" w14:textId="77777777" w:rsidR="0011512A" w:rsidRDefault="0011512A" w:rsidP="00256BA9">
            <w:pPr>
              <w:rPr>
                <w:rFonts w:ascii="Times New Roman" w:hAnsi="Times New Roman" w:cs="Times New Roman"/>
                <w:b/>
                <w:bCs/>
              </w:rPr>
            </w:pPr>
          </w:p>
        </w:tc>
        <w:tc>
          <w:tcPr>
            <w:tcW w:w="1870" w:type="dxa"/>
          </w:tcPr>
          <w:p w14:paraId="69E04A27" w14:textId="77777777" w:rsidR="0011512A" w:rsidRDefault="0011512A" w:rsidP="00256BA9">
            <w:pPr>
              <w:rPr>
                <w:rFonts w:ascii="Times New Roman" w:hAnsi="Times New Roman" w:cs="Times New Roman"/>
                <w:b/>
                <w:bCs/>
              </w:rPr>
            </w:pPr>
          </w:p>
        </w:tc>
        <w:tc>
          <w:tcPr>
            <w:tcW w:w="1870" w:type="dxa"/>
          </w:tcPr>
          <w:p w14:paraId="5C899ECC" w14:textId="77777777" w:rsidR="0011512A" w:rsidRDefault="0011512A" w:rsidP="00256BA9">
            <w:pPr>
              <w:rPr>
                <w:rFonts w:ascii="Times New Roman" w:hAnsi="Times New Roman" w:cs="Times New Roman"/>
                <w:b/>
                <w:bCs/>
              </w:rPr>
            </w:pPr>
          </w:p>
        </w:tc>
        <w:tc>
          <w:tcPr>
            <w:tcW w:w="1870" w:type="dxa"/>
          </w:tcPr>
          <w:p w14:paraId="269DCFC7" w14:textId="77777777" w:rsidR="0011512A" w:rsidRDefault="0011512A" w:rsidP="00256BA9">
            <w:pPr>
              <w:rPr>
                <w:rFonts w:ascii="Times New Roman" w:hAnsi="Times New Roman" w:cs="Times New Roman"/>
                <w:b/>
                <w:bCs/>
              </w:rPr>
            </w:pPr>
          </w:p>
        </w:tc>
      </w:tr>
      <w:tr w:rsidR="0011512A" w14:paraId="79C13BBF" w14:textId="77777777" w:rsidTr="0011512A">
        <w:tc>
          <w:tcPr>
            <w:tcW w:w="1870" w:type="dxa"/>
          </w:tcPr>
          <w:p w14:paraId="0C4BD637" w14:textId="77777777" w:rsidR="0011512A" w:rsidRDefault="0011512A" w:rsidP="00AB7DDA">
            <w:pPr>
              <w:jc w:val="center"/>
              <w:rPr>
                <w:rFonts w:ascii="Times New Roman" w:hAnsi="Times New Roman" w:cs="Times New Roman"/>
                <w:b/>
                <w:bCs/>
              </w:rPr>
            </w:pPr>
          </w:p>
        </w:tc>
        <w:tc>
          <w:tcPr>
            <w:tcW w:w="1870" w:type="dxa"/>
          </w:tcPr>
          <w:p w14:paraId="5465C4E3" w14:textId="77777777" w:rsidR="0011512A" w:rsidRDefault="0011512A" w:rsidP="00256BA9">
            <w:pPr>
              <w:rPr>
                <w:rFonts w:ascii="Times New Roman" w:hAnsi="Times New Roman" w:cs="Times New Roman"/>
                <w:b/>
                <w:bCs/>
              </w:rPr>
            </w:pPr>
          </w:p>
        </w:tc>
        <w:tc>
          <w:tcPr>
            <w:tcW w:w="1870" w:type="dxa"/>
          </w:tcPr>
          <w:p w14:paraId="5F3F0830" w14:textId="77777777" w:rsidR="0011512A" w:rsidRDefault="0011512A" w:rsidP="00256BA9">
            <w:pPr>
              <w:rPr>
                <w:rFonts w:ascii="Times New Roman" w:hAnsi="Times New Roman" w:cs="Times New Roman"/>
                <w:b/>
                <w:bCs/>
              </w:rPr>
            </w:pPr>
          </w:p>
        </w:tc>
        <w:tc>
          <w:tcPr>
            <w:tcW w:w="1870" w:type="dxa"/>
          </w:tcPr>
          <w:p w14:paraId="1029FD78" w14:textId="77777777" w:rsidR="0011512A" w:rsidRDefault="0011512A" w:rsidP="00256BA9">
            <w:pPr>
              <w:rPr>
                <w:rFonts w:ascii="Times New Roman" w:hAnsi="Times New Roman" w:cs="Times New Roman"/>
                <w:b/>
                <w:bCs/>
              </w:rPr>
            </w:pPr>
          </w:p>
        </w:tc>
        <w:tc>
          <w:tcPr>
            <w:tcW w:w="1870" w:type="dxa"/>
          </w:tcPr>
          <w:p w14:paraId="35EDAAE1" w14:textId="77777777" w:rsidR="0011512A" w:rsidRDefault="0011512A" w:rsidP="00256BA9">
            <w:pPr>
              <w:rPr>
                <w:rFonts w:ascii="Times New Roman" w:hAnsi="Times New Roman" w:cs="Times New Roman"/>
                <w:b/>
                <w:bCs/>
              </w:rPr>
            </w:pPr>
          </w:p>
        </w:tc>
      </w:tr>
      <w:tr w:rsidR="0011512A" w14:paraId="78F2A059" w14:textId="77777777" w:rsidTr="0011512A">
        <w:tc>
          <w:tcPr>
            <w:tcW w:w="1870" w:type="dxa"/>
          </w:tcPr>
          <w:p w14:paraId="1111CCD7" w14:textId="77777777" w:rsidR="0011512A" w:rsidRDefault="0011512A" w:rsidP="00AB7DDA">
            <w:pPr>
              <w:jc w:val="center"/>
              <w:rPr>
                <w:rFonts w:ascii="Times New Roman" w:hAnsi="Times New Roman" w:cs="Times New Roman"/>
                <w:b/>
                <w:bCs/>
              </w:rPr>
            </w:pPr>
          </w:p>
        </w:tc>
        <w:tc>
          <w:tcPr>
            <w:tcW w:w="1870" w:type="dxa"/>
          </w:tcPr>
          <w:p w14:paraId="72EC1777" w14:textId="77777777" w:rsidR="0011512A" w:rsidRDefault="0011512A" w:rsidP="00256BA9">
            <w:pPr>
              <w:rPr>
                <w:rFonts w:ascii="Times New Roman" w:hAnsi="Times New Roman" w:cs="Times New Roman"/>
                <w:b/>
                <w:bCs/>
              </w:rPr>
            </w:pPr>
          </w:p>
        </w:tc>
        <w:tc>
          <w:tcPr>
            <w:tcW w:w="1870" w:type="dxa"/>
          </w:tcPr>
          <w:p w14:paraId="664D1562" w14:textId="77777777" w:rsidR="0011512A" w:rsidRDefault="0011512A" w:rsidP="00256BA9">
            <w:pPr>
              <w:rPr>
                <w:rFonts w:ascii="Times New Roman" w:hAnsi="Times New Roman" w:cs="Times New Roman"/>
                <w:b/>
                <w:bCs/>
              </w:rPr>
            </w:pPr>
          </w:p>
        </w:tc>
        <w:tc>
          <w:tcPr>
            <w:tcW w:w="1870" w:type="dxa"/>
          </w:tcPr>
          <w:p w14:paraId="363A32D5" w14:textId="77777777" w:rsidR="0011512A" w:rsidRDefault="0011512A" w:rsidP="00256BA9">
            <w:pPr>
              <w:rPr>
                <w:rFonts w:ascii="Times New Roman" w:hAnsi="Times New Roman" w:cs="Times New Roman"/>
                <w:b/>
                <w:bCs/>
              </w:rPr>
            </w:pPr>
          </w:p>
        </w:tc>
        <w:tc>
          <w:tcPr>
            <w:tcW w:w="1870" w:type="dxa"/>
          </w:tcPr>
          <w:p w14:paraId="71BCF43C" w14:textId="77777777" w:rsidR="0011512A" w:rsidRDefault="0011512A" w:rsidP="00256BA9">
            <w:pPr>
              <w:rPr>
                <w:rFonts w:ascii="Times New Roman" w:hAnsi="Times New Roman" w:cs="Times New Roman"/>
                <w:b/>
                <w:bCs/>
              </w:rPr>
            </w:pPr>
          </w:p>
        </w:tc>
      </w:tr>
    </w:tbl>
    <w:p w14:paraId="1416F39C" w14:textId="77777777" w:rsidR="0011512A" w:rsidRPr="00E963B0" w:rsidRDefault="0011512A" w:rsidP="00256BA9">
      <w:pPr>
        <w:rPr>
          <w:rFonts w:ascii="Times New Roman" w:hAnsi="Times New Roman" w:cs="Times New Roman"/>
          <w:b/>
          <w:bCs/>
        </w:rPr>
      </w:pPr>
    </w:p>
    <w:p w14:paraId="564B570F" w14:textId="77777777" w:rsidR="00367622" w:rsidRPr="00367622" w:rsidRDefault="00367622" w:rsidP="00367622"/>
    <w:p w14:paraId="2F978A62" w14:textId="77777777" w:rsidR="00C979D8" w:rsidRDefault="00EE58E5" w:rsidP="00EE58E5">
      <w:pPr>
        <w:rPr>
          <w:rFonts w:ascii="Times New Roman" w:hAnsi="Times New Roman" w:cs="Times New Roman"/>
          <w:b/>
          <w:bCs/>
          <w:sz w:val="40"/>
          <w:szCs w:val="40"/>
        </w:rPr>
      </w:pPr>
      <w:r>
        <w:rPr>
          <w:rFonts w:ascii="Times New Roman" w:hAnsi="Times New Roman" w:cs="Times New Roman"/>
          <w:b/>
          <w:bCs/>
          <w:sz w:val="40"/>
          <w:szCs w:val="40"/>
        </w:rPr>
        <w:t>Part 3: Preliminary Visualization Strategy</w:t>
      </w:r>
    </w:p>
    <w:p w14:paraId="350A50EF" w14:textId="34B8C62D" w:rsidR="00EE58E5" w:rsidRDefault="00EE58E5" w:rsidP="00EE58E5">
      <w:pPr>
        <w:rPr>
          <w:rFonts w:ascii="Times New Roman" w:hAnsi="Times New Roman" w:cs="Times New Roman"/>
          <w:b/>
          <w:bCs/>
          <w:sz w:val="40"/>
          <w:szCs w:val="40"/>
        </w:rPr>
      </w:pPr>
      <w:r>
        <w:rPr>
          <w:rFonts w:ascii="Times New Roman" w:hAnsi="Times New Roman" w:cs="Times New Roman"/>
          <w:b/>
          <w:bCs/>
          <w:sz w:val="40"/>
          <w:szCs w:val="40"/>
        </w:rPr>
        <w:t xml:space="preserve"> </w:t>
      </w:r>
    </w:p>
    <w:p w14:paraId="7A63C1BF" w14:textId="77777777" w:rsidR="00367622" w:rsidRPr="00367622" w:rsidRDefault="00367622" w:rsidP="00367622"/>
    <w:p w14:paraId="60674429" w14:textId="77777777" w:rsidR="00367622" w:rsidRPr="00367622" w:rsidRDefault="00367622" w:rsidP="00367622"/>
    <w:p w14:paraId="6E78B78B" w14:textId="77777777" w:rsidR="00367622" w:rsidRPr="00367622" w:rsidRDefault="00367622" w:rsidP="00367622"/>
    <w:p w14:paraId="5D0C42F8" w14:textId="77777777" w:rsidR="00367622" w:rsidRPr="00367622" w:rsidRDefault="00367622" w:rsidP="00367622"/>
    <w:p w14:paraId="426F6843" w14:textId="77777777" w:rsidR="00367622" w:rsidRDefault="00367622" w:rsidP="00367622">
      <w:pPr>
        <w:rPr>
          <w:rFonts w:ascii="Times New Roman" w:hAnsi="Times New Roman" w:cs="Times New Roman"/>
        </w:rPr>
      </w:pPr>
    </w:p>
    <w:p w14:paraId="5B3ABE56" w14:textId="77777777" w:rsidR="00367622" w:rsidRPr="00367622" w:rsidRDefault="00367622" w:rsidP="00367622">
      <w:pPr>
        <w:jc w:val="center"/>
      </w:pPr>
    </w:p>
    <w:sectPr w:rsidR="00367622" w:rsidRPr="00367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F2C"/>
    <w:multiLevelType w:val="hybridMultilevel"/>
    <w:tmpl w:val="E7C4F3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4E25DA"/>
    <w:multiLevelType w:val="hybridMultilevel"/>
    <w:tmpl w:val="C81EBE02"/>
    <w:lvl w:ilvl="0" w:tplc="29EC989A">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7134293">
    <w:abstractNumId w:val="1"/>
  </w:num>
  <w:num w:numId="2" w16cid:durableId="297418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45"/>
    <w:rsid w:val="000121DA"/>
    <w:rsid w:val="000409EF"/>
    <w:rsid w:val="000E5389"/>
    <w:rsid w:val="000F7239"/>
    <w:rsid w:val="0011512A"/>
    <w:rsid w:val="00125A04"/>
    <w:rsid w:val="001F4ABE"/>
    <w:rsid w:val="001F7A52"/>
    <w:rsid w:val="00246F6A"/>
    <w:rsid w:val="00256BA9"/>
    <w:rsid w:val="00274B1B"/>
    <w:rsid w:val="00310719"/>
    <w:rsid w:val="00367622"/>
    <w:rsid w:val="003A15C7"/>
    <w:rsid w:val="00553F36"/>
    <w:rsid w:val="005E6FAF"/>
    <w:rsid w:val="00601FAF"/>
    <w:rsid w:val="0067062A"/>
    <w:rsid w:val="00684C42"/>
    <w:rsid w:val="006D222D"/>
    <w:rsid w:val="00730B34"/>
    <w:rsid w:val="007512AB"/>
    <w:rsid w:val="00950479"/>
    <w:rsid w:val="009A18BD"/>
    <w:rsid w:val="00A74B02"/>
    <w:rsid w:val="00AB7DDA"/>
    <w:rsid w:val="00AD0927"/>
    <w:rsid w:val="00B6255E"/>
    <w:rsid w:val="00C979D8"/>
    <w:rsid w:val="00CE058E"/>
    <w:rsid w:val="00D73437"/>
    <w:rsid w:val="00E963B0"/>
    <w:rsid w:val="00EE58E5"/>
    <w:rsid w:val="00F42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1645A"/>
  <w15:chartTrackingRefBased/>
  <w15:docId w15:val="{0DF82FC2-E0BC-4D4A-9ADA-19427CBA2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545"/>
    <w:rPr>
      <w:rFonts w:eastAsiaTheme="majorEastAsia" w:cstheme="majorBidi"/>
      <w:color w:val="272727" w:themeColor="text1" w:themeTint="D8"/>
    </w:rPr>
  </w:style>
  <w:style w:type="paragraph" w:styleId="Title">
    <w:name w:val="Title"/>
    <w:basedOn w:val="Normal"/>
    <w:next w:val="Normal"/>
    <w:link w:val="TitleChar"/>
    <w:uiPriority w:val="10"/>
    <w:qFormat/>
    <w:rsid w:val="00F42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545"/>
    <w:pPr>
      <w:spacing w:before="160"/>
      <w:jc w:val="center"/>
    </w:pPr>
    <w:rPr>
      <w:i/>
      <w:iCs/>
      <w:color w:val="404040" w:themeColor="text1" w:themeTint="BF"/>
    </w:rPr>
  </w:style>
  <w:style w:type="character" w:customStyle="1" w:styleId="QuoteChar">
    <w:name w:val="Quote Char"/>
    <w:basedOn w:val="DefaultParagraphFont"/>
    <w:link w:val="Quote"/>
    <w:uiPriority w:val="29"/>
    <w:rsid w:val="00F42545"/>
    <w:rPr>
      <w:i/>
      <w:iCs/>
      <w:color w:val="404040" w:themeColor="text1" w:themeTint="BF"/>
    </w:rPr>
  </w:style>
  <w:style w:type="paragraph" w:styleId="ListParagraph">
    <w:name w:val="List Paragraph"/>
    <w:basedOn w:val="Normal"/>
    <w:uiPriority w:val="34"/>
    <w:qFormat/>
    <w:rsid w:val="00F42545"/>
    <w:pPr>
      <w:ind w:left="720"/>
      <w:contextualSpacing/>
    </w:pPr>
  </w:style>
  <w:style w:type="character" w:styleId="IntenseEmphasis">
    <w:name w:val="Intense Emphasis"/>
    <w:basedOn w:val="DefaultParagraphFont"/>
    <w:uiPriority w:val="21"/>
    <w:qFormat/>
    <w:rsid w:val="00F42545"/>
    <w:rPr>
      <w:i/>
      <w:iCs/>
      <w:color w:val="0F4761" w:themeColor="accent1" w:themeShade="BF"/>
    </w:rPr>
  </w:style>
  <w:style w:type="paragraph" w:styleId="IntenseQuote">
    <w:name w:val="Intense Quote"/>
    <w:basedOn w:val="Normal"/>
    <w:next w:val="Normal"/>
    <w:link w:val="IntenseQuoteChar"/>
    <w:uiPriority w:val="30"/>
    <w:qFormat/>
    <w:rsid w:val="00F42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545"/>
    <w:rPr>
      <w:i/>
      <w:iCs/>
      <w:color w:val="0F4761" w:themeColor="accent1" w:themeShade="BF"/>
    </w:rPr>
  </w:style>
  <w:style w:type="character" w:styleId="IntenseReference">
    <w:name w:val="Intense Reference"/>
    <w:basedOn w:val="DefaultParagraphFont"/>
    <w:uiPriority w:val="32"/>
    <w:qFormat/>
    <w:rsid w:val="00F42545"/>
    <w:rPr>
      <w:b/>
      <w:bCs/>
      <w:smallCaps/>
      <w:color w:val="0F4761" w:themeColor="accent1" w:themeShade="BF"/>
      <w:spacing w:val="5"/>
    </w:rPr>
  </w:style>
  <w:style w:type="table" w:styleId="TableGrid">
    <w:name w:val="Table Grid"/>
    <w:basedOn w:val="TableNormal"/>
    <w:uiPriority w:val="39"/>
    <w:rsid w:val="00115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1553</TotalTime>
  <Pages>3</Pages>
  <Words>520</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Rayle</dc:creator>
  <cp:keywords/>
  <dc:description/>
  <cp:lastModifiedBy>David Rayle</cp:lastModifiedBy>
  <cp:revision>21</cp:revision>
  <dcterms:created xsi:type="dcterms:W3CDTF">2026-09-23T19:27:00Z</dcterms:created>
  <dcterms:modified xsi:type="dcterms:W3CDTF">2026-10-02T20:44:00Z</dcterms:modified>
</cp:coreProperties>
</file>