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4025" w14:textId="1147DCA1" w:rsidR="00702954" w:rsidRDefault="00AC013D">
      <w:r>
        <w:t>Einführung in die Funktionsweise von ARJA</w:t>
      </w:r>
    </w:p>
    <w:p w14:paraId="0CE7D818" w14:textId="57BF0866" w:rsidR="00AC013D" w:rsidRDefault="003E6072">
      <w:r>
        <w:t>Machine Learning und genetische Algorithmen Einführung</w:t>
      </w:r>
    </w:p>
    <w:p w14:paraId="56B21F6C" w14:textId="6619965B" w:rsidR="00234D25" w:rsidRDefault="00234D25">
      <w:r>
        <w:t xml:space="preserve">Um die Funktionsweise von ARJA </w:t>
      </w:r>
      <w:r w:rsidR="0075469B">
        <w:t xml:space="preserve">tiefgründig und umfassend </w:t>
      </w:r>
      <w:r>
        <w:t xml:space="preserve">zu verstehen ist es wichtig ein paar Grundkonzepte und Grundbegriffe in den komplexen Bereichen des Machine Learning sowie genetischen Algorithmen zu verstehen. Beide Teilgebiete sind wichtige Konzepte in dem Fachgebiet der künstlichen Intelligenz und beide werden dafür eingesetzt, komplexe Probleme zu lösen und um Muster in Daten zu </w:t>
      </w:r>
      <w:r w:rsidR="0075469B">
        <w:t xml:space="preserve">erkennen. </w:t>
      </w:r>
    </w:p>
    <w:p w14:paraId="7EAA211C" w14:textId="4E77CB11" w:rsidR="0075469B" w:rsidRDefault="0075469B">
      <w:r>
        <w:t xml:space="preserve">Sowohl ML, als auch GA </w:t>
      </w:r>
      <w:r w:rsidRPr="0075469B">
        <w:rPr>
          <w:highlight w:val="yellow"/>
        </w:rPr>
        <w:t xml:space="preserve">umfassen </w:t>
      </w:r>
      <w:r w:rsidRPr="0075469B">
        <w:rPr>
          <w:highlight w:val="yellow"/>
        </w:rPr>
        <w:t>Systemkomponenten, die operatives Datenmaterial zur Informations- und letztlich Wissensgenerierung aufbereiten und speichern sowie Auswertungsund Präsentationsfunktionalität anbieten</w:t>
      </w:r>
      <w:r>
        <w:t xml:space="preserve">. Anders gesagt: Machine Learning umfasst den </w:t>
      </w:r>
      <w:r>
        <w:t>nichttriviale</w:t>
      </w:r>
      <w:r>
        <w:t>n</w:t>
      </w:r>
      <w:r>
        <w:t xml:space="preserve"> Prozess der Identifikation gültiger, neuer potentiell nützlicher und letztlich verständlicher Muster in Datenbeständen</w:t>
      </w:r>
      <w:r>
        <w:t>^1</w:t>
      </w:r>
      <w:r>
        <w:t>“</w:t>
      </w:r>
      <w:r>
        <w:t xml:space="preserve">. Typische Verfahren im Machine Learning, bzw. Data Mining bilden die Clusteranalyse, </w:t>
      </w:r>
      <w:r>
        <w:t>Entscheidungsbaumverfahren</w:t>
      </w:r>
      <w:r>
        <w:t xml:space="preserve">, </w:t>
      </w:r>
      <w:r>
        <w:t>Assoziationsanalyse</w:t>
      </w:r>
      <w:r>
        <w:t>,</w:t>
      </w:r>
      <w:r>
        <w:t xml:space="preserve"> Neuronale Netze</w:t>
      </w:r>
      <w:r>
        <w:t xml:space="preserve"> </w:t>
      </w:r>
      <w:r w:rsidR="00B31238">
        <w:t>oder auch</w:t>
      </w:r>
      <w:r>
        <w:t xml:space="preserve"> die </w:t>
      </w:r>
      <w:r>
        <w:t>Regressionsanalyse</w:t>
      </w:r>
      <w:r>
        <w:t xml:space="preserve">, wobei in dieser Ausarbeitung für das bessere Verständnis von ARJA besonders auf das Entscheidungsbaumverfahren eingegangen werden soll. </w:t>
      </w:r>
      <w:r w:rsidR="00B31238">
        <w:t>Vorher jedoch ein paar Grundbegriffe.</w:t>
      </w:r>
    </w:p>
    <w:p w14:paraId="39C566FD" w14:textId="77A677F7" w:rsidR="00B31238" w:rsidRDefault="0075469B">
      <w:r>
        <w:t>Maschinelles Lernen lässt sich in verschieden Arten unterteilen</w:t>
      </w:r>
      <w:r w:rsidR="00B31238">
        <w:t>:</w:t>
      </w:r>
    </w:p>
    <w:p w14:paraId="5C1EC8CB" w14:textId="23BB9565" w:rsidR="0075469B" w:rsidRDefault="00B31238">
      <w:r w:rsidRPr="00B31238">
        <w:rPr>
          <w:b/>
          <w:bCs/>
        </w:rPr>
        <w:t>Supervised learning</w:t>
      </w:r>
      <w:r>
        <w:t xml:space="preserve"> beschreibt ein Konzept des maschinellen Lernens, bei dem ein Modell anhand eines vorgegeben Datensatzes eine Zielfunktion f bildet, die dann ein Objekt O mit einer Menge Attributen x zu einer vordefinierten Klasse zuordnen kann. </w:t>
      </w:r>
    </w:p>
    <w:p w14:paraId="306191D3" w14:textId="70580FA2" w:rsidR="0075469B" w:rsidRDefault="00B31238">
      <w:r w:rsidRPr="00B31238">
        <w:drawing>
          <wp:inline distT="0" distB="0" distL="0" distR="0" wp14:anchorId="7D5CBB53" wp14:editId="5A713DA7">
            <wp:extent cx="5760720" cy="15024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02410"/>
                    </a:xfrm>
                    <a:prstGeom prst="rect">
                      <a:avLst/>
                    </a:prstGeom>
                  </pic:spPr>
                </pic:pic>
              </a:graphicData>
            </a:graphic>
          </wp:inline>
        </w:drawing>
      </w:r>
    </w:p>
    <w:p w14:paraId="6BB9D836" w14:textId="56872B25" w:rsidR="0075469B" w:rsidRDefault="00B31238">
      <w:pPr>
        <w:rPr>
          <w:lang w:val="en-US"/>
        </w:rPr>
      </w:pPr>
      <w:r w:rsidRPr="00B31238">
        <w:rPr>
          <w:lang w:val="en-US"/>
        </w:rPr>
        <w:t>Quelle: Tan; Steinbach; Kumar: Introduction to Data Mining, Addison-Wesley, 2005</w:t>
      </w:r>
    </w:p>
    <w:p w14:paraId="32944991" w14:textId="61AC5712" w:rsidR="00B31238" w:rsidRDefault="00B31238">
      <w:r>
        <w:t xml:space="preserve">Ein durchaus beliebtes Verfahren dieser Methode bilden sog. </w:t>
      </w:r>
      <w:r w:rsidRPr="0068025A">
        <w:rPr>
          <w:b/>
          <w:bCs/>
        </w:rPr>
        <w:t>Entscheidungsbäume</w:t>
      </w:r>
      <w:r>
        <w:t xml:space="preserve">. </w:t>
      </w:r>
    </w:p>
    <w:p w14:paraId="4E764850" w14:textId="77777777" w:rsidR="0068025A" w:rsidRPr="0068025A" w:rsidRDefault="0068025A" w:rsidP="0068025A">
      <w:r w:rsidRPr="0068025A">
        <w:t>Sie stellen eine Baumstruktur dar, in der jeder Knoten eine Bedingung repräsentiert und jeder Ast einen möglichen Ausgang oder eine weitere Entscheidung darstellt. Am Ende der Äste werden die Vorhersagen oder Entscheidungen getroffen.</w:t>
      </w:r>
    </w:p>
    <w:p w14:paraId="2AC107E5" w14:textId="77777777" w:rsidR="0068025A" w:rsidRPr="0068025A" w:rsidRDefault="0068025A" w:rsidP="0068025A">
      <w:r w:rsidRPr="0068025A">
        <w:t>Ein Entscheidungsbaum besteht aus folgenden Elementen:</w:t>
      </w:r>
    </w:p>
    <w:p w14:paraId="4A58B475" w14:textId="77777777" w:rsidR="0068025A" w:rsidRPr="0068025A" w:rsidRDefault="0068025A" w:rsidP="0068025A">
      <w:pPr>
        <w:numPr>
          <w:ilvl w:val="0"/>
          <w:numId w:val="1"/>
        </w:numPr>
      </w:pPr>
      <w:r w:rsidRPr="0068025A">
        <w:t>Wurzelknoten: Der oberste Knoten des Baums, von dem aus der Baum beginnt. Er stellt die erste Bedingung dar, anhand derer eine Entscheidung getroffen wird.</w:t>
      </w:r>
    </w:p>
    <w:p w14:paraId="480FC54B" w14:textId="77777777" w:rsidR="0068025A" w:rsidRPr="0068025A" w:rsidRDefault="0068025A" w:rsidP="0068025A">
      <w:pPr>
        <w:numPr>
          <w:ilvl w:val="0"/>
          <w:numId w:val="1"/>
        </w:numPr>
      </w:pPr>
      <w:r w:rsidRPr="0068025A">
        <w:lastRenderedPageBreak/>
        <w:t>Innere Knoten: Die nachfolgenden Knoten im Baum, die weitere Bedingungen repräsentieren. Sie teilen den Datenfluss basierend auf bestimmten Merkmalen auf.</w:t>
      </w:r>
    </w:p>
    <w:p w14:paraId="2010B174" w14:textId="661D76DD" w:rsidR="0068025A" w:rsidRPr="0068025A" w:rsidRDefault="0068025A" w:rsidP="0068025A">
      <w:pPr>
        <w:numPr>
          <w:ilvl w:val="0"/>
          <w:numId w:val="1"/>
        </w:numPr>
      </w:pPr>
      <w:r w:rsidRPr="0068025A">
        <w:t>Blattknoten: Die Endknoten des Baums, die die Vorhersagen oder Entscheidungen repräsentieren. Sie enthalten die Ausgabe oder Klasse, die dem gegebenen Datenpunkt zugeordnet wird.</w:t>
      </w:r>
    </w:p>
    <w:p w14:paraId="3B747580" w14:textId="34A9CCE1" w:rsidR="0068025A" w:rsidRPr="0068025A" w:rsidRDefault="0068025A" w:rsidP="0068025A">
      <w:r w:rsidRPr="0068025A">
        <w:t>Die Konstruktion eines Entscheidungsbaums erfolgt in der Regel durch rekursive Teilung des Datensatzes basierend auf bestimmten Merkmalen. Der Algorithmus wählt die besten Bedingungen aus, um die Daten in den einzelnen Schritten aufzuteilen, wobei das Ziel darin besteht, die homogensten Teilmengen an Daten zu erhalten.</w:t>
      </w:r>
    </w:p>
    <w:p w14:paraId="7DCC787A" w14:textId="29F28C5D" w:rsidR="0068025A" w:rsidRPr="0068025A" w:rsidRDefault="0068025A" w:rsidP="0068025A">
      <w:r w:rsidRPr="0068025A">
        <w:t>Entscheidungsbäume bieten einige Vorteile, wie z. B. ihre Fähigkeit, komplexe Entscheidungsregeln abzubilden, ihre Interpretierbarkeit und ihre Fähigkeit, mit numerischen und kategorischen Daten umzugehen. Sie können in verschiedenen Aufgaben eingesetzt werden, wie beispielsweise Klassifikation, Regression oder auch bei Entscheidungsproblemen.</w:t>
      </w:r>
    </w:p>
    <w:p w14:paraId="2836DD61" w14:textId="44E0455E" w:rsidR="0068025A" w:rsidRPr="0068025A" w:rsidRDefault="0068025A" w:rsidP="0068025A">
      <w:r w:rsidRPr="0068025A">
        <w:t>Ein wichtiger Aspekt bei der Verwendung von Entscheidungsbäumen ist die Vermeidung von Überanpassung (</w:t>
      </w:r>
      <w:r w:rsidRPr="0068025A">
        <w:rPr>
          <w:b/>
          <w:bCs/>
        </w:rPr>
        <w:t>Overfitting</w:t>
      </w:r>
      <w:r w:rsidRPr="0068025A">
        <w:t xml:space="preserve">). Überanpassung tritt auf, wenn der Baum zu stark auf die Trainingsdaten angepasst ist und nicht in der Lage ist, auf neuen Daten gut zu generalisieren. Techniken wie </w:t>
      </w:r>
      <w:r w:rsidRPr="0068025A">
        <w:rPr>
          <w:b/>
          <w:bCs/>
        </w:rPr>
        <w:t>Pruning</w:t>
      </w:r>
      <w:r w:rsidRPr="0068025A">
        <w:t>, Regularisierung oder Ensemble-Methoden wie Random Forests können verwendet werden, um Überanpassung zu reduzieren und die Leistung des Entscheidungsbaums zu verbessern.</w:t>
      </w:r>
    </w:p>
    <w:p w14:paraId="1A8F14D8" w14:textId="6AD2103C" w:rsidR="00B31238" w:rsidRPr="00B31238" w:rsidRDefault="0068025A">
      <w:r w:rsidRPr="0068025A">
        <w:drawing>
          <wp:anchor distT="0" distB="0" distL="114300" distR="114300" simplePos="0" relativeHeight="251659776" behindDoc="0" locked="0" layoutInCell="1" allowOverlap="1" wp14:anchorId="0BA422EF" wp14:editId="1E526E60">
            <wp:simplePos x="0" y="0"/>
            <wp:positionH relativeFrom="column">
              <wp:posOffset>-42545</wp:posOffset>
            </wp:positionH>
            <wp:positionV relativeFrom="page">
              <wp:posOffset>5857875</wp:posOffset>
            </wp:positionV>
            <wp:extent cx="5438775" cy="43829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4414" cy="4387490"/>
                    </a:xfrm>
                    <a:prstGeom prst="rect">
                      <a:avLst/>
                    </a:prstGeom>
                  </pic:spPr>
                </pic:pic>
              </a:graphicData>
            </a:graphic>
            <wp14:sizeRelH relativeFrom="page">
              <wp14:pctWidth>0</wp14:pctWidth>
            </wp14:sizeRelH>
            <wp14:sizeRelV relativeFrom="page">
              <wp14:pctHeight>0</wp14:pctHeight>
            </wp14:sizeRelV>
          </wp:anchor>
        </w:drawing>
      </w:r>
      <w:r w:rsidR="00B31238" w:rsidRPr="00B31238">
        <w:rPr>
          <w:b/>
          <w:bCs/>
        </w:rPr>
        <w:t>Unsupervised learning</w:t>
      </w:r>
      <w:r w:rsidR="00B31238" w:rsidRPr="00B31238">
        <w:t xml:space="preserve"> beschreibt w</w:t>
      </w:r>
      <w:r w:rsidR="00B31238">
        <w:t xml:space="preserve">iederum einen anderen Ansatz. Ziel dieser Lernmethode ist es </w:t>
      </w:r>
      <w:r w:rsidR="00B31238" w:rsidRPr="00B31238">
        <w:t>verborgene Muster, Strukturen oder Beziehungen in den Daten zu finden und diese zu gruppieren oder zu segmentieren, um wertvolle Einblicke und Erkenntnisse zu gewinnen.</w:t>
      </w:r>
      <w:r w:rsidR="00B31238">
        <w:t xml:space="preserve"> </w:t>
      </w:r>
    </w:p>
    <w:p w14:paraId="63A216AC" w14:textId="5B611D48" w:rsidR="0075469B" w:rsidRDefault="0075469B"/>
    <w:p w14:paraId="37AD4D24" w14:textId="0E752CD5" w:rsidR="0068025A" w:rsidRDefault="0068025A"/>
    <w:p w14:paraId="4045972F" w14:textId="48C5BB91" w:rsidR="0068025A" w:rsidRDefault="0068025A"/>
    <w:p w14:paraId="64B98D2E" w14:textId="3D69FFF1" w:rsidR="0068025A" w:rsidRDefault="0068025A"/>
    <w:p w14:paraId="268C9F69" w14:textId="7BCC5755" w:rsidR="0068025A" w:rsidRDefault="0068025A"/>
    <w:p w14:paraId="693F5010" w14:textId="3CEF5D24" w:rsidR="0068025A" w:rsidRDefault="0068025A"/>
    <w:p w14:paraId="45D4F410" w14:textId="15A3D651" w:rsidR="0068025A" w:rsidRDefault="0068025A"/>
    <w:p w14:paraId="4961A65C" w14:textId="4237F575" w:rsidR="0068025A" w:rsidRDefault="0068025A"/>
    <w:p w14:paraId="77D061C4" w14:textId="10439B5C" w:rsidR="0068025A" w:rsidRDefault="0068025A"/>
    <w:p w14:paraId="0CABD558" w14:textId="372437EF" w:rsidR="0068025A" w:rsidRDefault="0068025A"/>
    <w:p w14:paraId="038290B0" w14:textId="42F560A4" w:rsidR="0068025A" w:rsidRDefault="0068025A"/>
    <w:p w14:paraId="5A894FF7" w14:textId="60CD8F25" w:rsidR="0068025A" w:rsidRDefault="0068025A"/>
    <w:p w14:paraId="48F9652B" w14:textId="2E8840B8" w:rsidR="0068025A" w:rsidRDefault="0068025A">
      <w:r w:rsidRPr="0068025A">
        <w:lastRenderedPageBreak/>
        <w:drawing>
          <wp:inline distT="0" distB="0" distL="0" distR="0" wp14:anchorId="3C27966E" wp14:editId="7BE3110E">
            <wp:extent cx="4433552" cy="34004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4898" cy="3401457"/>
                    </a:xfrm>
                    <a:prstGeom prst="rect">
                      <a:avLst/>
                    </a:prstGeom>
                  </pic:spPr>
                </pic:pic>
              </a:graphicData>
            </a:graphic>
          </wp:inline>
        </w:drawing>
      </w:r>
    </w:p>
    <w:p w14:paraId="499E06A5" w14:textId="77777777" w:rsidR="0068025A" w:rsidRPr="0068025A" w:rsidRDefault="0068025A" w:rsidP="0068025A">
      <w:pPr>
        <w:rPr>
          <w:lang w:val="en-US"/>
        </w:rPr>
      </w:pPr>
      <w:r w:rsidRPr="0068025A">
        <w:rPr>
          <w:lang w:val="en-US"/>
        </w:rPr>
        <w:t>Re-substitution errors: error on training (</w:t>
      </w:r>
      <w:r w:rsidRPr="0068025A">
        <w:rPr>
          <w:lang w:val="en-US"/>
        </w:rPr>
        <w:t> e(t) )</w:t>
      </w:r>
    </w:p>
    <w:p w14:paraId="4E71D63C" w14:textId="77777777" w:rsidR="0068025A" w:rsidRPr="0068025A" w:rsidRDefault="0068025A" w:rsidP="0068025A">
      <w:pPr>
        <w:rPr>
          <w:lang w:val="en-US"/>
        </w:rPr>
      </w:pPr>
      <w:r w:rsidRPr="0068025A">
        <w:rPr>
          <w:lang w:val="en-US"/>
        </w:rPr>
        <w:t>• Generalization errors: error on testing (</w:t>
      </w:r>
      <w:r w:rsidRPr="0068025A">
        <w:rPr>
          <w:lang w:val="en-US"/>
        </w:rPr>
        <w:t> e’(t))</w:t>
      </w:r>
    </w:p>
    <w:p w14:paraId="0034A407" w14:textId="77777777" w:rsidR="0068025A" w:rsidRPr="0068025A" w:rsidRDefault="0068025A" w:rsidP="0068025A">
      <w:pPr>
        <w:rPr>
          <w:lang w:val="en-US"/>
        </w:rPr>
      </w:pPr>
      <w:r w:rsidRPr="0068025A">
        <w:rPr>
          <w:lang w:val="en-US"/>
        </w:rPr>
        <w:t>• Methods for estimating generalization errors:</w:t>
      </w:r>
    </w:p>
    <w:p w14:paraId="7E85470D" w14:textId="77777777" w:rsidR="0068025A" w:rsidRPr="0068025A" w:rsidRDefault="0068025A" w:rsidP="0068025A">
      <w:r w:rsidRPr="0068025A">
        <w:t>– Optimistic approach: e’(t) = e(t)</w:t>
      </w:r>
    </w:p>
    <w:p w14:paraId="5A03CBDD" w14:textId="77777777" w:rsidR="0068025A" w:rsidRPr="0068025A" w:rsidRDefault="0068025A" w:rsidP="0068025A">
      <w:pPr>
        <w:rPr>
          <w:lang w:val="en-US"/>
        </w:rPr>
      </w:pPr>
      <w:r w:rsidRPr="0068025A">
        <w:rPr>
          <w:lang w:val="en-US"/>
        </w:rPr>
        <w:t>– Pessimistic approach:</w:t>
      </w:r>
    </w:p>
    <w:p w14:paraId="5EB0B52D" w14:textId="77777777" w:rsidR="0068025A" w:rsidRPr="0068025A" w:rsidRDefault="0068025A" w:rsidP="0068025A">
      <w:pPr>
        <w:rPr>
          <w:lang w:val="en-US"/>
        </w:rPr>
      </w:pPr>
      <w:r w:rsidRPr="0068025A">
        <w:rPr>
          <w:lang w:val="en-US"/>
        </w:rPr>
        <w:t>• For each leaf node: e’(t) = (e(t)+0.5)</w:t>
      </w:r>
    </w:p>
    <w:p w14:paraId="3C235BA9" w14:textId="4909EE4D" w:rsidR="0068025A" w:rsidRPr="0068025A" w:rsidRDefault="0068025A" w:rsidP="0068025A">
      <w:pPr>
        <w:rPr>
          <w:lang w:val="en-US"/>
        </w:rPr>
      </w:pPr>
      <w:r w:rsidRPr="0068025A">
        <w:rPr>
          <w:lang w:val="en-US"/>
        </w:rPr>
        <w:t xml:space="preserve">• Total errors: e’(T) = e(T) + N </w:t>
      </w:r>
      <w:r>
        <w:rPr>
          <w:lang w:val="en-US"/>
        </w:rPr>
        <w:t xml:space="preserve">* </w:t>
      </w:r>
      <w:r w:rsidRPr="0068025A">
        <w:rPr>
          <w:lang w:val="en-US"/>
        </w:rPr>
        <w:t>0.5 (N: number of leaf nodes)</w:t>
      </w:r>
    </w:p>
    <w:p w14:paraId="5851A9F4" w14:textId="092FFAF2" w:rsidR="0068025A" w:rsidRPr="0068025A" w:rsidRDefault="0068025A" w:rsidP="0068025A">
      <w:pPr>
        <w:rPr>
          <w:lang w:val="en-US"/>
        </w:rPr>
      </w:pPr>
      <w:r w:rsidRPr="0068025A">
        <w:rPr>
          <w:lang w:val="en-US"/>
        </w:rPr>
        <w:t>• For a tree with 30 leaf nodes and 10 errors on training</w:t>
      </w:r>
      <w:r>
        <w:rPr>
          <w:lang w:val="en-US"/>
        </w:rPr>
        <w:t xml:space="preserve"> </w:t>
      </w:r>
      <w:r w:rsidRPr="0068025A">
        <w:rPr>
          <w:lang w:val="en-US"/>
        </w:rPr>
        <w:t>(out of 1000 instances):</w:t>
      </w:r>
    </w:p>
    <w:p w14:paraId="4FF1D03A" w14:textId="77777777" w:rsidR="0068025A" w:rsidRPr="0068025A" w:rsidRDefault="0068025A" w:rsidP="0068025A">
      <w:pPr>
        <w:rPr>
          <w:lang w:val="en-US"/>
        </w:rPr>
      </w:pPr>
      <w:r w:rsidRPr="0068025A">
        <w:rPr>
          <w:lang w:val="en-US"/>
        </w:rPr>
        <w:t>Training error = 10/1000 = 1%</w:t>
      </w:r>
    </w:p>
    <w:p w14:paraId="0ACE3211" w14:textId="66E9E8BA" w:rsidR="0068025A" w:rsidRPr="0068025A" w:rsidRDefault="0068025A" w:rsidP="0068025A">
      <w:pPr>
        <w:rPr>
          <w:lang w:val="en-US"/>
        </w:rPr>
      </w:pPr>
      <w:r w:rsidRPr="0068025A">
        <w:rPr>
          <w:lang w:val="en-US"/>
        </w:rPr>
        <w:t>Generalization error = (10 + 30</w:t>
      </w:r>
      <w:r>
        <w:rPr>
          <w:lang w:val="en-US"/>
        </w:rPr>
        <w:t>*</w:t>
      </w:r>
      <w:r w:rsidRPr="0068025A">
        <w:rPr>
          <w:lang w:val="en-US"/>
        </w:rPr>
        <w:t>0.5)/1000 = 2.5%</w:t>
      </w:r>
    </w:p>
    <w:p w14:paraId="2363665B" w14:textId="77777777" w:rsidR="0068025A" w:rsidRPr="0068025A" w:rsidRDefault="0068025A" w:rsidP="0068025A">
      <w:pPr>
        <w:rPr>
          <w:lang w:val="en-US"/>
        </w:rPr>
      </w:pPr>
      <w:r w:rsidRPr="0068025A">
        <w:rPr>
          <w:lang w:val="en-US"/>
        </w:rPr>
        <w:t>– Reduced error pruning (REP):</w:t>
      </w:r>
    </w:p>
    <w:p w14:paraId="14CF2A9A" w14:textId="375A8308" w:rsidR="0068025A" w:rsidRPr="0068025A" w:rsidRDefault="0068025A" w:rsidP="0068025A">
      <w:pPr>
        <w:rPr>
          <w:lang w:val="en-US"/>
        </w:rPr>
      </w:pPr>
      <w:r w:rsidRPr="0068025A">
        <w:rPr>
          <w:lang w:val="en-US"/>
        </w:rPr>
        <w:t>• uses validation data set to estimate generalization error</w:t>
      </w:r>
    </w:p>
    <w:p w14:paraId="677B0CF2" w14:textId="52EA0761" w:rsidR="0068025A" w:rsidRDefault="0068025A">
      <w:pPr>
        <w:rPr>
          <w:lang w:val="en-US"/>
        </w:rPr>
      </w:pPr>
      <w:r>
        <w:rPr>
          <w:lang w:val="en-US"/>
        </w:rPr>
        <w:t>Ocams Razor:</w:t>
      </w:r>
    </w:p>
    <w:p w14:paraId="57CCA05B" w14:textId="77777777" w:rsidR="0068025A" w:rsidRPr="0068025A" w:rsidRDefault="0068025A" w:rsidP="0068025A">
      <w:pPr>
        <w:rPr>
          <w:lang w:val="en-US"/>
        </w:rPr>
      </w:pPr>
      <w:r w:rsidRPr="0068025A">
        <w:rPr>
          <w:lang w:val="en-US"/>
        </w:rPr>
        <w:t>• Given two models of similar generalization errors, one should</w:t>
      </w:r>
    </w:p>
    <w:p w14:paraId="6030A570" w14:textId="77777777" w:rsidR="0068025A" w:rsidRPr="0068025A" w:rsidRDefault="0068025A" w:rsidP="0068025A">
      <w:pPr>
        <w:rPr>
          <w:lang w:val="en-US"/>
        </w:rPr>
      </w:pPr>
      <w:r w:rsidRPr="0068025A">
        <w:rPr>
          <w:lang w:val="en-US"/>
        </w:rPr>
        <w:t>prefer the simpler model over the more complex model</w:t>
      </w:r>
    </w:p>
    <w:p w14:paraId="4547A67C" w14:textId="77777777" w:rsidR="0068025A" w:rsidRPr="0068025A" w:rsidRDefault="0068025A" w:rsidP="0068025A">
      <w:pPr>
        <w:rPr>
          <w:lang w:val="en-US"/>
        </w:rPr>
      </w:pPr>
      <w:r w:rsidRPr="0068025A">
        <w:rPr>
          <w:lang w:val="en-US"/>
        </w:rPr>
        <w:t>• For complex models, there is a greater chance that it was</w:t>
      </w:r>
    </w:p>
    <w:p w14:paraId="68CAB2FE" w14:textId="77777777" w:rsidR="0068025A" w:rsidRPr="0068025A" w:rsidRDefault="0068025A" w:rsidP="0068025A">
      <w:pPr>
        <w:rPr>
          <w:lang w:val="en-US"/>
        </w:rPr>
      </w:pPr>
      <w:r w:rsidRPr="0068025A">
        <w:rPr>
          <w:lang w:val="en-US"/>
        </w:rPr>
        <w:lastRenderedPageBreak/>
        <w:t>fitted accidentally by errors in data</w:t>
      </w:r>
    </w:p>
    <w:p w14:paraId="4341B335" w14:textId="77777777" w:rsidR="0068025A" w:rsidRPr="0068025A" w:rsidRDefault="0068025A" w:rsidP="0068025A">
      <w:pPr>
        <w:rPr>
          <w:lang w:val="en-US"/>
        </w:rPr>
      </w:pPr>
      <w:r w:rsidRPr="0068025A">
        <w:rPr>
          <w:lang w:val="en-US"/>
        </w:rPr>
        <w:t>• Therefore, one should include model complexity when</w:t>
      </w:r>
    </w:p>
    <w:p w14:paraId="772A0766" w14:textId="6573E944" w:rsidR="0068025A" w:rsidRDefault="0068025A" w:rsidP="0068025A">
      <w:pPr>
        <w:rPr>
          <w:lang w:val="en-US"/>
        </w:rPr>
      </w:pPr>
      <w:r w:rsidRPr="0068025A">
        <w:rPr>
          <w:lang w:val="en-US"/>
        </w:rPr>
        <w:t>evaluating a model</w:t>
      </w:r>
    </w:p>
    <w:p w14:paraId="2AC8CC51" w14:textId="16E9DB6F" w:rsidR="0068025A" w:rsidRPr="0068025A" w:rsidRDefault="0068025A" w:rsidP="0068025A">
      <w:pPr>
        <w:rPr>
          <w:lang w:val="en-US"/>
        </w:rPr>
      </w:pPr>
      <w:r w:rsidRPr="0068025A">
        <w:rPr>
          <w:lang w:val="en-US"/>
        </w:rPr>
        <w:drawing>
          <wp:inline distT="0" distB="0" distL="0" distR="0" wp14:anchorId="2493EADF" wp14:editId="315E9CF3">
            <wp:extent cx="4223402" cy="23812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7764" cy="2383709"/>
                    </a:xfrm>
                    <a:prstGeom prst="rect">
                      <a:avLst/>
                    </a:prstGeom>
                  </pic:spPr>
                </pic:pic>
              </a:graphicData>
            </a:graphic>
          </wp:inline>
        </w:drawing>
      </w:r>
    </w:p>
    <w:sectPr w:rsidR="0068025A" w:rsidRPr="0068025A" w:rsidSect="00702954">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2B3D0" w14:textId="77777777" w:rsidR="00B07B32" w:rsidRDefault="00B07B32" w:rsidP="0075469B">
      <w:pPr>
        <w:spacing w:after="0" w:line="240" w:lineRule="auto"/>
      </w:pPr>
      <w:r>
        <w:separator/>
      </w:r>
    </w:p>
  </w:endnote>
  <w:endnote w:type="continuationSeparator" w:id="0">
    <w:p w14:paraId="1E7FF008" w14:textId="77777777" w:rsidR="00B07B32" w:rsidRDefault="00B07B32" w:rsidP="0075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EFCD" w14:textId="76F852CD" w:rsidR="0075469B" w:rsidRPr="0075469B" w:rsidRDefault="0075469B">
    <w:pPr>
      <w:pStyle w:val="Fuzeile"/>
      <w:rPr>
        <w:lang w:val="en-US"/>
      </w:rPr>
    </w:pPr>
    <w:r w:rsidRPr="0075469B">
      <w:rPr>
        <w:lang w:val="en-US"/>
      </w:rPr>
      <w:t>1 Fayyad et al, The KDD Process für Extracting Useful Knowledge from Volumes of Data; in: Communications of the ACM, Vol. 39, November 1996)</w:t>
    </w:r>
  </w:p>
  <w:p w14:paraId="17F7EF25" w14:textId="77777777" w:rsidR="0075469B" w:rsidRPr="0075469B" w:rsidRDefault="0075469B">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D70F7" w14:textId="77777777" w:rsidR="00B07B32" w:rsidRDefault="00B07B32" w:rsidP="0075469B">
      <w:pPr>
        <w:spacing w:after="0" w:line="240" w:lineRule="auto"/>
      </w:pPr>
      <w:r>
        <w:separator/>
      </w:r>
    </w:p>
  </w:footnote>
  <w:footnote w:type="continuationSeparator" w:id="0">
    <w:p w14:paraId="2CE31DAD" w14:textId="77777777" w:rsidR="00B07B32" w:rsidRDefault="00B07B32" w:rsidP="00754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C553C"/>
    <w:multiLevelType w:val="multilevel"/>
    <w:tmpl w:val="55EC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B7680"/>
    <w:rsid w:val="00234D25"/>
    <w:rsid w:val="003E6072"/>
    <w:rsid w:val="004B7680"/>
    <w:rsid w:val="005D6D06"/>
    <w:rsid w:val="0068025A"/>
    <w:rsid w:val="00702954"/>
    <w:rsid w:val="0075469B"/>
    <w:rsid w:val="00AC013D"/>
    <w:rsid w:val="00B07B32"/>
    <w:rsid w:val="00B312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36EC"/>
  <w15:chartTrackingRefBased/>
  <w15:docId w15:val="{4CA5B7C1-D01A-4ED2-B9AA-706A1E65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2954"/>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4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469B"/>
  </w:style>
  <w:style w:type="paragraph" w:styleId="Fuzeile">
    <w:name w:val="footer"/>
    <w:basedOn w:val="Standard"/>
    <w:link w:val="FuzeileZchn"/>
    <w:uiPriority w:val="99"/>
    <w:unhideWhenUsed/>
    <w:rsid w:val="00754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5361">
      <w:bodyDiv w:val="1"/>
      <w:marLeft w:val="0"/>
      <w:marRight w:val="0"/>
      <w:marTop w:val="0"/>
      <w:marBottom w:val="0"/>
      <w:divBdr>
        <w:top w:val="none" w:sz="0" w:space="0" w:color="auto"/>
        <w:left w:val="none" w:sz="0" w:space="0" w:color="auto"/>
        <w:bottom w:val="none" w:sz="0" w:space="0" w:color="auto"/>
        <w:right w:val="none" w:sz="0" w:space="0" w:color="auto"/>
      </w:divBdr>
    </w:div>
    <w:div w:id="132508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4139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Riemer</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Riemer</dc:creator>
  <cp:keywords/>
  <dc:description/>
  <cp:lastModifiedBy>David Riemer</cp:lastModifiedBy>
  <cp:revision>2</cp:revision>
  <dcterms:created xsi:type="dcterms:W3CDTF">2023-06-21T18:44:00Z</dcterms:created>
  <dcterms:modified xsi:type="dcterms:W3CDTF">2023-06-21T20:01:00Z</dcterms:modified>
</cp:coreProperties>
</file>