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A44B28">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44B28">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44B28">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44B28">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44B28">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A44B28">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A44B28">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A44B28">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44B28">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44B28">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44B28">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A44B28">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A44B28">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A44B28">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A44B28">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A44B28">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A44B28">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A44B28">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44B28">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44B28">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A44B28">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A44B28">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A44B28">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A44B28">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A44B28">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A44B28">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A44B28">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A44B28">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A44B28">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A44B28">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A44B28">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A44B28">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A44B28">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44B28">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44B28">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44B28">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44B28">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44B28">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44B28">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A44B28">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A44B28">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A44B28">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A44B28">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A44B28">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A44B28">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44B28">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44B28">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44B28">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44B28">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44B28">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44B28">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44B28">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44B28">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44B28">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44B28">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A44B28">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A44B28">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A44B28">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ED749C">
        <w:fldChar w:fldCharType="begin"/>
      </w:r>
      <w:r w:rsidR="00ED749C">
        <w:instrText xml:space="preserve"> STYLEREF 1 \s </w:instrText>
      </w:r>
      <w:r w:rsidR="00ED749C">
        <w:fldChar w:fldCharType="separate"/>
      </w:r>
      <w:r w:rsidR="00082012">
        <w:rPr>
          <w:noProof/>
        </w:rPr>
        <w:t>4</w:t>
      </w:r>
      <w:r w:rsidR="00ED749C">
        <w:rPr>
          <w:noProof/>
        </w:rPr>
        <w:fldChar w:fldCharType="end"/>
      </w:r>
      <w:r>
        <w:noBreakHyphen/>
      </w:r>
      <w:r w:rsidR="00ED749C">
        <w:fldChar w:fldCharType="begin"/>
      </w:r>
      <w:r w:rsidR="00ED749C">
        <w:instrText xml:space="preserve"> SEQ Figure \* ARABIC \s 1 </w:instrText>
      </w:r>
      <w:r w:rsidR="00ED749C">
        <w:fldChar w:fldCharType="separate"/>
      </w:r>
      <w:r w:rsidR="00082012">
        <w:rPr>
          <w:noProof/>
        </w:rPr>
        <w:t>1</w:t>
      </w:r>
      <w:r w:rsidR="00ED749C">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ED749C">
        <w:fldChar w:fldCharType="begin"/>
      </w:r>
      <w:r w:rsidR="00ED749C">
        <w:instrText xml:space="preserve"> STYLEREF 1 \s </w:instrText>
      </w:r>
      <w:r w:rsidR="00ED749C">
        <w:fldChar w:fldCharType="separate"/>
      </w:r>
      <w:r w:rsidR="00082012">
        <w:rPr>
          <w:noProof/>
        </w:rPr>
        <w:t>4</w:t>
      </w:r>
      <w:r w:rsidR="00ED749C">
        <w:rPr>
          <w:noProof/>
        </w:rPr>
        <w:fldChar w:fldCharType="end"/>
      </w:r>
      <w:r>
        <w:noBreakHyphen/>
      </w:r>
      <w:r w:rsidR="00ED749C">
        <w:fldChar w:fldCharType="begin"/>
      </w:r>
      <w:r w:rsidR="00ED749C">
        <w:instrText xml:space="preserve"> SEQ Table \* ARABIC \s 1 </w:instrText>
      </w:r>
      <w:r w:rsidR="00ED749C">
        <w:fldChar w:fldCharType="separate"/>
      </w:r>
      <w:r w:rsidR="00082012">
        <w:rPr>
          <w:noProof/>
        </w:rPr>
        <w:t>1</w:t>
      </w:r>
      <w:r w:rsidR="00ED749C">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lastRenderedPageBreak/>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lastRenderedPageBreak/>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lastRenderedPageBreak/>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lastRenderedPageBreak/>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lastRenderedPageBreak/>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lastRenderedPageBreak/>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lastRenderedPageBreak/>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lastRenderedPageBreak/>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lastRenderedPageBreak/>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how to handle multiple item </w:t>
            </w:r>
            <w:r>
              <w:lastRenderedPageBreak/>
              <w:t>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lastRenderedPageBreak/>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lastRenderedPageBreak/>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lastRenderedPageBreak/>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lastRenderedPageBreak/>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lastRenderedPageBreak/>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lastRenderedPageBreak/>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5pt;height:103.6pt" o:ole="">
            <v:imagedata r:id="rId47" o:title=""/>
          </v:shape>
          <o:OLEObject Type="Embed" ProgID="Visio.Drawing.11" ShapeID="_x0000_i1025" DrawAspect="Content" ObjectID="_1441618745"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lastRenderedPageBreak/>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Information used to identify the </w:t>
            </w:r>
            <w:r w:rsidRPr="005A350B">
              <w:rPr>
                <w:rFonts w:ascii="Calibri" w:hAnsi="Calibri"/>
              </w:rPr>
              <w:lastRenderedPageBreak/>
              <w:t>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lastRenderedPageBreak/>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lastRenderedPageBreak/>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lastRenderedPageBreak/>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lastRenderedPageBreak/>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lastRenderedPageBreak/>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t>
            </w:r>
            <w:r w:rsidR="00EB50D9" w:rsidRPr="0075622E">
              <w:lastRenderedPageBreak/>
              <w:t xml:space="preserve">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lastRenderedPageBreak/>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w:t>
            </w:r>
            <w:r>
              <w:lastRenderedPageBreak/>
              <w:t xml:space="preserve">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lastRenderedPageBreak/>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 xml:space="preserve">the </w:t>
            </w:r>
            <w:r>
              <w:lastRenderedPageBreak/>
              <w:t>defined OVAL Results directives will be applied.</w:t>
            </w:r>
          </w:p>
        </w:tc>
      </w:tr>
    </w:tbl>
    <w:p w:rsidR="00E90F68" w:rsidRDefault="00E90F68" w:rsidP="00E90F68">
      <w:pPr>
        <w:pStyle w:val="Heading3"/>
      </w:pPr>
      <w:bookmarkStart w:id="302" w:name="_Toc314765878"/>
      <w:r>
        <w:lastRenderedPageBreak/>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lastRenderedPageBreak/>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lastRenderedPageBreak/>
              <w:t>OVAL Definition</w:t>
            </w:r>
            <w:r w:rsidRPr="00B72F7F">
              <w:rPr>
                <w:rFonts w:ascii="Calibri" w:hAnsi="Calibri"/>
              </w:rPr>
              <w:t>.</w:t>
            </w:r>
          </w:p>
        </w:tc>
      </w:tr>
    </w:tbl>
    <w:p w:rsidR="00E90F68" w:rsidRDefault="00E90F68" w:rsidP="00E90F68">
      <w:pPr>
        <w:pStyle w:val="Heading3"/>
      </w:pPr>
      <w:bookmarkStart w:id="306" w:name="_Toc314765882"/>
      <w:r>
        <w:lastRenderedPageBreak/>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ED749C">
        <w:fldChar w:fldCharType="begin"/>
      </w:r>
      <w:r w:rsidR="00ED749C">
        <w:instrText xml:space="preserve"> STYLEREF 1 \s </w:instrText>
      </w:r>
      <w:r w:rsidR="00ED749C">
        <w:fldChar w:fldCharType="separate"/>
      </w:r>
      <w:r w:rsidR="00082012">
        <w:rPr>
          <w:noProof/>
        </w:rPr>
        <w:t>5</w:t>
      </w:r>
      <w:r w:rsidR="00ED749C">
        <w:rPr>
          <w:noProof/>
        </w:rPr>
        <w:fldChar w:fldCharType="end"/>
      </w:r>
      <w:r w:rsidR="00A80170">
        <w:noBreakHyphen/>
      </w:r>
      <w:r w:rsidR="00ED749C">
        <w:fldChar w:fldCharType="begin"/>
      </w:r>
      <w:r w:rsidR="00ED749C">
        <w:instrText xml:space="preserve"> SEQ Table \* ARABIC \s 1 </w:instrText>
      </w:r>
      <w:r w:rsidR="00ED749C">
        <w:fldChar w:fldCharType="separate"/>
      </w:r>
      <w:r w:rsidR="00082012">
        <w:rPr>
          <w:noProof/>
        </w:rPr>
        <w:t>1</w:t>
      </w:r>
      <w:r w:rsidR="00ED749C">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ED749C">
        <w:fldChar w:fldCharType="begin"/>
      </w:r>
      <w:r w:rsidR="00ED749C">
        <w:instrText xml:space="preserve"> STYLEREF 1 \s </w:instrText>
      </w:r>
      <w:r w:rsidR="00ED749C">
        <w:fldChar w:fldCharType="separate"/>
      </w:r>
      <w:r w:rsidR="00082012">
        <w:rPr>
          <w:noProof/>
        </w:rPr>
        <w:t>5</w:t>
      </w:r>
      <w:r w:rsidR="00ED749C">
        <w:rPr>
          <w:noProof/>
        </w:rPr>
        <w:fldChar w:fldCharType="end"/>
      </w:r>
      <w:r w:rsidR="00A80170">
        <w:noBreakHyphen/>
      </w:r>
      <w:r w:rsidR="00ED749C">
        <w:fldChar w:fldCharType="begin"/>
      </w:r>
      <w:r w:rsidR="00ED749C">
        <w:instrText xml:space="preserve"> SEQ Table \* ARABIC \s 1 </w:instrText>
      </w:r>
      <w:r w:rsidR="00ED749C">
        <w:fldChar w:fldCharType="separate"/>
      </w:r>
      <w:r w:rsidR="00082012">
        <w:rPr>
          <w:noProof/>
        </w:rPr>
        <w:t>2</w:t>
      </w:r>
      <w:r w:rsidR="00ED749C">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ED749C">
        <w:fldChar w:fldCharType="begin"/>
      </w:r>
      <w:r w:rsidR="00ED749C">
        <w:instrText xml:space="preserve"> STYLEREF 1 \s </w:instrText>
      </w:r>
      <w:r w:rsidR="00ED749C">
        <w:fldChar w:fldCharType="separate"/>
      </w:r>
      <w:r w:rsidR="00082012">
        <w:rPr>
          <w:noProof/>
        </w:rPr>
        <w:t>5</w:t>
      </w:r>
      <w:r w:rsidR="00ED749C">
        <w:rPr>
          <w:noProof/>
        </w:rPr>
        <w:fldChar w:fldCharType="end"/>
      </w:r>
      <w:r w:rsidR="00A80170">
        <w:noBreakHyphen/>
      </w:r>
      <w:r w:rsidR="00ED749C">
        <w:fldChar w:fldCharType="begin"/>
      </w:r>
      <w:r w:rsidR="00ED749C">
        <w:instrText xml:space="preserve"> SEQ Table \* ARABIC \s 1 </w:instrText>
      </w:r>
      <w:r w:rsidR="00ED749C">
        <w:fldChar w:fldCharType="separate"/>
      </w:r>
      <w:r w:rsidR="00082012">
        <w:rPr>
          <w:noProof/>
        </w:rPr>
        <w:t>3</w:t>
      </w:r>
      <w:r w:rsidR="00ED749C">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lastRenderedPageBreak/>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A44B28"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A44B28"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A44B28"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A44B28"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A44B28"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A44B28"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A44B28"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A44B28"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A44B28"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A44B28"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A44B28"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A44B28"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A44B28"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A44B28"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A44B28"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A44B28"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A44B28"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A44B28"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A44B28"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A44B28" w:rsidRDefault="00A44B28" w:rsidP="00044145">
      <w:pPr>
        <w:pStyle w:val="ListParagraph"/>
        <w:numPr>
          <w:ilvl w:val="0"/>
          <w:numId w:val="40"/>
        </w:numPr>
        <w:spacing w:line="240" w:lineRule="auto"/>
      </w:pPr>
      <w:r>
        <w:t xml:space="preserve">Clarified that each value in an external_variable must be validated against </w:t>
      </w:r>
      <w:r w:rsidR="002C412B">
        <w:t xml:space="preserve"> all specified possible_restrictions and possible_values and that the results of these evaluations must be combined using the “OR” operator (Section 5.3.5.2.1.3).</w:t>
      </w:r>
      <w:bookmarkStart w:id="408" w:name="_GoBack"/>
      <w:bookmarkEnd w:id="408"/>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lastRenderedPageBreak/>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28" w:rsidRDefault="00A44B28" w:rsidP="00383C31">
      <w:r>
        <w:separator/>
      </w:r>
    </w:p>
  </w:endnote>
  <w:endnote w:type="continuationSeparator" w:id="0">
    <w:p w:rsidR="00A44B28" w:rsidRDefault="00A44B28" w:rsidP="00383C31">
      <w:r>
        <w:continuationSeparator/>
      </w:r>
    </w:p>
  </w:endnote>
  <w:endnote w:type="continuationNotice" w:id="1">
    <w:p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A44B28" w:rsidRDefault="00A44B28">
        <w:pPr>
          <w:pStyle w:val="Footer"/>
          <w:jc w:val="right"/>
        </w:pPr>
        <w:r>
          <w:fldChar w:fldCharType="begin"/>
        </w:r>
        <w:r>
          <w:instrText xml:space="preserve"> PAGE   \* MERGEFORMAT </w:instrText>
        </w:r>
        <w:r>
          <w:fldChar w:fldCharType="separate"/>
        </w:r>
        <w:r w:rsidR="002C412B">
          <w:rPr>
            <w:noProof/>
          </w:rPr>
          <w:t>142</w:t>
        </w:r>
        <w:r>
          <w:rPr>
            <w:noProof/>
          </w:rPr>
          <w:fldChar w:fldCharType="end"/>
        </w:r>
      </w:p>
    </w:sdtContent>
  </w:sdt>
  <w:p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28" w:rsidRDefault="00A44B28" w:rsidP="00383C31">
      <w:r>
        <w:separator/>
      </w:r>
    </w:p>
  </w:footnote>
  <w:footnote w:type="continuationSeparator" w:id="0">
    <w:p w:rsidR="00A44B28" w:rsidRDefault="00A44B28" w:rsidP="00383C31">
      <w:r>
        <w:continuationSeparator/>
      </w:r>
    </w:p>
  </w:footnote>
  <w:footnote w:type="continuationNotice" w:id="1">
    <w:p w:rsidR="00A44B28" w:rsidRDefault="00A44B28">
      <w:pPr>
        <w:spacing w:after="0" w:line="240" w:lineRule="auto"/>
      </w:pPr>
    </w:p>
  </w:footnote>
  <w:footnote w:id="2">
    <w:p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A44B28" w:rsidRDefault="00A44B28" w:rsidP="00BE7382">
      <w:pPr>
        <w:pStyle w:val="FootnoteText"/>
      </w:pPr>
      <w:r>
        <w:rPr>
          <w:rStyle w:val="FootnoteReference"/>
        </w:rPr>
        <w:footnoteRef/>
      </w:r>
      <w:r>
        <w:t xml:space="preserve"> The National Security Agency (NSA) Configuration Guides</w:t>
      </w:r>
    </w:p>
    <w:p w:rsidR="00A44B28" w:rsidRDefault="00A44B28" w:rsidP="00BE7382">
      <w:pPr>
        <w:pStyle w:val="FootnoteText"/>
      </w:pPr>
      <w:hyperlink r:id="rId5" w:history="1">
        <w:r w:rsidRPr="00BE7382">
          <w:rPr>
            <w:rStyle w:val="Hyperlink"/>
          </w:rPr>
          <w:t>http://www.nsa.gov/ia/guidance/security_configuration_guides/</w:t>
        </w:r>
      </w:hyperlink>
    </w:p>
  </w:footnote>
  <w:footnote w:id="7">
    <w:p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rsidR="00A44B28" w:rsidRDefault="00A44B28">
      <w:pPr>
        <w:pStyle w:val="FootnoteText"/>
      </w:pPr>
      <w:hyperlink r:id="rId6" w:history="1">
        <w:r w:rsidRPr="00BE7382">
          <w:rPr>
            <w:rStyle w:val="Hyperlink"/>
          </w:rPr>
          <w:t>http://checklists.nist.gov/</w:t>
        </w:r>
      </w:hyperlink>
    </w:p>
  </w:footnote>
  <w:footnote w:id="8">
    <w:p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28" w:rsidRPr="001B78AF" w:rsidRDefault="00A44B28" w:rsidP="000434F9">
    <w:pPr>
      <w:pStyle w:val="Header"/>
      <w:jc w:val="right"/>
    </w:pPr>
    <w:sdt>
      <w:sdtPr>
        <w:id w:val="-1827039531"/>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 Revision 2 </w:t>
    </w:r>
    <w:r>
      <w:br/>
      <w:t>Date: 09</w:t>
    </w:r>
    <w:r w:rsidRPr="001B78AF">
      <w:t>-2</w:t>
    </w:r>
    <w:r>
      <w:t>5</w:t>
    </w:r>
    <w:r w:rsidRPr="001B78AF">
      <w:t>-201</w:t>
    </w:r>
    <w: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04FE6-8D58-42D1-8CF2-A65106218126}">
  <ds:schemaRefs>
    <ds:schemaRef ds:uri="http://schemas.openxmlformats.org/officeDocument/2006/bibliography"/>
  </ds:schemaRefs>
</ds:datastoreItem>
</file>

<file path=customXml/itemProps3.xml><?xml version="1.0" encoding="utf-8"?>
<ds:datastoreItem xmlns:ds="http://schemas.openxmlformats.org/officeDocument/2006/customXml" ds:itemID="{095B4CED-B15E-4AE7-A2ED-2C02BAB0F81C}">
  <ds:schemaRefs>
    <ds:schemaRef ds:uri="http://schemas.openxmlformats.org/officeDocument/2006/bibliography"/>
  </ds:schemaRefs>
</ds:datastoreItem>
</file>

<file path=customXml/itemProps4.xml><?xml version="1.0" encoding="utf-8"?>
<ds:datastoreItem xmlns:ds="http://schemas.openxmlformats.org/officeDocument/2006/customXml" ds:itemID="{3DE2AC7C-E66E-4838-AE20-0F20751C1872}">
  <ds:schemaRefs>
    <ds:schemaRef ds:uri="http://schemas.openxmlformats.org/officeDocument/2006/bibliography"/>
  </ds:schemaRefs>
</ds:datastoreItem>
</file>

<file path=customXml/itemProps5.xml><?xml version="1.0" encoding="utf-8"?>
<ds:datastoreItem xmlns:ds="http://schemas.openxmlformats.org/officeDocument/2006/customXml" ds:itemID="{DB05C491-5A14-43BE-92FD-11A8339B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143</Pages>
  <Words>42624</Words>
  <Characters>242961</Characters>
  <Application>Microsoft Office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261</cp:revision>
  <cp:lastPrinted>2011-09-15T11:22:00Z</cp:lastPrinted>
  <dcterms:created xsi:type="dcterms:W3CDTF">2011-08-22T02:14:00Z</dcterms:created>
  <dcterms:modified xsi:type="dcterms:W3CDTF">2013-09-25T16:52:00Z</dcterms:modified>
</cp:coreProperties>
</file>