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6020FD">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6020FD">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6020FD">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6020FD">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6020FD">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6020FD">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6020FD">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6020FD">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6020FD">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6020FD">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6020FD">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6020FD">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6020FD">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6020FD">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6020FD">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6020FD">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6020FD">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6020FD">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6020FD">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6020FD">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6020FD">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6020FD">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6020FD">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6020FD">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6020FD">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6020FD">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6020FD">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6020FD">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6020FD">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6020FD">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6020FD">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6020FD">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6020FD">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6020FD">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6020FD">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6020FD">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6020FD">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6020FD">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6020FD">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6020FD">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6020FD">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6020FD">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6020FD">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6020FD">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6020FD">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6020FD">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6020FD">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6020FD">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6020FD">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6020FD">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6020FD">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6020FD">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6020FD">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6020FD">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6020FD">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6020FD">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6020FD">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6020FD">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6020FD">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6020FD">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6020FD">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6020FD">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6020FD">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6020FD">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6020FD">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6020FD">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6020FD">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6020FD">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6020FD">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6020FD">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6020FD">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6020FD">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6020FD">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6020FD">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6020FD">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6020FD">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6020FD">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6020FD">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6020FD">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6020FD">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6020FD">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6020FD">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6020FD">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6020FD">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6020FD">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6020FD">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6020FD">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6020FD">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6020FD">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6020FD">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6020FD">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6020FD">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6020FD">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6020FD">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6020FD">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6020FD">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6020FD">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6020FD">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6020FD">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6020FD">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6020FD">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6020FD">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6020FD">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6020FD">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6020FD">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6020FD">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6020FD">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6020FD">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6020FD">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6020FD">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6020FD">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6020FD">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6020FD">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6020FD">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6020FD">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6020FD">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6020FD">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6020FD">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6020FD">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6020FD">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6020FD">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6020FD">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6020FD">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6020FD">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6020FD">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6020FD">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6020FD">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6020FD">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6020FD">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6020FD">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6020FD">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6020FD">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6020FD">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6020FD">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6020FD">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6020FD">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6020FD">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6020FD">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6020FD">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6020FD">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6020FD">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6020FD">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6020FD">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6020FD">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6020FD">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6020FD">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6020FD">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6020FD">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6020FD">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6020FD">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6020FD">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6020FD">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6020FD">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6020FD">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6020FD">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6020FD">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6020FD">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6020FD">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6020FD">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6020FD">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6020FD">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6020FD">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6020FD">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6020FD">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6020FD">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6020FD">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6020FD">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6020FD">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6020FD">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6020FD">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6020FD">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6020FD">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6020FD">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6020FD">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6020FD">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6020FD">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6020FD">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6020FD">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6020FD">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6020FD">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6020FD">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6020FD">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6020FD">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6020FD">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6020FD">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6020FD">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6020FD">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6020FD">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6020FD">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6020FD">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6020FD">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6020FD">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6020FD">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6020FD">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6020FD">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6020FD">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6020FD">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6020FD">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6020FD">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6020FD">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6020FD">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6020FD">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6020FD">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6020FD">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6020FD">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6020FD">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6020FD">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6020FD">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6020FD">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6020FD">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6020FD">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6020FD">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6020FD">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6020FD">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6020FD">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6020FD">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6020FD">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6020FD">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6020FD">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6020FD">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6020FD">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6020FD">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6020FD">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6020FD">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6020FD">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6020FD">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6020FD">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6020FD">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6020FD">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6020FD">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6020FD">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6020FD">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6020FD">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6020FD">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6020FD">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6020FD">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6020FD">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6020FD">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6020FD">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6020FD">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6020FD">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6020FD">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6020FD">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6020FD">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6020FD">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6020FD">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6020FD">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6020FD">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6020FD">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6020FD">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6020FD">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6020FD">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6020FD">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6020FD">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6020FD">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6020FD">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6020FD">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6020FD">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lastRenderedPageBreak/>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27614"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lastRenderedPageBreak/>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lastRenderedPageBreak/>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lastRenderedPageBreak/>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5" w:name="_Ref303608901"/>
      <w:r>
        <w:t>Negate Evaluation</w:t>
      </w:r>
      <w:bookmarkEnd w:id="335"/>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 xml:space="preserve">If a non-Boolean </w:t>
      </w:r>
      <w:r>
        <w:lastRenderedPageBreak/>
        <w:t>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6" w:name="_Toc314765905"/>
      <w:r>
        <w:t>Test Evaluation</w:t>
      </w:r>
      <w:bookmarkEnd w:id="336"/>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7" w:name="_Toc314765906"/>
      <w:r>
        <w:t xml:space="preserve">OVAL </w:t>
      </w:r>
      <w:r w:rsidR="00B22862">
        <w:t>Object Evaluation</w:t>
      </w:r>
      <w:bookmarkEnd w:id="337"/>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8" w:name="_Ref303609053"/>
      <w:r>
        <w:t>Matching an</w:t>
      </w:r>
      <w:r w:rsidR="00B22862">
        <w:t xml:space="preserve"> OVAL Object to an OVAL Item</w:t>
      </w:r>
      <w:bookmarkEnd w:id="338"/>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39" w:name="_Ref303609067"/>
      <w:r>
        <w:t>Matching an</w:t>
      </w:r>
      <w:r w:rsidR="00B22862">
        <w:t xml:space="preserve"> OVAL Object Entity to an OVAL Item Entity</w:t>
      </w:r>
      <w:bookmarkEnd w:id="339"/>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0" w:name="_Ref303609604"/>
      <w:r>
        <w:t>Datatype and Operation Evaluation</w:t>
      </w:r>
      <w:bookmarkEnd w:id="340"/>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1" w:name="_Ref303608709"/>
      <w:r>
        <w:t>Collected Object Flag Evaluation</w:t>
      </w:r>
      <w:bookmarkEnd w:id="341"/>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2" w:name="_Ref303609435"/>
      <w:r>
        <w:t>filter</w:t>
      </w:r>
      <w:bookmarkEnd w:id="342"/>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3" w:name="_Ref300291029"/>
      <w:r>
        <w:t xml:space="preserve">OVAL </w:t>
      </w:r>
      <w:r w:rsidR="00B22862">
        <w:t>Filter</w:t>
      </w:r>
      <w:r w:rsidR="00D9124E">
        <w:t xml:space="preserve"> Evaluation</w:t>
      </w:r>
      <w:bookmarkEnd w:id="343"/>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4" w:name="_Toc314765907"/>
      <w:r>
        <w:t xml:space="preserve">OVAL </w:t>
      </w:r>
      <w:r w:rsidR="00B22862">
        <w:t>State Evaluation</w:t>
      </w:r>
      <w:bookmarkEnd w:id="344"/>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5" w:name="_Ref303609730"/>
      <w:r>
        <w:t>OVAL State Entity Evaluation</w:t>
      </w:r>
      <w:bookmarkEnd w:id="345"/>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bookmarkStart w:id="346" w:name="_GoBack"/>
      <w:bookmarkEnd w:id="346"/>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8" w:name="_Toc314765917"/>
      <w:r w:rsidRPr="00910967">
        <w:t>ElementMapType</w:t>
      </w:r>
      <w:bookmarkEnd w:id="368"/>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3" w:name="_Toc314765920"/>
      <w:r>
        <w:t>Validation Requirements</w:t>
      </w:r>
      <w:bookmarkEnd w:id="373"/>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8" w:name="_Toc314765923"/>
      <w:r>
        <w:t>OVAL Definitions Model</w:t>
      </w:r>
      <w:bookmarkEnd w:id="378"/>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3" w:name="_Toc314765926"/>
      <w:r>
        <w:t>Generator Information</w:t>
      </w:r>
      <w:bookmarkEnd w:id="383"/>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4" w:name="_Toc314765927"/>
      <w:r>
        <w:t>OVAL Definition Metadata</w:t>
      </w:r>
      <w:bookmarkEnd w:id="384"/>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6" w:name="_Toc314765929"/>
      <w:r>
        <w:t>Generator Information</w:t>
      </w:r>
      <w:bookmarkEnd w:id="386"/>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7" w:name="_Toc314765930"/>
      <w:r>
        <w:t>System Information</w:t>
      </w:r>
      <w:bookmarkEnd w:id="387"/>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8" w:name="_Toc314765931"/>
      <w:r>
        <w:t>OVAL Results Model</w:t>
      </w:r>
      <w:bookmarkEnd w:id="388"/>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9" w:name="_Toc314765932"/>
      <w:r>
        <w:t>Generator Information</w:t>
      </w:r>
      <w:bookmarkEnd w:id="389"/>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7B3AF94B"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6020FD"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6020FD"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lastRenderedPageBreak/>
        <w:t xml:space="preserve">[3] </w:t>
      </w:r>
      <w:r w:rsidRPr="00CD44E5">
        <w:t>W3C Recommendation for Float Data</w:t>
      </w:r>
    </w:p>
    <w:p w14:paraId="3DB43B5A" w14:textId="77777777" w:rsidR="001E2C76" w:rsidRPr="00CD44E5" w:rsidRDefault="006020FD"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6020FD"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6020FD"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6020FD"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6020FD"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6020FD"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6020FD"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6020FD"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6020FD"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6020FD"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6020FD"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6020FD"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6020FD"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6020FD"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6020FD"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lastRenderedPageBreak/>
        <w:t>[20] Microsoft Windows File Time Format</w:t>
      </w:r>
    </w:p>
    <w:p w14:paraId="0CFA800A" w14:textId="77777777" w:rsidR="00D439BA" w:rsidRDefault="006020FD"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6020FD"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lastRenderedPageBreak/>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lastRenderedPageBreak/>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lastRenderedPageBreak/>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6020FD" w:rsidRDefault="006020FD" w:rsidP="00383C31">
      <w:r>
        <w:separator/>
      </w:r>
    </w:p>
  </w:endnote>
  <w:endnote w:type="continuationSeparator" w:id="0">
    <w:p w14:paraId="76BAE573" w14:textId="77777777" w:rsidR="006020FD" w:rsidRDefault="006020FD" w:rsidP="00383C31">
      <w:r>
        <w:continuationSeparator/>
      </w:r>
    </w:p>
  </w:endnote>
  <w:endnote w:type="continuationNotice" w:id="1">
    <w:p w14:paraId="002371EB" w14:textId="77777777" w:rsidR="006020FD" w:rsidRDefault="00602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6020FD" w:rsidRDefault="006020FD">
        <w:pPr>
          <w:pStyle w:val="Footer"/>
          <w:jc w:val="right"/>
        </w:pPr>
        <w:r>
          <w:fldChar w:fldCharType="begin"/>
        </w:r>
        <w:r>
          <w:instrText xml:space="preserve"> PAGE   \* MERGEFORMAT </w:instrText>
        </w:r>
        <w:r>
          <w:fldChar w:fldCharType="separate"/>
        </w:r>
        <w:r w:rsidR="00BD7D51">
          <w:rPr>
            <w:noProof/>
          </w:rPr>
          <w:t>110</w:t>
        </w:r>
        <w:r>
          <w:rPr>
            <w:noProof/>
          </w:rPr>
          <w:fldChar w:fldCharType="end"/>
        </w:r>
      </w:p>
    </w:sdtContent>
  </w:sdt>
  <w:p w14:paraId="075F99B4" w14:textId="20FC1E8E" w:rsidR="006020FD" w:rsidRDefault="006020FD"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6020FD" w:rsidRDefault="006020FD" w:rsidP="00383C31">
      <w:r>
        <w:separator/>
      </w:r>
    </w:p>
  </w:footnote>
  <w:footnote w:type="continuationSeparator" w:id="0">
    <w:p w14:paraId="10BA4025" w14:textId="77777777" w:rsidR="006020FD" w:rsidRDefault="006020FD" w:rsidP="00383C31">
      <w:r>
        <w:continuationSeparator/>
      </w:r>
    </w:p>
  </w:footnote>
  <w:footnote w:type="continuationNotice" w:id="1">
    <w:p w14:paraId="0A5B4538" w14:textId="77777777" w:rsidR="006020FD" w:rsidRDefault="006020FD">
      <w:pPr>
        <w:spacing w:after="0" w:line="240" w:lineRule="auto"/>
      </w:pPr>
    </w:p>
  </w:footnote>
  <w:footnote w:id="2">
    <w:p w14:paraId="13AA2842" w14:textId="1133C231" w:rsidR="006020FD" w:rsidRDefault="006020FD">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6020FD" w:rsidRDefault="006020FD">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6020FD" w:rsidRDefault="006020FD">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6020FD" w:rsidRDefault="006020FD">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6020FD" w:rsidRDefault="006020FD" w:rsidP="00BE7382">
      <w:pPr>
        <w:pStyle w:val="FootnoteText"/>
      </w:pPr>
      <w:r>
        <w:rPr>
          <w:rStyle w:val="FootnoteReference"/>
        </w:rPr>
        <w:footnoteRef/>
      </w:r>
      <w:r>
        <w:t xml:space="preserve"> The National Security Agency (NSA) Configuration Guides</w:t>
      </w:r>
    </w:p>
    <w:p w14:paraId="433FFC0E" w14:textId="77777777" w:rsidR="006020FD" w:rsidRDefault="006020FD" w:rsidP="00BE7382">
      <w:pPr>
        <w:pStyle w:val="FootnoteText"/>
      </w:pPr>
      <w:hyperlink r:id="rId5" w:history="1">
        <w:r w:rsidRPr="00BE7382">
          <w:rPr>
            <w:rStyle w:val="Hyperlink"/>
          </w:rPr>
          <w:t>http://www.nsa.gov/ia/guidance/security_configuration_guides/</w:t>
        </w:r>
      </w:hyperlink>
    </w:p>
  </w:footnote>
  <w:footnote w:id="7">
    <w:p w14:paraId="08B58B84" w14:textId="77777777" w:rsidR="006020FD" w:rsidRPr="00BE7382" w:rsidRDefault="006020FD"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6020FD" w:rsidRDefault="006020FD">
      <w:pPr>
        <w:pStyle w:val="FootnoteText"/>
      </w:pPr>
      <w:hyperlink r:id="rId6" w:history="1">
        <w:r w:rsidRPr="00BE7382">
          <w:rPr>
            <w:rStyle w:val="Hyperlink"/>
          </w:rPr>
          <w:t>http://checklists.nist.gov/</w:t>
        </w:r>
      </w:hyperlink>
    </w:p>
  </w:footnote>
  <w:footnote w:id="8">
    <w:p w14:paraId="5D12AB96" w14:textId="77777777" w:rsidR="006020FD" w:rsidRDefault="006020FD">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6020FD" w:rsidRDefault="006020FD">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6020FD" w:rsidRDefault="006020FD"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6020FD" w:rsidRDefault="006020FD">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6020FD" w:rsidRDefault="006020FD">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6020FD" w:rsidRDefault="006020FD">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6020FD" w:rsidRDefault="006020FD">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6020FD" w:rsidRDefault="006020FD"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6020FD" w:rsidRDefault="006020FD">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6020FD" w:rsidRPr="000C56E8" w:rsidRDefault="006020FD">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6020FD" w:rsidRDefault="006020FD">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6020FD" w:rsidRDefault="006020FD"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6020FD" w:rsidRPr="00E737FA" w:rsidRDefault="006020FD">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6020FD" w:rsidRPr="00E737FA" w:rsidRDefault="006020FD">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6020FD" w:rsidRPr="001B78AF" w:rsidRDefault="006020FD" w:rsidP="000434F9">
    <w:pPr>
      <w:pStyle w:val="Header"/>
      <w:jc w:val="right"/>
    </w:pPr>
    <w:sdt>
      <w:sdtPr>
        <w:id w:val="-1827039531"/>
        <w:docPartObj>
          <w:docPartGallery w:val="Watermarks"/>
          <w:docPartUnique/>
        </w:docPartObj>
      </w:sdt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1.2 Revision 1 </w:t>
    </w:r>
    <w:r>
      <w:br/>
      <w:t>Date: 8-30</w:t>
    </w:r>
    <w:r w:rsidRPr="001B78AF">
      <w:t>-201</w:t>
    </w:r>
    <w: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E2558-AAC3-0944-A20F-961BD1B6324E}">
  <ds:schemaRefs>
    <ds:schemaRef ds:uri="http://schemas.openxmlformats.org/officeDocument/2006/bibliography"/>
  </ds:schemaRefs>
</ds:datastoreItem>
</file>

<file path=customXml/itemProps3.xml><?xml version="1.0" encoding="utf-8"?>
<ds:datastoreItem xmlns:ds="http://schemas.openxmlformats.org/officeDocument/2006/customXml" ds:itemID="{F8FE893B-5189-5E49-8EFD-812BDF169BB5}">
  <ds:schemaRefs>
    <ds:schemaRef ds:uri="http://schemas.openxmlformats.org/officeDocument/2006/bibliography"/>
  </ds:schemaRefs>
</ds:datastoreItem>
</file>

<file path=customXml/itemProps4.xml><?xml version="1.0" encoding="utf-8"?>
<ds:datastoreItem xmlns:ds="http://schemas.openxmlformats.org/officeDocument/2006/customXml" ds:itemID="{FABA8F15-125F-AC4D-8B31-A6AEE98E2074}">
  <ds:schemaRefs>
    <ds:schemaRef ds:uri="http://schemas.openxmlformats.org/officeDocument/2006/bibliography"/>
  </ds:schemaRefs>
</ds:datastoreItem>
</file>

<file path=customXml/itemProps5.xml><?xml version="1.0" encoding="utf-8"?>
<ds:datastoreItem xmlns:ds="http://schemas.openxmlformats.org/officeDocument/2006/customXml" ds:itemID="{255093F3-B96C-CD40-8151-9E668CF0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145</Pages>
  <Words>42894</Words>
  <Characters>244496</Characters>
  <Application>Microsoft Macintosh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300</cp:revision>
  <cp:lastPrinted>2014-12-05T14:50:00Z</cp:lastPrinted>
  <dcterms:created xsi:type="dcterms:W3CDTF">2011-08-22T02:14:00Z</dcterms:created>
  <dcterms:modified xsi:type="dcterms:W3CDTF">2016-08-30T19:14:00Z</dcterms:modified>
</cp:coreProperties>
</file>