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ED749C">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D749C">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D749C">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D749C">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D749C">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ED749C">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ED749C">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ED749C">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D749C">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D749C">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D749C">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ED749C">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ED749C">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ED749C">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ED749C">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ED749C">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ED749C">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ED749C">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D749C">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D749C">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ED749C">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ED749C">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ED749C">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ED749C">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ED749C">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ED749C">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ED749C">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ED749C">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ED749C">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ED749C">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ED749C">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ED749C">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ED749C">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D749C">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D749C">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D749C">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D749C">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D749C">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D749C">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ED749C">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ED749C">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ED749C">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ED749C">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ED749C">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ED749C">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D749C">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D749C">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D749C">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D749C">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D749C">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D749C">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D749C">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D749C">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D749C">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D749C">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ED749C">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ED749C">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ED749C">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ED749C">
        <w:fldChar w:fldCharType="begin"/>
      </w:r>
      <w:r w:rsidR="00ED749C">
        <w:instrText xml:space="preserve"> STYLEREF 1 \s </w:instrText>
      </w:r>
      <w:r w:rsidR="00ED749C">
        <w:fldChar w:fldCharType="separate"/>
      </w:r>
      <w:r w:rsidR="00082012">
        <w:rPr>
          <w:noProof/>
        </w:rPr>
        <w:t>4</w:t>
      </w:r>
      <w:r w:rsidR="00ED749C">
        <w:rPr>
          <w:noProof/>
        </w:rPr>
        <w:fldChar w:fldCharType="end"/>
      </w:r>
      <w:r>
        <w:noBreakHyphen/>
      </w:r>
      <w:r w:rsidR="00ED749C">
        <w:fldChar w:fldCharType="begin"/>
      </w:r>
      <w:r w:rsidR="00ED749C">
        <w:instrText xml:space="preserve"> SEQ Figure \* ARABIC \s 1 </w:instrText>
      </w:r>
      <w:r w:rsidR="00ED749C">
        <w:fldChar w:fldCharType="separate"/>
      </w:r>
      <w:r w:rsidR="00082012">
        <w:rPr>
          <w:noProof/>
        </w:rPr>
        <w:t>1</w:t>
      </w:r>
      <w:r w:rsidR="00ED749C">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ED749C">
        <w:fldChar w:fldCharType="begin"/>
      </w:r>
      <w:r w:rsidR="00ED749C">
        <w:instrText xml:space="preserve"> STYLEREF 1 \s </w:instrText>
      </w:r>
      <w:r w:rsidR="00ED749C">
        <w:fldChar w:fldCharType="separate"/>
      </w:r>
      <w:r w:rsidR="00082012">
        <w:rPr>
          <w:noProof/>
        </w:rPr>
        <w:t>4</w:t>
      </w:r>
      <w:r w:rsidR="00ED749C">
        <w:rPr>
          <w:noProof/>
        </w:rPr>
        <w:fldChar w:fldCharType="end"/>
      </w:r>
      <w:r>
        <w:noBreakHyphen/>
      </w:r>
      <w:r w:rsidR="00ED749C">
        <w:fldChar w:fldCharType="begin"/>
      </w:r>
      <w:r w:rsidR="00ED749C">
        <w:instrText xml:space="preserve"> SEQ Table \* ARABIC \s 1 </w:instrText>
      </w:r>
      <w:r w:rsidR="00ED749C">
        <w:fldChar w:fldCharType="separate"/>
      </w:r>
      <w:r w:rsidR="00082012">
        <w:rPr>
          <w:noProof/>
        </w:rPr>
        <w:t>1</w:t>
      </w:r>
      <w:r w:rsidR="00ED749C">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cnfStyle w:val="001000000000" w:firstRow="0" w:lastRow="0" w:firstColumn="1" w:lastColumn="0" w:oddVBand="0" w:evenVBand="0" w:oddHBand="0" w:evenHBand="0" w:firstRowFirstColumn="0" w:firstRowLastColumn="0" w:lastRowFirstColumn="0" w:lastRowLastColumn="0"/>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rPr>
                <w:rFonts w:cs="Times New Roman"/>
                <w:color w:val="000000"/>
              </w:rPr>
            </w:pPr>
          </w:p>
          <w:p w:rsidR="009148DB" w:rsidRPr="009148DB" w:rsidRDefault="009148DB" w:rsidP="009148DB">
            <w:pPr>
              <w:tabs>
                <w:tab w:val="left" w:pos="6262"/>
              </w:tabs>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rPr>
                <w:rFonts w:cs="Times New Roman"/>
                <w:color w:val="000000"/>
              </w:rPr>
            </w:pPr>
          </w:p>
          <w:p w:rsidR="00793F25" w:rsidRDefault="00793F25" w:rsidP="00CC1E66">
            <w:pPr>
              <w:tabs>
                <w:tab w:val="left" w:pos="6262"/>
              </w:tabs>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lastRenderedPageBreak/>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lastRenderedPageBreak/>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lastRenderedPageBreak/>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lastRenderedPageBreak/>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lastRenderedPageBreak/>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lastRenderedPageBreak/>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lastRenderedPageBreak/>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lastRenderedPageBreak/>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how to handle multiple item </w:t>
            </w:r>
            <w:r>
              <w:lastRenderedPageBreak/>
              <w:t>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lastRenderedPageBreak/>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lastRenderedPageBreak/>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lastRenderedPageBreak/>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lastRenderedPageBreak/>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lastRenderedPageBreak/>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pt;height:103.4pt" o:ole="">
            <v:imagedata r:id="rId47" o:title=""/>
          </v:shape>
          <o:OLEObject Type="Embed" ProgID="Visio.Drawing.11" ShapeID="_x0000_i1025" DrawAspect="Content" ObjectID="_1441608697"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lastRenderedPageBreak/>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lastRenderedPageBreak/>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lastRenderedPageBreak/>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lastRenderedPageBreak/>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lastRenderedPageBreak/>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rsidR="00E90F68" w:rsidRDefault="00E90F68" w:rsidP="00E90F68">
      <w:pPr>
        <w:pStyle w:val="Heading3"/>
      </w:pPr>
      <w:bookmarkStart w:id="302" w:name="_Toc314765878"/>
      <w:r>
        <w:lastRenderedPageBreak/>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lastRenderedPageBreak/>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rsidR="00E90F68" w:rsidRDefault="00E90F68" w:rsidP="00E90F68">
      <w:pPr>
        <w:pStyle w:val="Heading3"/>
      </w:pPr>
      <w:bookmarkStart w:id="306" w:name="_Toc314765882"/>
      <w:r>
        <w:lastRenderedPageBreak/>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ED749C">
        <w:fldChar w:fldCharType="begin"/>
      </w:r>
      <w:r w:rsidR="00ED749C">
        <w:instrText xml:space="preserve"> STYLEREF 1 \s </w:instrText>
      </w:r>
      <w:r w:rsidR="00ED749C">
        <w:fldChar w:fldCharType="separate"/>
      </w:r>
      <w:r w:rsidR="00082012">
        <w:rPr>
          <w:noProof/>
        </w:rPr>
        <w:t>5</w:t>
      </w:r>
      <w:r w:rsidR="00ED749C">
        <w:rPr>
          <w:noProof/>
        </w:rPr>
        <w:fldChar w:fldCharType="end"/>
      </w:r>
      <w:r w:rsidR="00A80170">
        <w:noBreakHyphen/>
      </w:r>
      <w:r w:rsidR="00ED749C">
        <w:fldChar w:fldCharType="begin"/>
      </w:r>
      <w:r w:rsidR="00ED749C">
        <w:instrText xml:space="preserve"> SEQ Table \* ARABIC \s 1 </w:instrText>
      </w:r>
      <w:r w:rsidR="00ED749C">
        <w:fldChar w:fldCharType="separate"/>
      </w:r>
      <w:r w:rsidR="00082012">
        <w:rPr>
          <w:noProof/>
        </w:rPr>
        <w:t>1</w:t>
      </w:r>
      <w:r w:rsidR="00ED749C">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ED749C">
        <w:fldChar w:fldCharType="begin"/>
      </w:r>
      <w:r w:rsidR="00ED749C">
        <w:instrText xml:space="preserve"> STYLEREF 1 \s </w:instrText>
      </w:r>
      <w:r w:rsidR="00ED749C">
        <w:fldChar w:fldCharType="separate"/>
      </w:r>
      <w:r w:rsidR="00082012">
        <w:rPr>
          <w:noProof/>
        </w:rPr>
        <w:t>5</w:t>
      </w:r>
      <w:r w:rsidR="00ED749C">
        <w:rPr>
          <w:noProof/>
        </w:rPr>
        <w:fldChar w:fldCharType="end"/>
      </w:r>
      <w:r w:rsidR="00A80170">
        <w:noBreakHyphen/>
      </w:r>
      <w:r w:rsidR="00ED749C">
        <w:fldChar w:fldCharType="begin"/>
      </w:r>
      <w:r w:rsidR="00ED749C">
        <w:instrText xml:space="preserve"> SEQ Table \* ARABIC \s 1 </w:instrText>
      </w:r>
      <w:r w:rsidR="00ED749C">
        <w:fldChar w:fldCharType="separate"/>
      </w:r>
      <w:r w:rsidR="00082012">
        <w:rPr>
          <w:noProof/>
        </w:rPr>
        <w:t>2</w:t>
      </w:r>
      <w:r w:rsidR="00ED749C">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ED749C">
        <w:fldChar w:fldCharType="begin"/>
      </w:r>
      <w:r w:rsidR="00ED749C">
        <w:instrText xml:space="preserve"> STYLEREF 1 \s </w:instrText>
      </w:r>
      <w:r w:rsidR="00ED749C">
        <w:fldChar w:fldCharType="separate"/>
      </w:r>
      <w:r w:rsidR="00082012">
        <w:rPr>
          <w:noProof/>
        </w:rPr>
        <w:t>5</w:t>
      </w:r>
      <w:r w:rsidR="00ED749C">
        <w:rPr>
          <w:noProof/>
        </w:rPr>
        <w:fldChar w:fldCharType="end"/>
      </w:r>
      <w:r w:rsidR="00A80170">
        <w:noBreakHyphen/>
      </w:r>
      <w:r w:rsidR="00ED749C">
        <w:fldChar w:fldCharType="begin"/>
      </w:r>
      <w:r w:rsidR="00ED749C">
        <w:instrText xml:space="preserve"> SEQ Table \* ARABIC \s 1 </w:instrText>
      </w:r>
      <w:r w:rsidR="00ED749C">
        <w:fldChar w:fldCharType="separate"/>
      </w:r>
      <w:r w:rsidR="00082012">
        <w:rPr>
          <w:noProof/>
        </w:rPr>
        <w:t>3</w:t>
      </w:r>
      <w:r w:rsidR="00ED749C">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ED749C"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ED749C"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ED749C"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ED749C"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ED749C"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ED749C"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ED749C"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ED749C"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ED749C"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ED749C"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ED749C"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ED749C"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ED749C"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ED749C"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ED749C"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ED749C"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ED749C"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ED749C"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ED749C"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bookmarkStart w:id="408" w:name="_GoBack"/>
      <w:bookmarkEnd w:id="408"/>
      <w:r>
        <w:t>).</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lastRenderedPageBreak/>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lastRenderedPageBreak/>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969" w:rsidRDefault="00DF7969" w:rsidP="00383C31">
      <w:r>
        <w:separator/>
      </w:r>
    </w:p>
  </w:endnote>
  <w:endnote w:type="continuationSeparator" w:id="0">
    <w:p w:rsidR="00DF7969" w:rsidRDefault="00DF7969" w:rsidP="00383C31">
      <w:r>
        <w:continuationSeparator/>
      </w:r>
    </w:p>
  </w:endnote>
  <w:endnote w:type="continuationNotice" w:id="1">
    <w:p w:rsidR="00DF7969" w:rsidRDefault="00DF7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DF7969" w:rsidRDefault="00DF7969">
        <w:pPr>
          <w:pStyle w:val="Footer"/>
          <w:jc w:val="right"/>
        </w:pPr>
        <w:r>
          <w:fldChar w:fldCharType="begin"/>
        </w:r>
        <w:r>
          <w:instrText xml:space="preserve"> PAGE   \* MERGEFORMAT </w:instrText>
        </w:r>
        <w:r>
          <w:fldChar w:fldCharType="separate"/>
        </w:r>
        <w:r w:rsidR="00ED749C">
          <w:rPr>
            <w:noProof/>
          </w:rPr>
          <w:t>141</w:t>
        </w:r>
        <w:r>
          <w:rPr>
            <w:noProof/>
          </w:rPr>
          <w:fldChar w:fldCharType="end"/>
        </w:r>
      </w:p>
    </w:sdtContent>
  </w:sdt>
  <w:p w:rsidR="00DF7969" w:rsidRDefault="00DF7969"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969" w:rsidRDefault="00DF7969" w:rsidP="00383C31">
      <w:r>
        <w:separator/>
      </w:r>
    </w:p>
  </w:footnote>
  <w:footnote w:type="continuationSeparator" w:id="0">
    <w:p w:rsidR="00DF7969" w:rsidRDefault="00DF7969" w:rsidP="00383C31">
      <w:r>
        <w:continuationSeparator/>
      </w:r>
    </w:p>
  </w:footnote>
  <w:footnote w:type="continuationNotice" w:id="1">
    <w:p w:rsidR="00DF7969" w:rsidRDefault="00DF7969">
      <w:pPr>
        <w:spacing w:after="0" w:line="240" w:lineRule="auto"/>
      </w:pPr>
    </w:p>
  </w:footnote>
  <w:footnote w:id="2">
    <w:p w:rsidR="00DF7969" w:rsidRDefault="00DF7969">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DF7969" w:rsidRDefault="00DF7969">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DF7969" w:rsidRDefault="00DF7969">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DF7969" w:rsidRDefault="00DF7969">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DF7969" w:rsidRDefault="00DF7969" w:rsidP="00BE7382">
      <w:pPr>
        <w:pStyle w:val="FootnoteText"/>
      </w:pPr>
      <w:r>
        <w:rPr>
          <w:rStyle w:val="FootnoteReference"/>
        </w:rPr>
        <w:footnoteRef/>
      </w:r>
      <w:r>
        <w:t xml:space="preserve"> The National Security Agency (NSA) Configuration Guides</w:t>
      </w:r>
    </w:p>
    <w:p w:rsidR="00DF7969" w:rsidRDefault="00ED749C" w:rsidP="00BE7382">
      <w:pPr>
        <w:pStyle w:val="FootnoteText"/>
      </w:pPr>
      <w:hyperlink r:id="rId5" w:history="1">
        <w:r w:rsidR="00DF7969" w:rsidRPr="00BE7382">
          <w:rPr>
            <w:rStyle w:val="Hyperlink"/>
          </w:rPr>
          <w:t>http://www.nsa.gov/ia/guidance/security_configuration_guides/</w:t>
        </w:r>
      </w:hyperlink>
    </w:p>
  </w:footnote>
  <w:footnote w:id="7">
    <w:p w:rsidR="00DF7969" w:rsidRPr="00BE7382" w:rsidRDefault="00DF7969" w:rsidP="00BE7382">
      <w:pPr>
        <w:pStyle w:val="FootnoteText"/>
      </w:pPr>
      <w:r>
        <w:rPr>
          <w:rStyle w:val="FootnoteReference"/>
        </w:rPr>
        <w:footnoteRef/>
      </w:r>
      <w:r>
        <w:t xml:space="preserve"> </w:t>
      </w:r>
      <w:r w:rsidRPr="00BE7382">
        <w:t>The National Institute of Standards and Technology (NIST) National Checklist Program</w:t>
      </w:r>
    </w:p>
    <w:p w:rsidR="00DF7969" w:rsidRDefault="00ED749C">
      <w:pPr>
        <w:pStyle w:val="FootnoteText"/>
      </w:pPr>
      <w:hyperlink r:id="rId6" w:history="1">
        <w:r w:rsidR="00DF7969" w:rsidRPr="00BE7382">
          <w:rPr>
            <w:rStyle w:val="Hyperlink"/>
          </w:rPr>
          <w:t>http://checklists.nist.gov/</w:t>
        </w:r>
      </w:hyperlink>
    </w:p>
  </w:footnote>
  <w:footnote w:id="8">
    <w:p w:rsidR="00DF7969" w:rsidRDefault="00DF7969">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DF7969" w:rsidRDefault="00DF7969">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DF7969" w:rsidRDefault="00DF7969"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DF7969" w:rsidRDefault="00DF7969">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DF7969" w:rsidRDefault="00DF7969">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DF7969" w:rsidRDefault="00DF7969">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DF7969" w:rsidRDefault="00DF7969">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DF7969" w:rsidRDefault="00DF7969"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DF7969" w:rsidRDefault="00DF7969">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DF7969" w:rsidRPr="000C56E8" w:rsidRDefault="00DF7969">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DF7969" w:rsidRDefault="00DF7969">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DF7969" w:rsidRDefault="00DF7969"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DF7969" w:rsidRPr="00E737FA" w:rsidRDefault="00DF7969">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DF7969" w:rsidRPr="00E737FA" w:rsidRDefault="00DF7969">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969" w:rsidRPr="001B78AF" w:rsidRDefault="00ED749C"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F7969" w:rsidRPr="001B78AF">
      <w:t xml:space="preserve"> The OVAL® Language Specification: Version 5.1</w:t>
    </w:r>
    <w:r w:rsidR="00DF7969">
      <w:t xml:space="preserve">1 Revision 2 </w:t>
    </w:r>
    <w:r w:rsidR="00DF7969">
      <w:br/>
      <w:t>Date: 09</w:t>
    </w:r>
    <w:r w:rsidR="00DF7969" w:rsidRPr="001B78AF">
      <w:t>-2</w:t>
    </w:r>
    <w:r w:rsidR="00DF7969">
      <w:t>5</w:t>
    </w:r>
    <w:r w:rsidR="00DF7969" w:rsidRPr="001B78AF">
      <w:t>-201</w:t>
    </w:r>
    <w:r w:rsidR="00DF7969">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5616C-1F9E-4DB0-9B2F-8DADF9012B5F}">
  <ds:schemaRefs>
    <ds:schemaRef ds:uri="http://schemas.openxmlformats.org/officeDocument/2006/bibliography"/>
  </ds:schemaRefs>
</ds:datastoreItem>
</file>

<file path=customXml/itemProps3.xml><?xml version="1.0" encoding="utf-8"?>
<ds:datastoreItem xmlns:ds="http://schemas.openxmlformats.org/officeDocument/2006/customXml" ds:itemID="{C8AA715D-A961-43D9-94C2-EC00DBC9B773}">
  <ds:schemaRefs>
    <ds:schemaRef ds:uri="http://schemas.openxmlformats.org/officeDocument/2006/bibliography"/>
  </ds:schemaRefs>
</ds:datastoreItem>
</file>

<file path=customXml/itemProps4.xml><?xml version="1.0" encoding="utf-8"?>
<ds:datastoreItem xmlns:ds="http://schemas.openxmlformats.org/officeDocument/2006/customXml" ds:itemID="{DBBA011F-E3A2-48E8-B5D8-3C42DDDB367C}">
  <ds:schemaRefs>
    <ds:schemaRef ds:uri="http://schemas.openxmlformats.org/officeDocument/2006/bibliography"/>
  </ds:schemaRefs>
</ds:datastoreItem>
</file>

<file path=customXml/itemProps5.xml><?xml version="1.0" encoding="utf-8"?>
<ds:datastoreItem xmlns:ds="http://schemas.openxmlformats.org/officeDocument/2006/customXml" ds:itemID="{DC2A393A-A777-4B22-BAA6-EC1A3CC59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143</Pages>
  <Words>42556</Words>
  <Characters>242571</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256</cp:revision>
  <cp:lastPrinted>2011-09-15T11:22:00Z</cp:lastPrinted>
  <dcterms:created xsi:type="dcterms:W3CDTF">2011-08-22T02:14:00Z</dcterms:created>
  <dcterms:modified xsi:type="dcterms:W3CDTF">2013-09-25T14:05:00Z</dcterms:modified>
</cp:coreProperties>
</file>