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16B2" w14:textId="77777777" w:rsidR="00E45534" w:rsidRDefault="00E45534" w:rsidP="00E45534">
      <w:pPr>
        <w:pStyle w:val="Textoindependiente"/>
        <w:spacing w:before="94" w:after="16"/>
        <w:ind w:left="115"/>
      </w:pPr>
      <w:r>
        <w:t>Formato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revisión de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trabajos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grado</w:t>
      </w:r>
      <w:r>
        <w:rPr>
          <w:spacing w:val="-2"/>
        </w:rPr>
        <w:t xml:space="preserve"> </w:t>
      </w:r>
      <w:r>
        <w:t>parecidos: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701"/>
        <w:gridCol w:w="1985"/>
        <w:gridCol w:w="1982"/>
        <w:gridCol w:w="1701"/>
        <w:gridCol w:w="1985"/>
        <w:gridCol w:w="1984"/>
      </w:tblGrid>
      <w:tr w:rsidR="00E45534" w14:paraId="004CB446" w14:textId="77777777" w:rsidTr="005F2DAC">
        <w:trPr>
          <w:trHeight w:val="719"/>
        </w:trPr>
        <w:tc>
          <w:tcPr>
            <w:tcW w:w="1697" w:type="dxa"/>
          </w:tcPr>
          <w:p w14:paraId="641DA685" w14:textId="77777777" w:rsidR="00E45534" w:rsidRDefault="00E45534" w:rsidP="005F2DAC">
            <w:pPr>
              <w:pStyle w:val="TableParagraph"/>
              <w:spacing w:line="247" w:lineRule="auto"/>
              <w:ind w:left="119" w:right="92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Título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trabajo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4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grado</w:t>
            </w:r>
            <w:r>
              <w:rPr>
                <w:rFonts w:ascii="Times New Roman" w:hAnsi="Times New Roman"/>
                <w:spacing w:val="4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autor</w:t>
            </w:r>
          </w:p>
          <w:p w14:paraId="608A1FE5" w14:textId="77777777" w:rsidR="00E45534" w:rsidRDefault="00E45534" w:rsidP="005F2DAC">
            <w:pPr>
              <w:pStyle w:val="TableParagraph"/>
              <w:spacing w:before="4" w:line="222" w:lineRule="exact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(o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autores)</w:t>
            </w:r>
          </w:p>
        </w:tc>
        <w:tc>
          <w:tcPr>
            <w:tcW w:w="1701" w:type="dxa"/>
          </w:tcPr>
          <w:p w14:paraId="2DF67D64" w14:textId="77777777" w:rsidR="00E45534" w:rsidRDefault="00E45534" w:rsidP="005F2DAC">
            <w:pPr>
              <w:pStyle w:val="TableParagraph"/>
              <w:tabs>
                <w:tab w:val="left" w:pos="1403"/>
              </w:tabs>
              <w:spacing w:line="247" w:lineRule="auto"/>
              <w:ind w:left="117" w:right="96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Resumen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2"/>
                <w:sz w:val="20"/>
              </w:rPr>
              <w:t>de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Objetivo</w:t>
            </w:r>
            <w:r>
              <w:rPr>
                <w:rFonts w:ascii="Times New Roman"/>
                <w:spacing w:val="2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General</w:t>
            </w:r>
          </w:p>
          <w:p w14:paraId="64354010" w14:textId="77777777" w:rsidR="00E45534" w:rsidRDefault="00E45534" w:rsidP="005F2DAC">
            <w:pPr>
              <w:pStyle w:val="TableParagraph"/>
              <w:spacing w:before="4" w:line="222" w:lineRule="exact"/>
              <w:ind w:left="11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Específicos</w:t>
            </w:r>
          </w:p>
        </w:tc>
        <w:tc>
          <w:tcPr>
            <w:tcW w:w="1985" w:type="dxa"/>
          </w:tcPr>
          <w:p w14:paraId="69E7A4BD" w14:textId="77777777" w:rsidR="00E45534" w:rsidRDefault="00E45534" w:rsidP="005F2DAC">
            <w:pPr>
              <w:pStyle w:val="TableParagraph"/>
              <w:tabs>
                <w:tab w:val="left" w:pos="1632"/>
              </w:tabs>
              <w:spacing w:line="247" w:lineRule="auto"/>
              <w:ind w:left="118" w:right="96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Resumen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2"/>
                <w:sz w:val="20"/>
              </w:rPr>
              <w:t>del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problema</w:t>
            </w:r>
            <w:r>
              <w:rPr>
                <w:rFonts w:ascii="Times New Roman"/>
                <w:spacing w:val="4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pregunta</w:t>
            </w:r>
          </w:p>
          <w:p w14:paraId="76A7DB52" w14:textId="77777777" w:rsidR="00E45534" w:rsidRDefault="00E45534" w:rsidP="005F2DAC">
            <w:pPr>
              <w:pStyle w:val="TableParagraph"/>
              <w:spacing w:before="4" w:line="222" w:lineRule="exact"/>
              <w:ind w:left="1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investigación</w:t>
            </w:r>
          </w:p>
        </w:tc>
        <w:tc>
          <w:tcPr>
            <w:tcW w:w="1982" w:type="dxa"/>
          </w:tcPr>
          <w:p w14:paraId="2095D1E0" w14:textId="77777777" w:rsidR="00E45534" w:rsidRDefault="00E45534" w:rsidP="005F2DAC">
            <w:pPr>
              <w:pStyle w:val="TableParagraph"/>
              <w:tabs>
                <w:tab w:val="left" w:pos="1197"/>
                <w:tab w:val="left" w:pos="1734"/>
              </w:tabs>
              <w:spacing w:line="247" w:lineRule="auto"/>
              <w:ind w:left="118" w:right="92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Resumen</w:t>
            </w:r>
            <w:r>
              <w:rPr>
                <w:rFonts w:ascii="Times New Roman" w:hAnsi="Times New Roman"/>
                <w:sz w:val="20"/>
              </w:rPr>
              <w:tab/>
              <w:t>de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pacing w:val="-3"/>
                <w:sz w:val="20"/>
              </w:rPr>
              <w:t>la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Metodología</w:t>
            </w:r>
          </w:p>
        </w:tc>
        <w:tc>
          <w:tcPr>
            <w:tcW w:w="1701" w:type="dxa"/>
          </w:tcPr>
          <w:p w14:paraId="2EA1463C" w14:textId="77777777" w:rsidR="00E45534" w:rsidRDefault="00E45534" w:rsidP="005F2DAC">
            <w:pPr>
              <w:pStyle w:val="TableParagraph"/>
              <w:spacing w:line="247" w:lineRule="auto"/>
              <w:ind w:left="121" w:right="84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Lista</w:t>
            </w:r>
            <w:r>
              <w:rPr>
                <w:rFonts w:ascii="Times New Roman" w:hAnsi="Times New Roman"/>
                <w:spacing w:val="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los</w:t>
            </w:r>
            <w:r>
              <w:rPr>
                <w:rFonts w:ascii="Times New Roman" w:hAnsi="Times New Roman"/>
                <w:spacing w:val="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temas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2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marco</w:t>
            </w:r>
            <w:r>
              <w:rPr>
                <w:rFonts w:ascii="Times New Roman" w:hAnsi="Times New Roman"/>
                <w:spacing w:val="3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teórico</w:t>
            </w:r>
          </w:p>
          <w:p w14:paraId="7C1026B0" w14:textId="77777777" w:rsidR="00E45534" w:rsidRDefault="00E45534" w:rsidP="005F2DAC">
            <w:pPr>
              <w:pStyle w:val="TableParagraph"/>
              <w:spacing w:before="4" w:line="222" w:lineRule="exact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utilizados</w:t>
            </w:r>
          </w:p>
        </w:tc>
        <w:tc>
          <w:tcPr>
            <w:tcW w:w="1985" w:type="dxa"/>
          </w:tcPr>
          <w:p w14:paraId="12A9254D" w14:textId="77777777" w:rsidR="00E45534" w:rsidRDefault="00E45534" w:rsidP="005F2DAC">
            <w:pPr>
              <w:pStyle w:val="TableParagraph"/>
              <w:tabs>
                <w:tab w:val="left" w:pos="879"/>
                <w:tab w:val="left" w:pos="1635"/>
              </w:tabs>
              <w:spacing w:line="247" w:lineRule="auto"/>
              <w:ind w:left="120" w:right="93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Aporte</w:t>
            </w:r>
            <w:r>
              <w:rPr>
                <w:rFonts w:ascii="Times New Roman"/>
                <w:sz w:val="20"/>
              </w:rPr>
              <w:tab/>
              <w:t>central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2"/>
                <w:sz w:val="20"/>
              </w:rPr>
              <w:t>del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documento</w:t>
            </w:r>
          </w:p>
        </w:tc>
        <w:tc>
          <w:tcPr>
            <w:tcW w:w="1984" w:type="dxa"/>
          </w:tcPr>
          <w:p w14:paraId="7E08BC15" w14:textId="77777777" w:rsidR="00E45534" w:rsidRDefault="00E45534" w:rsidP="005F2DAC">
            <w:pPr>
              <w:pStyle w:val="TableParagraph"/>
              <w:tabs>
                <w:tab w:val="left" w:pos="765"/>
                <w:tab w:val="left" w:pos="1274"/>
              </w:tabs>
              <w:spacing w:line="247" w:lineRule="auto"/>
              <w:ind w:left="122" w:right="90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</w:t>
            </w:r>
            <w:r>
              <w:rPr>
                <w:rFonts w:ascii="Times New Roman" w:hAnsi="Times New Roman"/>
                <w:spacing w:val="2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2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más</w:t>
            </w:r>
            <w:r>
              <w:rPr>
                <w:rFonts w:ascii="Times New Roman" w:hAnsi="Times New Roman"/>
                <w:spacing w:val="2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me</w:t>
            </w:r>
            <w:r>
              <w:rPr>
                <w:rFonts w:ascii="Times New Roman" w:hAnsi="Times New Roman"/>
                <w:spacing w:val="2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sirve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para</w:t>
            </w:r>
            <w:r>
              <w:rPr>
                <w:rFonts w:ascii="Times New Roman" w:hAnsi="Times New Roman"/>
                <w:sz w:val="20"/>
              </w:rPr>
              <w:tab/>
              <w:t>mi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pacing w:val="-1"/>
                <w:sz w:val="20"/>
              </w:rPr>
              <w:t>trabajo,</w:t>
            </w:r>
          </w:p>
          <w:p w14:paraId="30246BEA" w14:textId="77777777" w:rsidR="00E45534" w:rsidRDefault="00E45534" w:rsidP="005F2DAC">
            <w:pPr>
              <w:pStyle w:val="TableParagraph"/>
              <w:spacing w:before="4" w:line="222" w:lineRule="exact"/>
              <w:ind w:left="1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proyecto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investigac.</w:t>
            </w:r>
          </w:p>
        </w:tc>
      </w:tr>
      <w:tr w:rsidR="00E45534" w14:paraId="0F01D95B" w14:textId="77777777" w:rsidTr="005F2DAC">
        <w:trPr>
          <w:trHeight w:val="486"/>
        </w:trPr>
        <w:tc>
          <w:tcPr>
            <w:tcW w:w="1697" w:type="dxa"/>
          </w:tcPr>
          <w:p w14:paraId="19AC80C1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9D41CBF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295F88D0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 w14:paraId="51104CCA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95EBA65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4221ACCD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20EF14E8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5534" w14:paraId="3A434326" w14:textId="77777777" w:rsidTr="005F2DAC">
        <w:trPr>
          <w:trHeight w:val="487"/>
        </w:trPr>
        <w:tc>
          <w:tcPr>
            <w:tcW w:w="1697" w:type="dxa"/>
          </w:tcPr>
          <w:p w14:paraId="54FC4010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C329501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6B8B367B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 w14:paraId="56B5F4E8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1D815B99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06A3C4F7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53C7FD0A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5534" w14:paraId="70C2BEB3" w14:textId="77777777" w:rsidTr="005F2DAC">
        <w:trPr>
          <w:trHeight w:val="489"/>
        </w:trPr>
        <w:tc>
          <w:tcPr>
            <w:tcW w:w="1697" w:type="dxa"/>
          </w:tcPr>
          <w:p w14:paraId="4173CC77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1277CBE6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18D5E1CB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 w14:paraId="6043D4CD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547B52F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4AFE9774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24050CA4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5534" w14:paraId="5BE8360E" w14:textId="77777777" w:rsidTr="005F2DAC">
        <w:trPr>
          <w:trHeight w:val="486"/>
        </w:trPr>
        <w:tc>
          <w:tcPr>
            <w:tcW w:w="1697" w:type="dxa"/>
          </w:tcPr>
          <w:p w14:paraId="7A1AD209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1F88A98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66E9D5A3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 w14:paraId="33B5C820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FCB3B68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12B2DF13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73248AA8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D56913" w14:textId="77777777" w:rsidR="0036137F" w:rsidRDefault="0036137F"/>
    <w:p w14:paraId="63A47666" w14:textId="77777777" w:rsidR="00E45534" w:rsidRDefault="00E45534"/>
    <w:p w14:paraId="56C2B40C" w14:textId="77777777" w:rsidR="00E45534" w:rsidRDefault="00E45534"/>
    <w:p w14:paraId="13D18173" w14:textId="77777777" w:rsidR="00E45534" w:rsidRDefault="00E45534" w:rsidP="00E45534">
      <w:pPr>
        <w:pStyle w:val="Textoindependiente"/>
        <w:spacing w:after="14"/>
        <w:ind w:left="115"/>
      </w:pPr>
      <w:r>
        <w:t>Formato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revisión de</w:t>
      </w:r>
      <w:r>
        <w:rPr>
          <w:spacing w:val="-3"/>
        </w:rPr>
        <w:t xml:space="preserve"> </w:t>
      </w:r>
      <w:r>
        <w:t>algunos artículos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útiles</w:t>
      </w:r>
      <w:r>
        <w:rPr>
          <w:spacing w:val="-3"/>
        </w:rPr>
        <w:t xml:space="preserve"> </w:t>
      </w:r>
      <w:r>
        <w:t>relacionados</w:t>
      </w:r>
      <w:r>
        <w:rPr>
          <w:spacing w:val="-1"/>
        </w:rPr>
        <w:t xml:space="preserve"> </w:t>
      </w:r>
      <w:r>
        <w:t>con el</w:t>
      </w:r>
      <w:r>
        <w:rPr>
          <w:spacing w:val="-4"/>
        </w:rPr>
        <w:t xml:space="preserve"> </w:t>
      </w:r>
      <w:r>
        <w:t>tema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trabajo: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701"/>
        <w:gridCol w:w="1985"/>
        <w:gridCol w:w="1982"/>
        <w:gridCol w:w="1701"/>
        <w:gridCol w:w="1985"/>
        <w:gridCol w:w="1984"/>
      </w:tblGrid>
      <w:tr w:rsidR="00E45534" w14:paraId="166FD48D" w14:textId="77777777" w:rsidTr="005F2DAC">
        <w:trPr>
          <w:trHeight w:val="722"/>
        </w:trPr>
        <w:tc>
          <w:tcPr>
            <w:tcW w:w="1697" w:type="dxa"/>
          </w:tcPr>
          <w:p w14:paraId="675FC3EF" w14:textId="77777777" w:rsidR="00E45534" w:rsidRDefault="00E45534" w:rsidP="005F2DAC">
            <w:pPr>
              <w:pStyle w:val="TableParagraph"/>
              <w:ind w:left="119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Título</w:t>
            </w:r>
            <w:r>
              <w:rPr>
                <w:rFonts w:ascii="Times New Roman" w:hAnsi="Times New Roman"/>
                <w:spacing w:val="4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4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trabajo</w:t>
            </w:r>
          </w:p>
          <w:p w14:paraId="5FEC99A3" w14:textId="77777777" w:rsidR="00E45534" w:rsidRDefault="00E45534" w:rsidP="005F2DAC">
            <w:pPr>
              <w:pStyle w:val="TableParagraph"/>
              <w:spacing w:before="10" w:line="230" w:lineRule="atLeast"/>
              <w:ind w:left="119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grado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autor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(o autores)</w:t>
            </w:r>
          </w:p>
        </w:tc>
        <w:tc>
          <w:tcPr>
            <w:tcW w:w="1701" w:type="dxa"/>
          </w:tcPr>
          <w:p w14:paraId="12CEFF0C" w14:textId="77777777" w:rsidR="00E45534" w:rsidRDefault="00E45534" w:rsidP="005F2DAC">
            <w:pPr>
              <w:pStyle w:val="TableParagraph"/>
              <w:tabs>
                <w:tab w:val="left" w:pos="1403"/>
              </w:tabs>
              <w:ind w:left="117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Resumen</w:t>
            </w:r>
            <w:r>
              <w:rPr>
                <w:rFonts w:ascii="Times New Roman"/>
                <w:sz w:val="20"/>
              </w:rPr>
              <w:tab/>
              <w:t>de</w:t>
            </w:r>
          </w:p>
          <w:p w14:paraId="2A1B3A5D" w14:textId="77777777" w:rsidR="00E45534" w:rsidRDefault="00E45534" w:rsidP="005F2DAC">
            <w:pPr>
              <w:pStyle w:val="TableParagraph"/>
              <w:spacing w:before="10" w:line="230" w:lineRule="atLeast"/>
              <w:ind w:left="117" w:right="9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Objetivo</w:t>
            </w:r>
            <w:r>
              <w:rPr>
                <w:rFonts w:ascii="Times New Roman" w:hAnsi="Times New Roman"/>
                <w:spacing w:val="2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General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 Específicos</w:t>
            </w:r>
          </w:p>
        </w:tc>
        <w:tc>
          <w:tcPr>
            <w:tcW w:w="1985" w:type="dxa"/>
          </w:tcPr>
          <w:p w14:paraId="719AD4CE" w14:textId="77777777" w:rsidR="00E45534" w:rsidRDefault="00E45534" w:rsidP="005F2DAC">
            <w:pPr>
              <w:pStyle w:val="TableParagraph"/>
              <w:tabs>
                <w:tab w:val="left" w:pos="1632"/>
              </w:tabs>
              <w:ind w:left="118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Resumen</w:t>
            </w:r>
            <w:r>
              <w:rPr>
                <w:rFonts w:ascii="Times New Roman"/>
                <w:sz w:val="20"/>
              </w:rPr>
              <w:tab/>
              <w:t>del</w:t>
            </w:r>
          </w:p>
          <w:p w14:paraId="5BE2C690" w14:textId="77777777" w:rsidR="00E45534" w:rsidRDefault="00E45534" w:rsidP="005F2DAC">
            <w:pPr>
              <w:pStyle w:val="TableParagraph"/>
              <w:spacing w:before="10" w:line="230" w:lineRule="atLeast"/>
              <w:ind w:left="118" w:right="9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problema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pregunta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investigación</w:t>
            </w:r>
          </w:p>
        </w:tc>
        <w:tc>
          <w:tcPr>
            <w:tcW w:w="1982" w:type="dxa"/>
          </w:tcPr>
          <w:p w14:paraId="25E87986" w14:textId="77777777" w:rsidR="00E45534" w:rsidRDefault="00E45534" w:rsidP="005F2DAC">
            <w:pPr>
              <w:pStyle w:val="TableParagraph"/>
              <w:tabs>
                <w:tab w:val="left" w:pos="1197"/>
                <w:tab w:val="left" w:pos="1734"/>
              </w:tabs>
              <w:spacing w:line="249" w:lineRule="auto"/>
              <w:ind w:left="118" w:right="92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Resumen</w:t>
            </w:r>
            <w:r>
              <w:rPr>
                <w:rFonts w:ascii="Times New Roman" w:hAnsi="Times New Roman"/>
                <w:sz w:val="20"/>
              </w:rPr>
              <w:tab/>
              <w:t>de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pacing w:val="-3"/>
                <w:sz w:val="20"/>
              </w:rPr>
              <w:t>la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Metodología</w:t>
            </w:r>
          </w:p>
        </w:tc>
        <w:tc>
          <w:tcPr>
            <w:tcW w:w="1701" w:type="dxa"/>
          </w:tcPr>
          <w:p w14:paraId="628AE324" w14:textId="77777777" w:rsidR="00E45534" w:rsidRDefault="00E45534" w:rsidP="005F2DAC">
            <w:pPr>
              <w:pStyle w:val="TableParagraph"/>
              <w:ind w:left="121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Lista</w:t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los</w:t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temas</w:t>
            </w:r>
          </w:p>
          <w:p w14:paraId="0538D7A4" w14:textId="77777777" w:rsidR="00E45534" w:rsidRDefault="00E45534" w:rsidP="005F2DAC">
            <w:pPr>
              <w:pStyle w:val="TableParagraph"/>
              <w:spacing w:before="10" w:line="230" w:lineRule="atLeast"/>
              <w:ind w:left="121" w:right="9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2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marco</w:t>
            </w:r>
            <w:r>
              <w:rPr>
                <w:rFonts w:ascii="Times New Roman" w:hAnsi="Times New Roman"/>
                <w:spacing w:val="3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teórico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utilizados</w:t>
            </w:r>
          </w:p>
        </w:tc>
        <w:tc>
          <w:tcPr>
            <w:tcW w:w="1985" w:type="dxa"/>
          </w:tcPr>
          <w:p w14:paraId="70B54FD8" w14:textId="77777777" w:rsidR="00E45534" w:rsidRDefault="00E45534" w:rsidP="005F2DAC">
            <w:pPr>
              <w:pStyle w:val="TableParagraph"/>
              <w:tabs>
                <w:tab w:val="left" w:pos="879"/>
                <w:tab w:val="left" w:pos="1635"/>
              </w:tabs>
              <w:spacing w:line="249" w:lineRule="auto"/>
              <w:ind w:left="120" w:right="93" w:hanging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Aporte</w:t>
            </w:r>
            <w:r>
              <w:rPr>
                <w:rFonts w:ascii="Times New Roman"/>
                <w:sz w:val="20"/>
              </w:rPr>
              <w:tab/>
              <w:t>central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2"/>
                <w:sz w:val="20"/>
              </w:rPr>
              <w:t>del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documento</w:t>
            </w:r>
          </w:p>
        </w:tc>
        <w:tc>
          <w:tcPr>
            <w:tcW w:w="1984" w:type="dxa"/>
          </w:tcPr>
          <w:p w14:paraId="76C5042E" w14:textId="77777777" w:rsidR="00E45534" w:rsidRDefault="00E45534" w:rsidP="005F2DAC">
            <w:pPr>
              <w:pStyle w:val="TableParagraph"/>
              <w:ind w:left="122" w:hanging="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</w:t>
            </w:r>
            <w:r>
              <w:rPr>
                <w:rFonts w:ascii="Times New Roman" w:hAnsi="Times New Roman"/>
                <w:spacing w:val="2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2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más</w:t>
            </w:r>
            <w:r>
              <w:rPr>
                <w:rFonts w:ascii="Times New Roman" w:hAnsi="Times New Roman"/>
                <w:spacing w:val="2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me</w:t>
            </w:r>
            <w:r>
              <w:rPr>
                <w:rFonts w:ascii="Times New Roman" w:hAnsi="Times New Roman"/>
                <w:spacing w:val="2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sirve</w:t>
            </w:r>
          </w:p>
          <w:p w14:paraId="7F3E5C82" w14:textId="77777777" w:rsidR="00E45534" w:rsidRDefault="00E45534" w:rsidP="005F2DAC">
            <w:pPr>
              <w:pStyle w:val="TableParagraph"/>
              <w:tabs>
                <w:tab w:val="left" w:pos="765"/>
                <w:tab w:val="left" w:pos="1274"/>
              </w:tabs>
              <w:spacing w:before="10" w:line="230" w:lineRule="atLeast"/>
              <w:ind w:left="122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</w:t>
            </w:r>
            <w:r>
              <w:rPr>
                <w:rFonts w:ascii="Times New Roman"/>
                <w:sz w:val="20"/>
              </w:rPr>
              <w:tab/>
              <w:t>mi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trabajo,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proyecto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investigac.</w:t>
            </w:r>
          </w:p>
        </w:tc>
      </w:tr>
      <w:tr w:rsidR="00E45534" w14:paraId="0C8B987A" w14:textId="77777777" w:rsidTr="005F2DAC">
        <w:trPr>
          <w:trHeight w:val="486"/>
        </w:trPr>
        <w:tc>
          <w:tcPr>
            <w:tcW w:w="1697" w:type="dxa"/>
          </w:tcPr>
          <w:p w14:paraId="5B39D94C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5521BAA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49FC278B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 w14:paraId="6985D0B7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4DA4F8C9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4CE91DF8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262FA2F7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5534" w14:paraId="35F5E126" w14:textId="77777777" w:rsidTr="005F2DAC">
        <w:trPr>
          <w:trHeight w:val="486"/>
        </w:trPr>
        <w:tc>
          <w:tcPr>
            <w:tcW w:w="1697" w:type="dxa"/>
          </w:tcPr>
          <w:p w14:paraId="62654361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1D6CFE1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08F1DD4F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 w14:paraId="41C3C8C3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EF9A900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1AD51568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7BA2F74B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5534" w14:paraId="221DB8FF" w14:textId="77777777" w:rsidTr="005F2DAC">
        <w:trPr>
          <w:trHeight w:val="489"/>
        </w:trPr>
        <w:tc>
          <w:tcPr>
            <w:tcW w:w="1697" w:type="dxa"/>
          </w:tcPr>
          <w:p w14:paraId="34CB2DAC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1A3E22B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37287EC9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</w:tcPr>
          <w:p w14:paraId="2794C5E7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11790371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6A85B554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268A48F5" w14:textId="77777777" w:rsidR="00E45534" w:rsidRDefault="00E45534" w:rsidP="005F2D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639179" w14:textId="77777777" w:rsidR="00E45534" w:rsidRDefault="00E45534"/>
    <w:p w14:paraId="23D23485" w14:textId="77777777" w:rsidR="002E1695" w:rsidRDefault="002E1695"/>
    <w:p w14:paraId="6FC9DB53" w14:textId="77777777" w:rsidR="002E1695" w:rsidRDefault="002E1695"/>
    <w:p w14:paraId="678F20FC" w14:textId="77777777" w:rsidR="002E1695" w:rsidRDefault="002E1695"/>
    <w:p w14:paraId="5B455FB2" w14:textId="77777777" w:rsidR="002E1695" w:rsidRDefault="002E1695"/>
    <w:p w14:paraId="11736DB7" w14:textId="77777777" w:rsidR="002E1695" w:rsidRPr="002E1695" w:rsidRDefault="002E1695" w:rsidP="002E1695">
      <w:pPr>
        <w:spacing w:before="94" w:after="16" w:line="240" w:lineRule="auto"/>
        <w:ind w:left="115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E169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Formato para revisión de otros trabajos de grado parecidos: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2456"/>
        <w:gridCol w:w="1963"/>
        <w:gridCol w:w="1628"/>
        <w:gridCol w:w="1637"/>
        <w:gridCol w:w="2277"/>
      </w:tblGrid>
      <w:tr w:rsidR="002E1695" w:rsidRPr="002E1695" w14:paraId="1194617E" w14:textId="77777777" w:rsidTr="002E1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44C0E7" w14:textId="77777777" w:rsidR="002E1695" w:rsidRPr="002E1695" w:rsidRDefault="002E1695" w:rsidP="002E1695">
            <w:pPr>
              <w:spacing w:after="0" w:line="240" w:lineRule="auto"/>
              <w:ind w:left="109" w:right="92" w:hanging="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Título del trabajo de grado y autor</w:t>
            </w:r>
          </w:p>
          <w:p w14:paraId="2CA912F8" w14:textId="77777777" w:rsidR="002E1695" w:rsidRPr="002E1695" w:rsidRDefault="002E1695" w:rsidP="002E1695">
            <w:pPr>
              <w:spacing w:before="4" w:after="0" w:line="240" w:lineRule="auto"/>
              <w:ind w:left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(o autores)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497EA5" w14:textId="77777777" w:rsidR="002E1695" w:rsidRPr="002E1695" w:rsidRDefault="002E1695" w:rsidP="002E1695">
            <w:pPr>
              <w:spacing w:after="0" w:line="240" w:lineRule="auto"/>
              <w:ind w:left="107" w:right="96" w:hanging="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Resumen</w:t>
            </w: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ab/>
              <w:t>de Objetivo General</w:t>
            </w:r>
          </w:p>
          <w:p w14:paraId="378C75E1" w14:textId="77777777" w:rsidR="002E1695" w:rsidRPr="002E1695" w:rsidRDefault="002E1695" w:rsidP="002E1695">
            <w:pPr>
              <w:spacing w:before="4" w:after="0" w:line="240" w:lineRule="auto"/>
              <w:ind w:left="11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y Específicos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930EFC" w14:textId="77777777" w:rsidR="002E1695" w:rsidRPr="002E1695" w:rsidRDefault="002E1695" w:rsidP="002E1695">
            <w:pPr>
              <w:spacing w:after="0" w:line="240" w:lineRule="auto"/>
              <w:ind w:left="108" w:right="92" w:hanging="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Resumen</w:t>
            </w: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ab/>
              <w:t>de</w:t>
            </w: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ab/>
              <w:t>la Metodología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B28FA4" w14:textId="77777777" w:rsidR="002E1695" w:rsidRPr="002E1695" w:rsidRDefault="002E1695" w:rsidP="002E1695">
            <w:pPr>
              <w:spacing w:after="0" w:line="240" w:lineRule="auto"/>
              <w:ind w:left="111" w:right="84" w:hanging="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los temas del marco teórico</w:t>
            </w:r>
          </w:p>
          <w:p w14:paraId="233D8C54" w14:textId="77777777" w:rsidR="002E1695" w:rsidRPr="002E1695" w:rsidRDefault="002E1695" w:rsidP="002E1695">
            <w:pPr>
              <w:spacing w:before="4" w:after="0" w:line="240" w:lineRule="auto"/>
              <w:ind w:left="12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utilizados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3D2ED6" w14:textId="77777777" w:rsidR="002E1695" w:rsidRPr="002E1695" w:rsidRDefault="002E1695" w:rsidP="002E1695">
            <w:pPr>
              <w:spacing w:after="0" w:line="240" w:lineRule="auto"/>
              <w:ind w:left="110" w:right="93" w:hanging="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Aporte</w:t>
            </w: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ab/>
              <w:t>central</w:t>
            </w: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ab/>
              <w:t>del documento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3A83AF" w14:textId="77777777" w:rsidR="002E1695" w:rsidRPr="002E1695" w:rsidRDefault="002E1695" w:rsidP="002E1695">
            <w:pPr>
              <w:spacing w:after="0" w:line="240" w:lineRule="auto"/>
              <w:ind w:left="112" w:right="90" w:hanging="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Lo que más me sirve para</w:t>
            </w: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ab/>
              <w:t>mi</w:t>
            </w: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ab/>
              <w:t>trabajo,</w:t>
            </w:r>
          </w:p>
          <w:p w14:paraId="70DAB666" w14:textId="77777777" w:rsidR="002E1695" w:rsidRPr="002E1695" w:rsidRDefault="002E1695" w:rsidP="002E1695">
            <w:pPr>
              <w:spacing w:before="4" w:after="0" w:line="240" w:lineRule="auto"/>
              <w:ind w:left="1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proyecto o investigac.</w:t>
            </w:r>
          </w:p>
        </w:tc>
      </w:tr>
      <w:tr w:rsidR="002E1695" w:rsidRPr="002E1695" w14:paraId="69136F5F" w14:textId="77777777" w:rsidTr="002E1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CCAC3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Design of a Troubleshooting Simulator for Electrical Components of Cessna 206 </w:t>
            </w:r>
          </w:p>
          <w:p w14:paraId="5CAB3FDA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Aircraft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BD840F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En este artículo se presenta el diseño del </w:t>
            </w:r>
          </w:p>
          <w:p w14:paraId="71800292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modelo de un simulador de caza fallas para los </w:t>
            </w:r>
          </w:p>
          <w:p w14:paraId="56EF940C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componentes que trabajan eléctricamente del Avión </w:t>
            </w:r>
          </w:p>
          <w:p w14:paraId="400F77B0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Cessna 206, como herramienta pedagógica - didáctica para </w:t>
            </w:r>
          </w:p>
          <w:p w14:paraId="2C6F60EC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capacitación de estudiantes pilotos y técnicos en </w:t>
            </w:r>
          </w:p>
          <w:p w14:paraId="47E60A3C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mantenimiento aeronáutico en la Escuela de Aviación</w:t>
            </w:r>
          </w:p>
          <w:p w14:paraId="5F238B18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Policial de Colombia. Se analizan diagramas eléctricos y se </w:t>
            </w:r>
          </w:p>
          <w:p w14:paraId="719BF5C0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diseñan algunas fallas eléctricas como son: el sistema de </w:t>
            </w:r>
          </w:p>
          <w:p w14:paraId="072FC562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arranque, alternador, luces de aterrizaje y carreteo, luces </w:t>
            </w:r>
          </w:p>
          <w:p w14:paraId="4EB3F32D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 navegación y sistema eléctrico de flaps. Se concluye que </w:t>
            </w:r>
          </w:p>
          <w:p w14:paraId="6884F67D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posibilidad de la implementación del simulador facilita </w:t>
            </w:r>
          </w:p>
          <w:p w14:paraId="4FF0FDE3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el aprendizaje de los estudiantes, minimizando los riesgos </w:t>
            </w:r>
          </w:p>
          <w:p w14:paraId="6B48DD8E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E1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y contribuyendo a la seguridad aérea.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688699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0078B7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23FC38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FAE02" w14:textId="77777777" w:rsidR="002E1695" w:rsidRPr="002E1695" w:rsidRDefault="002E1695" w:rsidP="002E16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1781B0F8" w14:textId="77777777" w:rsidR="002E1695" w:rsidRDefault="002E1695"/>
    <w:p w14:paraId="07462FB6" w14:textId="77777777" w:rsidR="00F51124" w:rsidRDefault="00F51124"/>
    <w:p w14:paraId="0041AB53" w14:textId="77777777" w:rsidR="00F51124" w:rsidRDefault="00F51124"/>
    <w:p w14:paraId="72806993" w14:textId="77777777" w:rsidR="00F51124" w:rsidRDefault="00F51124"/>
    <w:p w14:paraId="30BB7C0C" w14:textId="2762726C" w:rsidR="00F51124" w:rsidRDefault="00F51124">
      <w:r w:rsidRPr="00F51124">
        <w:br/>
      </w:r>
      <w:r w:rsidRPr="00F51124">
        <w:rPr>
          <w:b/>
          <w:bCs/>
        </w:rPr>
        <w:t xml:space="preserve">DISCUSIÓN: </w:t>
      </w:r>
      <w:r w:rsidRPr="00F51124">
        <w:t>Al concluir este proyecto, lo que se busca es agilizar el proceso de inducción de personal técnico nuevo, sin la necesidad de tener una persona o un prototipo a la mano que guíe a este personal, haciendo más fácil la construcción de estas tarjetas y mitigando las fallas humanas al conectar esta tarjeta al resto del sistema de control del elevador.</w:t>
      </w:r>
    </w:p>
    <w:sectPr w:rsidR="00F51124" w:rsidSect="00AC313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35"/>
    <w:rsid w:val="002E1695"/>
    <w:rsid w:val="0036137F"/>
    <w:rsid w:val="00AC3135"/>
    <w:rsid w:val="00E45534"/>
    <w:rsid w:val="00F5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A3D4"/>
  <w15:chartTrackingRefBased/>
  <w15:docId w15:val="{A99AE598-0C65-4C52-AB99-2258F668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4553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4553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45534"/>
    <w:rPr>
      <w:rFonts w:ascii="Arial MT" w:eastAsia="Arial MT" w:hAnsi="Arial MT" w:cs="Arial MT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4553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6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6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Fuentedeprrafopredeter"/>
    <w:rsid w:val="002E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Rojas Rojas</dc:creator>
  <cp:keywords/>
  <dc:description/>
  <cp:lastModifiedBy>Juan Rojas Rojas</cp:lastModifiedBy>
  <cp:revision>2</cp:revision>
  <dcterms:created xsi:type="dcterms:W3CDTF">2023-05-16T00:43:00Z</dcterms:created>
  <dcterms:modified xsi:type="dcterms:W3CDTF">2023-05-16T10:59:00Z</dcterms:modified>
</cp:coreProperties>
</file>