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7E0E2" w14:textId="3A495192" w:rsidR="008C4ABA" w:rsidRPr="00FB6A8A" w:rsidRDefault="00181CAF" w:rsidP="008C4ABA">
      <w:pPr>
        <w:pStyle w:val="Ttulo1"/>
        <w:jc w:val="center"/>
        <w:rPr>
          <w:b w:val="0"/>
        </w:rPr>
      </w:pPr>
      <w:r w:rsidRPr="00FB6A8A">
        <w:rPr>
          <w:b w:val="0"/>
        </w:rPr>
        <w:t>UNIVERSIDAD INDUSTRIAL DE SANTANDER</w:t>
      </w:r>
    </w:p>
    <w:p w14:paraId="27F9BF34" w14:textId="1727D9E5" w:rsidR="00FB6A8A" w:rsidRDefault="00FB6A8A" w:rsidP="00FB6A8A">
      <w:pPr>
        <w:pStyle w:val="Standard"/>
        <w:tabs>
          <w:tab w:val="left" w:pos="142"/>
          <w:tab w:val="right" w:pos="4603"/>
        </w:tabs>
        <w:spacing w:line="276" w:lineRule="auto"/>
        <w:jc w:val="center"/>
        <w:rPr>
          <w:rFonts w:ascii="Times New Roman" w:eastAsia="Arial" w:hAnsi="Times New Roman" w:cs="Times New Roman"/>
          <w:color w:val="000000" w:themeColor="text1"/>
        </w:rPr>
      </w:pPr>
      <w:r w:rsidRPr="00FB6A8A">
        <w:rPr>
          <w:rFonts w:ascii="Times New Roman" w:eastAsia="Arial" w:hAnsi="Times New Roman" w:cs="Times New Roman"/>
          <w:color w:val="000000" w:themeColor="text1"/>
        </w:rPr>
        <w:t xml:space="preserve">ESCUELA DE INGENIERÍA DE SISTEMAS E INFORMÁTICA </w:t>
      </w:r>
      <w:r w:rsidR="00034DB1">
        <w:rPr>
          <w:rFonts w:ascii="Times New Roman" w:eastAsia="Arial" w:hAnsi="Times New Roman" w:cs="Times New Roman"/>
          <w:color w:val="000000" w:themeColor="text1"/>
        </w:rPr>
        <w:t>–</w:t>
      </w:r>
      <w:r w:rsidRPr="00FB6A8A">
        <w:rPr>
          <w:rFonts w:ascii="Times New Roman" w:eastAsia="Arial" w:hAnsi="Times New Roman" w:cs="Times New Roman"/>
          <w:color w:val="000000" w:themeColor="text1"/>
        </w:rPr>
        <w:t xml:space="preserve"> EISI</w:t>
      </w:r>
    </w:p>
    <w:p w14:paraId="21FF2EAC" w14:textId="2F91D9A2" w:rsidR="00034DB1" w:rsidRDefault="00034DB1" w:rsidP="00FB6A8A">
      <w:pPr>
        <w:pStyle w:val="Standard"/>
        <w:tabs>
          <w:tab w:val="left" w:pos="142"/>
          <w:tab w:val="right" w:pos="4603"/>
        </w:tabs>
        <w:spacing w:line="276" w:lineRule="auto"/>
        <w:jc w:val="center"/>
        <w:rPr>
          <w:rFonts w:ascii="Times New Roman" w:eastAsia="Arial" w:hAnsi="Times New Roman" w:cs="Times New Roman"/>
          <w:color w:val="000000" w:themeColor="text1"/>
        </w:rPr>
      </w:pPr>
      <w:r>
        <w:rPr>
          <w:rFonts w:ascii="Times New Roman" w:eastAsia="Arial" w:hAnsi="Times New Roman" w:cs="Times New Roman"/>
          <w:color w:val="000000" w:themeColor="text1"/>
        </w:rPr>
        <w:t>SIMULACIÓN DIGITAL</w:t>
      </w:r>
    </w:p>
    <w:p w14:paraId="1F206FEC" w14:textId="52AC6CAA" w:rsidR="008C4ABA" w:rsidRDefault="009A7FF3" w:rsidP="00170CD8">
      <w:pPr>
        <w:pStyle w:val="Ttulo1"/>
        <w:jc w:val="center"/>
        <w:rPr>
          <w:b w:val="0"/>
        </w:rPr>
      </w:pPr>
      <w:r w:rsidRPr="00B0248D">
        <w:rPr>
          <w:b w:val="0"/>
        </w:rPr>
        <w:t>Proyecto de clase</w:t>
      </w:r>
      <w:r w:rsidR="00B0248D">
        <w:rPr>
          <w:b w:val="0"/>
          <w:sz w:val="24"/>
          <w:szCs w:val="24"/>
        </w:rPr>
        <w:br/>
      </w:r>
      <w:r w:rsidR="008C4ABA" w:rsidRPr="009A7FF3">
        <w:rPr>
          <w:b w:val="0"/>
        </w:rPr>
        <w:t>Simulación del Crecimiento de una Población</w:t>
      </w:r>
    </w:p>
    <w:p w14:paraId="58C45EAE" w14:textId="3D44F044" w:rsidR="00B0248D" w:rsidRDefault="00170CD8" w:rsidP="00170CD8">
      <w:pPr>
        <w:jc w:val="center"/>
      </w:pPr>
      <w:r>
        <w:br/>
      </w:r>
      <w:r w:rsidR="00B0248D">
        <w:t>Autores:</w:t>
      </w:r>
      <w:r>
        <w:br/>
      </w:r>
      <w:r w:rsidR="008C4ABA">
        <w:t>Douglas Andrés Ramírez Brujes – 2150436</w:t>
      </w:r>
      <w:r w:rsidR="00B0248D">
        <w:br/>
      </w:r>
      <w:r w:rsidR="008C4ABA">
        <w:t>Marianne Solangel Rojas Robles – 2150286</w:t>
      </w:r>
    </w:p>
    <w:p w14:paraId="4390A81B" w14:textId="27FBDFBF" w:rsidR="008C4ABA" w:rsidRDefault="008C4ABA" w:rsidP="00170CD8">
      <w:pPr>
        <w:jc w:val="center"/>
      </w:pPr>
      <w:r>
        <w:t>Profesor:</w:t>
      </w:r>
      <w:r w:rsidR="00B0248D">
        <w:br/>
      </w:r>
      <w:r>
        <w:t>Urbano Eliecer Gómez Prada</w:t>
      </w:r>
    </w:p>
    <w:p w14:paraId="1F8DF9F0" w14:textId="005EE2B7" w:rsidR="008C4ABA" w:rsidRDefault="006606A9" w:rsidP="00CD1359">
      <w:pPr>
        <w:pStyle w:val="Standard"/>
        <w:tabs>
          <w:tab w:val="left" w:pos="142"/>
          <w:tab w:val="right" w:pos="4603"/>
        </w:tabs>
        <w:spacing w:line="276" w:lineRule="auto"/>
        <w:jc w:val="center"/>
        <w:rPr>
          <w:rFonts w:ascii="Times New Roman" w:eastAsia="Arial" w:hAnsi="Times New Roman" w:cs="Times New Roman"/>
          <w:color w:val="000000" w:themeColor="text1"/>
        </w:rPr>
      </w:pPr>
      <w:r>
        <w:rPr>
          <w:rFonts w:ascii="Times New Roman" w:eastAsia="Arial" w:hAnsi="Times New Roman" w:cs="Times New Roman"/>
          <w:color w:val="000000" w:themeColor="text1"/>
        </w:rPr>
        <w:t>2018-2</w:t>
      </w:r>
    </w:p>
    <w:p w14:paraId="532C2A85" w14:textId="77777777" w:rsidR="00CD1359" w:rsidRPr="00CD1359" w:rsidRDefault="00CD1359" w:rsidP="00CD1359">
      <w:pPr>
        <w:pStyle w:val="Standard"/>
        <w:tabs>
          <w:tab w:val="left" w:pos="142"/>
          <w:tab w:val="right" w:pos="4603"/>
        </w:tabs>
        <w:spacing w:line="276" w:lineRule="auto"/>
        <w:jc w:val="center"/>
        <w:rPr>
          <w:rFonts w:ascii="Times New Roman" w:eastAsia="Arial" w:hAnsi="Times New Roman" w:cs="Times New Roman"/>
          <w:color w:val="000000" w:themeColor="text1"/>
        </w:rPr>
      </w:pPr>
    </w:p>
    <w:p w14:paraId="1D8F0A89" w14:textId="0F55A23C" w:rsidR="00335973" w:rsidRDefault="008818A8" w:rsidP="00434BF3">
      <w:pPr>
        <w:rPr>
          <w:b/>
        </w:rPr>
      </w:pPr>
      <w:r>
        <w:rPr>
          <w:b/>
        </w:rPr>
        <w:t>Resumen</w:t>
      </w:r>
    </w:p>
    <w:p w14:paraId="37140C06" w14:textId="7474FA7F" w:rsidR="008818A8" w:rsidRPr="00CD2102" w:rsidRDefault="00E47022" w:rsidP="00434BF3">
      <w:r>
        <w:t>Hoy en</w:t>
      </w:r>
      <w:r w:rsidR="00FD2216">
        <w:t xml:space="preserve"> día, </w:t>
      </w:r>
      <w:r w:rsidR="00286D4C">
        <w:t xml:space="preserve">los modelos por ecuaciones diferenciales para la estimación de una población </w:t>
      </w:r>
      <w:r w:rsidR="00D12018">
        <w:t xml:space="preserve">generalmente no son suficientes para abarcar todos los fenómenos </w:t>
      </w:r>
      <w:r w:rsidR="00903E48">
        <w:t xml:space="preserve">o factores externos que </w:t>
      </w:r>
      <w:r w:rsidR="00094BCB">
        <w:t>afectan al si</w:t>
      </w:r>
      <w:r w:rsidR="00F8402C">
        <w:t>stema a modelar</w:t>
      </w:r>
      <w:r w:rsidR="00DA2BE3">
        <w:t xml:space="preserve">. </w:t>
      </w:r>
      <w:r>
        <w:t xml:space="preserve">Matemáticamente, </w:t>
      </w:r>
      <w:r w:rsidR="001D1E2F">
        <w:t xml:space="preserve">lo que más se aproxima a la realidad </w:t>
      </w:r>
      <w:r w:rsidR="00813A54">
        <w:t xml:space="preserve">son los modelos de crecimiento logístico </w:t>
      </w:r>
      <w:r w:rsidR="00D869A8">
        <w:t>con capacidad de carga variable</w:t>
      </w:r>
      <w:r w:rsidR="00DE0DF7">
        <w:t>. S</w:t>
      </w:r>
      <w:r w:rsidR="00D869A8">
        <w:t xml:space="preserve">in embargo, </w:t>
      </w:r>
      <w:r w:rsidR="00733A0F">
        <w:t xml:space="preserve">realizar una función </w:t>
      </w:r>
      <w:r w:rsidR="00856A98">
        <w:t xml:space="preserve">matemáticamente precisa que describa todos los factores </w:t>
      </w:r>
      <w:r w:rsidR="00A37288">
        <w:t xml:space="preserve">de un sistema se convierte en un problema de alta complejidad. Es por esto </w:t>
      </w:r>
      <w:proofErr w:type="gramStart"/>
      <w:r w:rsidR="00062FF2">
        <w:t>que</w:t>
      </w:r>
      <w:proofErr w:type="gramEnd"/>
      <w:r w:rsidR="00062FF2">
        <w:t xml:space="preserve"> el </w:t>
      </w:r>
      <w:r w:rsidR="00A018B9">
        <w:t xml:space="preserve">presente modelo de simulación ataca </w:t>
      </w:r>
      <w:r w:rsidR="00605F7D">
        <w:t xml:space="preserve">esta problemática </w:t>
      </w:r>
      <w:r w:rsidR="005B1FFE">
        <w:t xml:space="preserve">mediante la dinámica de sistemas, modelando </w:t>
      </w:r>
      <w:r w:rsidR="00F55D55">
        <w:t xml:space="preserve">el crecimiento poblacional de </w:t>
      </w:r>
      <w:r w:rsidR="005B78F1">
        <w:t>los seres humanos</w:t>
      </w:r>
      <w:r w:rsidR="00BE1716">
        <w:t>, en este caso, para el crecimiento de poblacional de una ciudad</w:t>
      </w:r>
      <w:r w:rsidR="005B78F1">
        <w:t>.</w:t>
      </w:r>
    </w:p>
    <w:p w14:paraId="0D82C80B" w14:textId="22D3ECE8" w:rsidR="005B78F1" w:rsidRPr="00CD2102" w:rsidRDefault="00D21EB6" w:rsidP="00434BF3">
      <w:r>
        <w:t>Los factores que se tienen en cuenta para modelar la capacidad de carga variable de</w:t>
      </w:r>
      <w:r w:rsidR="00CA1723">
        <w:t xml:space="preserve"> la simulación son la densidad poblacional,</w:t>
      </w:r>
      <w:r w:rsidR="006F13E9">
        <w:t xml:space="preserve"> la </w:t>
      </w:r>
      <w:r w:rsidR="00633246">
        <w:t xml:space="preserve">capacidad de producción por </w:t>
      </w:r>
      <w:r w:rsidR="00403EAD">
        <w:t xml:space="preserve">kilómetro cuadrado </w:t>
      </w:r>
      <w:r w:rsidR="00783646">
        <w:t xml:space="preserve">de terreno cultivable </w:t>
      </w:r>
      <w:r w:rsidR="009D1F21">
        <w:t xml:space="preserve">y la inyección de capital por parte del gobierno </w:t>
      </w:r>
      <w:r w:rsidR="003375A1">
        <w:t xml:space="preserve">hacia el presupuesto </w:t>
      </w:r>
      <w:r w:rsidR="0071005E">
        <w:t>de agricultura.</w:t>
      </w:r>
    </w:p>
    <w:p w14:paraId="4819E029" w14:textId="60681851" w:rsidR="007427B5" w:rsidRDefault="00BD5695" w:rsidP="00434BF3">
      <w:r>
        <w:t xml:space="preserve">Los resultados obtenidos de la simulación </w:t>
      </w:r>
      <w:r w:rsidR="00EC5309">
        <w:t xml:space="preserve">dan a concluir </w:t>
      </w:r>
      <w:r w:rsidR="00F11193">
        <w:t>que</w:t>
      </w:r>
      <w:r w:rsidR="00181B67">
        <w:t xml:space="preserve">, </w:t>
      </w:r>
      <w:r w:rsidR="00782E15">
        <w:t xml:space="preserve">para un modelo de crecimiento poblacional con capacidad de carga variable, es de suma importancia definir </w:t>
      </w:r>
      <w:r w:rsidR="00B379DE">
        <w:t xml:space="preserve">de forma precisa </w:t>
      </w:r>
      <w:r w:rsidR="006B7E8A">
        <w:t xml:space="preserve">la </w:t>
      </w:r>
      <w:r w:rsidR="0005120A">
        <w:t>manera</w:t>
      </w:r>
      <w:r w:rsidR="006B7E8A">
        <w:t xml:space="preserve"> en la que </w:t>
      </w:r>
      <w:r w:rsidR="007D0B8E">
        <w:t xml:space="preserve">esta capacidad varía con el tiempo, dado </w:t>
      </w:r>
      <w:r w:rsidR="00BB7704">
        <w:t>que</w:t>
      </w:r>
      <w:r w:rsidR="008F11A0">
        <w:t xml:space="preserve"> </w:t>
      </w:r>
      <w:r w:rsidR="00712482">
        <w:t xml:space="preserve">el crecimiento de la población tenderá a ser una </w:t>
      </w:r>
      <w:r w:rsidR="009121A1">
        <w:t>parte de la capacidad de carga.</w:t>
      </w:r>
    </w:p>
    <w:p w14:paraId="1479C826" w14:textId="77777777" w:rsidR="00CD1359" w:rsidRPr="007427B5" w:rsidRDefault="00CD1359" w:rsidP="00434BF3"/>
    <w:p w14:paraId="733CC069" w14:textId="77777777" w:rsidR="00776500" w:rsidRPr="006606A9" w:rsidRDefault="008818A8" w:rsidP="006606A9">
      <w:pPr>
        <w:rPr>
          <w:b/>
        </w:rPr>
      </w:pPr>
      <w:r>
        <w:rPr>
          <w:b/>
        </w:rPr>
        <w:t>Problema</w:t>
      </w:r>
    </w:p>
    <w:p w14:paraId="4415619E" w14:textId="0AEB6EFF" w:rsidR="00963329" w:rsidRDefault="00963329" w:rsidP="00963329">
      <w:pPr>
        <w:pStyle w:val="Prrafodelista"/>
        <w:ind w:left="0"/>
      </w:pPr>
      <w:r>
        <w:lastRenderedPageBreak/>
        <w:t xml:space="preserve">Durante los últimos 100 años, la raza humana ha experimentado un rápido crecimiento poblacional debido a avances significativos en medicina y un incremento masivo de la productividad agrícola. A pesar de que los índices de crecimiento poblacional han bajado desde los años 60, la mayoría de los países experimenta un crecimiento positivo, sólo que a una velocidad </w:t>
      </w:r>
      <w:r w:rsidR="004224B4">
        <w:t xml:space="preserve">ligeramente </w:t>
      </w:r>
      <w:r>
        <w:t>más baja.</w:t>
      </w:r>
      <w:sdt>
        <w:sdtPr>
          <w:id w:val="-1162456955"/>
          <w:citation/>
        </w:sdtPr>
        <w:sdtEndPr/>
        <w:sdtContent>
          <w:r w:rsidR="00F85EA2">
            <w:fldChar w:fldCharType="begin"/>
          </w:r>
          <w:r w:rsidR="005F2815">
            <w:rPr>
              <w:lang w:val="es-ES"/>
            </w:rPr>
            <w:instrText xml:space="preserve">CITATION Ros17 \l 3082 </w:instrText>
          </w:r>
          <w:r w:rsidR="00F85EA2">
            <w:fldChar w:fldCharType="separate"/>
          </w:r>
          <w:r w:rsidR="005F2815">
            <w:rPr>
              <w:noProof/>
              <w:lang w:val="es-ES"/>
            </w:rPr>
            <w:t xml:space="preserve"> (Roser &amp; Ortiz Ospina, 2017)</w:t>
          </w:r>
          <w:r w:rsidR="00F85EA2">
            <w:fldChar w:fldCharType="end"/>
          </w:r>
        </w:sdtContent>
      </w:sdt>
    </w:p>
    <w:p w14:paraId="66602029" w14:textId="10BEAF12" w:rsidR="008A3B36" w:rsidRDefault="008A3B36" w:rsidP="00963329">
      <w:pPr>
        <w:pStyle w:val="Prrafodelista"/>
        <w:ind w:left="0"/>
      </w:pPr>
    </w:p>
    <w:p w14:paraId="7E4F07C6" w14:textId="424091EF" w:rsidR="008A3B36" w:rsidRDefault="008A3B36" w:rsidP="00963329">
      <w:pPr>
        <w:pStyle w:val="Prrafodelista"/>
        <w:ind w:left="0"/>
      </w:pPr>
      <w:r>
        <w:t xml:space="preserve">El rápido crecimiento poblacional representa una amenaza para </w:t>
      </w:r>
      <w:r w:rsidR="001D7994">
        <w:t>las reservas de alimento y otros recursos naturales, los cuales son insuficientes para suplir las necesidades de to</w:t>
      </w:r>
      <w:r w:rsidR="004224B4">
        <w:t>da la población</w:t>
      </w:r>
      <w:r w:rsidR="00677598">
        <w:t>.</w:t>
      </w:r>
      <w:r w:rsidR="0028475B">
        <w:t xml:space="preserve"> </w:t>
      </w:r>
      <w:sdt>
        <w:sdtPr>
          <w:id w:val="1865789548"/>
          <w:citation/>
        </w:sdtPr>
        <w:sdtEndPr/>
        <w:sdtContent>
          <w:r w:rsidR="0028475B">
            <w:fldChar w:fldCharType="begin"/>
          </w:r>
          <w:r w:rsidR="005F2815">
            <w:rPr>
              <w:lang w:val="es-ES"/>
            </w:rPr>
            <w:instrText xml:space="preserve">CITATION CIA19 \l 3082 </w:instrText>
          </w:r>
          <w:r w:rsidR="0028475B">
            <w:fldChar w:fldCharType="separate"/>
          </w:r>
          <w:r w:rsidR="005F2815">
            <w:rPr>
              <w:noProof/>
              <w:lang w:val="es-ES"/>
            </w:rPr>
            <w:t>(CIA, 2018)</w:t>
          </w:r>
          <w:r w:rsidR="0028475B">
            <w:fldChar w:fldCharType="end"/>
          </w:r>
        </w:sdtContent>
      </w:sdt>
    </w:p>
    <w:p w14:paraId="034ED374" w14:textId="77777777" w:rsidR="00963329" w:rsidRDefault="00963329" w:rsidP="00963329">
      <w:pPr>
        <w:pStyle w:val="Prrafodelista"/>
        <w:ind w:left="0"/>
      </w:pPr>
    </w:p>
    <w:p w14:paraId="107DE57F" w14:textId="4B8D3529" w:rsidR="00691123" w:rsidRDefault="00963329" w:rsidP="00963329">
      <w:pPr>
        <w:pStyle w:val="Prrafodelista"/>
        <w:ind w:left="0"/>
      </w:pPr>
      <w:r>
        <w:t xml:space="preserve">La Organización de las Naciones Unidas prevé que el crecimiento poblacional humano llegará a su tope máximo antes de 2100, lo que causará una demanda alimenticia que no puede ser suplida y, en consecuencia, se observará un fuerte descenso </w:t>
      </w:r>
      <w:r w:rsidR="00677598">
        <w:t>en el número de indiv</w:t>
      </w:r>
      <w:r w:rsidR="00A35E88">
        <w:t>iduos</w:t>
      </w:r>
      <w:r>
        <w:t>.</w:t>
      </w:r>
      <w:r w:rsidR="00982DB0">
        <w:t xml:space="preserve"> </w:t>
      </w:r>
      <w:sdt>
        <w:sdtPr>
          <w:id w:val="-1845543835"/>
          <w:citation/>
        </w:sdtPr>
        <w:sdtEndPr/>
        <w:sdtContent>
          <w:r w:rsidR="00C65CC2">
            <w:fldChar w:fldCharType="begin"/>
          </w:r>
          <w:r w:rsidR="008E12ED">
            <w:rPr>
              <w:lang w:val="es-ES"/>
            </w:rPr>
            <w:instrText xml:space="preserve">CITATION Uni17 \l 3082 </w:instrText>
          </w:r>
          <w:r w:rsidR="00C65CC2">
            <w:fldChar w:fldCharType="separate"/>
          </w:r>
          <w:r w:rsidR="005F2815">
            <w:rPr>
              <w:noProof/>
              <w:lang w:val="es-ES"/>
            </w:rPr>
            <w:t>(United Nations, 2017)</w:t>
          </w:r>
          <w:r w:rsidR="00C65CC2">
            <w:fldChar w:fldCharType="end"/>
          </w:r>
        </w:sdtContent>
      </w:sdt>
    </w:p>
    <w:p w14:paraId="447D8753" w14:textId="77777777" w:rsidR="00963329" w:rsidRDefault="00963329" w:rsidP="00014046">
      <w:pPr>
        <w:rPr>
          <w:b/>
        </w:rPr>
      </w:pPr>
    </w:p>
    <w:p w14:paraId="2CFCF025" w14:textId="0952FE16" w:rsidR="00335973" w:rsidRDefault="008818A8" w:rsidP="008C4ABA">
      <w:pPr>
        <w:rPr>
          <w:b/>
        </w:rPr>
      </w:pPr>
      <w:r>
        <w:rPr>
          <w:b/>
        </w:rPr>
        <w:t>Objetivo</w:t>
      </w:r>
      <w:r w:rsidR="00EC2DA7">
        <w:rPr>
          <w:b/>
        </w:rPr>
        <w:t>s</w:t>
      </w:r>
    </w:p>
    <w:p w14:paraId="04CAC1B0" w14:textId="6BA590E1" w:rsidR="00030EFC" w:rsidRDefault="00EC2DA7" w:rsidP="003D4BBF">
      <w:pPr>
        <w:pStyle w:val="Prrafodelista"/>
        <w:numPr>
          <w:ilvl w:val="0"/>
          <w:numId w:val="4"/>
        </w:numPr>
      </w:pPr>
      <w:r w:rsidRPr="00EC2DA7">
        <w:rPr>
          <w:b/>
        </w:rPr>
        <w:t>Objetivo general:</w:t>
      </w:r>
    </w:p>
    <w:p w14:paraId="67E35AED" w14:textId="51C0EA73" w:rsidR="008C4ABA" w:rsidRDefault="008C4ABA" w:rsidP="003D4BBF">
      <w:pPr>
        <w:pStyle w:val="Prrafodelista"/>
      </w:pPr>
      <w:r>
        <w:t>El presente proyecto tiene como propósito principal brindar una simulación digital al crecimiento de poblaciones del tamaño de una ciudad, ofreciendo una potente herramienta de toma de decisiones y, a su vez, un mecanismo de alerta bajo los diferentes escenarios que se podrían llegar a plantear</w:t>
      </w:r>
      <w:r w:rsidR="00096DD0">
        <w:t xml:space="preserve"> respecto a los recursos alimenticios de los que dispone la </w:t>
      </w:r>
      <w:r w:rsidR="001033C1">
        <w:t>población.</w:t>
      </w:r>
    </w:p>
    <w:p w14:paraId="70EF1A29" w14:textId="77777777" w:rsidR="003D4BBF" w:rsidRDefault="003D4BBF" w:rsidP="003D4BBF">
      <w:pPr>
        <w:pStyle w:val="Prrafodelista"/>
      </w:pPr>
    </w:p>
    <w:p w14:paraId="18243661" w14:textId="57BAE881" w:rsidR="008C4ABA" w:rsidRPr="00E34F63" w:rsidRDefault="008C4ABA" w:rsidP="00E34F63">
      <w:pPr>
        <w:pStyle w:val="Prrafodelista"/>
        <w:numPr>
          <w:ilvl w:val="0"/>
          <w:numId w:val="4"/>
        </w:numPr>
        <w:rPr>
          <w:b/>
        </w:rPr>
      </w:pPr>
      <w:r w:rsidRPr="00E34F63">
        <w:rPr>
          <w:b/>
        </w:rPr>
        <w:t>Objetivos específicos:</w:t>
      </w:r>
    </w:p>
    <w:p w14:paraId="4046D984" w14:textId="77777777" w:rsidR="008C4ABA" w:rsidRPr="00145EA3" w:rsidRDefault="008C4ABA" w:rsidP="008C4ABA">
      <w:pPr>
        <w:pStyle w:val="Prrafodelista"/>
        <w:numPr>
          <w:ilvl w:val="0"/>
          <w:numId w:val="1"/>
        </w:numPr>
        <w:rPr>
          <w:b/>
        </w:rPr>
      </w:pPr>
      <w:r>
        <w:t>Estudiar las variables que afectan y son afectadas por la población, ya sea directa o indirectamente.</w:t>
      </w:r>
    </w:p>
    <w:p w14:paraId="79137238" w14:textId="77777777" w:rsidR="008C4ABA" w:rsidRPr="00A72598" w:rsidRDefault="008C4ABA" w:rsidP="008C4ABA">
      <w:pPr>
        <w:pStyle w:val="Prrafodelista"/>
        <w:numPr>
          <w:ilvl w:val="0"/>
          <w:numId w:val="1"/>
        </w:numPr>
        <w:rPr>
          <w:b/>
        </w:rPr>
      </w:pPr>
      <w:r>
        <w:t>Plantear un modelo sólido y robusto mediante dinámica de sistemas del crecimiento (o decrecimiento) poblacional.</w:t>
      </w:r>
    </w:p>
    <w:p w14:paraId="7A11C34E" w14:textId="77777777" w:rsidR="008C4ABA" w:rsidRPr="009864DA" w:rsidRDefault="008C4ABA" w:rsidP="008C4ABA">
      <w:pPr>
        <w:pStyle w:val="Prrafodelista"/>
        <w:numPr>
          <w:ilvl w:val="0"/>
          <w:numId w:val="1"/>
        </w:numPr>
        <w:rPr>
          <w:b/>
        </w:rPr>
      </w:pPr>
      <w:r>
        <w:t>Comprender el comportamiento respecto al crecimiento de una población teniendo 2 pilares fundamentales: recursos del gobierno y alimento.</w:t>
      </w:r>
    </w:p>
    <w:p w14:paraId="167E7602" w14:textId="77777777" w:rsidR="008C4ABA" w:rsidRPr="00A73110" w:rsidRDefault="008C4ABA" w:rsidP="008C4ABA">
      <w:pPr>
        <w:pStyle w:val="Prrafodelista"/>
        <w:numPr>
          <w:ilvl w:val="0"/>
          <w:numId w:val="1"/>
        </w:numPr>
        <w:rPr>
          <w:b/>
        </w:rPr>
      </w:pPr>
      <w:r>
        <w:t>Comparar resultados dados por diferentes escenarios planteados.</w:t>
      </w:r>
    </w:p>
    <w:p w14:paraId="0C81E925" w14:textId="77777777" w:rsidR="008C4ABA" w:rsidRDefault="008C4ABA" w:rsidP="008C4ABA">
      <w:pPr>
        <w:rPr>
          <w:b/>
        </w:rPr>
      </w:pPr>
    </w:p>
    <w:p w14:paraId="38DBD786" w14:textId="1F0950B0" w:rsidR="00474954" w:rsidRPr="004F3EE6" w:rsidRDefault="008C4ABA" w:rsidP="008C4ABA">
      <w:pPr>
        <w:rPr>
          <w:b/>
        </w:rPr>
      </w:pPr>
      <w:r w:rsidRPr="004F3EE6">
        <w:rPr>
          <w:b/>
        </w:rPr>
        <w:t>Marco teórico de referencia</w:t>
      </w:r>
    </w:p>
    <w:p w14:paraId="4D28FB6B" w14:textId="77777777" w:rsidR="00286D5E" w:rsidRDefault="00DF4F85" w:rsidP="008C4ABA">
      <w:pPr>
        <w:rPr>
          <w:rFonts w:eastAsiaTheme="minorEastAsia"/>
        </w:rPr>
      </w:pPr>
      <w:r>
        <w:t>Sin importar los elevados</w:t>
      </w:r>
      <w:r w:rsidR="000B1620">
        <w:t xml:space="preserve"> índices de crecimiento de las especies, t</w:t>
      </w:r>
      <w:r w:rsidR="008C4ABA">
        <w:t xml:space="preserve">oda población en la tierra </w:t>
      </w:r>
      <w:r w:rsidR="000B1620">
        <w:t>está sujeta a límites</w:t>
      </w:r>
      <w:r w:rsidR="008C4ABA">
        <w:t xml:space="preserve"> en su crecimiento. </w:t>
      </w:r>
      <w:r w:rsidR="008C4ABA">
        <w:rPr>
          <w:rFonts w:eastAsiaTheme="minorEastAsia"/>
        </w:rPr>
        <w:t xml:space="preserve">En términos generales se pueden dividir los factores que limitan el crecimiento de las poblaciones en aquellos que dependen de la densidad poblacional y los que no. </w:t>
      </w:r>
    </w:p>
    <w:p w14:paraId="4DB4D353" w14:textId="2B62537D" w:rsidR="0083362E" w:rsidRDefault="005419F1" w:rsidP="00286D5E">
      <w:pPr>
        <w:rPr>
          <w:rFonts w:eastAsiaTheme="minorEastAsia"/>
        </w:rPr>
      </w:pPr>
      <w:r w:rsidRPr="009D19BC">
        <w:lastRenderedPageBreak/>
        <w:t xml:space="preserve">Los factores limitantes </w:t>
      </w:r>
      <w:r>
        <w:t>que dependen</w:t>
      </w:r>
      <w:r w:rsidRPr="009D19BC">
        <w:t xml:space="preserve"> de la densidad </w:t>
      </w:r>
      <w:r>
        <w:t>poblacional tienen el potencial de controlar el tamaño de una población</w:t>
      </w:r>
      <w:r>
        <w:rPr>
          <w:rFonts w:eastAsiaTheme="minorEastAsia"/>
        </w:rPr>
        <w:t xml:space="preserve">. </w:t>
      </w:r>
      <w:r w:rsidR="008C4ABA">
        <w:rPr>
          <w:rFonts w:eastAsiaTheme="minorEastAsia"/>
        </w:rPr>
        <w:t xml:space="preserve">Entre </w:t>
      </w:r>
      <w:r>
        <w:rPr>
          <w:rFonts w:eastAsiaTheme="minorEastAsia"/>
        </w:rPr>
        <w:t>ellos</w:t>
      </w:r>
      <w:r w:rsidR="008C4ABA">
        <w:rPr>
          <w:rFonts w:eastAsiaTheme="minorEastAsia"/>
        </w:rPr>
        <w:t xml:space="preserve"> se encuentra la </w:t>
      </w:r>
      <w:r w:rsidR="00286D5E">
        <w:rPr>
          <w:rFonts w:eastAsiaTheme="minorEastAsia"/>
        </w:rPr>
        <w:t>disponibilidad de alimento, que</w:t>
      </w:r>
      <w:r w:rsidR="00EB6BF3">
        <w:rPr>
          <w:rFonts w:eastAsiaTheme="minorEastAsia"/>
        </w:rPr>
        <w:t xml:space="preserve"> se relaciona inversamente con la población, </w:t>
      </w:r>
      <w:r w:rsidR="0083362E">
        <w:rPr>
          <w:rFonts w:eastAsiaTheme="minorEastAsia"/>
        </w:rPr>
        <w:t>pues si la densidad poblacional es baja, la cantidad de alimento por individuo</w:t>
      </w:r>
      <w:r w:rsidR="00FD1F1F">
        <w:rPr>
          <w:rFonts w:eastAsiaTheme="minorEastAsia"/>
        </w:rPr>
        <w:t xml:space="preserve"> y la tasa de natalidad son</w:t>
      </w:r>
      <w:r w:rsidR="0083362E">
        <w:rPr>
          <w:rFonts w:eastAsiaTheme="minorEastAsia"/>
        </w:rPr>
        <w:t xml:space="preserve"> alta</w:t>
      </w:r>
      <w:r w:rsidR="00FD1F1F">
        <w:rPr>
          <w:rFonts w:eastAsiaTheme="minorEastAsia"/>
        </w:rPr>
        <w:t xml:space="preserve">s. Cuando </w:t>
      </w:r>
      <w:r w:rsidR="00221FC6">
        <w:rPr>
          <w:rFonts w:eastAsiaTheme="minorEastAsia"/>
        </w:rPr>
        <w:t>la densidad aumenta, disminuye</w:t>
      </w:r>
      <w:r w:rsidR="00426D1C">
        <w:rPr>
          <w:rFonts w:eastAsiaTheme="minorEastAsia"/>
        </w:rPr>
        <w:t>n</w:t>
      </w:r>
      <w:r w:rsidR="00221FC6">
        <w:rPr>
          <w:rFonts w:eastAsiaTheme="minorEastAsia"/>
        </w:rPr>
        <w:t xml:space="preserve"> el alimento por individuo y la </w:t>
      </w:r>
      <w:r w:rsidR="009101BF">
        <w:rPr>
          <w:rFonts w:eastAsiaTheme="minorEastAsia"/>
        </w:rPr>
        <w:t>tasa de natalidad, por lo que también disminuye la tasa de crecimiento.</w:t>
      </w:r>
      <w:r w:rsidR="00CB439B">
        <w:rPr>
          <w:rFonts w:eastAsiaTheme="minorEastAsia"/>
        </w:rPr>
        <w:t xml:space="preserve"> Eventualmente, la </w:t>
      </w:r>
      <w:r w:rsidR="00CF6D48">
        <w:rPr>
          <w:rFonts w:eastAsiaTheme="minorEastAsia"/>
        </w:rPr>
        <w:t>escasez de alimento puede llevar al aumento de la</w:t>
      </w:r>
      <w:r w:rsidR="0087321D">
        <w:rPr>
          <w:rFonts w:eastAsiaTheme="minorEastAsia"/>
        </w:rPr>
        <w:t xml:space="preserve"> </w:t>
      </w:r>
      <w:r w:rsidR="004F36AB">
        <w:rPr>
          <w:rFonts w:eastAsiaTheme="minorEastAsia"/>
        </w:rPr>
        <w:t>tasa de mortalidad y a un crecimiento negativo, disminuyendo</w:t>
      </w:r>
      <w:r w:rsidR="00572DFC">
        <w:rPr>
          <w:rFonts w:eastAsiaTheme="minorEastAsia"/>
        </w:rPr>
        <w:t>, por ende,</w:t>
      </w:r>
      <w:r w:rsidR="004F36AB">
        <w:rPr>
          <w:rFonts w:eastAsiaTheme="minorEastAsia"/>
        </w:rPr>
        <w:t xml:space="preserve"> el tamaño de la población.</w:t>
      </w:r>
      <w:r w:rsidR="0059609C">
        <w:rPr>
          <w:rFonts w:eastAsiaTheme="minorEastAsia"/>
        </w:rPr>
        <w:t xml:space="preserve"> </w:t>
      </w:r>
      <w:sdt>
        <w:sdtPr>
          <w:rPr>
            <w:rFonts w:eastAsiaTheme="minorEastAsia"/>
          </w:rPr>
          <w:id w:val="-338688162"/>
          <w:citation/>
        </w:sdtPr>
        <w:sdtEndPr/>
        <w:sdtContent>
          <w:r w:rsidR="0059609C">
            <w:rPr>
              <w:rFonts w:eastAsiaTheme="minorEastAsia"/>
            </w:rPr>
            <w:fldChar w:fldCharType="begin"/>
          </w:r>
          <w:r w:rsidR="0059609C">
            <w:rPr>
              <w:rFonts w:eastAsiaTheme="minorEastAsia"/>
              <w:lang w:val="es-ES"/>
            </w:rPr>
            <w:instrText xml:space="preserve"> CITATION Wil15 \l 3082 </w:instrText>
          </w:r>
          <w:r w:rsidR="0059609C">
            <w:rPr>
              <w:rFonts w:eastAsiaTheme="minorEastAsia"/>
            </w:rPr>
            <w:fldChar w:fldCharType="separate"/>
          </w:r>
          <w:r w:rsidR="005F2815" w:rsidRPr="005F2815">
            <w:rPr>
              <w:rFonts w:eastAsiaTheme="minorEastAsia"/>
              <w:noProof/>
              <w:lang w:val="es-ES"/>
            </w:rPr>
            <w:t>(Wilkin &amp; Akre, 2015)</w:t>
          </w:r>
          <w:r w:rsidR="0059609C">
            <w:rPr>
              <w:rFonts w:eastAsiaTheme="minorEastAsia"/>
            </w:rPr>
            <w:fldChar w:fldCharType="end"/>
          </w:r>
        </w:sdtContent>
      </w:sdt>
    </w:p>
    <w:p w14:paraId="00B0F04C" w14:textId="29957777" w:rsidR="008C4ABA" w:rsidRDefault="00CC55A8" w:rsidP="00F304B0">
      <w:r>
        <w:rPr>
          <w:rFonts w:eastAsiaTheme="minorEastAsia"/>
        </w:rPr>
        <w:t>Una población exitosa puede presentar un comportamiento de crecimiento exponencial durante un tiempo, cuando los recursos son abundantes. Sin embargo, al crecer la población, los recursos se hacen insuficientes, sesga</w:t>
      </w:r>
      <w:r w:rsidR="00F304B0">
        <w:rPr>
          <w:rFonts w:eastAsiaTheme="minorEastAsia"/>
        </w:rPr>
        <w:t>n</w:t>
      </w:r>
      <w:r>
        <w:rPr>
          <w:rFonts w:eastAsiaTheme="minorEastAsia"/>
        </w:rPr>
        <w:t>do el crecimiento acelerado</w:t>
      </w:r>
      <w:r w:rsidR="00F304B0">
        <w:rPr>
          <w:rFonts w:eastAsiaTheme="minorEastAsia"/>
        </w:rPr>
        <w:t>,</w:t>
      </w:r>
      <w:r w:rsidR="002F7627">
        <w:rPr>
          <w:rFonts w:eastAsiaTheme="minorEastAsia"/>
        </w:rPr>
        <w:t xml:space="preserve"> lo que hará que, eventualmente, la población se</w:t>
      </w:r>
      <w:r w:rsidR="00861A98" w:rsidRPr="009D19BC">
        <w:t xml:space="preserve"> estabili</w:t>
      </w:r>
      <w:r w:rsidR="00F304B0">
        <w:t>ce</w:t>
      </w:r>
      <w:r w:rsidR="00861A98" w:rsidRPr="009D19BC">
        <w:t xml:space="preserve"> en un nivel máximo determinado por el ambiente</w:t>
      </w:r>
      <w:r w:rsidR="00861A98">
        <w:t>,</w:t>
      </w:r>
      <w:r w:rsidR="00861A98" w:rsidRPr="009D19BC">
        <w:t xml:space="preserve"> conocido como capacidad de carga</w:t>
      </w:r>
      <w:r w:rsidR="00BA799D">
        <w:t xml:space="preserve">, o </w:t>
      </w:r>
      <w:r w:rsidR="00FE4313">
        <w:rPr>
          <w:i/>
        </w:rPr>
        <w:t>K</w:t>
      </w:r>
      <w:r w:rsidR="00861A98">
        <w:t>.</w:t>
      </w:r>
      <w:r w:rsidR="00574164">
        <w:t xml:space="preserve"> A este comportamiento se le llama logístico.</w:t>
      </w:r>
    </w:p>
    <w:p w14:paraId="6BB1BEF4" w14:textId="0BC749A9" w:rsidR="00223B84" w:rsidRPr="00223B84" w:rsidRDefault="008C4ABA" w:rsidP="00223B84">
      <w:pPr>
        <w:jc w:val="center"/>
        <w:rPr>
          <w:b/>
        </w:rPr>
      </w:pPr>
      <w:r>
        <w:rPr>
          <w:noProof/>
        </w:rPr>
        <w:drawing>
          <wp:inline distT="0" distB="0" distL="0" distR="0" wp14:anchorId="4A4FFF1A" wp14:editId="79FA5385">
            <wp:extent cx="2118656" cy="1897038"/>
            <wp:effectExtent l="0" t="0" r="0" b="8255"/>
            <wp:docPr id="4" name="Imagen 4" descr="La grÃ¡fica muestra el tamaÃ±o de la poblaciÃ³n contra el tiempo. El crecimiento logÃ­stico forma una curva con una pendiente cada vez mÃ¡s pronunciada que se nivela al alcanzar la capacidad de carga, lo que resulta en una curva con forma de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 grÃ¡fica muestra el tamaÃ±o de la poblaciÃ³n contra el tiempo. El crecimiento logÃ­stico forma una curva con una pendiente cada vez mÃ¡s pronunciada que se nivela al alcanzar la capacidad de carga, lo que resulta en una curva con forma de 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0087" cy="1907274"/>
                    </a:xfrm>
                    <a:prstGeom prst="rect">
                      <a:avLst/>
                    </a:prstGeom>
                    <a:noFill/>
                    <a:ln>
                      <a:noFill/>
                    </a:ln>
                  </pic:spPr>
                </pic:pic>
              </a:graphicData>
            </a:graphic>
          </wp:inline>
        </w:drawing>
      </w:r>
      <w:r w:rsidR="00223B84">
        <w:br/>
      </w:r>
      <w:r w:rsidR="00223B84" w:rsidRPr="00E4344B">
        <w:rPr>
          <w:b/>
          <w:sz w:val="18"/>
          <w:szCs w:val="18"/>
        </w:rPr>
        <w:t>Figura 1</w:t>
      </w:r>
      <w:r w:rsidR="007E46D5" w:rsidRPr="00E4344B">
        <w:rPr>
          <w:b/>
          <w:sz w:val="18"/>
          <w:szCs w:val="18"/>
        </w:rPr>
        <w:t xml:space="preserve">: Crecimiento logístico. Extraído de </w:t>
      </w:r>
      <w:sdt>
        <w:sdtPr>
          <w:rPr>
            <w:b/>
            <w:sz w:val="18"/>
            <w:szCs w:val="18"/>
          </w:rPr>
          <w:id w:val="1792852134"/>
          <w:citation/>
        </w:sdtPr>
        <w:sdtEndPr/>
        <w:sdtContent>
          <w:r w:rsidR="007E46D5" w:rsidRPr="00E4344B">
            <w:rPr>
              <w:b/>
              <w:sz w:val="18"/>
              <w:szCs w:val="18"/>
            </w:rPr>
            <w:fldChar w:fldCharType="begin"/>
          </w:r>
          <w:r w:rsidR="007E46D5" w:rsidRPr="00E4344B">
            <w:rPr>
              <w:b/>
              <w:sz w:val="18"/>
              <w:szCs w:val="18"/>
              <w:lang w:val="es-ES"/>
            </w:rPr>
            <w:instrText xml:space="preserve"> CITATION Ope16 \l 3082 </w:instrText>
          </w:r>
          <w:r w:rsidR="007E46D5" w:rsidRPr="00E4344B">
            <w:rPr>
              <w:b/>
              <w:sz w:val="18"/>
              <w:szCs w:val="18"/>
            </w:rPr>
            <w:fldChar w:fldCharType="separate"/>
          </w:r>
          <w:r w:rsidR="007E46D5" w:rsidRPr="00E4344B">
            <w:rPr>
              <w:noProof/>
              <w:sz w:val="18"/>
              <w:szCs w:val="18"/>
              <w:lang w:val="es-ES"/>
            </w:rPr>
            <w:t>(OpenStax, 2016)</w:t>
          </w:r>
          <w:r w:rsidR="007E46D5" w:rsidRPr="00E4344B">
            <w:rPr>
              <w:b/>
              <w:sz w:val="18"/>
              <w:szCs w:val="18"/>
            </w:rPr>
            <w:fldChar w:fldCharType="end"/>
          </w:r>
        </w:sdtContent>
      </w:sdt>
    </w:p>
    <w:p w14:paraId="44B56D61" w14:textId="37C15F77" w:rsidR="008C4ABA" w:rsidRDefault="005A014B" w:rsidP="008C4ABA">
      <w:r>
        <w:t>Matemáticamente, e</w:t>
      </w:r>
      <w:r w:rsidR="008C4ABA">
        <w:t>l crecimiento poblacional (sin tener en cuenta factores externos) suele modelarse con una ecuación diferencial que representa la razón de cambio de</w:t>
      </w:r>
      <w:r w:rsidR="00FE4313">
        <w:t>l tamaño</w:t>
      </w:r>
      <w:r w:rsidR="008C4ABA">
        <w:t xml:space="preserve"> poblaci</w:t>
      </w:r>
      <w:r w:rsidR="001335FB">
        <w:t xml:space="preserve">onal </w:t>
      </w:r>
      <w:r w:rsidR="001335FB">
        <w:rPr>
          <w:i/>
        </w:rPr>
        <w:t xml:space="preserve">P </w:t>
      </w:r>
      <w:r w:rsidR="008C4ABA">
        <w:t>respecto al tiempo, adicionándole una constante que vendría siendo la constante de crecimiento</w:t>
      </w:r>
      <w:r w:rsidR="001335FB">
        <w:rPr>
          <w:i/>
        </w:rPr>
        <w:t xml:space="preserve"> K</w:t>
      </w:r>
      <w:r w:rsidR="008C4ABA">
        <w:t>, como se ve en la siguiente ecuación: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8C4ABA" w14:paraId="37DFC2F3" w14:textId="77777777" w:rsidTr="00727B94">
        <w:tc>
          <w:tcPr>
            <w:tcW w:w="4414" w:type="dxa"/>
          </w:tcPr>
          <w:p w14:paraId="7F31ED93" w14:textId="77777777" w:rsidR="008C4ABA" w:rsidRDefault="008C4ABA" w:rsidP="00727B94">
            <w:pPr>
              <w:jc w:val="center"/>
              <w:rPr>
                <w:rFonts w:eastAsia="Calibri" w:cs="Times New Roman"/>
              </w:rPr>
            </w:pPr>
            <w:r>
              <w:rPr>
                <w:rFonts w:eastAsia="Calibri" w:cs="Times New Roman"/>
              </w:rPr>
              <w:t>Ecuación 1</w:t>
            </w:r>
          </w:p>
        </w:tc>
        <w:tc>
          <w:tcPr>
            <w:tcW w:w="4414" w:type="dxa"/>
          </w:tcPr>
          <w:p w14:paraId="397425ED" w14:textId="77777777" w:rsidR="008C4ABA" w:rsidRDefault="00227483" w:rsidP="00727B94">
            <w:pPr>
              <w:rPr>
                <w:rFonts w:eastAsia="Calibri" w:cs="Times New Roman"/>
              </w:rPr>
            </w:pPr>
            <m:oMathPara>
              <m:oMath>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m:t>
                </m:r>
                <m:r>
                  <w:rPr>
                    <w:rFonts w:ascii="Cambria Math" w:eastAsiaTheme="minorEastAsia" w:hAnsi="Cambria Math"/>
                  </w:rPr>
                  <m:t>kP</m:t>
                </m:r>
              </m:oMath>
            </m:oMathPara>
          </w:p>
        </w:tc>
      </w:tr>
    </w:tbl>
    <w:p w14:paraId="1E46B38E" w14:textId="77777777" w:rsidR="008C4ABA" w:rsidRPr="002B209E" w:rsidRDefault="008C4ABA" w:rsidP="008C4ABA">
      <w:pPr>
        <w:rPr>
          <w:rFonts w:eastAsiaTheme="minorEastAsia"/>
        </w:rPr>
      </w:pPr>
    </w:p>
    <w:p w14:paraId="196308CF" w14:textId="77777777" w:rsidR="008C4ABA" w:rsidRDefault="008C4ABA" w:rsidP="008C4ABA">
      <w:pPr>
        <w:rPr>
          <w:rFonts w:eastAsiaTheme="minorEastAsia"/>
        </w:rPr>
      </w:pPr>
      <w:r>
        <w:rPr>
          <w:rFonts w:eastAsiaTheme="minorEastAsia"/>
        </w:rPr>
        <w:t>La solución a dicha ecuación diferencial, por integración directa, plantea una función exponencial cuyo valor inicial es la población inicial. Sin embargo, este modelo no tiene en cuenta los límites de recursos (u otros factores) que podrían darse en el sistema dado, por lo tanto, se han planteado otros modelos matemáticos para intentar describir el crecimiento de una mejor forma. De esta necesidad surge el crecimiento logístico, planteado en la siguiente ecuación: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8C4ABA" w14:paraId="4ABCF829" w14:textId="77777777" w:rsidTr="00727B94">
        <w:tc>
          <w:tcPr>
            <w:tcW w:w="4414" w:type="dxa"/>
          </w:tcPr>
          <w:p w14:paraId="0755A5D9" w14:textId="77777777" w:rsidR="008C4ABA" w:rsidRDefault="008C4ABA" w:rsidP="00727B94">
            <w:pPr>
              <w:jc w:val="center"/>
              <w:rPr>
                <w:rFonts w:eastAsia="Calibri" w:cs="Times New Roman"/>
              </w:rPr>
            </w:pPr>
            <w:r>
              <w:rPr>
                <w:rFonts w:eastAsia="Calibri" w:cs="Times New Roman"/>
              </w:rPr>
              <w:lastRenderedPageBreak/>
              <w:t>Ecuación 2</w:t>
            </w:r>
          </w:p>
        </w:tc>
        <w:tc>
          <w:tcPr>
            <w:tcW w:w="4414" w:type="dxa"/>
          </w:tcPr>
          <w:p w14:paraId="7BC83598" w14:textId="77777777" w:rsidR="008C4ABA" w:rsidRDefault="00227483" w:rsidP="00727B94">
            <w:pPr>
              <w:rPr>
                <w:rFonts w:eastAsia="Calibri" w:cs="Times New Roman"/>
              </w:rPr>
            </w:pPr>
            <m:oMathPara>
              <m:oMath>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=r</m:t>
                </m:r>
                <m:r>
                  <w:rPr>
                    <w:rFonts w:ascii="Cambria Math" w:eastAsiaTheme="minorEastAsia" w:hAnsi="Cambria Math"/>
                  </w:rPr>
                  <m:t>P(1-</m:t>
                </m:r>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K</m:t>
                    </m:r>
                  </m:den>
                </m:f>
                <m:r>
                  <w:rPr>
                    <w:rFonts w:ascii="Cambria Math" w:eastAsiaTheme="minorEastAsia" w:hAnsi="Cambria Math"/>
                  </w:rPr>
                  <m:t>)</m:t>
                </m:r>
              </m:oMath>
            </m:oMathPara>
          </w:p>
        </w:tc>
      </w:tr>
    </w:tbl>
    <w:p w14:paraId="4E89251F" w14:textId="77777777" w:rsidR="008C4ABA" w:rsidRDefault="008C4ABA" w:rsidP="008C4ABA">
      <w:pPr>
        <w:rPr>
          <w:rFonts w:eastAsiaTheme="minorEastAsia"/>
        </w:rPr>
      </w:pPr>
    </w:p>
    <w:p w14:paraId="0C539D7E" w14:textId="320D7C61" w:rsidR="008C4ABA" w:rsidRDefault="008C4ABA" w:rsidP="00E945D1">
      <w:pPr>
        <w:rPr>
          <w:rFonts w:eastAsiaTheme="minorEastAsia"/>
        </w:rPr>
      </w:pPr>
      <w:r>
        <w:rPr>
          <w:rFonts w:eastAsiaTheme="minorEastAsia"/>
        </w:rPr>
        <w:t xml:space="preserve">En este caso, se tienen dos constantes, </w:t>
      </w:r>
      <w:r>
        <w:rPr>
          <w:rFonts w:eastAsiaTheme="minorEastAsia"/>
          <w:b/>
          <w:i/>
        </w:rPr>
        <w:t>r</w:t>
      </w:r>
      <w:r>
        <w:rPr>
          <w:rFonts w:eastAsiaTheme="minorEastAsia"/>
        </w:rPr>
        <w:t xml:space="preserve"> como la rata de crecimiento y </w:t>
      </w:r>
      <w:r>
        <w:rPr>
          <w:rFonts w:eastAsiaTheme="minorEastAsia"/>
          <w:b/>
          <w:i/>
        </w:rPr>
        <w:t xml:space="preserve">K </w:t>
      </w:r>
      <w:r>
        <w:rPr>
          <w:rFonts w:eastAsiaTheme="minorEastAsia"/>
        </w:rPr>
        <w:t>como la capacidad de carga, es decir, la cantidad de recursos disponibles en el sistema.</w:t>
      </w:r>
    </w:p>
    <w:p w14:paraId="5C98C118" w14:textId="6A5610BB" w:rsidR="004653AA" w:rsidRDefault="004653AA" w:rsidP="008C4ABA">
      <w:pPr>
        <w:rPr>
          <w:rFonts w:eastAsiaTheme="minorEastAsia"/>
        </w:rPr>
      </w:pPr>
      <w:r>
        <w:rPr>
          <w:rFonts w:eastAsiaTheme="minorEastAsia"/>
        </w:rPr>
        <w:t>No obstante,</w:t>
      </w:r>
      <w:r w:rsidR="002D7E90">
        <w:rPr>
          <w:rFonts w:eastAsiaTheme="minorEastAsia"/>
        </w:rPr>
        <w:t xml:space="preserve"> este modelo asume que los recursos del sistema son constantes en el tiempo, cosa que, a pesar de ser posible en la realidad, es </w:t>
      </w:r>
      <w:r w:rsidR="00F52B4A">
        <w:rPr>
          <w:rFonts w:eastAsiaTheme="minorEastAsia"/>
        </w:rPr>
        <w:t>altamente improbable.</w:t>
      </w:r>
      <w:r w:rsidR="006155A2">
        <w:rPr>
          <w:rFonts w:eastAsiaTheme="minorEastAsia"/>
        </w:rPr>
        <w:t xml:space="preserve"> </w:t>
      </w:r>
      <w:sdt>
        <w:sdtPr>
          <w:rPr>
            <w:rFonts w:eastAsiaTheme="minorEastAsia"/>
          </w:rPr>
          <w:id w:val="-430893679"/>
          <w:citation/>
        </w:sdtPr>
        <w:sdtEndPr/>
        <w:sdtContent>
          <w:r w:rsidR="006155A2">
            <w:rPr>
              <w:rFonts w:eastAsiaTheme="minorEastAsia"/>
            </w:rPr>
            <w:fldChar w:fldCharType="begin"/>
          </w:r>
          <w:r w:rsidR="006155A2">
            <w:rPr>
              <w:rFonts w:eastAsiaTheme="minorEastAsia"/>
              <w:lang w:val="es-ES"/>
            </w:rPr>
            <w:instrText xml:space="preserve"> CITATION Ope16 \l 3082 </w:instrText>
          </w:r>
          <w:r w:rsidR="006155A2">
            <w:rPr>
              <w:rFonts w:eastAsiaTheme="minorEastAsia"/>
            </w:rPr>
            <w:fldChar w:fldCharType="separate"/>
          </w:r>
          <w:r w:rsidR="005F2815" w:rsidRPr="005F2815">
            <w:rPr>
              <w:rFonts w:eastAsiaTheme="minorEastAsia"/>
              <w:noProof/>
              <w:lang w:val="es-ES"/>
            </w:rPr>
            <w:t>(OpenStax, 2016)</w:t>
          </w:r>
          <w:r w:rsidR="006155A2">
            <w:rPr>
              <w:rFonts w:eastAsiaTheme="minorEastAsia"/>
            </w:rPr>
            <w:fldChar w:fldCharType="end"/>
          </w:r>
        </w:sdtContent>
      </w:sdt>
      <w:r w:rsidR="00F52B4A">
        <w:rPr>
          <w:rFonts w:eastAsiaTheme="minorEastAsia"/>
        </w:rPr>
        <w:t xml:space="preserve"> Por lo tanto, se plantea la capacidad de carga en función del tiempo, obteniendo l</w:t>
      </w:r>
      <w:r w:rsidR="00E945D1">
        <w:rPr>
          <w:rFonts w:eastAsiaTheme="minorEastAsia"/>
        </w:rPr>
        <w:t>o siguiente:</w:t>
      </w:r>
    </w:p>
    <w:p w14:paraId="7ECDB446" w14:textId="77777777" w:rsidR="008C4ABA" w:rsidRDefault="008C4ABA" w:rsidP="008C4ABA">
      <w:pPr>
        <w:rPr>
          <w:rFonts w:eastAsiaTheme="minorEastAsi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8C4ABA" w14:paraId="2C376E77" w14:textId="77777777" w:rsidTr="00727B94">
        <w:tc>
          <w:tcPr>
            <w:tcW w:w="4414" w:type="dxa"/>
          </w:tcPr>
          <w:p w14:paraId="3489E8E7" w14:textId="77777777" w:rsidR="008C4ABA" w:rsidRDefault="008C4ABA" w:rsidP="00727B94">
            <w:pPr>
              <w:jc w:val="center"/>
              <w:rPr>
                <w:rFonts w:eastAsia="Calibri" w:cs="Times New Roman"/>
              </w:rPr>
            </w:pPr>
            <w:r>
              <w:rPr>
                <w:rFonts w:eastAsia="Calibri" w:cs="Times New Roman"/>
              </w:rPr>
              <w:t>Ecuación 3</w:t>
            </w:r>
          </w:p>
        </w:tc>
        <w:tc>
          <w:tcPr>
            <w:tcW w:w="4414" w:type="dxa"/>
          </w:tcPr>
          <w:p w14:paraId="29B8A8FB" w14:textId="77777777" w:rsidR="008C4ABA" w:rsidRDefault="00227483" w:rsidP="00727B94">
            <w:pPr>
              <w:rPr>
                <w:rFonts w:eastAsia="Calibri" w:cs="Times New Roman"/>
              </w:rPr>
            </w:pPr>
            <m:oMathPara>
              <m:oMath>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=r</m:t>
                </m:r>
                <m:r>
                  <w:rPr>
                    <w:rFonts w:ascii="Cambria Math" w:eastAsiaTheme="minorEastAsia" w:hAnsi="Cambria Math"/>
                  </w:rPr>
                  <m:t>P(1-</m:t>
                </m:r>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K(t)</m:t>
                    </m:r>
                  </m:den>
                </m:f>
                <m:r>
                  <w:rPr>
                    <w:rFonts w:ascii="Cambria Math" w:eastAsiaTheme="minorEastAsia" w:hAnsi="Cambria Math"/>
                  </w:rPr>
                  <m:t>)</m:t>
                </m:r>
              </m:oMath>
            </m:oMathPara>
          </w:p>
        </w:tc>
      </w:tr>
    </w:tbl>
    <w:p w14:paraId="6595976E" w14:textId="77777777" w:rsidR="008C4ABA" w:rsidRDefault="008C4ABA" w:rsidP="008C4ABA">
      <w:pPr>
        <w:rPr>
          <w:rFonts w:eastAsiaTheme="minorEastAsia"/>
        </w:rPr>
      </w:pPr>
    </w:p>
    <w:p w14:paraId="2F9029E8" w14:textId="2D24C148" w:rsidR="008C4ABA" w:rsidRDefault="008C4ABA" w:rsidP="008C4ABA">
      <w:pPr>
        <w:rPr>
          <w:rFonts w:eastAsiaTheme="minorEastAsia"/>
        </w:rPr>
      </w:pPr>
      <w:r>
        <w:rPr>
          <w:rFonts w:eastAsiaTheme="minorEastAsia"/>
        </w:rPr>
        <w:t xml:space="preserve">El reto en el modelo de la </w:t>
      </w:r>
      <w:r>
        <w:rPr>
          <w:rFonts w:eastAsiaTheme="minorEastAsia"/>
          <w:i/>
        </w:rPr>
        <w:t>ecuación 3</w:t>
      </w:r>
      <w:r>
        <w:rPr>
          <w:rFonts w:eastAsiaTheme="minorEastAsia"/>
        </w:rPr>
        <w:t xml:space="preserve"> es encontrar la función K(t) adecuada para el sistema a simular.</w:t>
      </w:r>
    </w:p>
    <w:p w14:paraId="7617B9A6" w14:textId="77777777" w:rsidR="005D03CB" w:rsidRDefault="005D03CB" w:rsidP="008C4ABA">
      <w:pPr>
        <w:rPr>
          <w:rFonts w:eastAsiaTheme="minorEastAsia"/>
        </w:rPr>
      </w:pPr>
    </w:p>
    <w:p w14:paraId="51F0B871" w14:textId="330B6B07" w:rsidR="006F4890" w:rsidRPr="007E7CB2" w:rsidRDefault="00E4344B" w:rsidP="008C4ABA">
      <w:pPr>
        <w:rPr>
          <w:rFonts w:eastAsiaTheme="minorEastAsia"/>
          <w:b/>
        </w:rPr>
      </w:pPr>
      <w:r w:rsidRPr="001048AE">
        <w:rPr>
          <w:rFonts w:eastAsiaTheme="minorEastAsia"/>
          <w:b/>
        </w:rPr>
        <w:t>Metodo</w:t>
      </w:r>
      <w:r>
        <w:rPr>
          <w:rFonts w:eastAsiaTheme="minorEastAsia"/>
          <w:b/>
        </w:rPr>
        <w:t>logía</w:t>
      </w:r>
      <w:r w:rsidR="008C4ABA" w:rsidRPr="001048AE">
        <w:rPr>
          <w:rFonts w:eastAsiaTheme="minorEastAsia"/>
          <w:b/>
        </w:rPr>
        <w:t xml:space="preserve"> de Modelado</w:t>
      </w:r>
    </w:p>
    <w:p w14:paraId="293F83FB" w14:textId="72089A5C" w:rsidR="007E7CB2" w:rsidRDefault="008C4ABA" w:rsidP="008C4ABA">
      <w:pPr>
        <w:rPr>
          <w:rFonts w:eastAsiaTheme="minorEastAsia"/>
        </w:rPr>
      </w:pPr>
      <w:r>
        <w:rPr>
          <w:rFonts w:eastAsiaTheme="minorEastAsia"/>
        </w:rPr>
        <w:t>Para modelar el sistema se utilizó la dinámica de sistemas, y se tuvo en cuenta principalmente el factor limitante del alimento, además de los recursos del gobierno. Para ello, se obvian aspectos como el clima, la sanidad o las tasas de crimen en la población analizada, dada la creciente complejidad del modelo al incluir tales variables. Este modelo se realizó en el programa Evolución 4.5, desarrollado por el grupo de investigación S</w:t>
      </w:r>
      <w:r w:rsidR="004F1F88">
        <w:rPr>
          <w:rFonts w:eastAsiaTheme="minorEastAsia"/>
        </w:rPr>
        <w:t>IMON</w:t>
      </w:r>
      <w:r>
        <w:rPr>
          <w:rFonts w:eastAsiaTheme="minorEastAsia"/>
        </w:rPr>
        <w:t xml:space="preserve"> de la U</w:t>
      </w:r>
      <w:r w:rsidR="004F1F88">
        <w:rPr>
          <w:rFonts w:eastAsiaTheme="minorEastAsia"/>
        </w:rPr>
        <w:t>niversidad Industrial de Santander</w:t>
      </w:r>
      <w:r w:rsidR="00FA5A06">
        <w:rPr>
          <w:rFonts w:eastAsiaTheme="minorEastAsia"/>
        </w:rPr>
        <w:t>.</w:t>
      </w:r>
    </w:p>
    <w:p w14:paraId="7A2C75AE" w14:textId="50F4AEAB" w:rsidR="007E7CB2" w:rsidRDefault="007E7CB2" w:rsidP="008C4ABA">
      <w:pPr>
        <w:rPr>
          <w:rFonts w:eastAsiaTheme="minorEastAsia"/>
        </w:rPr>
      </w:pPr>
      <w:r>
        <w:rPr>
          <w:rFonts w:eastAsiaTheme="minorEastAsia"/>
        </w:rPr>
        <w:t xml:space="preserve">El modelo </w:t>
      </w:r>
      <w:r w:rsidR="008338E3">
        <w:rPr>
          <w:rFonts w:eastAsiaTheme="minorEastAsia"/>
        </w:rPr>
        <w:t>toma como parámetros la tasa de natalidad inicial,</w:t>
      </w:r>
      <w:r w:rsidR="00326A84">
        <w:rPr>
          <w:rFonts w:eastAsiaTheme="minorEastAsia"/>
        </w:rPr>
        <w:t xml:space="preserve"> esperanza de vida individual, </w:t>
      </w:r>
      <w:r w:rsidR="00B24BA7">
        <w:rPr>
          <w:rFonts w:eastAsiaTheme="minorEastAsia"/>
        </w:rPr>
        <w:t xml:space="preserve">índices de inmigración y emigración, </w:t>
      </w:r>
      <w:r w:rsidR="008338E3">
        <w:rPr>
          <w:rFonts w:eastAsiaTheme="minorEastAsia"/>
        </w:rPr>
        <w:t>índices de cobro de impuestos</w:t>
      </w:r>
      <w:r w:rsidR="00FA5353">
        <w:rPr>
          <w:rFonts w:eastAsiaTheme="minorEastAsia"/>
        </w:rPr>
        <w:t xml:space="preserve"> y de inversión </w:t>
      </w:r>
      <w:r w:rsidR="00326A84">
        <w:rPr>
          <w:rFonts w:eastAsiaTheme="minorEastAsia"/>
        </w:rPr>
        <w:t xml:space="preserve">pública, </w:t>
      </w:r>
      <w:r w:rsidR="007A71F6">
        <w:rPr>
          <w:rFonts w:eastAsiaTheme="minorEastAsia"/>
        </w:rPr>
        <w:t>terreno total, costo de producción de alimentos</w:t>
      </w:r>
      <w:r w:rsidR="005A6192">
        <w:rPr>
          <w:rFonts w:eastAsiaTheme="minorEastAsia"/>
        </w:rPr>
        <w:t xml:space="preserve"> y la cantidad de alimento </w:t>
      </w:r>
      <w:r w:rsidR="00C02B05">
        <w:rPr>
          <w:rFonts w:eastAsiaTheme="minorEastAsia"/>
        </w:rPr>
        <w:t>ideal</w:t>
      </w:r>
      <w:r w:rsidR="005A6192">
        <w:rPr>
          <w:rFonts w:eastAsiaTheme="minorEastAsia"/>
        </w:rPr>
        <w:t xml:space="preserve"> por </w:t>
      </w:r>
      <w:r w:rsidR="00E616D3">
        <w:rPr>
          <w:rFonts w:eastAsiaTheme="minorEastAsia"/>
        </w:rPr>
        <w:t>individuo</w:t>
      </w:r>
      <w:r w:rsidR="005A6192">
        <w:rPr>
          <w:rFonts w:eastAsiaTheme="minorEastAsia"/>
        </w:rPr>
        <w:t>.</w:t>
      </w:r>
    </w:p>
    <w:p w14:paraId="5411F52D" w14:textId="19FC94A6" w:rsidR="00E616D3" w:rsidRDefault="00E616D3" w:rsidP="008C4ABA">
      <w:pPr>
        <w:rPr>
          <w:rFonts w:eastAsiaTheme="minorEastAsia"/>
        </w:rPr>
      </w:pPr>
      <w:r>
        <w:rPr>
          <w:rFonts w:eastAsiaTheme="minorEastAsia"/>
        </w:rPr>
        <w:t>Las asunciones para la realización del modelo son:</w:t>
      </w:r>
    </w:p>
    <w:p w14:paraId="09DF699E" w14:textId="55A82A54" w:rsidR="00E616D3" w:rsidRDefault="005D56FC" w:rsidP="005D56FC">
      <w:pPr>
        <w:pStyle w:val="Prrafodelista"/>
        <w:numPr>
          <w:ilvl w:val="0"/>
          <w:numId w:val="5"/>
        </w:numPr>
        <w:rPr>
          <w:rFonts w:eastAsiaTheme="minorEastAsia"/>
        </w:rPr>
      </w:pPr>
      <w:r>
        <w:rPr>
          <w:rFonts w:eastAsiaTheme="minorEastAsia"/>
        </w:rPr>
        <w:t>Acceso equitativo a los recursos</w:t>
      </w:r>
      <w:r w:rsidR="00B92C57">
        <w:rPr>
          <w:rFonts w:eastAsiaTheme="minorEastAsia"/>
        </w:rPr>
        <w:t xml:space="preserve"> alimenticios</w:t>
      </w:r>
      <w:r>
        <w:rPr>
          <w:rFonts w:eastAsiaTheme="minorEastAsia"/>
        </w:rPr>
        <w:t xml:space="preserve"> de todos los individuos.</w:t>
      </w:r>
    </w:p>
    <w:p w14:paraId="37B1F03F" w14:textId="4CD5CCB3" w:rsidR="005D56FC" w:rsidRDefault="00167EDC" w:rsidP="005D56FC">
      <w:pPr>
        <w:pStyle w:val="Prrafodelista"/>
        <w:numPr>
          <w:ilvl w:val="0"/>
          <w:numId w:val="5"/>
        </w:numPr>
        <w:rPr>
          <w:rFonts w:eastAsiaTheme="minorEastAsia"/>
        </w:rPr>
      </w:pPr>
      <w:r>
        <w:rPr>
          <w:rFonts w:eastAsiaTheme="minorEastAsia"/>
        </w:rPr>
        <w:t xml:space="preserve">Constancia de </w:t>
      </w:r>
      <w:r w:rsidR="00537D2E">
        <w:rPr>
          <w:rFonts w:eastAsiaTheme="minorEastAsia"/>
        </w:rPr>
        <w:t>las tasas de migración a lo largo del tiempo.</w:t>
      </w:r>
    </w:p>
    <w:p w14:paraId="411AC160" w14:textId="6F92CBD4" w:rsidR="00DB7FA2" w:rsidRPr="00B9015D" w:rsidRDefault="00DC0AB8" w:rsidP="005D56FC">
      <w:pPr>
        <w:pStyle w:val="Prrafodelista"/>
        <w:numPr>
          <w:ilvl w:val="0"/>
          <w:numId w:val="5"/>
        </w:numPr>
        <w:rPr>
          <w:rFonts w:eastAsiaTheme="minorEastAsia"/>
        </w:rPr>
      </w:pPr>
      <w:r>
        <w:rPr>
          <w:rFonts w:eastAsiaTheme="minorEastAsia"/>
        </w:rPr>
        <w:t xml:space="preserve">Límites mínimo y máximo de producción de alimento por </w:t>
      </w:r>
      <m:oMath>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p>
    <w:p w14:paraId="6DA26F4F" w14:textId="4A35A3AF" w:rsidR="00B9015D" w:rsidRDefault="00B9015D" w:rsidP="005D56FC">
      <w:pPr>
        <w:pStyle w:val="Prrafodelista"/>
        <w:numPr>
          <w:ilvl w:val="0"/>
          <w:numId w:val="5"/>
        </w:numPr>
        <w:rPr>
          <w:rFonts w:eastAsiaTheme="minorEastAsia"/>
        </w:rPr>
      </w:pPr>
      <w:r>
        <w:rPr>
          <w:rFonts w:eastAsiaTheme="minorEastAsia"/>
        </w:rPr>
        <w:t>Consumo de alimento máximo disponible por individuo.</w:t>
      </w:r>
    </w:p>
    <w:p w14:paraId="7B4C879E" w14:textId="40F71D7A" w:rsidR="005A503E" w:rsidRDefault="00536E72" w:rsidP="005A503E">
      <w:pPr>
        <w:pStyle w:val="Prrafodelista"/>
        <w:numPr>
          <w:ilvl w:val="0"/>
          <w:numId w:val="5"/>
        </w:numPr>
        <w:rPr>
          <w:rFonts w:eastAsiaTheme="minorEastAsia"/>
        </w:rPr>
      </w:pPr>
      <w:r>
        <w:rPr>
          <w:rFonts w:eastAsiaTheme="minorEastAsia"/>
        </w:rPr>
        <w:t xml:space="preserve">El terreno utilizado para agricultura es siempre lo máximo posible, mas no </w:t>
      </w:r>
      <w:r w:rsidR="005F2A0D">
        <w:rPr>
          <w:rFonts w:eastAsiaTheme="minorEastAsia"/>
        </w:rPr>
        <w:t>puede bajar de un 36% del terreno total.</w:t>
      </w:r>
      <w:r w:rsidR="005A503E">
        <w:rPr>
          <w:rFonts w:eastAsiaTheme="minorEastAsia"/>
        </w:rPr>
        <w:t xml:space="preserve"> </w:t>
      </w:r>
    </w:p>
    <w:p w14:paraId="4C2BBCAB" w14:textId="7C0B142F" w:rsidR="005F2A0D" w:rsidRDefault="00ED69D3" w:rsidP="005D56FC">
      <w:pPr>
        <w:pStyle w:val="Prrafodelista"/>
        <w:numPr>
          <w:ilvl w:val="0"/>
          <w:numId w:val="5"/>
        </w:numPr>
        <w:rPr>
          <w:rFonts w:eastAsiaTheme="minorEastAsia"/>
        </w:rPr>
      </w:pPr>
      <w:r>
        <w:rPr>
          <w:rFonts w:eastAsiaTheme="minorEastAsia"/>
        </w:rPr>
        <w:t>La unidad de tiempo es de años.</w:t>
      </w:r>
    </w:p>
    <w:p w14:paraId="5012501A" w14:textId="15011E7A" w:rsidR="00ED69D3" w:rsidRDefault="00ED69D3" w:rsidP="005D56FC">
      <w:pPr>
        <w:pStyle w:val="Prrafodelista"/>
        <w:numPr>
          <w:ilvl w:val="0"/>
          <w:numId w:val="5"/>
        </w:numPr>
        <w:rPr>
          <w:rFonts w:eastAsiaTheme="minorEastAsia"/>
        </w:rPr>
      </w:pPr>
      <w:r>
        <w:rPr>
          <w:rFonts w:eastAsiaTheme="minorEastAsia"/>
        </w:rPr>
        <w:t>La unidad de alimento es dada en toneladas.</w:t>
      </w:r>
    </w:p>
    <w:p w14:paraId="66FAE697" w14:textId="6C19C547" w:rsidR="00ED69D3" w:rsidRDefault="00ED69D3" w:rsidP="005D56FC">
      <w:pPr>
        <w:pStyle w:val="Prrafodelista"/>
        <w:numPr>
          <w:ilvl w:val="0"/>
          <w:numId w:val="5"/>
        </w:numPr>
        <w:rPr>
          <w:rFonts w:eastAsiaTheme="minorEastAsia"/>
        </w:rPr>
      </w:pPr>
      <w:r>
        <w:rPr>
          <w:rFonts w:eastAsiaTheme="minorEastAsia"/>
        </w:rPr>
        <w:lastRenderedPageBreak/>
        <w:t xml:space="preserve">La unidad de terreno es dada en </w:t>
      </w:r>
      <m:oMath>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Pr>
          <w:rFonts w:eastAsiaTheme="minorEastAsia"/>
        </w:rPr>
        <w:t>.</w:t>
      </w:r>
    </w:p>
    <w:p w14:paraId="33B2153A" w14:textId="59805B6A" w:rsidR="007C0111" w:rsidRDefault="007C0111" w:rsidP="005D56FC">
      <w:pPr>
        <w:pStyle w:val="Prrafodelista"/>
        <w:numPr>
          <w:ilvl w:val="0"/>
          <w:numId w:val="5"/>
        </w:numPr>
        <w:rPr>
          <w:rFonts w:eastAsiaTheme="minorEastAsia"/>
        </w:rPr>
      </w:pPr>
      <w:r>
        <w:rPr>
          <w:rFonts w:eastAsiaTheme="minorEastAsia"/>
        </w:rPr>
        <w:t xml:space="preserve">La densidad poblacional ideal es de </w:t>
      </w:r>
      <w:r w:rsidR="003D20D9">
        <w:rPr>
          <w:rFonts w:eastAsiaTheme="minorEastAsia"/>
        </w:rPr>
        <w:t>60</w:t>
      </w:r>
      <w:r w:rsidR="00D86381">
        <w:rPr>
          <w:rFonts w:eastAsiaTheme="minorEastAsia"/>
        </w:rPr>
        <w:t xml:space="preserve"> personas por cada </w:t>
      </w:r>
      <m:oMath>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sidR="00DF0659">
        <w:rPr>
          <w:rFonts w:eastAsiaTheme="minorEastAsia"/>
        </w:rPr>
        <w:t xml:space="preserve"> </w:t>
      </w:r>
      <w:sdt>
        <w:sdtPr>
          <w:rPr>
            <w:rFonts w:eastAsiaTheme="minorEastAsia"/>
          </w:rPr>
          <w:id w:val="-381401660"/>
          <w:citation/>
        </w:sdtPr>
        <w:sdtEndPr/>
        <w:sdtContent>
          <w:r w:rsidR="006766D2">
            <w:rPr>
              <w:rFonts w:eastAsiaTheme="minorEastAsia"/>
            </w:rPr>
            <w:fldChar w:fldCharType="begin"/>
          </w:r>
          <w:r w:rsidR="006766D2">
            <w:rPr>
              <w:rFonts w:eastAsiaTheme="minorEastAsia"/>
              <w:lang w:val="es-ES"/>
            </w:rPr>
            <w:instrText xml:space="preserve"> CITATION Wor17 \l 3082 </w:instrText>
          </w:r>
          <w:r w:rsidR="006766D2">
            <w:rPr>
              <w:rFonts w:eastAsiaTheme="minorEastAsia"/>
            </w:rPr>
            <w:fldChar w:fldCharType="separate"/>
          </w:r>
          <w:r w:rsidR="006766D2" w:rsidRPr="006766D2">
            <w:rPr>
              <w:rFonts w:eastAsiaTheme="minorEastAsia"/>
              <w:noProof/>
              <w:lang w:val="es-ES"/>
            </w:rPr>
            <w:t>(World Bank Group, 2017)</w:t>
          </w:r>
          <w:r w:rsidR="006766D2">
            <w:rPr>
              <w:rFonts w:eastAsiaTheme="minorEastAsia"/>
            </w:rPr>
            <w:fldChar w:fldCharType="end"/>
          </w:r>
        </w:sdtContent>
      </w:sdt>
      <w:r w:rsidR="00A70146">
        <w:rPr>
          <w:rFonts w:eastAsiaTheme="minorEastAsia"/>
        </w:rPr>
        <w:t>.</w:t>
      </w:r>
    </w:p>
    <w:p w14:paraId="09D7160C" w14:textId="77777777" w:rsidR="00161CC1" w:rsidRDefault="00A33F77" w:rsidP="006108C3">
      <w:pPr>
        <w:rPr>
          <w:rFonts w:eastAsiaTheme="minorEastAsia"/>
        </w:rPr>
      </w:pPr>
      <w:r>
        <w:rPr>
          <w:rFonts w:eastAsiaTheme="minorEastAsia"/>
        </w:rPr>
        <w:t>Este modelo no tiene en cuenta</w:t>
      </w:r>
      <w:r w:rsidR="00161CC1">
        <w:rPr>
          <w:rFonts w:eastAsiaTheme="minorEastAsia"/>
        </w:rPr>
        <w:t>:</w:t>
      </w:r>
    </w:p>
    <w:p w14:paraId="0FE7682E" w14:textId="61B91F2B" w:rsidR="00161CC1" w:rsidRDefault="00161CC1" w:rsidP="00161CC1">
      <w:pPr>
        <w:pStyle w:val="Prrafodelista"/>
        <w:numPr>
          <w:ilvl w:val="0"/>
          <w:numId w:val="9"/>
        </w:numPr>
        <w:rPr>
          <w:rFonts w:eastAsiaTheme="minorEastAsia"/>
        </w:rPr>
      </w:pPr>
      <w:r w:rsidRPr="00161CC1">
        <w:rPr>
          <w:rFonts w:eastAsiaTheme="minorEastAsia"/>
        </w:rPr>
        <w:t xml:space="preserve">Aspectos </w:t>
      </w:r>
      <w:r w:rsidR="00E64450" w:rsidRPr="00161CC1">
        <w:rPr>
          <w:rFonts w:eastAsiaTheme="minorEastAsia"/>
        </w:rPr>
        <w:t>ambientales</w:t>
      </w:r>
      <w:r>
        <w:rPr>
          <w:rFonts w:eastAsiaTheme="minorEastAsia"/>
        </w:rPr>
        <w:t>.</w:t>
      </w:r>
    </w:p>
    <w:p w14:paraId="1E85643B" w14:textId="15ED920F" w:rsidR="00161CC1" w:rsidRDefault="00161CC1" w:rsidP="00161CC1">
      <w:pPr>
        <w:pStyle w:val="Prrafodelista"/>
        <w:numPr>
          <w:ilvl w:val="0"/>
          <w:numId w:val="9"/>
        </w:numPr>
        <w:rPr>
          <w:rFonts w:eastAsiaTheme="minorEastAsia"/>
        </w:rPr>
      </w:pPr>
      <w:r w:rsidRPr="00161CC1">
        <w:rPr>
          <w:rFonts w:eastAsiaTheme="minorEastAsia"/>
        </w:rPr>
        <w:t>Prestación de</w:t>
      </w:r>
      <w:bookmarkStart w:id="0" w:name="_GoBack"/>
      <w:bookmarkEnd w:id="0"/>
      <w:r w:rsidRPr="00161CC1">
        <w:rPr>
          <w:rFonts w:eastAsiaTheme="minorEastAsia"/>
        </w:rPr>
        <w:t xml:space="preserve"> servicios de salud pública o privada</w:t>
      </w:r>
      <w:r>
        <w:rPr>
          <w:rFonts w:eastAsiaTheme="minorEastAsia"/>
        </w:rPr>
        <w:t>.</w:t>
      </w:r>
    </w:p>
    <w:p w14:paraId="3BDDFD4E" w14:textId="56091055" w:rsidR="00161CC1" w:rsidRDefault="00161CC1" w:rsidP="00161CC1">
      <w:pPr>
        <w:pStyle w:val="Prrafodelista"/>
        <w:numPr>
          <w:ilvl w:val="0"/>
          <w:numId w:val="9"/>
        </w:numPr>
        <w:rPr>
          <w:rFonts w:eastAsiaTheme="minorEastAsia"/>
        </w:rPr>
      </w:pPr>
      <w:r w:rsidRPr="00161CC1">
        <w:rPr>
          <w:rFonts w:eastAsiaTheme="minorEastAsia"/>
        </w:rPr>
        <w:t xml:space="preserve">Muertes por causas fuera de inanición o </w:t>
      </w:r>
      <w:r w:rsidR="00253206" w:rsidRPr="00161CC1">
        <w:rPr>
          <w:rFonts w:eastAsiaTheme="minorEastAsia"/>
        </w:rPr>
        <w:t xml:space="preserve">por </w:t>
      </w:r>
      <w:r w:rsidR="00BF015D" w:rsidRPr="00161CC1">
        <w:rPr>
          <w:rFonts w:eastAsiaTheme="minorEastAsia"/>
        </w:rPr>
        <w:t>terminación del periodo de vida esperado</w:t>
      </w:r>
      <w:r>
        <w:rPr>
          <w:rFonts w:eastAsiaTheme="minorEastAsia"/>
        </w:rPr>
        <w:t>.</w:t>
      </w:r>
    </w:p>
    <w:p w14:paraId="3D464811" w14:textId="34C46046" w:rsidR="00161CC1" w:rsidRDefault="00161CC1" w:rsidP="00161CC1">
      <w:pPr>
        <w:pStyle w:val="Prrafodelista"/>
        <w:numPr>
          <w:ilvl w:val="0"/>
          <w:numId w:val="9"/>
        </w:numPr>
        <w:rPr>
          <w:rFonts w:eastAsiaTheme="minorEastAsia"/>
        </w:rPr>
      </w:pPr>
      <w:r w:rsidRPr="00161CC1">
        <w:rPr>
          <w:rFonts w:eastAsiaTheme="minorEastAsia"/>
        </w:rPr>
        <w:t>Sexo de los individuos</w:t>
      </w:r>
      <w:r>
        <w:rPr>
          <w:rFonts w:eastAsiaTheme="minorEastAsia"/>
        </w:rPr>
        <w:t>.</w:t>
      </w:r>
    </w:p>
    <w:p w14:paraId="7164BA02" w14:textId="6CAE3DA3" w:rsidR="00161CC1" w:rsidRDefault="00161CC1" w:rsidP="00161CC1">
      <w:pPr>
        <w:pStyle w:val="Prrafodelista"/>
        <w:numPr>
          <w:ilvl w:val="0"/>
          <w:numId w:val="9"/>
        </w:numPr>
        <w:rPr>
          <w:rFonts w:eastAsiaTheme="minorEastAsia"/>
        </w:rPr>
      </w:pPr>
      <w:r w:rsidRPr="00161CC1">
        <w:rPr>
          <w:rFonts w:eastAsiaTheme="minorEastAsia"/>
        </w:rPr>
        <w:t>Nacimientos fallidos</w:t>
      </w:r>
      <w:r>
        <w:rPr>
          <w:rFonts w:eastAsiaTheme="minorEastAsia"/>
        </w:rPr>
        <w:t>.</w:t>
      </w:r>
    </w:p>
    <w:p w14:paraId="4388C779" w14:textId="7C480BD4" w:rsidR="00161CC1" w:rsidRDefault="00161CC1" w:rsidP="00161CC1">
      <w:pPr>
        <w:pStyle w:val="Prrafodelista"/>
        <w:numPr>
          <w:ilvl w:val="0"/>
          <w:numId w:val="9"/>
        </w:numPr>
        <w:rPr>
          <w:rFonts w:eastAsiaTheme="minorEastAsia"/>
        </w:rPr>
      </w:pPr>
      <w:r w:rsidRPr="00161CC1">
        <w:rPr>
          <w:rFonts w:eastAsiaTheme="minorEastAsia"/>
        </w:rPr>
        <w:t>Evasión de impuestos</w:t>
      </w:r>
      <w:r>
        <w:rPr>
          <w:rFonts w:eastAsiaTheme="minorEastAsia"/>
        </w:rPr>
        <w:t>.</w:t>
      </w:r>
    </w:p>
    <w:p w14:paraId="72FAB920" w14:textId="499A03FB" w:rsidR="00161CC1" w:rsidRDefault="00161CC1" w:rsidP="00161CC1">
      <w:pPr>
        <w:pStyle w:val="Prrafodelista"/>
        <w:numPr>
          <w:ilvl w:val="0"/>
          <w:numId w:val="9"/>
        </w:numPr>
        <w:rPr>
          <w:rFonts w:eastAsiaTheme="minorEastAsia"/>
        </w:rPr>
      </w:pPr>
      <w:r>
        <w:rPr>
          <w:rFonts w:eastAsiaTheme="minorEastAsia"/>
        </w:rPr>
        <w:t>Edad de los individuos inmigrantes.</w:t>
      </w:r>
    </w:p>
    <w:p w14:paraId="7C77FB96" w14:textId="731AAF04" w:rsidR="0095615C" w:rsidRPr="00161CC1" w:rsidRDefault="00161CC1" w:rsidP="00161CC1">
      <w:pPr>
        <w:pStyle w:val="Prrafodelista"/>
        <w:numPr>
          <w:ilvl w:val="0"/>
          <w:numId w:val="9"/>
        </w:numPr>
        <w:rPr>
          <w:rFonts w:eastAsiaTheme="minorEastAsia"/>
        </w:rPr>
      </w:pPr>
      <w:r w:rsidRPr="00161CC1">
        <w:rPr>
          <w:rFonts w:eastAsiaTheme="minorEastAsia"/>
        </w:rPr>
        <w:t>Comercio de alimento con poblaciones externas.</w:t>
      </w:r>
    </w:p>
    <w:p w14:paraId="4E5C46D4" w14:textId="6D54E5B3" w:rsidR="0095615C" w:rsidRDefault="0095615C" w:rsidP="00A33F77">
      <w:pPr>
        <w:rPr>
          <w:rFonts w:eastAsiaTheme="minorEastAsia"/>
        </w:rPr>
      </w:pPr>
      <w:r>
        <w:rPr>
          <w:rFonts w:eastAsiaTheme="minorEastAsia"/>
        </w:rPr>
        <w:t>Cabe aclarar que para el modelo se tuv</w:t>
      </w:r>
      <w:r w:rsidR="002B2FB8">
        <w:rPr>
          <w:rFonts w:eastAsiaTheme="minorEastAsia"/>
        </w:rPr>
        <w:t xml:space="preserve">ieron en cuenta relaciones no lineales entre las tasas de natalidad y de mortalidad </w:t>
      </w:r>
      <w:r w:rsidR="0062729C">
        <w:rPr>
          <w:rFonts w:eastAsiaTheme="minorEastAsia"/>
        </w:rPr>
        <w:t xml:space="preserve">con </w:t>
      </w:r>
      <w:r w:rsidR="00F17214">
        <w:rPr>
          <w:rFonts w:eastAsiaTheme="minorEastAsia"/>
        </w:rPr>
        <w:t>la disponibilidad de alimento, representadas en la figura.</w:t>
      </w:r>
      <w:r w:rsidR="004A5C39">
        <w:rPr>
          <w:rFonts w:eastAsiaTheme="minorEastAsia"/>
        </w:rPr>
        <w:t xml:space="preserve"> En esta medida, se tiene en cuenta </w:t>
      </w:r>
      <w:r w:rsidR="00F43D49">
        <w:rPr>
          <w:rFonts w:eastAsiaTheme="minorEastAsia"/>
        </w:rPr>
        <w:t xml:space="preserve">el efecto del alimento, el cual corresponde a la capacidad de carga, con las tasas de </w:t>
      </w:r>
      <w:r w:rsidR="00F37AC3">
        <w:rPr>
          <w:rFonts w:eastAsiaTheme="minorEastAsia"/>
        </w:rPr>
        <w:t>natalidad y mortalidad.</w:t>
      </w:r>
    </w:p>
    <w:p w14:paraId="4EA30C75" w14:textId="7F92F210" w:rsidR="00F5289F" w:rsidRDefault="008812A1" w:rsidP="003C0778">
      <w:pPr>
        <w:jc w:val="center"/>
        <w:rPr>
          <w:rFonts w:eastAsiaTheme="minorEastAsia"/>
        </w:rPr>
      </w:pPr>
      <w:r>
        <w:rPr>
          <w:noProof/>
        </w:rPr>
        <w:drawing>
          <wp:inline distT="0" distB="0" distL="0" distR="0" wp14:anchorId="06A160FB" wp14:editId="21CE5ED6">
            <wp:extent cx="2814521" cy="1504950"/>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6758" cy="1516840"/>
                    </a:xfrm>
                    <a:prstGeom prst="rect">
                      <a:avLst/>
                    </a:prstGeom>
                  </pic:spPr>
                </pic:pic>
              </a:graphicData>
            </a:graphic>
          </wp:inline>
        </w:drawing>
      </w:r>
    </w:p>
    <w:p w14:paraId="435D5A81" w14:textId="6F1E1561" w:rsidR="00F5289F" w:rsidRPr="00F5289F" w:rsidRDefault="00F5289F" w:rsidP="003C0778">
      <w:pPr>
        <w:jc w:val="center"/>
        <w:rPr>
          <w:rFonts w:eastAsiaTheme="minorEastAsia"/>
          <w:b/>
          <w:sz w:val="18"/>
          <w:szCs w:val="18"/>
        </w:rPr>
      </w:pPr>
      <w:r w:rsidRPr="00F5289F">
        <w:rPr>
          <w:rFonts w:eastAsiaTheme="minorEastAsia"/>
          <w:b/>
          <w:sz w:val="18"/>
          <w:szCs w:val="18"/>
        </w:rPr>
        <w:t>Figura 2: Relación entre el alimento consumido y la tasa de natalidad usada en el modelo</w:t>
      </w:r>
    </w:p>
    <w:p w14:paraId="34768FB9" w14:textId="67B36CFA" w:rsidR="008812A1" w:rsidRDefault="003C0778" w:rsidP="003C0778">
      <w:pPr>
        <w:jc w:val="center"/>
        <w:rPr>
          <w:rFonts w:eastAsiaTheme="minorEastAsia"/>
        </w:rPr>
      </w:pPr>
      <w:r>
        <w:rPr>
          <w:noProof/>
        </w:rPr>
        <w:drawing>
          <wp:inline distT="0" distB="0" distL="0" distR="0" wp14:anchorId="4FC83563" wp14:editId="7DB0B815">
            <wp:extent cx="2797003" cy="1447800"/>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9242" cy="1474840"/>
                    </a:xfrm>
                    <a:prstGeom prst="rect">
                      <a:avLst/>
                    </a:prstGeom>
                  </pic:spPr>
                </pic:pic>
              </a:graphicData>
            </a:graphic>
          </wp:inline>
        </w:drawing>
      </w:r>
    </w:p>
    <w:p w14:paraId="6968A8E8" w14:textId="2813C562" w:rsidR="00F5289F" w:rsidRPr="00F5289F" w:rsidRDefault="00F5289F" w:rsidP="00F5289F">
      <w:pPr>
        <w:jc w:val="center"/>
        <w:rPr>
          <w:rFonts w:eastAsiaTheme="minorEastAsia"/>
          <w:b/>
          <w:sz w:val="18"/>
          <w:szCs w:val="18"/>
        </w:rPr>
      </w:pPr>
      <w:r w:rsidRPr="00F5289F">
        <w:rPr>
          <w:rFonts w:eastAsiaTheme="minorEastAsia"/>
          <w:b/>
          <w:sz w:val="18"/>
          <w:szCs w:val="18"/>
        </w:rPr>
        <w:t>Figura 3: Relación entre el alimento consumido y la tasa de mortalidad usada en el modelo</w:t>
      </w:r>
    </w:p>
    <w:p w14:paraId="24FE0F6E" w14:textId="4EF3E158" w:rsidR="00DE08E6" w:rsidRDefault="00DE08E6" w:rsidP="00DE08E6">
      <w:pPr>
        <w:rPr>
          <w:rFonts w:eastAsiaTheme="minorEastAsia"/>
        </w:rPr>
      </w:pPr>
      <w:r>
        <w:rPr>
          <w:rFonts w:eastAsiaTheme="minorEastAsia"/>
        </w:rPr>
        <w:lastRenderedPageBreak/>
        <w:t xml:space="preserve">De igual manera, es importante aclarar la correspondencia entre las variables del modelo </w:t>
      </w:r>
      <w:r w:rsidR="004F2864">
        <w:rPr>
          <w:rFonts w:eastAsiaTheme="minorEastAsia"/>
        </w:rPr>
        <w:t>y las de la ecuación planteada en la sección anterior para el cálculo de</w:t>
      </w:r>
      <w:r w:rsidR="009D3958">
        <w:rPr>
          <w:rFonts w:eastAsiaTheme="minorEastAsia"/>
        </w:rPr>
        <w:t xml:space="preserve">l crecimiento poblacional con </w:t>
      </w:r>
      <w:r w:rsidR="009D3958">
        <w:rPr>
          <w:rFonts w:eastAsiaTheme="minorEastAsia"/>
          <w:i/>
        </w:rPr>
        <w:t>K</w:t>
      </w:r>
      <w:r w:rsidR="009D3958">
        <w:rPr>
          <w:rFonts w:eastAsiaTheme="minorEastAsia"/>
        </w:rPr>
        <w:t xml:space="preserve"> variable en el tiempo. En este caso, se tiene que </w:t>
      </w:r>
      <w:r w:rsidR="004610C6">
        <w:rPr>
          <w:rFonts w:eastAsiaTheme="minorEastAsia"/>
        </w:rPr>
        <w:t xml:space="preserve">POBLACIÓN es el tamaño poblacional, </w:t>
      </w:r>
      <w:r w:rsidR="00941774">
        <w:rPr>
          <w:rFonts w:eastAsiaTheme="minorEastAsia"/>
        </w:rPr>
        <w:t xml:space="preserve">T_NATALIDAD_INI corresponde a </w:t>
      </w:r>
      <w:r w:rsidR="00941774">
        <w:rPr>
          <w:rFonts w:eastAsiaTheme="minorEastAsia"/>
          <w:i/>
        </w:rPr>
        <w:t>r</w:t>
      </w:r>
      <w:r w:rsidR="00941774">
        <w:rPr>
          <w:rFonts w:eastAsiaTheme="minorEastAsia"/>
        </w:rPr>
        <w:t>, es decir, la tasa de crecimiento máximo</w:t>
      </w:r>
      <w:r w:rsidR="009C5024">
        <w:rPr>
          <w:rFonts w:eastAsiaTheme="minorEastAsia"/>
        </w:rPr>
        <w:t xml:space="preserve"> y ALIMENTO </w:t>
      </w:r>
      <w:r w:rsidR="006B7EB3">
        <w:rPr>
          <w:rFonts w:eastAsiaTheme="minorEastAsia"/>
        </w:rPr>
        <w:t xml:space="preserve">es la principal </w:t>
      </w:r>
      <w:r w:rsidR="00AA0CB8">
        <w:rPr>
          <w:rFonts w:eastAsiaTheme="minorEastAsia"/>
        </w:rPr>
        <w:t>variable limitante del sistema. Para ello, se calcula la relación de la ración disponible por individuo</w:t>
      </w:r>
      <w:r w:rsidR="00A955A9">
        <w:rPr>
          <w:rFonts w:eastAsiaTheme="minorEastAsia"/>
        </w:rPr>
        <w:t xml:space="preserve"> sobre la ración ideal por individuo, de modo </w:t>
      </w:r>
      <w:proofErr w:type="gramStart"/>
      <w:r w:rsidR="00A955A9">
        <w:rPr>
          <w:rFonts w:eastAsiaTheme="minorEastAsia"/>
        </w:rPr>
        <w:t>que</w:t>
      </w:r>
      <w:proofErr w:type="gramEnd"/>
      <w:r w:rsidR="00A955A9">
        <w:rPr>
          <w:rFonts w:eastAsiaTheme="minorEastAsia"/>
        </w:rPr>
        <w:t xml:space="preserve"> si esta relación es igual o mayor a 1, </w:t>
      </w:r>
      <w:r w:rsidR="00226FB6">
        <w:rPr>
          <w:rFonts w:eastAsiaTheme="minorEastAsia"/>
        </w:rPr>
        <w:t xml:space="preserve">la tasa de natalidad se ve maximizada y las muertes se darán únicamente por término del periodo de vida esperado, mientras que si la relación es </w:t>
      </w:r>
      <w:r w:rsidR="00420D8E">
        <w:rPr>
          <w:rFonts w:eastAsiaTheme="minorEastAsia"/>
        </w:rPr>
        <w:t xml:space="preserve">menor que 1, </w:t>
      </w:r>
      <w:r w:rsidR="00905561">
        <w:rPr>
          <w:rFonts w:eastAsiaTheme="minorEastAsia"/>
        </w:rPr>
        <w:t xml:space="preserve">la tasa de natalidad disminuye, mientras que la tasa de mortalidad </w:t>
      </w:r>
      <w:r w:rsidR="00FF1559">
        <w:rPr>
          <w:rFonts w:eastAsiaTheme="minorEastAsia"/>
        </w:rPr>
        <w:t>aumenta</w:t>
      </w:r>
      <w:r w:rsidR="00905561">
        <w:rPr>
          <w:rFonts w:eastAsiaTheme="minorEastAsia"/>
        </w:rPr>
        <w:t>.</w:t>
      </w:r>
    </w:p>
    <w:p w14:paraId="7D18BA11" w14:textId="43776D25" w:rsidR="000827F6" w:rsidRDefault="000827F6" w:rsidP="00DE08E6">
      <w:pPr>
        <w:rPr>
          <w:rFonts w:eastAsiaTheme="minorEastAsia"/>
        </w:rPr>
      </w:pPr>
      <w:r>
        <w:rPr>
          <w:rFonts w:eastAsiaTheme="minorEastAsia"/>
        </w:rPr>
        <w:t xml:space="preserve">Por otra parte, el aumento de </w:t>
      </w:r>
      <w:r w:rsidR="00063903">
        <w:rPr>
          <w:rFonts w:eastAsiaTheme="minorEastAsia"/>
        </w:rPr>
        <w:t>alimento</w:t>
      </w:r>
      <w:r>
        <w:rPr>
          <w:rFonts w:eastAsiaTheme="minorEastAsia"/>
        </w:rPr>
        <w:t xml:space="preserve"> </w:t>
      </w:r>
      <w:r w:rsidR="00B94AF2">
        <w:rPr>
          <w:rFonts w:eastAsiaTheme="minorEastAsia"/>
        </w:rPr>
        <w:t xml:space="preserve">depende del terreno disponible para </w:t>
      </w:r>
      <w:r w:rsidR="008929EB">
        <w:rPr>
          <w:rFonts w:eastAsiaTheme="minorEastAsia"/>
        </w:rPr>
        <w:t>la siembra, TERRRENO_AGRICULT</w:t>
      </w:r>
      <w:r w:rsidR="00387968">
        <w:rPr>
          <w:rFonts w:eastAsiaTheme="minorEastAsia"/>
        </w:rPr>
        <w:t xml:space="preserve"> y de la PRODUCCIÓN. </w:t>
      </w:r>
    </w:p>
    <w:p w14:paraId="13F6BA55" w14:textId="227A5E8D" w:rsidR="00AB274C" w:rsidRDefault="007C0111" w:rsidP="00DE08E6">
      <w:pPr>
        <w:rPr>
          <w:rFonts w:eastAsiaTheme="minorEastAsia"/>
        </w:rPr>
      </w:pPr>
      <w:r>
        <w:rPr>
          <w:rFonts w:eastAsiaTheme="minorEastAsia"/>
        </w:rPr>
        <w:t xml:space="preserve">El TERRRENO_AGRICULT es </w:t>
      </w:r>
      <w:r w:rsidR="005120A9">
        <w:rPr>
          <w:rFonts w:eastAsiaTheme="minorEastAsia"/>
        </w:rPr>
        <w:t xml:space="preserve">calculado </w:t>
      </w:r>
      <w:r w:rsidR="004A37CA">
        <w:rPr>
          <w:rFonts w:eastAsiaTheme="minorEastAsia"/>
        </w:rPr>
        <w:t xml:space="preserve">teniendo en cuenta que el </w:t>
      </w:r>
      <w:r w:rsidR="00216AFB">
        <w:rPr>
          <w:rFonts w:eastAsiaTheme="minorEastAsia"/>
        </w:rPr>
        <w:t>TERRENO_TOTAL</w:t>
      </w:r>
      <w:r w:rsidR="00355F84">
        <w:rPr>
          <w:rFonts w:eastAsiaTheme="minorEastAsia"/>
        </w:rPr>
        <w:t xml:space="preserve"> es la suma del terreno habitado y el terreno utilizado para la agricultura</w:t>
      </w:r>
      <w:r w:rsidR="00AB274C">
        <w:rPr>
          <w:rFonts w:eastAsiaTheme="minorEastAsia"/>
        </w:rPr>
        <w:t>.</w:t>
      </w:r>
    </w:p>
    <w:p w14:paraId="4CBD9062" w14:textId="13FCC6B7" w:rsidR="007C0111" w:rsidRPr="008071B0" w:rsidRDefault="008071B0" w:rsidP="008071B0">
      <w:pPr>
        <w:jc w:val="center"/>
        <w:rPr>
          <w:rFonts w:eastAsiaTheme="minorEastAsia"/>
        </w:rPr>
      </w:pPr>
      <m:oMathPara>
        <m:oMath>
          <m:r>
            <w:rPr>
              <w:rFonts w:ascii="Cambria Math" w:eastAsiaTheme="minorEastAsia" w:hAnsi="Cambria Math"/>
            </w:rPr>
            <m:t>TT=TP+TA</m:t>
          </m:r>
        </m:oMath>
      </m:oMathPara>
    </w:p>
    <w:p w14:paraId="636015F9" w14:textId="43483AD9" w:rsidR="008071B0" w:rsidRDefault="0014510E" w:rsidP="008071B0">
      <w:pPr>
        <w:rPr>
          <w:rFonts w:eastAsiaTheme="minorEastAsia"/>
        </w:rPr>
      </w:pPr>
      <w:r>
        <w:rPr>
          <w:rFonts w:eastAsiaTheme="minorEastAsia"/>
        </w:rPr>
        <w:t xml:space="preserve">De igual forma, se considera una densidad poblacional ideal de 60 personas por cada </w:t>
      </w:r>
      <m:oMath>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sidR="001D7CFC">
        <w:rPr>
          <w:rFonts w:eastAsiaTheme="minorEastAsia"/>
        </w:rPr>
        <w:t xml:space="preserve">, </w:t>
      </w:r>
      <w:r w:rsidR="00E65A3A">
        <w:rPr>
          <w:rFonts w:eastAsiaTheme="minorEastAsia"/>
        </w:rPr>
        <w:t>obteniendo</w:t>
      </w:r>
      <w:r w:rsidR="001D7CFC">
        <w:rPr>
          <w:rFonts w:eastAsiaTheme="minorEastAsia"/>
        </w:rPr>
        <w:t xml:space="preserve"> la siguiente ecuación, donde </w:t>
      </w:r>
      <w:r w:rsidR="00191E70">
        <w:rPr>
          <w:rFonts w:eastAsiaTheme="minorEastAsia"/>
          <w:i/>
        </w:rPr>
        <w:t>P</w:t>
      </w:r>
      <w:r w:rsidR="00191E70">
        <w:rPr>
          <w:rFonts w:eastAsiaTheme="minorEastAsia"/>
        </w:rPr>
        <w:t xml:space="preserve"> es la población total.</w:t>
      </w:r>
    </w:p>
    <w:p w14:paraId="5703AACC" w14:textId="73D45E33" w:rsidR="00191E70" w:rsidRPr="00191E70" w:rsidRDefault="00227483" w:rsidP="008071B0">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TP</m:t>
              </m:r>
            </m:den>
          </m:f>
          <m:r>
            <w:rPr>
              <w:rFonts w:ascii="Cambria Math" w:eastAsiaTheme="minorEastAsia" w:hAnsi="Cambria Math"/>
            </w:rPr>
            <m:t>=60</m:t>
          </m:r>
        </m:oMath>
      </m:oMathPara>
    </w:p>
    <w:p w14:paraId="145C7EA6" w14:textId="367E6392" w:rsidR="00C26E6C" w:rsidRDefault="00191E70" w:rsidP="008071B0">
      <w:pPr>
        <w:rPr>
          <w:rFonts w:eastAsiaTheme="minorEastAsia"/>
        </w:rPr>
      </w:pPr>
      <w:r>
        <w:rPr>
          <w:rFonts w:eastAsiaTheme="minorEastAsia"/>
        </w:rPr>
        <w:t xml:space="preserve">Así, </w:t>
      </w:r>
      <w:r w:rsidR="00C26E6C">
        <w:rPr>
          <w:rFonts w:eastAsiaTheme="minorEastAsia"/>
        </w:rPr>
        <w:t xml:space="preserve">despejando </w:t>
      </w:r>
      <w:r w:rsidR="00C26E6C" w:rsidRPr="00C26E6C">
        <w:rPr>
          <w:rFonts w:eastAsiaTheme="minorEastAsia"/>
        </w:rPr>
        <w:t>TP</w:t>
      </w:r>
      <w:r w:rsidR="00B13E33">
        <w:rPr>
          <w:rFonts w:eastAsiaTheme="minorEastAsia"/>
        </w:rPr>
        <w:t>,</w:t>
      </w:r>
      <w:r w:rsidR="00C26E6C">
        <w:rPr>
          <w:rFonts w:eastAsiaTheme="minorEastAsia"/>
        </w:rPr>
        <w:t xml:space="preserve"> </w:t>
      </w:r>
      <w:r w:rsidRPr="00C26E6C">
        <w:rPr>
          <w:rFonts w:eastAsiaTheme="minorEastAsia"/>
        </w:rPr>
        <w:t>reemplazando</w:t>
      </w:r>
      <w:r>
        <w:rPr>
          <w:rFonts w:eastAsiaTheme="minorEastAsia"/>
        </w:rPr>
        <w:t xml:space="preserve"> </w:t>
      </w:r>
      <w:r w:rsidR="00C26E6C">
        <w:rPr>
          <w:rFonts w:eastAsiaTheme="minorEastAsia"/>
        </w:rPr>
        <w:t>en la segunda ecuación</w:t>
      </w:r>
      <w:r w:rsidR="00B13E33">
        <w:rPr>
          <w:rFonts w:eastAsiaTheme="minorEastAsia"/>
        </w:rPr>
        <w:t xml:space="preserve"> y despejando </w:t>
      </w:r>
      <w:r w:rsidR="00B13E33" w:rsidRPr="00B13E33">
        <w:rPr>
          <w:rFonts w:eastAsiaTheme="minorEastAsia"/>
        </w:rPr>
        <w:t>TA</w:t>
      </w:r>
      <w:r w:rsidR="00B13E33">
        <w:rPr>
          <w:rFonts w:eastAsiaTheme="minorEastAsia"/>
        </w:rPr>
        <w:t xml:space="preserve">, </w:t>
      </w:r>
      <w:r w:rsidR="00C26E6C" w:rsidRPr="00B13E33">
        <w:rPr>
          <w:rFonts w:eastAsiaTheme="minorEastAsia"/>
        </w:rPr>
        <w:t>se</w:t>
      </w:r>
      <w:r w:rsidR="00C26E6C">
        <w:rPr>
          <w:rFonts w:eastAsiaTheme="minorEastAsia"/>
        </w:rPr>
        <w:t xml:space="preserve"> tiene que</w:t>
      </w:r>
    </w:p>
    <w:p w14:paraId="2FAECF96" w14:textId="23ACA528" w:rsidR="00C26E6C" w:rsidRPr="00D7474D" w:rsidRDefault="00227483" w:rsidP="008071B0">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TT-TA</m:t>
              </m:r>
            </m:den>
          </m:f>
          <m:r>
            <w:rPr>
              <w:rFonts w:ascii="Cambria Math" w:eastAsiaTheme="minorEastAsia" w:hAnsi="Cambria Math"/>
            </w:rPr>
            <m:t>=60</m:t>
          </m:r>
        </m:oMath>
      </m:oMathPara>
    </w:p>
    <w:p w14:paraId="3148AC26" w14:textId="0B470516" w:rsidR="00D7474D" w:rsidRPr="002F3F1C" w:rsidRDefault="00D7474D" w:rsidP="008071B0">
      <w:pPr>
        <w:rPr>
          <w:rFonts w:eastAsiaTheme="minorEastAsia"/>
        </w:rPr>
      </w:pPr>
      <m:oMathPara>
        <m:oMath>
          <m:r>
            <w:rPr>
              <w:rFonts w:ascii="Cambria Math" w:eastAsiaTheme="minorEastAsia" w:hAnsi="Cambria Math"/>
            </w:rPr>
            <m:t>TA=TT-</m:t>
          </m:r>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60</m:t>
              </m:r>
            </m:den>
          </m:f>
        </m:oMath>
      </m:oMathPara>
    </w:p>
    <w:p w14:paraId="3E9ADD95" w14:textId="52A43DF6" w:rsidR="002F3F1C" w:rsidRDefault="00C55E4E" w:rsidP="008071B0">
      <w:pPr>
        <w:rPr>
          <w:rFonts w:eastAsiaTheme="minorEastAsia"/>
        </w:rPr>
      </w:pPr>
      <w:r>
        <w:rPr>
          <w:rFonts w:eastAsiaTheme="minorEastAsia"/>
        </w:rPr>
        <w:t xml:space="preserve">El TERRENO_AGRICULT se rige por esta ecuación mientras </w:t>
      </w:r>
      <w:r>
        <w:rPr>
          <w:rFonts w:eastAsiaTheme="minorEastAsia"/>
          <w:i/>
        </w:rPr>
        <w:t>TA</w:t>
      </w:r>
      <w:r>
        <w:rPr>
          <w:rFonts w:eastAsiaTheme="minorEastAsia"/>
        </w:rPr>
        <w:t xml:space="preserve"> sea mayor al </w:t>
      </w:r>
      <w:r w:rsidR="005F10A8">
        <w:rPr>
          <w:rFonts w:eastAsiaTheme="minorEastAsia"/>
        </w:rPr>
        <w:t xml:space="preserve">36% del terreno total, que es el menor porcentaje de agricultura disponible en los registros de </w:t>
      </w:r>
      <w:proofErr w:type="spellStart"/>
      <w:r w:rsidR="00207921">
        <w:rPr>
          <w:rFonts w:eastAsiaTheme="minorEastAsia"/>
        </w:rPr>
        <w:t>World</w:t>
      </w:r>
      <w:proofErr w:type="spellEnd"/>
      <w:r w:rsidR="00207921">
        <w:rPr>
          <w:rFonts w:eastAsiaTheme="minorEastAsia"/>
        </w:rPr>
        <w:t xml:space="preserve"> Bank. </w:t>
      </w:r>
      <w:sdt>
        <w:sdtPr>
          <w:rPr>
            <w:rFonts w:eastAsiaTheme="minorEastAsia"/>
          </w:rPr>
          <w:id w:val="-271868320"/>
          <w:citation/>
        </w:sdtPr>
        <w:sdtEndPr/>
        <w:sdtContent>
          <w:r w:rsidR="00291C29">
            <w:rPr>
              <w:rFonts w:eastAsiaTheme="minorEastAsia"/>
            </w:rPr>
            <w:fldChar w:fldCharType="begin"/>
          </w:r>
          <w:r w:rsidR="00291C29">
            <w:rPr>
              <w:rFonts w:eastAsiaTheme="minorEastAsia"/>
              <w:lang w:val="es-ES"/>
            </w:rPr>
            <w:instrText xml:space="preserve"> CITATION Wor16 \l 3082 </w:instrText>
          </w:r>
          <w:r w:rsidR="00291C29">
            <w:rPr>
              <w:rFonts w:eastAsiaTheme="minorEastAsia"/>
            </w:rPr>
            <w:fldChar w:fldCharType="separate"/>
          </w:r>
          <w:r w:rsidR="00291C29" w:rsidRPr="00291C29">
            <w:rPr>
              <w:rFonts w:eastAsiaTheme="minorEastAsia"/>
              <w:noProof/>
              <w:lang w:val="es-ES"/>
            </w:rPr>
            <w:t>(World Bank Group, 2016)</w:t>
          </w:r>
          <w:r w:rsidR="00291C29">
            <w:rPr>
              <w:rFonts w:eastAsiaTheme="minorEastAsia"/>
            </w:rPr>
            <w:fldChar w:fldCharType="end"/>
          </w:r>
        </w:sdtContent>
      </w:sdt>
      <w:r w:rsidR="00291C29">
        <w:rPr>
          <w:rFonts w:eastAsiaTheme="minorEastAsia"/>
        </w:rPr>
        <w:t>.</w:t>
      </w:r>
      <w:r w:rsidR="00D20173">
        <w:rPr>
          <w:rFonts w:eastAsiaTheme="minorEastAsia"/>
        </w:rPr>
        <w:t xml:space="preserve"> De lo contrario, permanece en 36% de </w:t>
      </w:r>
      <w:r w:rsidR="00D20173">
        <w:rPr>
          <w:rFonts w:eastAsiaTheme="minorEastAsia"/>
          <w:i/>
        </w:rPr>
        <w:t>TT</w:t>
      </w:r>
      <w:r w:rsidR="00D20173">
        <w:rPr>
          <w:rFonts w:eastAsiaTheme="minorEastAsia"/>
        </w:rPr>
        <w:t>.</w:t>
      </w:r>
    </w:p>
    <w:p w14:paraId="01E9EFDF" w14:textId="2A2209F9" w:rsidR="00331FA9" w:rsidRDefault="00331FA9" w:rsidP="008071B0">
      <w:pPr>
        <w:rPr>
          <w:rFonts w:eastAsiaTheme="minorEastAsia"/>
        </w:rPr>
      </w:pPr>
      <w:r>
        <w:rPr>
          <w:rFonts w:eastAsiaTheme="minorEastAsia"/>
        </w:rPr>
        <w:t>L</w:t>
      </w:r>
      <w:r w:rsidR="00AB4905">
        <w:rPr>
          <w:rFonts w:eastAsiaTheme="minorEastAsia"/>
        </w:rPr>
        <w:t xml:space="preserve">a inversión pública es tenida en cuenta en la producción de alimento como un ente </w:t>
      </w:r>
      <w:r w:rsidR="00F17971">
        <w:rPr>
          <w:rFonts w:eastAsiaTheme="minorEastAsia"/>
        </w:rPr>
        <w:t xml:space="preserve">vigorizante respecto a la producción natural de alimento. En otras palabras, </w:t>
      </w:r>
      <w:r w:rsidR="00337368">
        <w:rPr>
          <w:rFonts w:eastAsiaTheme="minorEastAsia"/>
        </w:rPr>
        <w:t>el dinero invertido puede aumentar la producción, per</w:t>
      </w:r>
      <w:r w:rsidR="00A158C2">
        <w:rPr>
          <w:rFonts w:eastAsiaTheme="minorEastAsia"/>
        </w:rPr>
        <w:t>o</w:t>
      </w:r>
      <w:r w:rsidR="00337368">
        <w:rPr>
          <w:rFonts w:eastAsiaTheme="minorEastAsia"/>
        </w:rPr>
        <w:t xml:space="preserve"> esta nunca será menor a lo que produce la tierra sin tratar.</w:t>
      </w:r>
    </w:p>
    <w:p w14:paraId="61F3ED0C" w14:textId="5726D102" w:rsidR="00506165" w:rsidRDefault="00267ECB" w:rsidP="008071B0">
      <w:pPr>
        <w:rPr>
          <w:rFonts w:eastAsiaTheme="minorEastAsia"/>
        </w:rPr>
      </w:pPr>
      <w:r>
        <w:rPr>
          <w:rFonts w:eastAsiaTheme="minorEastAsia"/>
        </w:rPr>
        <w:t>S</w:t>
      </w:r>
      <w:r w:rsidR="001E346B">
        <w:rPr>
          <w:rFonts w:eastAsiaTheme="minorEastAsia"/>
        </w:rPr>
        <w:t>e estableció el parámetro PRODUCT_POR_KM2, que corresponde a las toneladas que pu</w:t>
      </w:r>
      <w:r w:rsidR="00BE0A13">
        <w:rPr>
          <w:rFonts w:eastAsiaTheme="minorEastAsia"/>
        </w:rPr>
        <w:t xml:space="preserve">eden ser producidas por </w:t>
      </w:r>
      <m:oMath>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sidR="00B31C78">
        <w:rPr>
          <w:rFonts w:eastAsiaTheme="minorEastAsia"/>
        </w:rPr>
        <w:t xml:space="preserve"> con 1 unidad monetaria</w:t>
      </w:r>
      <w:r w:rsidR="00506165">
        <w:rPr>
          <w:rFonts w:eastAsiaTheme="minorEastAsia"/>
        </w:rPr>
        <w:t xml:space="preserve">, a la que se referirá como </w:t>
      </w:r>
      <w:r w:rsidR="00506165">
        <w:rPr>
          <w:rFonts w:eastAsiaTheme="minorEastAsia"/>
          <w:i/>
        </w:rPr>
        <w:t>peso</w:t>
      </w:r>
      <w:r w:rsidR="00506165">
        <w:rPr>
          <w:rFonts w:eastAsiaTheme="minorEastAsia"/>
        </w:rPr>
        <w:t xml:space="preserve"> por conveniencia.</w:t>
      </w:r>
      <w:r w:rsidR="00B91F3E">
        <w:rPr>
          <w:rFonts w:eastAsiaTheme="minorEastAsia"/>
        </w:rPr>
        <w:t xml:space="preserve"> PRODUCCIÓN corresponde a la multiplicación de este valor por todo el dinero invertido</w:t>
      </w:r>
      <w:r w:rsidR="00B04872">
        <w:rPr>
          <w:rFonts w:eastAsiaTheme="minorEastAsia"/>
        </w:rPr>
        <w:t>, lo que resulta en las toneladas de alimento producidas al tratar la tierra.</w:t>
      </w:r>
    </w:p>
    <w:p w14:paraId="739DA966" w14:textId="71BDAD0C" w:rsidR="00B04872" w:rsidRDefault="00FA74D7" w:rsidP="008071B0">
      <w:pPr>
        <w:rPr>
          <w:rFonts w:eastAsiaTheme="minorEastAsia"/>
        </w:rPr>
      </w:pPr>
      <w:r>
        <w:rPr>
          <w:rFonts w:eastAsiaTheme="minorEastAsia"/>
        </w:rPr>
        <w:lastRenderedPageBreak/>
        <w:t xml:space="preserve">La COSECHA, que es el flujo que alimenta </w:t>
      </w:r>
      <w:r w:rsidR="008810BA">
        <w:rPr>
          <w:rFonts w:eastAsiaTheme="minorEastAsia"/>
        </w:rPr>
        <w:t xml:space="preserve">las reservas de ALIMENTO, </w:t>
      </w:r>
      <w:r w:rsidR="00345100">
        <w:rPr>
          <w:rFonts w:eastAsiaTheme="minorEastAsia"/>
        </w:rPr>
        <w:t xml:space="preserve">es calculada teniendo en cuenta unos límites de producción de la tierra. De esta forma, se define el límite mínimo, que es la producción natural de alimento </w:t>
      </w:r>
      <w:r w:rsidR="00820BF5">
        <w:rPr>
          <w:rFonts w:eastAsiaTheme="minorEastAsia"/>
        </w:rPr>
        <w:t xml:space="preserve">por </w:t>
      </w:r>
      <m:oMath>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sidR="00820BF5">
        <w:rPr>
          <w:rFonts w:eastAsiaTheme="minorEastAsia"/>
        </w:rPr>
        <w:t xml:space="preserve"> </w:t>
      </w:r>
      <w:r w:rsidR="00345100">
        <w:rPr>
          <w:rFonts w:eastAsiaTheme="minorEastAsia"/>
        </w:rPr>
        <w:t>(sin ningún tratamiento proveniente de inversión pública)</w:t>
      </w:r>
      <w:r w:rsidR="00820BF5">
        <w:rPr>
          <w:rFonts w:eastAsiaTheme="minorEastAsia"/>
        </w:rPr>
        <w:t>, y la producción máxima</w:t>
      </w:r>
      <w:r w:rsidR="00765EAC">
        <w:rPr>
          <w:rFonts w:eastAsiaTheme="minorEastAsia"/>
        </w:rPr>
        <w:t xml:space="preserve">, que es el total de toneladas producidas por </w:t>
      </w:r>
      <m:oMath>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sidR="00765EAC">
        <w:rPr>
          <w:rFonts w:eastAsiaTheme="minorEastAsia"/>
        </w:rPr>
        <w:t xml:space="preserve"> con </w:t>
      </w:r>
      <w:r w:rsidR="0020517F">
        <w:rPr>
          <w:rFonts w:eastAsiaTheme="minorEastAsia"/>
        </w:rPr>
        <w:t>mejora</w:t>
      </w:r>
      <w:r w:rsidR="00E71A96">
        <w:rPr>
          <w:rFonts w:eastAsiaTheme="minorEastAsia"/>
        </w:rPr>
        <w:t xml:space="preserve"> por inversión pública, y que no puede aumentar sin importar </w:t>
      </w:r>
      <w:r w:rsidR="00BA6B88">
        <w:rPr>
          <w:rFonts w:eastAsiaTheme="minorEastAsia"/>
        </w:rPr>
        <w:t>cuánto aumente el dinero invertido.</w:t>
      </w:r>
    </w:p>
    <w:p w14:paraId="78BA9ACA" w14:textId="1E913E14" w:rsidR="00D20173" w:rsidRDefault="00CE7E7E" w:rsidP="008071B0">
      <w:pPr>
        <w:rPr>
          <w:rFonts w:eastAsiaTheme="minorEastAsia"/>
        </w:rPr>
      </w:pPr>
      <w:r>
        <w:rPr>
          <w:rFonts w:eastAsiaTheme="minorEastAsia"/>
        </w:rPr>
        <w:t xml:space="preserve">Por último, se colocó un retardo </w:t>
      </w:r>
      <w:r w:rsidR="00571C91">
        <w:rPr>
          <w:rFonts w:eastAsiaTheme="minorEastAsia"/>
        </w:rPr>
        <w:t xml:space="preserve">que acumula la información de los </w:t>
      </w:r>
      <w:r w:rsidR="007C2536">
        <w:rPr>
          <w:rFonts w:eastAsiaTheme="minorEastAsia"/>
        </w:rPr>
        <w:t>NACIMIENTOS</w:t>
      </w:r>
      <w:r w:rsidR="00571C91">
        <w:rPr>
          <w:rFonts w:eastAsiaTheme="minorEastAsia"/>
        </w:rPr>
        <w:t xml:space="preserve"> durante el periodo definido</w:t>
      </w:r>
      <w:r w:rsidR="00C30030">
        <w:rPr>
          <w:rFonts w:eastAsiaTheme="minorEastAsia"/>
        </w:rPr>
        <w:t xml:space="preserve"> como esperanza de vida (representado en el modelo como ESP_VIDA)</w:t>
      </w:r>
      <w:r w:rsidR="00A262F6">
        <w:rPr>
          <w:rFonts w:eastAsiaTheme="minorEastAsia"/>
        </w:rPr>
        <w:t xml:space="preserve">, de forma </w:t>
      </w:r>
      <w:r w:rsidR="00E65A3A">
        <w:rPr>
          <w:rFonts w:eastAsiaTheme="minorEastAsia"/>
        </w:rPr>
        <w:t>que,</w:t>
      </w:r>
      <w:r w:rsidR="00A262F6">
        <w:rPr>
          <w:rFonts w:eastAsiaTheme="minorEastAsia"/>
        </w:rPr>
        <w:t xml:space="preserve"> al finalizar este periodo, se adicion</w:t>
      </w:r>
      <w:r w:rsidR="0058153F">
        <w:rPr>
          <w:rFonts w:eastAsiaTheme="minorEastAsia"/>
        </w:rPr>
        <w:t>a</w:t>
      </w:r>
      <w:r w:rsidR="00A262F6">
        <w:rPr>
          <w:rFonts w:eastAsiaTheme="minorEastAsia"/>
        </w:rPr>
        <w:t xml:space="preserve">n a las </w:t>
      </w:r>
      <w:r w:rsidR="007C2536">
        <w:rPr>
          <w:rFonts w:eastAsiaTheme="minorEastAsia"/>
        </w:rPr>
        <w:t>MUERTES</w:t>
      </w:r>
      <w:r w:rsidR="00A262F6">
        <w:rPr>
          <w:rFonts w:eastAsiaTheme="minorEastAsia"/>
        </w:rPr>
        <w:t xml:space="preserve"> aquellos individuos que mueran de causas naturales.</w:t>
      </w:r>
      <w:r w:rsidR="0058153F">
        <w:rPr>
          <w:rFonts w:eastAsiaTheme="minorEastAsia"/>
        </w:rPr>
        <w:t xml:space="preserve"> La variable MUERTES_NAT </w:t>
      </w:r>
      <w:r w:rsidR="00607186">
        <w:rPr>
          <w:rFonts w:eastAsiaTheme="minorEastAsia"/>
        </w:rPr>
        <w:t>asegura que en el primer año donde ocurren muertes naturales fallezcan los individuos de la primera generación</w:t>
      </w:r>
      <w:r w:rsidR="007C2536">
        <w:rPr>
          <w:rFonts w:eastAsiaTheme="minorEastAsia"/>
        </w:rPr>
        <w:t>, dejando pasar la información del retardo para las muertes de las siguientes generaciones.</w:t>
      </w:r>
    </w:p>
    <w:p w14:paraId="4507428F" w14:textId="12D2E3CC" w:rsidR="0027126E" w:rsidRDefault="0027126E" w:rsidP="008071B0">
      <w:pPr>
        <w:rPr>
          <w:rFonts w:eastAsiaTheme="minorEastAsia"/>
        </w:rPr>
      </w:pPr>
      <w:r>
        <w:rPr>
          <w:rFonts w:eastAsiaTheme="minorEastAsia"/>
        </w:rPr>
        <w:t>Así pues, las ecuaciones más importantes definidas en el modelo son:</w:t>
      </w:r>
    </w:p>
    <w:p w14:paraId="12F58C15" w14:textId="77777777" w:rsidR="000A524C" w:rsidRDefault="0027126E" w:rsidP="000A524C">
      <w:pPr>
        <w:pStyle w:val="Prrafodelista"/>
        <w:numPr>
          <w:ilvl w:val="0"/>
          <w:numId w:val="8"/>
        </w:numPr>
        <w:jc w:val="left"/>
        <w:rPr>
          <w:rFonts w:asciiTheme="minorHAnsi" w:eastAsiaTheme="minorEastAsia" w:hAnsiTheme="minorHAnsi" w:cstheme="minorHAnsi"/>
          <w:sz w:val="22"/>
        </w:rPr>
      </w:pPr>
      <w:r>
        <w:rPr>
          <w:rFonts w:asciiTheme="minorHAnsi" w:eastAsiaTheme="minorEastAsia" w:hAnsiTheme="minorHAnsi" w:cstheme="minorHAnsi"/>
          <w:sz w:val="22"/>
        </w:rPr>
        <w:t xml:space="preserve">COSECHA = </w:t>
      </w:r>
      <w:proofErr w:type="gramStart"/>
      <w:r w:rsidR="000A524C" w:rsidRPr="000A524C">
        <w:rPr>
          <w:rFonts w:asciiTheme="minorHAnsi" w:eastAsiaTheme="minorEastAsia" w:hAnsiTheme="minorHAnsi" w:cstheme="minorHAnsi"/>
          <w:sz w:val="22"/>
        </w:rPr>
        <w:t>IF(</w:t>
      </w:r>
      <w:r w:rsidR="000A524C">
        <w:rPr>
          <w:rFonts w:asciiTheme="minorHAnsi" w:eastAsiaTheme="minorEastAsia" w:hAnsiTheme="minorHAnsi" w:cstheme="minorHAnsi"/>
          <w:sz w:val="22"/>
        </w:rPr>
        <w:t xml:space="preserve"> </w:t>
      </w:r>
      <w:r w:rsidR="000A524C" w:rsidRPr="000A524C">
        <w:rPr>
          <w:rFonts w:asciiTheme="minorHAnsi" w:eastAsiaTheme="minorEastAsia" w:hAnsiTheme="minorHAnsi" w:cstheme="minorHAnsi"/>
          <w:sz w:val="22"/>
        </w:rPr>
        <w:t>POBLACION</w:t>
      </w:r>
      <w:proofErr w:type="gramEnd"/>
      <w:r w:rsidR="000A524C" w:rsidRPr="000A524C">
        <w:rPr>
          <w:rFonts w:asciiTheme="minorHAnsi" w:eastAsiaTheme="minorEastAsia" w:hAnsiTheme="minorHAnsi" w:cstheme="minorHAnsi"/>
          <w:sz w:val="22"/>
        </w:rPr>
        <w:t xml:space="preserve"> &gt; 2,</w:t>
      </w:r>
    </w:p>
    <w:p w14:paraId="57AD8B9F" w14:textId="77777777" w:rsidR="000A524C" w:rsidRDefault="000A524C" w:rsidP="000A524C">
      <w:pPr>
        <w:pStyle w:val="Prrafodelista"/>
        <w:ind w:left="2160" w:firstLine="45"/>
        <w:jc w:val="left"/>
        <w:rPr>
          <w:rFonts w:asciiTheme="minorHAnsi" w:eastAsiaTheme="minorEastAsia" w:hAnsiTheme="minorHAnsi" w:cstheme="minorHAnsi"/>
          <w:sz w:val="22"/>
        </w:rPr>
      </w:pPr>
      <w:proofErr w:type="gramStart"/>
      <w:r w:rsidRPr="000A524C">
        <w:rPr>
          <w:rFonts w:asciiTheme="minorHAnsi" w:eastAsiaTheme="minorEastAsia" w:hAnsiTheme="minorHAnsi" w:cstheme="minorHAnsi"/>
          <w:sz w:val="22"/>
        </w:rPr>
        <w:t>IF(</w:t>
      </w:r>
      <w:r>
        <w:rPr>
          <w:rFonts w:asciiTheme="minorHAnsi" w:eastAsiaTheme="minorEastAsia" w:hAnsiTheme="minorHAnsi" w:cstheme="minorHAnsi"/>
          <w:sz w:val="22"/>
        </w:rPr>
        <w:t xml:space="preserve"> </w:t>
      </w:r>
      <w:r w:rsidRPr="000A524C">
        <w:rPr>
          <w:rFonts w:asciiTheme="minorHAnsi" w:eastAsiaTheme="minorEastAsia" w:hAnsiTheme="minorHAnsi" w:cstheme="minorHAnsi"/>
          <w:sz w:val="22"/>
        </w:rPr>
        <w:t>(</w:t>
      </w:r>
      <w:proofErr w:type="gramEnd"/>
      <w:r w:rsidRPr="000A524C">
        <w:rPr>
          <w:rFonts w:asciiTheme="minorHAnsi" w:eastAsiaTheme="minorEastAsia" w:hAnsiTheme="minorHAnsi" w:cstheme="minorHAnsi"/>
          <w:sz w:val="22"/>
        </w:rPr>
        <w:t>(PRODUCCION*TERRENO_AGRICULT)</w:t>
      </w:r>
      <w:r>
        <w:rPr>
          <w:rFonts w:asciiTheme="minorHAnsi" w:eastAsiaTheme="minorEastAsia" w:hAnsiTheme="minorHAnsi" w:cstheme="minorHAnsi"/>
          <w:sz w:val="22"/>
        </w:rPr>
        <w:t xml:space="preserve"> </w:t>
      </w:r>
      <w:r w:rsidRPr="000A524C">
        <w:rPr>
          <w:rFonts w:asciiTheme="minorHAnsi" w:eastAsiaTheme="minorEastAsia" w:hAnsiTheme="minorHAnsi" w:cstheme="minorHAnsi"/>
          <w:sz w:val="22"/>
        </w:rPr>
        <w:t>+</w:t>
      </w:r>
      <w:r>
        <w:rPr>
          <w:rFonts w:asciiTheme="minorHAnsi" w:eastAsiaTheme="minorEastAsia" w:hAnsiTheme="minorHAnsi" w:cstheme="minorHAnsi"/>
          <w:sz w:val="22"/>
        </w:rPr>
        <w:t xml:space="preserve"> </w:t>
      </w:r>
      <w:r w:rsidRPr="000A524C">
        <w:rPr>
          <w:rFonts w:asciiTheme="minorHAnsi" w:eastAsiaTheme="minorEastAsia" w:hAnsiTheme="minorHAnsi" w:cstheme="minorHAnsi"/>
          <w:sz w:val="22"/>
        </w:rPr>
        <w:t>(5*TERRENO_AGRICULT))</w:t>
      </w:r>
      <w:r>
        <w:rPr>
          <w:rFonts w:asciiTheme="minorHAnsi" w:eastAsiaTheme="minorEastAsia" w:hAnsiTheme="minorHAnsi" w:cstheme="minorHAnsi"/>
          <w:sz w:val="22"/>
        </w:rPr>
        <w:t xml:space="preserve"> </w:t>
      </w:r>
      <w:r w:rsidRPr="000A524C">
        <w:rPr>
          <w:rFonts w:asciiTheme="minorHAnsi" w:eastAsiaTheme="minorEastAsia" w:hAnsiTheme="minorHAnsi" w:cstheme="minorHAnsi"/>
          <w:sz w:val="22"/>
        </w:rPr>
        <w:t>&lt;</w:t>
      </w:r>
      <w:r>
        <w:rPr>
          <w:rFonts w:asciiTheme="minorHAnsi" w:eastAsiaTheme="minorEastAsia" w:hAnsiTheme="minorHAnsi" w:cstheme="minorHAnsi"/>
          <w:sz w:val="22"/>
        </w:rPr>
        <w:t xml:space="preserve"> </w:t>
      </w:r>
      <w:r w:rsidRPr="000A524C">
        <w:rPr>
          <w:rFonts w:asciiTheme="minorHAnsi" w:eastAsiaTheme="minorEastAsia" w:hAnsiTheme="minorHAnsi" w:cstheme="minorHAnsi"/>
          <w:sz w:val="22"/>
        </w:rPr>
        <w:t>(100*TERRENO_AGRICULT),</w:t>
      </w:r>
      <w:r>
        <w:rPr>
          <w:rFonts w:asciiTheme="minorHAnsi" w:eastAsiaTheme="minorEastAsia" w:hAnsiTheme="minorHAnsi" w:cstheme="minorHAnsi"/>
          <w:sz w:val="22"/>
        </w:rPr>
        <w:t xml:space="preserve"> </w:t>
      </w:r>
    </w:p>
    <w:p w14:paraId="14B2855F" w14:textId="272CA5D5" w:rsidR="000A524C" w:rsidRDefault="000A524C" w:rsidP="000A524C">
      <w:pPr>
        <w:pStyle w:val="Prrafodelista"/>
        <w:ind w:left="2160" w:firstLine="720"/>
        <w:jc w:val="left"/>
        <w:rPr>
          <w:rFonts w:asciiTheme="minorHAnsi" w:eastAsiaTheme="minorEastAsia" w:hAnsiTheme="minorHAnsi" w:cstheme="minorHAnsi"/>
          <w:sz w:val="22"/>
        </w:rPr>
      </w:pPr>
      <w:r>
        <w:rPr>
          <w:rFonts w:asciiTheme="minorHAnsi" w:eastAsiaTheme="minorEastAsia" w:hAnsiTheme="minorHAnsi" w:cstheme="minorHAnsi"/>
          <w:sz w:val="22"/>
        </w:rPr>
        <w:t>(</w:t>
      </w:r>
      <w:r w:rsidRPr="000A524C">
        <w:rPr>
          <w:rFonts w:asciiTheme="minorHAnsi" w:eastAsiaTheme="minorEastAsia" w:hAnsiTheme="minorHAnsi" w:cstheme="minorHAnsi"/>
          <w:sz w:val="22"/>
        </w:rPr>
        <w:t>PRODUCCION*TERRENO_AGRICULT)</w:t>
      </w:r>
      <w:r w:rsidR="005A12B2">
        <w:rPr>
          <w:rFonts w:asciiTheme="minorHAnsi" w:eastAsiaTheme="minorEastAsia" w:hAnsiTheme="minorHAnsi" w:cstheme="minorHAnsi"/>
          <w:sz w:val="22"/>
        </w:rPr>
        <w:t xml:space="preserve"> </w:t>
      </w:r>
      <w:r w:rsidRPr="000A524C">
        <w:rPr>
          <w:rFonts w:asciiTheme="minorHAnsi" w:eastAsiaTheme="minorEastAsia" w:hAnsiTheme="minorHAnsi" w:cstheme="minorHAnsi"/>
          <w:sz w:val="22"/>
        </w:rPr>
        <w:t>+</w:t>
      </w:r>
      <w:r w:rsidR="005A12B2">
        <w:rPr>
          <w:rFonts w:asciiTheme="minorHAnsi" w:eastAsiaTheme="minorEastAsia" w:hAnsiTheme="minorHAnsi" w:cstheme="minorHAnsi"/>
          <w:sz w:val="22"/>
        </w:rPr>
        <w:t xml:space="preserve"> </w:t>
      </w:r>
      <w:r w:rsidRPr="000A524C">
        <w:rPr>
          <w:rFonts w:asciiTheme="minorHAnsi" w:eastAsiaTheme="minorEastAsia" w:hAnsiTheme="minorHAnsi" w:cstheme="minorHAnsi"/>
          <w:sz w:val="22"/>
        </w:rPr>
        <w:t>(5*TERRENO_AGRICULT),</w:t>
      </w:r>
    </w:p>
    <w:p w14:paraId="3B6954BA" w14:textId="77777777" w:rsidR="000A524C" w:rsidRDefault="000A524C" w:rsidP="000A524C">
      <w:pPr>
        <w:pStyle w:val="Prrafodelista"/>
        <w:ind w:left="2160" w:firstLine="720"/>
        <w:jc w:val="left"/>
        <w:rPr>
          <w:rFonts w:asciiTheme="minorHAnsi" w:eastAsiaTheme="minorEastAsia" w:hAnsiTheme="minorHAnsi" w:cstheme="minorHAnsi"/>
          <w:sz w:val="22"/>
        </w:rPr>
      </w:pPr>
      <w:r w:rsidRPr="000A524C">
        <w:rPr>
          <w:rFonts w:asciiTheme="minorHAnsi" w:eastAsiaTheme="minorEastAsia" w:hAnsiTheme="minorHAnsi" w:cstheme="minorHAnsi"/>
          <w:sz w:val="22"/>
        </w:rPr>
        <w:t>(100*TERRENO_AGRICULT)),</w:t>
      </w:r>
    </w:p>
    <w:p w14:paraId="526C7BA2" w14:textId="1FB344F6" w:rsidR="0027126E" w:rsidRPr="000A524C" w:rsidRDefault="000A524C" w:rsidP="000A524C">
      <w:pPr>
        <w:ind w:left="1440" w:firstLine="720"/>
        <w:jc w:val="left"/>
        <w:rPr>
          <w:rFonts w:asciiTheme="minorHAnsi" w:eastAsiaTheme="minorEastAsia" w:hAnsiTheme="minorHAnsi" w:cstheme="minorHAnsi"/>
          <w:sz w:val="22"/>
        </w:rPr>
      </w:pPr>
      <w:r w:rsidRPr="000A524C">
        <w:rPr>
          <w:rFonts w:asciiTheme="minorHAnsi" w:eastAsiaTheme="minorEastAsia" w:hAnsiTheme="minorHAnsi" w:cstheme="minorHAnsi"/>
          <w:sz w:val="22"/>
        </w:rPr>
        <w:t>ALI_CONSUMIDO)</w:t>
      </w:r>
    </w:p>
    <w:p w14:paraId="4A9428F4" w14:textId="77777777" w:rsidR="00F84419" w:rsidRDefault="00F84419" w:rsidP="0027126E">
      <w:pPr>
        <w:pStyle w:val="Prrafodelista"/>
        <w:jc w:val="left"/>
        <w:rPr>
          <w:rFonts w:asciiTheme="minorHAnsi" w:eastAsiaTheme="minorEastAsia" w:hAnsiTheme="minorHAnsi" w:cstheme="minorHAnsi"/>
          <w:sz w:val="22"/>
        </w:rPr>
      </w:pPr>
    </w:p>
    <w:p w14:paraId="3F79BBFC" w14:textId="30F3E67E" w:rsidR="0027126E" w:rsidRDefault="0027126E" w:rsidP="0027126E">
      <w:pPr>
        <w:pStyle w:val="Prrafodelista"/>
        <w:numPr>
          <w:ilvl w:val="0"/>
          <w:numId w:val="8"/>
        </w:numPr>
        <w:jc w:val="left"/>
        <w:rPr>
          <w:rFonts w:asciiTheme="minorHAnsi" w:eastAsiaTheme="minorEastAsia" w:hAnsiTheme="minorHAnsi" w:cstheme="minorHAnsi"/>
          <w:sz w:val="22"/>
        </w:rPr>
      </w:pPr>
      <w:r>
        <w:rPr>
          <w:rFonts w:asciiTheme="minorHAnsi" w:eastAsiaTheme="minorEastAsia" w:hAnsiTheme="minorHAnsi" w:cstheme="minorHAnsi"/>
          <w:sz w:val="22"/>
        </w:rPr>
        <w:t xml:space="preserve">ALIMENTO_CONSUMIDO = </w:t>
      </w:r>
      <w:r w:rsidRPr="0027126E">
        <w:rPr>
          <w:rFonts w:asciiTheme="minorHAnsi" w:eastAsiaTheme="minorEastAsia" w:hAnsiTheme="minorHAnsi" w:cstheme="minorHAnsi"/>
          <w:sz w:val="22"/>
        </w:rPr>
        <w:t>ALIM_POR_PERSONA*POBLACION</w:t>
      </w:r>
    </w:p>
    <w:p w14:paraId="17DE3F0D" w14:textId="77777777" w:rsidR="00F84419" w:rsidRDefault="00F84419" w:rsidP="00F84419">
      <w:pPr>
        <w:pStyle w:val="Prrafodelista"/>
        <w:jc w:val="left"/>
        <w:rPr>
          <w:rFonts w:asciiTheme="minorHAnsi" w:eastAsiaTheme="minorEastAsia" w:hAnsiTheme="minorHAnsi" w:cstheme="minorHAnsi"/>
          <w:sz w:val="22"/>
        </w:rPr>
      </w:pPr>
    </w:p>
    <w:p w14:paraId="36E3966A" w14:textId="77777777" w:rsidR="0027126E" w:rsidRDefault="0027126E" w:rsidP="0027126E">
      <w:pPr>
        <w:pStyle w:val="Prrafodelista"/>
        <w:numPr>
          <w:ilvl w:val="0"/>
          <w:numId w:val="8"/>
        </w:numPr>
        <w:jc w:val="left"/>
        <w:rPr>
          <w:rFonts w:asciiTheme="minorHAnsi" w:eastAsiaTheme="minorEastAsia" w:hAnsiTheme="minorHAnsi" w:cstheme="minorHAnsi"/>
          <w:sz w:val="22"/>
        </w:rPr>
      </w:pPr>
      <w:r>
        <w:rPr>
          <w:rFonts w:asciiTheme="minorHAnsi" w:eastAsiaTheme="minorEastAsia" w:hAnsiTheme="minorHAnsi" w:cstheme="minorHAnsi"/>
          <w:sz w:val="22"/>
        </w:rPr>
        <w:t xml:space="preserve">CONSUMO_RACION = </w:t>
      </w:r>
      <w:proofErr w:type="gramStart"/>
      <w:r w:rsidRPr="0027126E">
        <w:rPr>
          <w:rFonts w:asciiTheme="minorHAnsi" w:eastAsiaTheme="minorEastAsia" w:hAnsiTheme="minorHAnsi" w:cstheme="minorHAnsi"/>
          <w:sz w:val="22"/>
        </w:rPr>
        <w:t>IF(</w:t>
      </w:r>
      <w:r>
        <w:rPr>
          <w:rFonts w:asciiTheme="minorHAnsi" w:eastAsiaTheme="minorEastAsia" w:hAnsiTheme="minorHAnsi" w:cstheme="minorHAnsi"/>
          <w:sz w:val="22"/>
        </w:rPr>
        <w:t xml:space="preserve"> </w:t>
      </w:r>
      <w:r w:rsidRPr="0027126E">
        <w:rPr>
          <w:rFonts w:asciiTheme="minorHAnsi" w:eastAsiaTheme="minorEastAsia" w:hAnsiTheme="minorHAnsi" w:cstheme="minorHAnsi"/>
          <w:sz w:val="22"/>
        </w:rPr>
        <w:t>(</w:t>
      </w:r>
      <w:proofErr w:type="gramEnd"/>
      <w:r w:rsidRPr="0027126E">
        <w:rPr>
          <w:rFonts w:asciiTheme="minorHAnsi" w:eastAsiaTheme="minorEastAsia" w:hAnsiTheme="minorHAnsi" w:cstheme="minorHAnsi"/>
          <w:sz w:val="22"/>
        </w:rPr>
        <w:t>ALIM_POR_PERSONA/A_IDEAL_PERSONA)</w:t>
      </w:r>
      <w:r>
        <w:rPr>
          <w:rFonts w:asciiTheme="minorHAnsi" w:eastAsiaTheme="minorEastAsia" w:hAnsiTheme="minorHAnsi" w:cstheme="minorHAnsi"/>
          <w:sz w:val="22"/>
        </w:rPr>
        <w:t xml:space="preserve"> </w:t>
      </w:r>
      <w:r w:rsidRPr="0027126E">
        <w:rPr>
          <w:rFonts w:asciiTheme="minorHAnsi" w:eastAsiaTheme="minorEastAsia" w:hAnsiTheme="minorHAnsi" w:cstheme="minorHAnsi"/>
          <w:sz w:val="22"/>
        </w:rPr>
        <w:t>&lt;</w:t>
      </w:r>
      <w:r>
        <w:rPr>
          <w:rFonts w:asciiTheme="minorHAnsi" w:eastAsiaTheme="minorEastAsia" w:hAnsiTheme="minorHAnsi" w:cstheme="minorHAnsi"/>
          <w:sz w:val="22"/>
        </w:rPr>
        <w:t xml:space="preserve"> </w:t>
      </w:r>
      <w:r w:rsidRPr="0027126E">
        <w:rPr>
          <w:rFonts w:asciiTheme="minorHAnsi" w:eastAsiaTheme="minorEastAsia" w:hAnsiTheme="minorHAnsi" w:cstheme="minorHAnsi"/>
          <w:sz w:val="22"/>
        </w:rPr>
        <w:t>1,</w:t>
      </w:r>
    </w:p>
    <w:p w14:paraId="29C803EB" w14:textId="44258FF1" w:rsidR="0027126E" w:rsidRDefault="0027126E" w:rsidP="0027126E">
      <w:pPr>
        <w:pStyle w:val="Prrafodelista"/>
        <w:jc w:val="left"/>
        <w:rPr>
          <w:rFonts w:asciiTheme="minorHAnsi" w:eastAsiaTheme="minorEastAsia" w:hAnsiTheme="minorHAnsi" w:cstheme="minorHAnsi"/>
          <w:sz w:val="22"/>
        </w:rPr>
      </w:pPr>
      <w:r>
        <w:rPr>
          <w:rFonts w:asciiTheme="minorHAnsi" w:eastAsiaTheme="minorEastAsia" w:hAnsiTheme="minorHAnsi" w:cstheme="minorHAnsi"/>
          <w:sz w:val="22"/>
        </w:rPr>
        <w:t xml:space="preserve"> </w:t>
      </w:r>
      <w:r>
        <w:rPr>
          <w:rFonts w:asciiTheme="minorHAnsi" w:eastAsiaTheme="minorEastAsia" w:hAnsiTheme="minorHAnsi" w:cstheme="minorHAnsi"/>
          <w:sz w:val="22"/>
        </w:rPr>
        <w:tab/>
      </w:r>
      <w:r>
        <w:rPr>
          <w:rFonts w:asciiTheme="minorHAnsi" w:eastAsiaTheme="minorEastAsia" w:hAnsiTheme="minorHAnsi" w:cstheme="minorHAnsi"/>
          <w:sz w:val="22"/>
        </w:rPr>
        <w:tab/>
      </w:r>
      <w:r>
        <w:rPr>
          <w:rFonts w:asciiTheme="minorHAnsi" w:eastAsiaTheme="minorEastAsia" w:hAnsiTheme="minorHAnsi" w:cstheme="minorHAnsi"/>
          <w:sz w:val="22"/>
        </w:rPr>
        <w:tab/>
        <w:t xml:space="preserve">    </w:t>
      </w:r>
      <w:r w:rsidRPr="0027126E">
        <w:rPr>
          <w:rFonts w:asciiTheme="minorHAnsi" w:eastAsiaTheme="minorEastAsia" w:hAnsiTheme="minorHAnsi" w:cstheme="minorHAnsi"/>
          <w:sz w:val="22"/>
        </w:rPr>
        <w:t>ALIM_POR_PERSONA/A_IDEAL_PERSONA,</w:t>
      </w:r>
      <w:r w:rsidR="00F9513A">
        <w:rPr>
          <w:rFonts w:asciiTheme="minorHAnsi" w:eastAsiaTheme="minorEastAsia" w:hAnsiTheme="minorHAnsi" w:cstheme="minorHAnsi"/>
          <w:sz w:val="22"/>
        </w:rPr>
        <w:t xml:space="preserve"> </w:t>
      </w:r>
      <w:r w:rsidRPr="0027126E">
        <w:rPr>
          <w:rFonts w:asciiTheme="minorHAnsi" w:eastAsiaTheme="minorEastAsia" w:hAnsiTheme="minorHAnsi" w:cstheme="minorHAnsi"/>
          <w:sz w:val="22"/>
        </w:rPr>
        <w:t>1)</w:t>
      </w:r>
    </w:p>
    <w:p w14:paraId="700FEF8F" w14:textId="77777777" w:rsidR="00F84419" w:rsidRDefault="00F84419" w:rsidP="0027126E">
      <w:pPr>
        <w:pStyle w:val="Prrafodelista"/>
        <w:jc w:val="left"/>
        <w:rPr>
          <w:rFonts w:asciiTheme="minorHAnsi" w:eastAsiaTheme="minorEastAsia" w:hAnsiTheme="minorHAnsi" w:cstheme="minorHAnsi"/>
          <w:sz w:val="22"/>
        </w:rPr>
      </w:pPr>
    </w:p>
    <w:p w14:paraId="020CF399" w14:textId="282D27A0" w:rsidR="00F84419" w:rsidRDefault="00F84419" w:rsidP="00F84419">
      <w:pPr>
        <w:pStyle w:val="Prrafodelista"/>
        <w:numPr>
          <w:ilvl w:val="0"/>
          <w:numId w:val="8"/>
        </w:numPr>
        <w:jc w:val="left"/>
        <w:rPr>
          <w:rFonts w:asciiTheme="minorHAnsi" w:eastAsiaTheme="minorEastAsia" w:hAnsiTheme="minorHAnsi" w:cstheme="minorHAnsi"/>
          <w:sz w:val="22"/>
        </w:rPr>
      </w:pPr>
      <w:r>
        <w:rPr>
          <w:rFonts w:asciiTheme="minorHAnsi" w:eastAsiaTheme="minorEastAsia" w:hAnsiTheme="minorHAnsi" w:cstheme="minorHAnsi"/>
          <w:sz w:val="22"/>
        </w:rPr>
        <w:t xml:space="preserve">NACIMIENTOS = </w:t>
      </w:r>
      <w:proofErr w:type="gramStart"/>
      <w:r w:rsidRPr="00F84419">
        <w:rPr>
          <w:rFonts w:asciiTheme="minorHAnsi" w:eastAsiaTheme="minorEastAsia" w:hAnsiTheme="minorHAnsi" w:cstheme="minorHAnsi"/>
          <w:sz w:val="22"/>
        </w:rPr>
        <w:t>IF(</w:t>
      </w:r>
      <w:r>
        <w:rPr>
          <w:rFonts w:asciiTheme="minorHAnsi" w:eastAsiaTheme="minorEastAsia" w:hAnsiTheme="minorHAnsi" w:cstheme="minorHAnsi"/>
          <w:sz w:val="22"/>
        </w:rPr>
        <w:t xml:space="preserve"> </w:t>
      </w:r>
      <w:r w:rsidRPr="00F84419">
        <w:rPr>
          <w:rFonts w:asciiTheme="minorHAnsi" w:eastAsiaTheme="minorEastAsia" w:hAnsiTheme="minorHAnsi" w:cstheme="minorHAnsi"/>
          <w:sz w:val="22"/>
        </w:rPr>
        <w:t>POBLACION</w:t>
      </w:r>
      <w:proofErr w:type="gramEnd"/>
      <w:r>
        <w:rPr>
          <w:rFonts w:asciiTheme="minorHAnsi" w:eastAsiaTheme="minorEastAsia" w:hAnsiTheme="minorHAnsi" w:cstheme="minorHAnsi"/>
          <w:sz w:val="22"/>
        </w:rPr>
        <w:t xml:space="preserve"> </w:t>
      </w:r>
      <w:r w:rsidRPr="00F84419">
        <w:rPr>
          <w:rFonts w:asciiTheme="minorHAnsi" w:eastAsiaTheme="minorEastAsia" w:hAnsiTheme="minorHAnsi" w:cstheme="minorHAnsi"/>
          <w:sz w:val="22"/>
        </w:rPr>
        <w:t>&gt;=</w:t>
      </w:r>
      <w:r w:rsidR="00461BC6">
        <w:rPr>
          <w:rFonts w:asciiTheme="minorHAnsi" w:eastAsiaTheme="minorEastAsia" w:hAnsiTheme="minorHAnsi" w:cstheme="minorHAnsi"/>
          <w:sz w:val="22"/>
        </w:rPr>
        <w:t xml:space="preserve"> </w:t>
      </w:r>
      <w:r w:rsidRPr="00F84419">
        <w:rPr>
          <w:rFonts w:asciiTheme="minorHAnsi" w:eastAsiaTheme="minorEastAsia" w:hAnsiTheme="minorHAnsi" w:cstheme="minorHAnsi"/>
          <w:sz w:val="22"/>
        </w:rPr>
        <w:t>2</w:t>
      </w:r>
      <w:r>
        <w:rPr>
          <w:rFonts w:asciiTheme="minorHAnsi" w:eastAsiaTheme="minorEastAsia" w:hAnsiTheme="minorHAnsi" w:cstheme="minorHAnsi"/>
          <w:sz w:val="22"/>
        </w:rPr>
        <w:t xml:space="preserve"> </w:t>
      </w:r>
      <w:r w:rsidRPr="00F84419">
        <w:rPr>
          <w:rFonts w:asciiTheme="minorHAnsi" w:eastAsiaTheme="minorEastAsia" w:hAnsiTheme="minorHAnsi" w:cstheme="minorHAnsi"/>
          <w:sz w:val="22"/>
        </w:rPr>
        <w:t>,</w:t>
      </w:r>
    </w:p>
    <w:p w14:paraId="468D7978" w14:textId="2B251AC2" w:rsidR="00F9513A" w:rsidRDefault="00F84419" w:rsidP="00F84419">
      <w:pPr>
        <w:pStyle w:val="Prrafodelista"/>
        <w:jc w:val="left"/>
        <w:rPr>
          <w:rFonts w:asciiTheme="minorHAnsi" w:eastAsiaTheme="minorEastAsia" w:hAnsiTheme="minorHAnsi" w:cstheme="minorHAnsi"/>
          <w:sz w:val="22"/>
        </w:rPr>
      </w:pPr>
      <w:r>
        <w:rPr>
          <w:rFonts w:asciiTheme="minorHAnsi" w:eastAsiaTheme="minorEastAsia" w:hAnsiTheme="minorHAnsi" w:cstheme="minorHAnsi"/>
          <w:sz w:val="22"/>
        </w:rPr>
        <w:t xml:space="preserve"> </w:t>
      </w:r>
      <w:r>
        <w:rPr>
          <w:rFonts w:asciiTheme="minorHAnsi" w:eastAsiaTheme="minorEastAsia" w:hAnsiTheme="minorHAnsi" w:cstheme="minorHAnsi"/>
          <w:sz w:val="22"/>
        </w:rPr>
        <w:tab/>
      </w:r>
      <w:r>
        <w:rPr>
          <w:rFonts w:asciiTheme="minorHAnsi" w:eastAsiaTheme="minorEastAsia" w:hAnsiTheme="minorHAnsi" w:cstheme="minorHAnsi"/>
          <w:sz w:val="22"/>
        </w:rPr>
        <w:tab/>
        <w:t xml:space="preserve">      </w:t>
      </w:r>
      <w:r w:rsidRPr="00F84419">
        <w:rPr>
          <w:rFonts w:asciiTheme="minorHAnsi" w:eastAsiaTheme="minorEastAsia" w:hAnsiTheme="minorHAnsi" w:cstheme="minorHAnsi"/>
          <w:sz w:val="22"/>
        </w:rPr>
        <w:t>T_NATALIDAD_INI*T_NATALIDAD*POBLACION,</w:t>
      </w:r>
      <w:r>
        <w:rPr>
          <w:rFonts w:asciiTheme="minorHAnsi" w:eastAsiaTheme="minorEastAsia" w:hAnsiTheme="minorHAnsi" w:cstheme="minorHAnsi"/>
          <w:sz w:val="22"/>
        </w:rPr>
        <w:t xml:space="preserve"> </w:t>
      </w:r>
      <w:r w:rsidRPr="00F84419">
        <w:rPr>
          <w:rFonts w:asciiTheme="minorHAnsi" w:eastAsiaTheme="minorEastAsia" w:hAnsiTheme="minorHAnsi" w:cstheme="minorHAnsi"/>
          <w:sz w:val="22"/>
        </w:rPr>
        <w:t>0)</w:t>
      </w:r>
    </w:p>
    <w:p w14:paraId="49803D1F" w14:textId="77777777" w:rsidR="00461BC6" w:rsidRDefault="00461BC6" w:rsidP="00F84419">
      <w:pPr>
        <w:pStyle w:val="Prrafodelista"/>
        <w:jc w:val="left"/>
        <w:rPr>
          <w:rFonts w:asciiTheme="minorHAnsi" w:eastAsiaTheme="minorEastAsia" w:hAnsiTheme="minorHAnsi" w:cstheme="minorHAnsi"/>
          <w:sz w:val="22"/>
        </w:rPr>
      </w:pPr>
    </w:p>
    <w:p w14:paraId="3C1A8BED" w14:textId="77777777" w:rsidR="00A83F3A" w:rsidRDefault="00A83F3A" w:rsidP="00A83F3A">
      <w:pPr>
        <w:pStyle w:val="Prrafodelista"/>
        <w:numPr>
          <w:ilvl w:val="0"/>
          <w:numId w:val="8"/>
        </w:numPr>
        <w:jc w:val="left"/>
        <w:rPr>
          <w:rFonts w:asciiTheme="minorHAnsi" w:eastAsiaTheme="minorEastAsia" w:hAnsiTheme="minorHAnsi" w:cstheme="minorHAnsi"/>
          <w:sz w:val="22"/>
        </w:rPr>
      </w:pPr>
      <w:r>
        <w:rPr>
          <w:rFonts w:asciiTheme="minorHAnsi" w:eastAsiaTheme="minorEastAsia" w:hAnsiTheme="minorHAnsi" w:cstheme="minorHAnsi"/>
          <w:sz w:val="22"/>
        </w:rPr>
        <w:t xml:space="preserve">MUERTES = </w:t>
      </w:r>
      <w:proofErr w:type="gramStart"/>
      <w:r w:rsidRPr="00A83F3A">
        <w:rPr>
          <w:rFonts w:asciiTheme="minorHAnsi" w:eastAsiaTheme="minorEastAsia" w:hAnsiTheme="minorHAnsi" w:cstheme="minorHAnsi"/>
          <w:sz w:val="22"/>
        </w:rPr>
        <w:t>IF(</w:t>
      </w:r>
      <w:r>
        <w:rPr>
          <w:rFonts w:asciiTheme="minorHAnsi" w:eastAsiaTheme="minorEastAsia" w:hAnsiTheme="minorHAnsi" w:cstheme="minorHAnsi"/>
          <w:sz w:val="22"/>
        </w:rPr>
        <w:t xml:space="preserve"> </w:t>
      </w:r>
      <w:r w:rsidRPr="00A83F3A">
        <w:rPr>
          <w:rFonts w:asciiTheme="minorHAnsi" w:eastAsiaTheme="minorEastAsia" w:hAnsiTheme="minorHAnsi" w:cstheme="minorHAnsi"/>
          <w:sz w:val="22"/>
        </w:rPr>
        <w:t>AND</w:t>
      </w:r>
      <w:proofErr w:type="gramEnd"/>
      <w:r w:rsidRPr="00A83F3A">
        <w:rPr>
          <w:rFonts w:asciiTheme="minorHAnsi" w:eastAsiaTheme="minorEastAsia" w:hAnsiTheme="minorHAnsi" w:cstheme="minorHAnsi"/>
          <w:sz w:val="22"/>
        </w:rPr>
        <w:t xml:space="preserve">( </w:t>
      </w:r>
    </w:p>
    <w:p w14:paraId="68AE59C9" w14:textId="77777777" w:rsidR="00A83F3A" w:rsidRDefault="00A83F3A" w:rsidP="00A83F3A">
      <w:pPr>
        <w:pStyle w:val="Prrafodelista"/>
        <w:jc w:val="left"/>
        <w:rPr>
          <w:rFonts w:asciiTheme="minorHAnsi" w:eastAsiaTheme="minorEastAsia" w:hAnsiTheme="minorHAnsi" w:cstheme="minorHAnsi"/>
          <w:sz w:val="22"/>
        </w:rPr>
      </w:pPr>
      <w:r>
        <w:rPr>
          <w:rFonts w:asciiTheme="minorHAnsi" w:eastAsiaTheme="minorEastAsia" w:hAnsiTheme="minorHAnsi" w:cstheme="minorHAnsi"/>
          <w:sz w:val="22"/>
        </w:rPr>
        <w:t xml:space="preserve"> </w:t>
      </w:r>
      <w:r>
        <w:rPr>
          <w:rFonts w:asciiTheme="minorHAnsi" w:eastAsiaTheme="minorEastAsia" w:hAnsiTheme="minorHAnsi" w:cstheme="minorHAnsi"/>
          <w:sz w:val="22"/>
        </w:rPr>
        <w:tab/>
      </w:r>
      <w:r>
        <w:rPr>
          <w:rFonts w:asciiTheme="minorHAnsi" w:eastAsiaTheme="minorEastAsia" w:hAnsiTheme="minorHAnsi" w:cstheme="minorHAnsi"/>
          <w:sz w:val="22"/>
        </w:rPr>
        <w:tab/>
      </w:r>
      <w:r w:rsidRPr="00A83F3A">
        <w:rPr>
          <w:rFonts w:asciiTheme="minorHAnsi" w:eastAsiaTheme="minorEastAsia" w:hAnsiTheme="minorHAnsi" w:cstheme="minorHAnsi"/>
          <w:sz w:val="22"/>
        </w:rPr>
        <w:t>POBLACION&gt;=0,</w:t>
      </w:r>
    </w:p>
    <w:p w14:paraId="731647DC" w14:textId="77777777" w:rsidR="00A83F3A" w:rsidRDefault="00A83F3A" w:rsidP="00A83F3A">
      <w:pPr>
        <w:pStyle w:val="Prrafodelista"/>
        <w:ind w:left="2160"/>
        <w:jc w:val="left"/>
        <w:rPr>
          <w:rFonts w:asciiTheme="minorHAnsi" w:eastAsiaTheme="minorEastAsia" w:hAnsiTheme="minorHAnsi" w:cstheme="minorHAnsi"/>
          <w:sz w:val="22"/>
        </w:rPr>
      </w:pPr>
      <w:r w:rsidRPr="00A83F3A">
        <w:rPr>
          <w:rFonts w:asciiTheme="minorHAnsi" w:eastAsiaTheme="minorEastAsia" w:hAnsiTheme="minorHAnsi" w:cstheme="minorHAnsi"/>
          <w:sz w:val="22"/>
        </w:rPr>
        <w:t>(POBLACION*T_MORTALIDAD) + MUERTES_NAT &lt;= POBLACION),</w:t>
      </w:r>
    </w:p>
    <w:p w14:paraId="3D877706" w14:textId="117C6641" w:rsidR="00A83F3A" w:rsidRDefault="00A83F3A" w:rsidP="00A83F3A">
      <w:pPr>
        <w:pStyle w:val="Prrafodelista"/>
        <w:ind w:left="2160"/>
        <w:jc w:val="left"/>
        <w:rPr>
          <w:rFonts w:asciiTheme="minorHAnsi" w:eastAsiaTheme="minorEastAsia" w:hAnsiTheme="minorHAnsi" w:cstheme="minorHAnsi"/>
          <w:sz w:val="22"/>
        </w:rPr>
      </w:pPr>
      <w:r>
        <w:rPr>
          <w:rFonts w:asciiTheme="minorHAnsi" w:eastAsiaTheme="minorEastAsia" w:hAnsiTheme="minorHAnsi" w:cstheme="minorHAnsi"/>
          <w:sz w:val="22"/>
        </w:rPr>
        <w:t xml:space="preserve"> </w:t>
      </w:r>
      <w:r>
        <w:rPr>
          <w:rFonts w:asciiTheme="minorHAnsi" w:eastAsiaTheme="minorEastAsia" w:hAnsiTheme="minorHAnsi" w:cstheme="minorHAnsi"/>
          <w:sz w:val="22"/>
        </w:rPr>
        <w:tab/>
      </w:r>
      <w:r w:rsidRPr="00A83F3A">
        <w:rPr>
          <w:rFonts w:asciiTheme="minorHAnsi" w:eastAsiaTheme="minorEastAsia" w:hAnsiTheme="minorHAnsi" w:cstheme="minorHAnsi"/>
          <w:sz w:val="22"/>
        </w:rPr>
        <w:t>(POBLACION*T_MORTALIDAD)</w:t>
      </w:r>
      <w:r>
        <w:rPr>
          <w:rFonts w:asciiTheme="minorHAnsi" w:eastAsiaTheme="minorEastAsia" w:hAnsiTheme="minorHAnsi" w:cstheme="minorHAnsi"/>
          <w:sz w:val="22"/>
        </w:rPr>
        <w:t xml:space="preserve"> </w:t>
      </w:r>
      <w:r w:rsidRPr="00A83F3A">
        <w:rPr>
          <w:rFonts w:asciiTheme="minorHAnsi" w:eastAsiaTheme="minorEastAsia" w:hAnsiTheme="minorHAnsi" w:cstheme="minorHAnsi"/>
          <w:sz w:val="22"/>
        </w:rPr>
        <w:t>+</w:t>
      </w:r>
      <w:r>
        <w:rPr>
          <w:rFonts w:asciiTheme="minorHAnsi" w:eastAsiaTheme="minorEastAsia" w:hAnsiTheme="minorHAnsi" w:cstheme="minorHAnsi"/>
          <w:sz w:val="22"/>
        </w:rPr>
        <w:t xml:space="preserve"> </w:t>
      </w:r>
      <w:r w:rsidRPr="00A83F3A">
        <w:rPr>
          <w:rFonts w:asciiTheme="minorHAnsi" w:eastAsiaTheme="minorEastAsia" w:hAnsiTheme="minorHAnsi" w:cstheme="minorHAnsi"/>
          <w:sz w:val="22"/>
        </w:rPr>
        <w:t>MUERTES_NAT,</w:t>
      </w:r>
      <w:r>
        <w:rPr>
          <w:rFonts w:asciiTheme="minorHAnsi" w:eastAsiaTheme="minorEastAsia" w:hAnsiTheme="minorHAnsi" w:cstheme="minorHAnsi"/>
          <w:sz w:val="22"/>
        </w:rPr>
        <w:t xml:space="preserve"> </w:t>
      </w:r>
    </w:p>
    <w:p w14:paraId="1FF5F3EC" w14:textId="7D4B4D25" w:rsidR="00F84419" w:rsidRDefault="00A83F3A" w:rsidP="00A83F3A">
      <w:pPr>
        <w:pStyle w:val="Prrafodelista"/>
        <w:ind w:left="2160" w:firstLine="720"/>
        <w:jc w:val="left"/>
        <w:rPr>
          <w:rFonts w:asciiTheme="minorHAnsi" w:eastAsiaTheme="minorEastAsia" w:hAnsiTheme="minorHAnsi" w:cstheme="minorHAnsi"/>
          <w:sz w:val="22"/>
        </w:rPr>
      </w:pPr>
      <w:r w:rsidRPr="00A83F3A">
        <w:rPr>
          <w:rFonts w:asciiTheme="minorHAnsi" w:eastAsiaTheme="minorEastAsia" w:hAnsiTheme="minorHAnsi" w:cstheme="minorHAnsi"/>
          <w:sz w:val="22"/>
        </w:rPr>
        <w:t>POBLACION)</w:t>
      </w:r>
    </w:p>
    <w:p w14:paraId="4CDB882A" w14:textId="77777777" w:rsidR="000A524C" w:rsidRDefault="000A524C" w:rsidP="00A83F3A">
      <w:pPr>
        <w:pStyle w:val="Prrafodelista"/>
        <w:ind w:left="2160" w:firstLine="720"/>
        <w:jc w:val="left"/>
        <w:rPr>
          <w:rFonts w:asciiTheme="minorHAnsi" w:eastAsiaTheme="minorEastAsia" w:hAnsiTheme="minorHAnsi" w:cstheme="minorHAnsi"/>
          <w:sz w:val="22"/>
        </w:rPr>
      </w:pPr>
    </w:p>
    <w:p w14:paraId="010D710A" w14:textId="41FF1053" w:rsidR="00461BC6" w:rsidRDefault="00461BC6" w:rsidP="00461BC6">
      <w:pPr>
        <w:pStyle w:val="Prrafodelista"/>
        <w:numPr>
          <w:ilvl w:val="0"/>
          <w:numId w:val="8"/>
        </w:numPr>
        <w:jc w:val="left"/>
        <w:rPr>
          <w:rFonts w:asciiTheme="minorHAnsi" w:eastAsiaTheme="minorEastAsia" w:hAnsiTheme="minorHAnsi" w:cstheme="minorHAnsi"/>
          <w:sz w:val="22"/>
        </w:rPr>
      </w:pPr>
      <w:r>
        <w:rPr>
          <w:rFonts w:asciiTheme="minorHAnsi" w:eastAsiaTheme="minorEastAsia" w:hAnsiTheme="minorHAnsi" w:cstheme="minorHAnsi"/>
          <w:sz w:val="22"/>
        </w:rPr>
        <w:t xml:space="preserve">TERRENO_AGRICULT = </w:t>
      </w:r>
      <w:proofErr w:type="gramStart"/>
      <w:r w:rsidRPr="00461BC6">
        <w:rPr>
          <w:rFonts w:asciiTheme="minorHAnsi" w:eastAsiaTheme="minorEastAsia" w:hAnsiTheme="minorHAnsi" w:cstheme="minorHAnsi"/>
          <w:sz w:val="22"/>
        </w:rPr>
        <w:t>IF(</w:t>
      </w:r>
      <w:r>
        <w:rPr>
          <w:rFonts w:asciiTheme="minorHAnsi" w:eastAsiaTheme="minorEastAsia" w:hAnsiTheme="minorHAnsi" w:cstheme="minorHAnsi"/>
          <w:sz w:val="22"/>
        </w:rPr>
        <w:t xml:space="preserve"> </w:t>
      </w:r>
      <w:r w:rsidRPr="00461BC6">
        <w:rPr>
          <w:rFonts w:asciiTheme="minorHAnsi" w:eastAsiaTheme="minorEastAsia" w:hAnsiTheme="minorHAnsi" w:cstheme="minorHAnsi"/>
          <w:sz w:val="22"/>
        </w:rPr>
        <w:t>(</w:t>
      </w:r>
      <w:proofErr w:type="gramEnd"/>
      <w:r w:rsidRPr="00461BC6">
        <w:rPr>
          <w:rFonts w:asciiTheme="minorHAnsi" w:eastAsiaTheme="minorEastAsia" w:hAnsiTheme="minorHAnsi" w:cstheme="minorHAnsi"/>
          <w:sz w:val="22"/>
        </w:rPr>
        <w:t>TERRENO_TOTAL</w:t>
      </w:r>
      <w:r>
        <w:rPr>
          <w:rFonts w:asciiTheme="minorHAnsi" w:eastAsiaTheme="minorEastAsia" w:hAnsiTheme="minorHAnsi" w:cstheme="minorHAnsi"/>
          <w:sz w:val="22"/>
        </w:rPr>
        <w:t xml:space="preserve"> </w:t>
      </w:r>
      <w:r w:rsidRPr="00461BC6">
        <w:rPr>
          <w:rFonts w:asciiTheme="minorHAnsi" w:eastAsiaTheme="minorEastAsia" w:hAnsiTheme="minorHAnsi" w:cstheme="minorHAnsi"/>
          <w:sz w:val="22"/>
        </w:rPr>
        <w:t>-</w:t>
      </w:r>
      <w:r>
        <w:rPr>
          <w:rFonts w:asciiTheme="minorHAnsi" w:eastAsiaTheme="minorEastAsia" w:hAnsiTheme="minorHAnsi" w:cstheme="minorHAnsi"/>
          <w:sz w:val="22"/>
        </w:rPr>
        <w:t xml:space="preserve"> </w:t>
      </w:r>
      <w:r w:rsidRPr="00461BC6">
        <w:rPr>
          <w:rFonts w:asciiTheme="minorHAnsi" w:eastAsiaTheme="minorEastAsia" w:hAnsiTheme="minorHAnsi" w:cstheme="minorHAnsi"/>
          <w:sz w:val="22"/>
        </w:rPr>
        <w:t>(POBLACION/60))</w:t>
      </w:r>
      <w:r>
        <w:rPr>
          <w:rFonts w:asciiTheme="minorHAnsi" w:eastAsiaTheme="minorEastAsia" w:hAnsiTheme="minorHAnsi" w:cstheme="minorHAnsi"/>
          <w:sz w:val="22"/>
        </w:rPr>
        <w:t xml:space="preserve"> </w:t>
      </w:r>
      <w:r w:rsidRPr="00461BC6">
        <w:rPr>
          <w:rFonts w:asciiTheme="minorHAnsi" w:eastAsiaTheme="minorEastAsia" w:hAnsiTheme="minorHAnsi" w:cstheme="minorHAnsi"/>
          <w:sz w:val="22"/>
        </w:rPr>
        <w:t>&gt;</w:t>
      </w:r>
      <w:r>
        <w:rPr>
          <w:rFonts w:asciiTheme="minorHAnsi" w:eastAsiaTheme="minorEastAsia" w:hAnsiTheme="minorHAnsi" w:cstheme="minorHAnsi"/>
          <w:sz w:val="22"/>
        </w:rPr>
        <w:t xml:space="preserve"> </w:t>
      </w:r>
      <w:r w:rsidRPr="00461BC6">
        <w:rPr>
          <w:rFonts w:asciiTheme="minorHAnsi" w:eastAsiaTheme="minorEastAsia" w:hAnsiTheme="minorHAnsi" w:cstheme="minorHAnsi"/>
          <w:sz w:val="22"/>
        </w:rPr>
        <w:t>(TERRENO_TOTAL*0.36),</w:t>
      </w:r>
    </w:p>
    <w:p w14:paraId="2E2BB407" w14:textId="77777777" w:rsidR="000A524C" w:rsidRDefault="00461BC6" w:rsidP="00461BC6">
      <w:pPr>
        <w:pStyle w:val="Prrafodelista"/>
        <w:jc w:val="left"/>
        <w:rPr>
          <w:rFonts w:asciiTheme="minorHAnsi" w:eastAsiaTheme="minorEastAsia" w:hAnsiTheme="minorHAnsi" w:cstheme="minorHAnsi"/>
          <w:sz w:val="22"/>
        </w:rPr>
      </w:pPr>
      <w:r>
        <w:rPr>
          <w:rFonts w:asciiTheme="minorHAnsi" w:eastAsiaTheme="minorEastAsia" w:hAnsiTheme="minorHAnsi" w:cstheme="minorHAnsi"/>
          <w:sz w:val="22"/>
        </w:rPr>
        <w:t xml:space="preserve"> </w:t>
      </w:r>
      <w:r>
        <w:rPr>
          <w:rFonts w:asciiTheme="minorHAnsi" w:eastAsiaTheme="minorEastAsia" w:hAnsiTheme="minorHAnsi" w:cstheme="minorHAnsi"/>
          <w:sz w:val="22"/>
        </w:rPr>
        <w:tab/>
      </w:r>
      <w:r>
        <w:rPr>
          <w:rFonts w:asciiTheme="minorHAnsi" w:eastAsiaTheme="minorEastAsia" w:hAnsiTheme="minorHAnsi" w:cstheme="minorHAnsi"/>
          <w:sz w:val="22"/>
        </w:rPr>
        <w:tab/>
      </w:r>
      <w:r>
        <w:rPr>
          <w:rFonts w:asciiTheme="minorHAnsi" w:eastAsiaTheme="minorEastAsia" w:hAnsiTheme="minorHAnsi" w:cstheme="minorHAnsi"/>
          <w:sz w:val="22"/>
        </w:rPr>
        <w:tab/>
        <w:t xml:space="preserve">    </w:t>
      </w:r>
      <w:r w:rsidRPr="00461BC6">
        <w:rPr>
          <w:rFonts w:asciiTheme="minorHAnsi" w:eastAsiaTheme="minorEastAsia" w:hAnsiTheme="minorHAnsi" w:cstheme="minorHAnsi"/>
          <w:sz w:val="22"/>
        </w:rPr>
        <w:t>TERRENO_TOTAL</w:t>
      </w:r>
      <w:r>
        <w:rPr>
          <w:rFonts w:asciiTheme="minorHAnsi" w:eastAsiaTheme="minorEastAsia" w:hAnsiTheme="minorHAnsi" w:cstheme="minorHAnsi"/>
          <w:sz w:val="22"/>
        </w:rPr>
        <w:t xml:space="preserve"> </w:t>
      </w:r>
      <w:r w:rsidRPr="00461BC6">
        <w:rPr>
          <w:rFonts w:asciiTheme="minorHAnsi" w:eastAsiaTheme="minorEastAsia" w:hAnsiTheme="minorHAnsi" w:cstheme="minorHAnsi"/>
          <w:sz w:val="22"/>
        </w:rPr>
        <w:t>-</w:t>
      </w:r>
      <w:r>
        <w:rPr>
          <w:rFonts w:asciiTheme="minorHAnsi" w:eastAsiaTheme="minorEastAsia" w:hAnsiTheme="minorHAnsi" w:cstheme="minorHAnsi"/>
          <w:sz w:val="22"/>
        </w:rPr>
        <w:t xml:space="preserve"> </w:t>
      </w:r>
      <w:r w:rsidRPr="00461BC6">
        <w:rPr>
          <w:rFonts w:asciiTheme="minorHAnsi" w:eastAsiaTheme="minorEastAsia" w:hAnsiTheme="minorHAnsi" w:cstheme="minorHAnsi"/>
          <w:sz w:val="22"/>
        </w:rPr>
        <w:t xml:space="preserve">(POBLACION/60), </w:t>
      </w:r>
    </w:p>
    <w:p w14:paraId="4DD45C08" w14:textId="238EF28A" w:rsidR="00461BC6" w:rsidRDefault="000A524C" w:rsidP="000A524C">
      <w:pPr>
        <w:pStyle w:val="Prrafodelista"/>
        <w:ind w:left="2160" w:firstLine="720"/>
        <w:jc w:val="left"/>
        <w:rPr>
          <w:rFonts w:asciiTheme="minorHAnsi" w:eastAsiaTheme="minorEastAsia" w:hAnsiTheme="minorHAnsi" w:cstheme="minorHAnsi"/>
          <w:sz w:val="22"/>
        </w:rPr>
      </w:pPr>
      <w:r>
        <w:rPr>
          <w:rFonts w:asciiTheme="minorHAnsi" w:eastAsiaTheme="minorEastAsia" w:hAnsiTheme="minorHAnsi" w:cstheme="minorHAnsi"/>
          <w:sz w:val="22"/>
        </w:rPr>
        <w:t xml:space="preserve">    </w:t>
      </w:r>
      <w:r w:rsidR="00461BC6" w:rsidRPr="00461BC6">
        <w:rPr>
          <w:rFonts w:asciiTheme="minorHAnsi" w:eastAsiaTheme="minorEastAsia" w:hAnsiTheme="minorHAnsi" w:cstheme="minorHAnsi"/>
          <w:sz w:val="22"/>
        </w:rPr>
        <w:t>TERRENO_TOTAL*0.36)</w:t>
      </w:r>
    </w:p>
    <w:p w14:paraId="2199E684" w14:textId="77777777" w:rsidR="00461BC6" w:rsidRPr="00461BC6" w:rsidRDefault="00461BC6" w:rsidP="00461BC6">
      <w:pPr>
        <w:pStyle w:val="Prrafodelista"/>
        <w:jc w:val="left"/>
        <w:rPr>
          <w:rFonts w:asciiTheme="minorHAnsi" w:eastAsiaTheme="minorEastAsia" w:hAnsiTheme="minorHAnsi" w:cstheme="minorHAnsi"/>
          <w:sz w:val="22"/>
        </w:rPr>
      </w:pPr>
    </w:p>
    <w:p w14:paraId="48CBF214" w14:textId="77777777" w:rsidR="002F434A" w:rsidRDefault="002F434A" w:rsidP="002F434A">
      <w:pPr>
        <w:rPr>
          <w:rFonts w:eastAsiaTheme="minorEastAsia"/>
        </w:rPr>
      </w:pPr>
      <w:r>
        <w:rPr>
          <w:rFonts w:eastAsiaTheme="minorEastAsia"/>
        </w:rPr>
        <w:lastRenderedPageBreak/>
        <w:t>El modelo elaborado en Evolución se puede observar a continuación.</w:t>
      </w:r>
    </w:p>
    <w:p w14:paraId="57F1AC40" w14:textId="19880EE8" w:rsidR="003C797A" w:rsidRDefault="003911DF" w:rsidP="00614384">
      <w:pPr>
        <w:jc w:val="center"/>
        <w:rPr>
          <w:rFonts w:eastAsiaTheme="minorEastAsia"/>
        </w:rPr>
      </w:pPr>
      <w:r>
        <w:rPr>
          <w:rFonts w:eastAsiaTheme="minorEastAsia"/>
          <w:noProof/>
        </w:rPr>
        <w:drawing>
          <wp:inline distT="0" distB="0" distL="0" distR="0" wp14:anchorId="20244D2F" wp14:editId="72DCD416">
            <wp:extent cx="5607050" cy="513715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7050" cy="5137150"/>
                    </a:xfrm>
                    <a:prstGeom prst="rect">
                      <a:avLst/>
                    </a:prstGeom>
                    <a:noFill/>
                    <a:ln>
                      <a:noFill/>
                    </a:ln>
                  </pic:spPr>
                </pic:pic>
              </a:graphicData>
            </a:graphic>
          </wp:inline>
        </w:drawing>
      </w:r>
    </w:p>
    <w:p w14:paraId="13B086A4" w14:textId="4B56464A" w:rsidR="00F5289F" w:rsidRPr="00614384" w:rsidRDefault="00F5289F" w:rsidP="00614384">
      <w:pPr>
        <w:jc w:val="center"/>
        <w:rPr>
          <w:rFonts w:eastAsiaTheme="minorEastAsia"/>
          <w:b/>
          <w:sz w:val="18"/>
          <w:szCs w:val="18"/>
        </w:rPr>
      </w:pPr>
      <w:r w:rsidRPr="00614384">
        <w:rPr>
          <w:rFonts w:eastAsiaTheme="minorEastAsia"/>
          <w:b/>
          <w:sz w:val="18"/>
          <w:szCs w:val="18"/>
        </w:rPr>
        <w:t xml:space="preserve">Figura 4: </w:t>
      </w:r>
      <w:r w:rsidR="00614384" w:rsidRPr="00614384">
        <w:rPr>
          <w:rFonts w:eastAsiaTheme="minorEastAsia"/>
          <w:b/>
          <w:sz w:val="18"/>
          <w:szCs w:val="18"/>
        </w:rPr>
        <w:t>Modelo realizado en evolución para el modelado del crecimiento de una población</w:t>
      </w:r>
    </w:p>
    <w:p w14:paraId="0454F57D" w14:textId="77777777" w:rsidR="00E54AC4" w:rsidRDefault="00E54AC4" w:rsidP="008C4ABA">
      <w:pPr>
        <w:rPr>
          <w:rFonts w:eastAsiaTheme="minorEastAsia"/>
          <w:b/>
        </w:rPr>
      </w:pPr>
    </w:p>
    <w:p w14:paraId="07C5C8B2" w14:textId="0A780163" w:rsidR="00E54AC4" w:rsidRPr="006606A9" w:rsidRDefault="005B46E6" w:rsidP="008C4ABA">
      <w:pPr>
        <w:rPr>
          <w:rFonts w:eastAsiaTheme="minorEastAsia"/>
          <w:b/>
        </w:rPr>
      </w:pPr>
      <w:r>
        <w:rPr>
          <w:rFonts w:eastAsiaTheme="minorEastAsia"/>
          <w:b/>
        </w:rPr>
        <w:t>Resultados</w:t>
      </w:r>
    </w:p>
    <w:p w14:paraId="5A43CECD" w14:textId="4A5A5D9A" w:rsidR="005D03CB" w:rsidRDefault="00D67B4D" w:rsidP="008C4ABA">
      <w:pPr>
        <w:rPr>
          <w:rFonts w:eastAsiaTheme="minorEastAsia"/>
        </w:rPr>
      </w:pPr>
      <w:r>
        <w:rPr>
          <w:rFonts w:eastAsiaTheme="minorEastAsia"/>
        </w:rPr>
        <w:t xml:space="preserve">Observando la gráfica generada por </w:t>
      </w:r>
      <w:r w:rsidR="00A20B3E">
        <w:rPr>
          <w:rFonts w:eastAsiaTheme="minorEastAsia"/>
        </w:rPr>
        <w:t xml:space="preserve">Evolución a partir del modelo realizado (figura </w:t>
      </w:r>
      <w:r w:rsidR="00614384">
        <w:rPr>
          <w:rFonts w:eastAsiaTheme="minorEastAsia"/>
        </w:rPr>
        <w:t>5</w:t>
      </w:r>
      <w:r w:rsidR="00A20B3E">
        <w:rPr>
          <w:rFonts w:eastAsiaTheme="minorEastAsia"/>
        </w:rPr>
        <w:t>)</w:t>
      </w:r>
      <w:r w:rsidR="006C4182">
        <w:rPr>
          <w:rFonts w:eastAsiaTheme="minorEastAsia"/>
        </w:rPr>
        <w:t xml:space="preserve"> se puede observar que la población sigue un comportamiento</w:t>
      </w:r>
      <w:r w:rsidR="00474729">
        <w:rPr>
          <w:rFonts w:eastAsiaTheme="minorEastAsia"/>
        </w:rPr>
        <w:t xml:space="preserve"> logístico, el cual es sesgado por </w:t>
      </w:r>
      <w:r w:rsidR="006A4BD2">
        <w:rPr>
          <w:rFonts w:eastAsiaTheme="minorEastAsia"/>
        </w:rPr>
        <w:t>una capacidad variable en el tiempo, que corresponde al alimento en el sistema.</w:t>
      </w:r>
    </w:p>
    <w:p w14:paraId="5DDD9189" w14:textId="3C3AFF48" w:rsidR="00F01514" w:rsidRDefault="00F01514" w:rsidP="008C4ABA">
      <w:pPr>
        <w:rPr>
          <w:rFonts w:eastAsiaTheme="minorEastAsia"/>
        </w:rPr>
      </w:pPr>
      <w:r>
        <w:rPr>
          <w:noProof/>
        </w:rPr>
        <w:lastRenderedPageBreak/>
        <w:drawing>
          <wp:inline distT="0" distB="0" distL="0" distR="0" wp14:anchorId="609A293F" wp14:editId="7DA13714">
            <wp:extent cx="5612130" cy="255333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553335"/>
                    </a:xfrm>
                    <a:prstGeom prst="rect">
                      <a:avLst/>
                    </a:prstGeom>
                  </pic:spPr>
                </pic:pic>
              </a:graphicData>
            </a:graphic>
          </wp:inline>
        </w:drawing>
      </w:r>
    </w:p>
    <w:p w14:paraId="3E605070" w14:textId="445D13A1" w:rsidR="00614384" w:rsidRPr="00E54AC4" w:rsidRDefault="00614384" w:rsidP="00E54AC4">
      <w:pPr>
        <w:jc w:val="center"/>
        <w:rPr>
          <w:rFonts w:eastAsiaTheme="minorEastAsia"/>
          <w:b/>
          <w:sz w:val="18"/>
          <w:szCs w:val="18"/>
        </w:rPr>
      </w:pPr>
      <w:r w:rsidRPr="00614384">
        <w:rPr>
          <w:rFonts w:eastAsiaTheme="minorEastAsia"/>
          <w:b/>
          <w:sz w:val="18"/>
          <w:szCs w:val="18"/>
        </w:rPr>
        <w:t xml:space="preserve">Figura </w:t>
      </w:r>
      <w:r>
        <w:rPr>
          <w:rFonts w:eastAsiaTheme="minorEastAsia"/>
          <w:b/>
          <w:sz w:val="18"/>
          <w:szCs w:val="18"/>
        </w:rPr>
        <w:t>5</w:t>
      </w:r>
      <w:r w:rsidRPr="00614384">
        <w:rPr>
          <w:rFonts w:eastAsiaTheme="minorEastAsia"/>
          <w:b/>
          <w:sz w:val="18"/>
          <w:szCs w:val="18"/>
        </w:rPr>
        <w:t xml:space="preserve">: </w:t>
      </w:r>
      <w:r>
        <w:rPr>
          <w:rFonts w:eastAsiaTheme="minorEastAsia"/>
          <w:b/>
          <w:sz w:val="18"/>
          <w:szCs w:val="18"/>
        </w:rPr>
        <w:t xml:space="preserve">Gráfica correspondiente al modelo </w:t>
      </w:r>
      <w:r w:rsidR="00E54AC4">
        <w:rPr>
          <w:rFonts w:eastAsiaTheme="minorEastAsia"/>
          <w:b/>
          <w:sz w:val="18"/>
          <w:szCs w:val="18"/>
        </w:rPr>
        <w:t>de simulación generada por Evolución.</w:t>
      </w:r>
    </w:p>
    <w:p w14:paraId="4C436EC1" w14:textId="257392A2" w:rsidR="00475A36" w:rsidRDefault="00DE796B" w:rsidP="008C4ABA">
      <w:pPr>
        <w:rPr>
          <w:rFonts w:eastAsiaTheme="minorEastAsia"/>
        </w:rPr>
      </w:pPr>
      <w:r>
        <w:rPr>
          <w:rFonts w:eastAsiaTheme="minorEastAsia"/>
        </w:rPr>
        <w:t xml:space="preserve">Se observa que </w:t>
      </w:r>
      <w:r w:rsidR="0088099C">
        <w:rPr>
          <w:rFonts w:eastAsiaTheme="minorEastAsia"/>
        </w:rPr>
        <w:t xml:space="preserve">el tamaño poblacional </w:t>
      </w:r>
      <w:r w:rsidR="00EF4E11">
        <w:rPr>
          <w:rFonts w:eastAsiaTheme="minorEastAsia"/>
        </w:rPr>
        <w:t xml:space="preserve">crece en la medida que se lo permite el alimento, el cual aumenta según la inversión pública, que a su vez depende de la población. En cuanto la producción de alimento llega a su tope máximo, </w:t>
      </w:r>
      <w:r w:rsidR="007D66E7">
        <w:rPr>
          <w:rFonts w:eastAsiaTheme="minorEastAsia"/>
        </w:rPr>
        <w:t xml:space="preserve">esta comienza a bajar, </w:t>
      </w:r>
      <w:r w:rsidR="007659A2">
        <w:rPr>
          <w:rFonts w:eastAsiaTheme="minorEastAsia"/>
        </w:rPr>
        <w:t xml:space="preserve">delimitando el crecimiento poblacional. Estas dos variables oscilan durante algunos años, </w:t>
      </w:r>
      <w:r w:rsidR="002D5B68">
        <w:rPr>
          <w:rFonts w:eastAsiaTheme="minorEastAsia"/>
        </w:rPr>
        <w:t>hasta alcanzar un equilibrio mutu</w:t>
      </w:r>
      <w:r w:rsidR="00D6089E">
        <w:rPr>
          <w:rFonts w:eastAsiaTheme="minorEastAsia"/>
        </w:rPr>
        <w:t>o</w:t>
      </w:r>
      <w:r w:rsidR="002D5B68">
        <w:rPr>
          <w:rFonts w:eastAsiaTheme="minorEastAsia"/>
        </w:rPr>
        <w:t xml:space="preserve">. </w:t>
      </w:r>
    </w:p>
    <w:p w14:paraId="66B51D78" w14:textId="77777777" w:rsidR="00475A36" w:rsidRPr="005D03CB" w:rsidRDefault="00475A36" w:rsidP="008C4ABA">
      <w:pPr>
        <w:rPr>
          <w:rFonts w:eastAsiaTheme="minorEastAsia"/>
        </w:rPr>
      </w:pPr>
    </w:p>
    <w:p w14:paraId="0508CEE5" w14:textId="71B3D99C" w:rsidR="00D728C7" w:rsidRPr="00A20B3E" w:rsidRDefault="00D728C7" w:rsidP="008C4ABA">
      <w:pPr>
        <w:rPr>
          <w:rFonts w:eastAsiaTheme="minorEastAsia"/>
          <w:b/>
        </w:rPr>
      </w:pPr>
      <w:r>
        <w:rPr>
          <w:rFonts w:eastAsiaTheme="minorEastAsia"/>
          <w:b/>
        </w:rPr>
        <w:t>Conclusiones</w:t>
      </w:r>
    </w:p>
    <w:p w14:paraId="2708D17A" w14:textId="0903365F" w:rsidR="00D728C7" w:rsidRDefault="00BF52C0" w:rsidP="008C4ABA">
      <w:pPr>
        <w:rPr>
          <w:rFonts w:eastAsiaTheme="minorEastAsia"/>
        </w:rPr>
      </w:pPr>
      <w:r>
        <w:rPr>
          <w:rFonts w:eastAsiaTheme="minorEastAsia"/>
        </w:rPr>
        <w:t xml:space="preserve">Tal como se esperaría de un modelo </w:t>
      </w:r>
      <w:r w:rsidR="00F23380">
        <w:rPr>
          <w:rFonts w:eastAsiaTheme="minorEastAsia"/>
        </w:rPr>
        <w:t xml:space="preserve">de crecimiento poblacional basado en una ecuación diferencial de crecimiento logístico </w:t>
      </w:r>
      <w:r w:rsidR="00A236C5">
        <w:rPr>
          <w:rFonts w:eastAsiaTheme="minorEastAsia"/>
        </w:rPr>
        <w:t>con capacidad de carga variable</w:t>
      </w:r>
      <w:r w:rsidR="00045B4F">
        <w:rPr>
          <w:rFonts w:eastAsiaTheme="minorEastAsia"/>
        </w:rPr>
        <w:t xml:space="preserve"> (</w:t>
      </w:r>
      <w:r w:rsidR="00045B4F">
        <w:rPr>
          <w:rFonts w:eastAsiaTheme="minorEastAsia"/>
          <w:i/>
        </w:rPr>
        <w:t>ver ecuación 3</w:t>
      </w:r>
      <w:r w:rsidR="00045B4F">
        <w:rPr>
          <w:rFonts w:eastAsiaTheme="minorEastAsia"/>
        </w:rPr>
        <w:t xml:space="preserve">), </w:t>
      </w:r>
      <w:r w:rsidR="00E042CF">
        <w:rPr>
          <w:rFonts w:eastAsiaTheme="minorEastAsia"/>
        </w:rPr>
        <w:t xml:space="preserve">tanto </w:t>
      </w:r>
      <w:r w:rsidR="0053336E">
        <w:rPr>
          <w:rFonts w:eastAsiaTheme="minorEastAsia"/>
        </w:rPr>
        <w:t xml:space="preserve">la población </w:t>
      </w:r>
      <w:r w:rsidR="003A7C07">
        <w:rPr>
          <w:rFonts w:eastAsiaTheme="minorEastAsia"/>
        </w:rPr>
        <w:t>como</w:t>
      </w:r>
      <w:r w:rsidR="0053336E">
        <w:rPr>
          <w:rFonts w:eastAsiaTheme="minorEastAsia"/>
        </w:rPr>
        <w:t xml:space="preserve"> </w:t>
      </w:r>
      <w:r w:rsidR="00E042CF">
        <w:rPr>
          <w:rFonts w:eastAsiaTheme="minorEastAsia"/>
        </w:rPr>
        <w:t xml:space="preserve">la capacidad de carga, que en el modelo planteado corresponde </w:t>
      </w:r>
      <w:r w:rsidR="00190401">
        <w:rPr>
          <w:rFonts w:eastAsiaTheme="minorEastAsia"/>
        </w:rPr>
        <w:t>al alimento</w:t>
      </w:r>
      <w:r w:rsidR="0053336E">
        <w:rPr>
          <w:rFonts w:eastAsiaTheme="minorEastAsia"/>
        </w:rPr>
        <w:t xml:space="preserve">, </w:t>
      </w:r>
      <w:r w:rsidR="00420361">
        <w:rPr>
          <w:rFonts w:eastAsiaTheme="minorEastAsia"/>
        </w:rPr>
        <w:t xml:space="preserve">oscilan una vez </w:t>
      </w:r>
      <w:r w:rsidR="00561981">
        <w:rPr>
          <w:rFonts w:eastAsiaTheme="minorEastAsia"/>
        </w:rPr>
        <w:t xml:space="preserve">la población se aproxima </w:t>
      </w:r>
      <w:r w:rsidR="00C44D93">
        <w:rPr>
          <w:rFonts w:eastAsiaTheme="minorEastAsia"/>
        </w:rPr>
        <w:t>a la limitante</w:t>
      </w:r>
      <w:r w:rsidR="00561981">
        <w:rPr>
          <w:rFonts w:eastAsiaTheme="minorEastAsia"/>
        </w:rPr>
        <w:t xml:space="preserve"> de la capacidad de carga K(t)</w:t>
      </w:r>
      <w:r w:rsidR="00143382">
        <w:rPr>
          <w:rFonts w:eastAsiaTheme="minorEastAsia"/>
        </w:rPr>
        <w:t>.</w:t>
      </w:r>
      <w:r w:rsidR="00393FA6">
        <w:rPr>
          <w:rFonts w:eastAsiaTheme="minorEastAsia"/>
        </w:rPr>
        <w:t xml:space="preserve"> Sin embargo, dado que K(t) </w:t>
      </w:r>
      <w:r w:rsidR="00401E4A">
        <w:rPr>
          <w:rFonts w:eastAsiaTheme="minorEastAsia"/>
        </w:rPr>
        <w:t>se ve afectado por el tamaño de la población</w:t>
      </w:r>
      <w:r w:rsidR="003B1428">
        <w:rPr>
          <w:rFonts w:eastAsiaTheme="minorEastAsia"/>
        </w:rPr>
        <w:t>, cuando el tiempo tiende a infinito, tanto la población y la capacidad de carga convergen</w:t>
      </w:r>
      <w:r w:rsidR="00925460">
        <w:rPr>
          <w:rFonts w:eastAsiaTheme="minorEastAsia"/>
        </w:rPr>
        <w:t xml:space="preserve">, donde el valor de convergencia de la población </w:t>
      </w:r>
      <w:r w:rsidR="005414C6">
        <w:rPr>
          <w:rFonts w:eastAsiaTheme="minorEastAsia"/>
        </w:rPr>
        <w:t xml:space="preserve">es </w:t>
      </w:r>
      <w:r w:rsidR="00DC2913">
        <w:rPr>
          <w:rFonts w:eastAsiaTheme="minorEastAsia"/>
        </w:rPr>
        <w:t>una parte de la capacidad de carga</w:t>
      </w:r>
      <w:r w:rsidR="003B1428">
        <w:rPr>
          <w:rFonts w:eastAsiaTheme="minorEastAsia"/>
        </w:rPr>
        <w:t>.</w:t>
      </w:r>
    </w:p>
    <w:p w14:paraId="0AB5B493" w14:textId="2B67CD9F" w:rsidR="00686BA4" w:rsidRDefault="00227483" w:rsidP="008C4ABA">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t→∞</m:t>
                  </m:r>
                </m:lim>
              </m:limLow>
            </m:fName>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=cK(t)</m:t>
              </m:r>
            </m:e>
          </m:func>
        </m:oMath>
      </m:oMathPara>
    </w:p>
    <w:p w14:paraId="29BEBF8E" w14:textId="37EA284C" w:rsidR="00D728C7" w:rsidRDefault="00A60C36" w:rsidP="008C4ABA">
      <w:pPr>
        <w:rPr>
          <w:rFonts w:eastAsiaTheme="minorEastAsia"/>
        </w:rPr>
      </w:pPr>
      <w:r>
        <w:rPr>
          <w:rFonts w:eastAsiaTheme="minorEastAsia"/>
        </w:rPr>
        <w:t>Es</w:t>
      </w:r>
      <w:r w:rsidR="00CA6BA0">
        <w:rPr>
          <w:rFonts w:eastAsiaTheme="minorEastAsia"/>
        </w:rPr>
        <w:t xml:space="preserve"> evidente la similitud de dicho valor de convergencia </w:t>
      </w:r>
      <w:r w:rsidR="00D82322">
        <w:rPr>
          <w:rFonts w:eastAsiaTheme="minorEastAsia"/>
        </w:rPr>
        <w:t>con el valor límite de la población en un modelo donde la capacidad de carga fuese constante (</w:t>
      </w:r>
      <w:r w:rsidR="00D82322">
        <w:rPr>
          <w:rFonts w:eastAsiaTheme="minorEastAsia"/>
          <w:i/>
        </w:rPr>
        <w:t>ver ecuación 2</w:t>
      </w:r>
      <w:r w:rsidR="00D82322">
        <w:rPr>
          <w:rFonts w:eastAsiaTheme="minorEastAsia"/>
        </w:rPr>
        <w:t>)</w:t>
      </w:r>
      <w:r w:rsidR="005278CC">
        <w:rPr>
          <w:rFonts w:eastAsiaTheme="minorEastAsia"/>
        </w:rPr>
        <w:t xml:space="preserve">, </w:t>
      </w:r>
      <w:r w:rsidR="000072AF">
        <w:rPr>
          <w:rFonts w:eastAsiaTheme="minorEastAsia"/>
        </w:rPr>
        <w:t>dado que,</w:t>
      </w:r>
      <w:r w:rsidR="005278CC">
        <w:rPr>
          <w:rFonts w:eastAsiaTheme="minorEastAsia"/>
        </w:rPr>
        <w:t xml:space="preserve"> par</w:t>
      </w:r>
      <w:r w:rsidR="000072AF">
        <w:rPr>
          <w:rFonts w:eastAsiaTheme="minorEastAsia"/>
        </w:rPr>
        <w:t>a esa clase de modelos, la constante c tiende a ser 1.</w:t>
      </w:r>
    </w:p>
    <w:p w14:paraId="29259DA2" w14:textId="3A1BE53C" w:rsidR="000072AF" w:rsidRDefault="00227483" w:rsidP="008C4ABA">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t→∞</m:t>
                  </m:r>
                </m:lim>
              </m:limLow>
            </m:fName>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=K</m:t>
              </m:r>
            </m:e>
          </m:func>
        </m:oMath>
      </m:oMathPara>
    </w:p>
    <w:p w14:paraId="05B511F9" w14:textId="121160BC" w:rsidR="00B94531" w:rsidRDefault="00B94531" w:rsidP="008C4ABA">
      <w:pPr>
        <w:rPr>
          <w:rFonts w:eastAsiaTheme="minorEastAsia"/>
        </w:rPr>
      </w:pPr>
      <w:r>
        <w:rPr>
          <w:rFonts w:eastAsiaTheme="minorEastAsia"/>
        </w:rPr>
        <w:lastRenderedPageBreak/>
        <w:t xml:space="preserve">Por lo tanto, </w:t>
      </w:r>
      <w:r w:rsidR="000F537E">
        <w:rPr>
          <w:rFonts w:eastAsiaTheme="minorEastAsia"/>
        </w:rPr>
        <w:t>es posible concluir que para e</w:t>
      </w:r>
      <w:r w:rsidR="001B7D23">
        <w:rPr>
          <w:rFonts w:eastAsiaTheme="minorEastAsia"/>
        </w:rPr>
        <w:t xml:space="preserve">l modelamiento de cualquier crecimiento poblacional </w:t>
      </w:r>
      <w:r w:rsidR="00C46C1F">
        <w:rPr>
          <w:rFonts w:eastAsiaTheme="minorEastAsia"/>
        </w:rPr>
        <w:t xml:space="preserve">donde la población altere al sistema, es de suma importancia enfatizar </w:t>
      </w:r>
      <w:r w:rsidR="00795010">
        <w:rPr>
          <w:rFonts w:eastAsiaTheme="minorEastAsia"/>
        </w:rPr>
        <w:t xml:space="preserve">y definir de forma precisa, </w:t>
      </w:r>
      <w:r w:rsidR="003E0C96">
        <w:rPr>
          <w:rFonts w:eastAsiaTheme="minorEastAsia"/>
        </w:rPr>
        <w:t>c</w:t>
      </w:r>
      <w:r w:rsidR="00B9623E">
        <w:rPr>
          <w:rFonts w:eastAsiaTheme="minorEastAsia"/>
        </w:rPr>
        <w:t xml:space="preserve">ómo variará la capacidad de carga conforme avanza el tiempo, </w:t>
      </w:r>
      <w:r w:rsidR="00FF7EBE">
        <w:rPr>
          <w:rFonts w:eastAsiaTheme="minorEastAsia"/>
        </w:rPr>
        <w:t>dado que,</w:t>
      </w:r>
      <w:r w:rsidR="00B9623E">
        <w:rPr>
          <w:rFonts w:eastAsiaTheme="minorEastAsia"/>
        </w:rPr>
        <w:t xml:space="preserve"> en última instancia, la población tenderá </w:t>
      </w:r>
      <w:r w:rsidR="00361B37">
        <w:rPr>
          <w:rFonts w:eastAsiaTheme="minorEastAsia"/>
        </w:rPr>
        <w:t xml:space="preserve">a ser </w:t>
      </w:r>
      <w:r w:rsidR="00FF7EBE">
        <w:rPr>
          <w:rFonts w:eastAsiaTheme="minorEastAsia"/>
        </w:rPr>
        <w:t>una parte de los límites del propio sistema.</w:t>
      </w:r>
      <w:r w:rsidR="000F537E">
        <w:rPr>
          <w:rFonts w:eastAsiaTheme="minorEastAsia"/>
        </w:rPr>
        <w:t xml:space="preserve"> </w:t>
      </w:r>
    </w:p>
    <w:p w14:paraId="60CCCFE6" w14:textId="77777777" w:rsidR="00605A7A" w:rsidRPr="00605A7A" w:rsidRDefault="008C4ABA" w:rsidP="00605A7A">
      <w:pPr>
        <w:pStyle w:val="Ttulo1"/>
        <w:rPr>
          <w:rFonts w:eastAsiaTheme="minorEastAsia" w:cstheme="minorBidi"/>
          <w:color w:val="auto"/>
          <w:sz w:val="24"/>
          <w:szCs w:val="22"/>
        </w:rPr>
      </w:pPr>
      <w:r w:rsidRPr="0062131B">
        <w:t xml:space="preserve"> </w:t>
      </w:r>
    </w:p>
    <w:sdt>
      <w:sdtPr>
        <w:rPr>
          <w:rFonts w:eastAsiaTheme="minorHAnsi" w:cstheme="minorBidi"/>
          <w:b w:val="0"/>
          <w:color w:val="auto"/>
          <w:sz w:val="24"/>
          <w:szCs w:val="22"/>
          <w:lang w:val="es-ES"/>
        </w:rPr>
        <w:id w:val="-146218793"/>
        <w:docPartObj>
          <w:docPartGallery w:val="Bibliographies"/>
          <w:docPartUnique/>
        </w:docPartObj>
      </w:sdtPr>
      <w:sdtEndPr>
        <w:rPr>
          <w:lang w:val="es-CO"/>
        </w:rPr>
      </w:sdtEndPr>
      <w:sdtContent>
        <w:p w14:paraId="2C5092EE" w14:textId="245C1529" w:rsidR="00605A7A" w:rsidRDefault="00605A7A">
          <w:pPr>
            <w:pStyle w:val="Ttulo1"/>
          </w:pPr>
          <w:r>
            <w:rPr>
              <w:lang w:val="es-ES"/>
            </w:rPr>
            <w:t>Referencias</w:t>
          </w:r>
        </w:p>
        <w:sdt>
          <w:sdtPr>
            <w:id w:val="-573587230"/>
            <w:bibliography/>
          </w:sdtPr>
          <w:sdtEndPr/>
          <w:sdtContent>
            <w:p w14:paraId="70583DBD" w14:textId="77777777" w:rsidR="00605A7A" w:rsidRDefault="00605A7A" w:rsidP="00605A7A">
              <w:pPr>
                <w:pStyle w:val="Bibliografa"/>
                <w:ind w:left="720" w:hanging="720"/>
                <w:rPr>
                  <w:noProof/>
                  <w:szCs w:val="24"/>
                  <w:lang w:val="es-ES"/>
                </w:rPr>
              </w:pPr>
              <w:r>
                <w:fldChar w:fldCharType="begin"/>
              </w:r>
              <w:r>
                <w:instrText>BIBLIOGRAPHY</w:instrText>
              </w:r>
              <w:r>
                <w:fldChar w:fldCharType="separate"/>
              </w:r>
              <w:r>
                <w:rPr>
                  <w:noProof/>
                  <w:lang w:val="es-ES"/>
                </w:rPr>
                <w:t>CIA. (2018). Obtenido de World Factbook of CIA: https://www.cia.gov/library/publications/the-world-factbook/geos/bb.html</w:t>
              </w:r>
            </w:p>
            <w:p w14:paraId="04456670" w14:textId="77777777" w:rsidR="00605A7A" w:rsidRDefault="00605A7A" w:rsidP="00605A7A">
              <w:pPr>
                <w:pStyle w:val="Bibliografa"/>
                <w:ind w:left="720" w:hanging="720"/>
                <w:rPr>
                  <w:noProof/>
                  <w:lang w:val="es-ES"/>
                </w:rPr>
              </w:pPr>
              <w:r>
                <w:rPr>
                  <w:noProof/>
                  <w:lang w:val="es-ES"/>
                </w:rPr>
                <w:t xml:space="preserve">OpenStax. (18 de Mayo de 2016). </w:t>
              </w:r>
              <w:r>
                <w:rPr>
                  <w:i/>
                  <w:iCs/>
                  <w:noProof/>
                  <w:lang w:val="es-ES"/>
                </w:rPr>
                <w:t>Environmental Limits to Population Growth</w:t>
              </w:r>
              <w:r>
                <w:rPr>
                  <w:noProof/>
                  <w:lang w:val="es-ES"/>
                </w:rPr>
                <w:t>. Obtenido de OpenStax CNX: https://cnx.org/contents/GFy_h8cu@10.12:eeuvGg4a@4/Environmental-Limits-to-Population-Growth</w:t>
              </w:r>
            </w:p>
            <w:p w14:paraId="75778404" w14:textId="77777777" w:rsidR="00605A7A" w:rsidRDefault="00605A7A" w:rsidP="00605A7A">
              <w:pPr>
                <w:pStyle w:val="Bibliografa"/>
                <w:ind w:left="720" w:hanging="720"/>
                <w:rPr>
                  <w:noProof/>
                  <w:lang w:val="es-ES"/>
                </w:rPr>
              </w:pPr>
              <w:r>
                <w:rPr>
                  <w:noProof/>
                  <w:lang w:val="es-ES"/>
                </w:rPr>
                <w:t xml:space="preserve">Roser, M., &amp; Ortiz Ospina, E. (Abril de 2017). </w:t>
              </w:r>
              <w:r>
                <w:rPr>
                  <w:i/>
                  <w:iCs/>
                  <w:noProof/>
                  <w:lang w:val="es-ES"/>
                </w:rPr>
                <w:t>World Population Growth.</w:t>
              </w:r>
              <w:r>
                <w:rPr>
                  <w:noProof/>
                  <w:lang w:val="es-ES"/>
                </w:rPr>
                <w:t xml:space="preserve"> Obtenido de Our World in Data: https://ourworldindata.org/world-population-growth</w:t>
              </w:r>
            </w:p>
            <w:p w14:paraId="0510898A" w14:textId="77777777" w:rsidR="00605A7A" w:rsidRDefault="00605A7A" w:rsidP="00605A7A">
              <w:pPr>
                <w:pStyle w:val="Bibliografa"/>
                <w:ind w:left="720" w:hanging="720"/>
                <w:rPr>
                  <w:noProof/>
                  <w:lang w:val="es-ES"/>
                </w:rPr>
              </w:pPr>
              <w:r>
                <w:rPr>
                  <w:noProof/>
                  <w:lang w:val="es-ES"/>
                </w:rPr>
                <w:t xml:space="preserve">United Nations. (2017). </w:t>
              </w:r>
              <w:r>
                <w:rPr>
                  <w:i/>
                  <w:iCs/>
                  <w:noProof/>
                  <w:lang w:val="es-ES"/>
                </w:rPr>
                <w:t>World Population Prospects: The 2017 Revision: Key Findings and Advance Tables.</w:t>
              </w:r>
              <w:r>
                <w:rPr>
                  <w:noProof/>
                  <w:lang w:val="es-ES"/>
                </w:rPr>
                <w:t xml:space="preserve"> UN.</w:t>
              </w:r>
            </w:p>
            <w:p w14:paraId="66791ED0" w14:textId="77777777" w:rsidR="00605A7A" w:rsidRDefault="00605A7A" w:rsidP="00605A7A">
              <w:pPr>
                <w:pStyle w:val="Bibliografa"/>
                <w:ind w:left="720" w:hanging="720"/>
                <w:rPr>
                  <w:noProof/>
                  <w:lang w:val="es-ES"/>
                </w:rPr>
              </w:pPr>
              <w:r>
                <w:rPr>
                  <w:noProof/>
                  <w:lang w:val="es-ES"/>
                </w:rPr>
                <w:t xml:space="preserve">Wilkin, D., &amp; Akre, B. (11 de Diciembre de 2015). </w:t>
              </w:r>
              <w:r>
                <w:rPr>
                  <w:i/>
                  <w:iCs/>
                  <w:noProof/>
                  <w:lang w:val="es-ES"/>
                </w:rPr>
                <w:t>Limits to population growth (Límites al crecimiento poblacional)</w:t>
              </w:r>
              <w:r>
                <w:rPr>
                  <w:noProof/>
                  <w:lang w:val="es-ES"/>
                </w:rPr>
                <w:t>. Obtenido de CK-12: https://www.ck12.org/book/CK-12-Biology-Advanced-Concepts/section/18.32/</w:t>
              </w:r>
            </w:p>
            <w:p w14:paraId="4FA00DCB" w14:textId="77777777" w:rsidR="00605A7A" w:rsidRDefault="00605A7A" w:rsidP="00605A7A">
              <w:pPr>
                <w:pStyle w:val="Bibliografa"/>
                <w:ind w:left="720" w:hanging="720"/>
                <w:rPr>
                  <w:noProof/>
                  <w:lang w:val="es-ES"/>
                </w:rPr>
              </w:pPr>
              <w:r>
                <w:rPr>
                  <w:noProof/>
                  <w:lang w:val="es-ES"/>
                </w:rPr>
                <w:t xml:space="preserve">World Bank Group. (2016). </w:t>
              </w:r>
              <w:r>
                <w:rPr>
                  <w:i/>
                  <w:iCs/>
                  <w:noProof/>
                  <w:lang w:val="es-ES"/>
                </w:rPr>
                <w:t>Agricultural land (% of land area)</w:t>
              </w:r>
              <w:r>
                <w:rPr>
                  <w:noProof/>
                  <w:lang w:val="es-ES"/>
                </w:rPr>
                <w:t>. Obtenido de The World Bank: https://data.worldbank.org/indicator/AG.LND.AGRI.ZS?end=2016&amp;locations=CO&amp;start=1961&amp;view=chart</w:t>
              </w:r>
            </w:p>
            <w:p w14:paraId="4A3E04BB" w14:textId="77777777" w:rsidR="00605A7A" w:rsidRDefault="00605A7A" w:rsidP="00605A7A">
              <w:pPr>
                <w:pStyle w:val="Bibliografa"/>
                <w:ind w:left="720" w:hanging="720"/>
                <w:rPr>
                  <w:noProof/>
                  <w:lang w:val="es-ES"/>
                </w:rPr>
              </w:pPr>
              <w:r>
                <w:rPr>
                  <w:noProof/>
                  <w:lang w:val="es-ES"/>
                </w:rPr>
                <w:t xml:space="preserve">World Bank Group. (2017). </w:t>
              </w:r>
              <w:r>
                <w:rPr>
                  <w:i/>
                  <w:iCs/>
                  <w:noProof/>
                  <w:lang w:val="es-ES"/>
                </w:rPr>
                <w:t>Population density (people per sq. km of land area)</w:t>
              </w:r>
              <w:r>
                <w:rPr>
                  <w:noProof/>
                  <w:lang w:val="es-ES"/>
                </w:rPr>
                <w:t>. Obtenido de The World Bank: https://data.worldbank.org/indicator/EN.POP.DNST</w:t>
              </w:r>
            </w:p>
            <w:p w14:paraId="2A218F47" w14:textId="17EE19AF" w:rsidR="00605A7A" w:rsidRDefault="00605A7A" w:rsidP="00605A7A">
              <w:r>
                <w:rPr>
                  <w:b/>
                  <w:bCs/>
                </w:rPr>
                <w:fldChar w:fldCharType="end"/>
              </w:r>
            </w:p>
          </w:sdtContent>
        </w:sdt>
      </w:sdtContent>
    </w:sdt>
    <w:p w14:paraId="14E5ADFA" w14:textId="36F49A36" w:rsidR="008C4ABA" w:rsidRPr="00605A7A" w:rsidRDefault="008C4ABA" w:rsidP="00605A7A">
      <w:pPr>
        <w:pStyle w:val="Ttulo1"/>
        <w:rPr>
          <w:rFonts w:eastAsiaTheme="minorEastAsia" w:cstheme="minorBidi"/>
          <w:color w:val="auto"/>
          <w:sz w:val="24"/>
          <w:szCs w:val="22"/>
        </w:rPr>
      </w:pPr>
    </w:p>
    <w:sectPr w:rsidR="008C4ABA" w:rsidRPr="00605A7A">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A9DBA2" w14:textId="77777777" w:rsidR="00AB247C" w:rsidRDefault="00AB247C">
      <w:pPr>
        <w:spacing w:after="0" w:line="240" w:lineRule="auto"/>
      </w:pPr>
      <w:r>
        <w:separator/>
      </w:r>
    </w:p>
  </w:endnote>
  <w:endnote w:type="continuationSeparator" w:id="0">
    <w:p w14:paraId="7458EC01" w14:textId="77777777" w:rsidR="00AB247C" w:rsidRDefault="00AB247C">
      <w:pPr>
        <w:spacing w:after="0" w:line="240" w:lineRule="auto"/>
      </w:pPr>
      <w:r>
        <w:continuationSeparator/>
      </w:r>
    </w:p>
  </w:endnote>
  <w:endnote w:type="continuationNotice" w:id="1">
    <w:p w14:paraId="75BA7082" w14:textId="77777777" w:rsidR="00F206D4" w:rsidRDefault="00F206D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iberation Serif">
    <w:altName w:val="Times New Roman"/>
    <w:charset w:val="00"/>
    <w:family w:val="roman"/>
    <w:pitch w:val="variable"/>
  </w:font>
  <w:font w:name="Droid Sans Fallback">
    <w:altName w:val="Times New Roman"/>
    <w:charset w:val="01"/>
    <w:family w:val="auto"/>
    <w:pitch w:val="variable"/>
  </w:font>
  <w:font w:name="FreeSans">
    <w:altName w:val="Times New Roman"/>
    <w:charset w:val="01"/>
    <w:family w:val="auto"/>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E3C32E" w14:textId="77777777" w:rsidR="00AB247C" w:rsidRDefault="00AB247C">
      <w:pPr>
        <w:spacing w:after="0" w:line="240" w:lineRule="auto"/>
      </w:pPr>
      <w:r>
        <w:separator/>
      </w:r>
    </w:p>
  </w:footnote>
  <w:footnote w:type="continuationSeparator" w:id="0">
    <w:p w14:paraId="2D9E3E51" w14:textId="77777777" w:rsidR="00AB247C" w:rsidRDefault="00AB247C">
      <w:pPr>
        <w:spacing w:after="0" w:line="240" w:lineRule="auto"/>
      </w:pPr>
      <w:r>
        <w:continuationSeparator/>
      </w:r>
    </w:p>
  </w:footnote>
  <w:footnote w:type="continuationNotice" w:id="1">
    <w:p w14:paraId="0B4B4C97" w14:textId="77777777" w:rsidR="00F206D4" w:rsidRDefault="00F206D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42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4819"/>
      <w:gridCol w:w="501"/>
      <w:gridCol w:w="6318"/>
    </w:tblGrid>
    <w:tr w:rsidR="00C13537" w14:paraId="25691652" w14:textId="77777777" w:rsidTr="00C13537">
      <w:tc>
        <w:tcPr>
          <w:tcW w:w="2660" w:type="dxa"/>
          <w:hideMark/>
        </w:tcPr>
        <w:p w14:paraId="136315AC" w14:textId="77777777" w:rsidR="00C13537" w:rsidRDefault="008C4ABA" w:rsidP="00C13537">
          <w:pPr>
            <w:pStyle w:val="Standard"/>
            <w:tabs>
              <w:tab w:val="left" w:pos="142"/>
            </w:tabs>
            <w:spacing w:line="360" w:lineRule="auto"/>
            <w:jc w:val="both"/>
            <w:rPr>
              <w:rFonts w:ascii="Arial" w:hAnsi="Arial" w:cs="Arial"/>
              <w:sz w:val="22"/>
              <w:szCs w:val="22"/>
            </w:rPr>
          </w:pPr>
          <w:r>
            <w:rPr>
              <w:rFonts w:ascii="Arial" w:hAnsi="Arial" w:cs="Arial"/>
              <w:noProof/>
              <w:sz w:val="22"/>
              <w:szCs w:val="22"/>
              <w:lang w:eastAsia="es-CO" w:bidi="ar-SA"/>
            </w:rPr>
            <w:drawing>
              <wp:inline distT="0" distB="0" distL="0" distR="0" wp14:anchorId="183545C5" wp14:editId="4EC24A6B">
                <wp:extent cx="1536065" cy="746125"/>
                <wp:effectExtent l="0" t="0" r="6985"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6065" cy="746125"/>
                        </a:xfrm>
                        <a:prstGeom prst="rect">
                          <a:avLst/>
                        </a:prstGeom>
                        <a:noFill/>
                        <a:ln>
                          <a:noFill/>
                        </a:ln>
                      </pic:spPr>
                    </pic:pic>
                  </a:graphicData>
                </a:graphic>
              </wp:inline>
            </w:drawing>
          </w:r>
        </w:p>
      </w:tc>
      <w:tc>
        <w:tcPr>
          <w:tcW w:w="4819" w:type="dxa"/>
          <w:hideMark/>
        </w:tcPr>
        <w:p w14:paraId="5B4320CE" w14:textId="77777777" w:rsidR="007D60B3" w:rsidRDefault="00227483" w:rsidP="00C13537">
          <w:pPr>
            <w:pStyle w:val="Standard"/>
            <w:tabs>
              <w:tab w:val="left" w:pos="142"/>
              <w:tab w:val="right" w:pos="4603"/>
            </w:tabs>
            <w:spacing w:line="276" w:lineRule="auto"/>
            <w:jc w:val="both"/>
            <w:rPr>
              <w:rFonts w:ascii="Arial" w:eastAsia="Arial" w:hAnsi="Arial" w:cs="Arial"/>
              <w:color w:val="000000" w:themeColor="text1"/>
              <w:sz w:val="18"/>
              <w:szCs w:val="18"/>
            </w:rPr>
          </w:pPr>
        </w:p>
        <w:p w14:paraId="394E56F4" w14:textId="77777777" w:rsidR="00C13537" w:rsidRPr="007D60B3" w:rsidRDefault="008C4ABA" w:rsidP="00C13537">
          <w:pPr>
            <w:pStyle w:val="Standard"/>
            <w:tabs>
              <w:tab w:val="left" w:pos="142"/>
              <w:tab w:val="right" w:pos="4603"/>
            </w:tabs>
            <w:spacing w:line="276" w:lineRule="auto"/>
            <w:jc w:val="both"/>
            <w:rPr>
              <w:rFonts w:ascii="Arial" w:eastAsia="Arial" w:hAnsi="Arial" w:cs="Arial"/>
              <w:color w:val="000000" w:themeColor="text1"/>
              <w:sz w:val="18"/>
              <w:szCs w:val="18"/>
            </w:rPr>
          </w:pPr>
          <w:r w:rsidRPr="007D60B3">
            <w:rPr>
              <w:rFonts w:ascii="Arial" w:eastAsia="Arial" w:hAnsi="Arial" w:cs="Arial"/>
              <w:color w:val="000000" w:themeColor="text1"/>
              <w:sz w:val="18"/>
              <w:szCs w:val="18"/>
            </w:rPr>
            <w:t>Escuela de Ingeniería de Sistemas e Informática - EISI</w:t>
          </w:r>
          <w:r w:rsidRPr="007D60B3">
            <w:rPr>
              <w:rFonts w:ascii="Arial" w:eastAsia="Arial" w:hAnsi="Arial" w:cs="Arial"/>
              <w:color w:val="000000" w:themeColor="text1"/>
              <w:sz w:val="18"/>
              <w:szCs w:val="18"/>
            </w:rPr>
            <w:tab/>
          </w:r>
        </w:p>
        <w:p w14:paraId="0D6A997F" w14:textId="77777777" w:rsidR="00C13537" w:rsidRPr="007D60B3" w:rsidRDefault="008C4ABA" w:rsidP="00C13537">
          <w:pPr>
            <w:pStyle w:val="Standard"/>
            <w:tabs>
              <w:tab w:val="left" w:pos="142"/>
            </w:tabs>
            <w:spacing w:line="276" w:lineRule="auto"/>
            <w:jc w:val="both"/>
            <w:rPr>
              <w:rFonts w:ascii="Arial" w:eastAsia="Arial" w:hAnsi="Arial" w:cs="Arial"/>
              <w:color w:val="000000" w:themeColor="text1"/>
              <w:sz w:val="18"/>
              <w:szCs w:val="18"/>
            </w:rPr>
          </w:pPr>
          <w:r w:rsidRPr="007D60B3">
            <w:rPr>
              <w:rFonts w:ascii="Arial" w:eastAsia="Arial" w:hAnsi="Arial" w:cs="Arial"/>
              <w:color w:val="000000" w:themeColor="text1"/>
              <w:sz w:val="18"/>
              <w:szCs w:val="18"/>
            </w:rPr>
            <w:t xml:space="preserve">Universidad Industrial de Santander – UIS </w:t>
          </w:r>
        </w:p>
        <w:p w14:paraId="4D8F6238" w14:textId="77777777" w:rsidR="007D60B3" w:rsidRPr="007D60B3" w:rsidRDefault="008C4ABA" w:rsidP="00C13537">
          <w:pPr>
            <w:pStyle w:val="Standard"/>
            <w:tabs>
              <w:tab w:val="left" w:pos="142"/>
            </w:tabs>
            <w:spacing w:line="276" w:lineRule="auto"/>
            <w:jc w:val="both"/>
            <w:rPr>
              <w:rFonts w:ascii="Arial" w:eastAsia="Arial" w:hAnsi="Arial" w:cs="Arial"/>
              <w:color w:val="000000" w:themeColor="text1"/>
              <w:sz w:val="22"/>
              <w:szCs w:val="22"/>
            </w:rPr>
          </w:pPr>
          <w:r w:rsidRPr="007D60B3">
            <w:rPr>
              <w:rFonts w:ascii="Arial" w:eastAsia="Arial" w:hAnsi="Arial" w:cs="Arial"/>
              <w:color w:val="000000" w:themeColor="text1"/>
              <w:sz w:val="18"/>
              <w:szCs w:val="18"/>
            </w:rPr>
            <w:t>Profesor: Urbano Eliecer Gómez Prada</w:t>
          </w:r>
        </w:p>
      </w:tc>
      <w:tc>
        <w:tcPr>
          <w:tcW w:w="501" w:type="dxa"/>
        </w:tcPr>
        <w:p w14:paraId="10B7EA52" w14:textId="77777777" w:rsidR="00C13537" w:rsidRDefault="00227483" w:rsidP="00C13537">
          <w:pPr>
            <w:pStyle w:val="Encabezado"/>
            <w:rPr>
              <w:rFonts w:asciiTheme="minorHAnsi" w:hAnsiTheme="minorHAnsi"/>
              <w:sz w:val="22"/>
            </w:rPr>
          </w:pPr>
        </w:p>
      </w:tc>
      <w:tc>
        <w:tcPr>
          <w:tcW w:w="6318" w:type="dxa"/>
        </w:tcPr>
        <w:p w14:paraId="7AA4F572" w14:textId="77777777" w:rsidR="00C13537" w:rsidRDefault="00227483" w:rsidP="00C13537">
          <w:pPr>
            <w:pStyle w:val="Encabezado"/>
          </w:pPr>
        </w:p>
      </w:tc>
    </w:tr>
  </w:tbl>
  <w:p w14:paraId="4B89FDAA" w14:textId="77777777" w:rsidR="00375AB8" w:rsidRDefault="0022748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D3DF0"/>
    <w:multiLevelType w:val="hybridMultilevel"/>
    <w:tmpl w:val="695EDB7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06C21C3"/>
    <w:multiLevelType w:val="hybridMultilevel"/>
    <w:tmpl w:val="CB32D33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1B7505E7"/>
    <w:multiLevelType w:val="hybridMultilevel"/>
    <w:tmpl w:val="4F7EF48C"/>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3" w15:restartNumberingAfterBreak="0">
    <w:nsid w:val="21B426D6"/>
    <w:multiLevelType w:val="hybridMultilevel"/>
    <w:tmpl w:val="2B1075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F4E79B8"/>
    <w:multiLevelType w:val="hybridMultilevel"/>
    <w:tmpl w:val="CC4C19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FE40567"/>
    <w:multiLevelType w:val="hybridMultilevel"/>
    <w:tmpl w:val="45B817FE"/>
    <w:lvl w:ilvl="0" w:tplc="EBB654DE">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238511D"/>
    <w:multiLevelType w:val="hybridMultilevel"/>
    <w:tmpl w:val="CABE6F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A4227A0"/>
    <w:multiLevelType w:val="hybridMultilevel"/>
    <w:tmpl w:val="D4E287B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B8D4201"/>
    <w:multiLevelType w:val="hybridMultilevel"/>
    <w:tmpl w:val="D14E20D2"/>
    <w:lvl w:ilvl="0" w:tplc="DDBCF9E8">
      <w:start w:val="1"/>
      <w:numFmt w:val="decimal"/>
      <w:lvlText w:val="(%1)"/>
      <w:lvlJc w:val="left"/>
      <w:pPr>
        <w:ind w:left="360" w:hanging="360"/>
      </w:pPr>
      <w:rPr>
        <w:rFonts w:eastAsiaTheme="minorHAnsi"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1"/>
  </w:num>
  <w:num w:numId="2">
    <w:abstractNumId w:val="6"/>
  </w:num>
  <w:num w:numId="3">
    <w:abstractNumId w:val="0"/>
  </w:num>
  <w:num w:numId="4">
    <w:abstractNumId w:val="5"/>
  </w:num>
  <w:num w:numId="5">
    <w:abstractNumId w:val="3"/>
  </w:num>
  <w:num w:numId="6">
    <w:abstractNumId w:val="8"/>
  </w:num>
  <w:num w:numId="7">
    <w:abstractNumId w:val="4"/>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E24F76"/>
    <w:rsid w:val="000072AF"/>
    <w:rsid w:val="00014046"/>
    <w:rsid w:val="0002192A"/>
    <w:rsid w:val="00022280"/>
    <w:rsid w:val="00030E99"/>
    <w:rsid w:val="00030EFC"/>
    <w:rsid w:val="00034DB1"/>
    <w:rsid w:val="000411D0"/>
    <w:rsid w:val="00045B4F"/>
    <w:rsid w:val="0005120A"/>
    <w:rsid w:val="00055D39"/>
    <w:rsid w:val="00062FF2"/>
    <w:rsid w:val="00063903"/>
    <w:rsid w:val="000827F6"/>
    <w:rsid w:val="00084079"/>
    <w:rsid w:val="00094BCB"/>
    <w:rsid w:val="00096DD0"/>
    <w:rsid w:val="000A118E"/>
    <w:rsid w:val="000A43D0"/>
    <w:rsid w:val="000A524C"/>
    <w:rsid w:val="000B0306"/>
    <w:rsid w:val="000B0911"/>
    <w:rsid w:val="000B1620"/>
    <w:rsid w:val="000B68DA"/>
    <w:rsid w:val="000C4D7A"/>
    <w:rsid w:val="000E1E53"/>
    <w:rsid w:val="000E7919"/>
    <w:rsid w:val="000F250F"/>
    <w:rsid w:val="000F537E"/>
    <w:rsid w:val="001033C1"/>
    <w:rsid w:val="0010578D"/>
    <w:rsid w:val="001063E4"/>
    <w:rsid w:val="00115311"/>
    <w:rsid w:val="001156EB"/>
    <w:rsid w:val="001158A0"/>
    <w:rsid w:val="0011599F"/>
    <w:rsid w:val="001200AD"/>
    <w:rsid w:val="00122080"/>
    <w:rsid w:val="001335FB"/>
    <w:rsid w:val="00143382"/>
    <w:rsid w:val="0014510E"/>
    <w:rsid w:val="00161CC1"/>
    <w:rsid w:val="0016286A"/>
    <w:rsid w:val="001638D3"/>
    <w:rsid w:val="00165679"/>
    <w:rsid w:val="00165B51"/>
    <w:rsid w:val="001668A1"/>
    <w:rsid w:val="00167B97"/>
    <w:rsid w:val="00167EDC"/>
    <w:rsid w:val="00170CD8"/>
    <w:rsid w:val="001721D5"/>
    <w:rsid w:val="00181B67"/>
    <w:rsid w:val="00181CAF"/>
    <w:rsid w:val="00190401"/>
    <w:rsid w:val="00191E70"/>
    <w:rsid w:val="001937F7"/>
    <w:rsid w:val="00195101"/>
    <w:rsid w:val="001974EB"/>
    <w:rsid w:val="001B25ED"/>
    <w:rsid w:val="001B7B1E"/>
    <w:rsid w:val="001B7D23"/>
    <w:rsid w:val="001D1E2F"/>
    <w:rsid w:val="001D7994"/>
    <w:rsid w:val="001D7CFC"/>
    <w:rsid w:val="001E346B"/>
    <w:rsid w:val="001E6C5E"/>
    <w:rsid w:val="001F20A0"/>
    <w:rsid w:val="001F6945"/>
    <w:rsid w:val="0020362A"/>
    <w:rsid w:val="0020517F"/>
    <w:rsid w:val="0020577C"/>
    <w:rsid w:val="00207921"/>
    <w:rsid w:val="00211DF8"/>
    <w:rsid w:val="0021583A"/>
    <w:rsid w:val="0021592A"/>
    <w:rsid w:val="00216AFB"/>
    <w:rsid w:val="00216D41"/>
    <w:rsid w:val="00221FC6"/>
    <w:rsid w:val="00223B84"/>
    <w:rsid w:val="00224900"/>
    <w:rsid w:val="00226FB6"/>
    <w:rsid w:val="00227483"/>
    <w:rsid w:val="00231C4B"/>
    <w:rsid w:val="00231D20"/>
    <w:rsid w:val="00232BD3"/>
    <w:rsid w:val="002407FA"/>
    <w:rsid w:val="00244F04"/>
    <w:rsid w:val="002460DB"/>
    <w:rsid w:val="00246A46"/>
    <w:rsid w:val="00253206"/>
    <w:rsid w:val="00255262"/>
    <w:rsid w:val="00266315"/>
    <w:rsid w:val="00267ECB"/>
    <w:rsid w:val="0027126E"/>
    <w:rsid w:val="00281E32"/>
    <w:rsid w:val="0028475B"/>
    <w:rsid w:val="002854E5"/>
    <w:rsid w:val="00286D4C"/>
    <w:rsid w:val="00286D5E"/>
    <w:rsid w:val="0029066C"/>
    <w:rsid w:val="00291C29"/>
    <w:rsid w:val="002A3C7D"/>
    <w:rsid w:val="002A60CA"/>
    <w:rsid w:val="002B17DA"/>
    <w:rsid w:val="002B2FB8"/>
    <w:rsid w:val="002C12A0"/>
    <w:rsid w:val="002C52D9"/>
    <w:rsid w:val="002D42A3"/>
    <w:rsid w:val="002D5B68"/>
    <w:rsid w:val="002D7E90"/>
    <w:rsid w:val="002E0A45"/>
    <w:rsid w:val="002E5B6C"/>
    <w:rsid w:val="002E5E40"/>
    <w:rsid w:val="002E63DF"/>
    <w:rsid w:val="002F3F1C"/>
    <w:rsid w:val="002F434A"/>
    <w:rsid w:val="002F7627"/>
    <w:rsid w:val="003066B1"/>
    <w:rsid w:val="003110D9"/>
    <w:rsid w:val="00320B41"/>
    <w:rsid w:val="00324F3F"/>
    <w:rsid w:val="00326A84"/>
    <w:rsid w:val="00327AB3"/>
    <w:rsid w:val="0033112C"/>
    <w:rsid w:val="00331FA9"/>
    <w:rsid w:val="0033322D"/>
    <w:rsid w:val="00335973"/>
    <w:rsid w:val="00337368"/>
    <w:rsid w:val="003375A1"/>
    <w:rsid w:val="003432F4"/>
    <w:rsid w:val="00345100"/>
    <w:rsid w:val="003470B9"/>
    <w:rsid w:val="00354C70"/>
    <w:rsid w:val="00355F84"/>
    <w:rsid w:val="003568EE"/>
    <w:rsid w:val="00361B37"/>
    <w:rsid w:val="00376362"/>
    <w:rsid w:val="00377821"/>
    <w:rsid w:val="00387968"/>
    <w:rsid w:val="003911DF"/>
    <w:rsid w:val="00393FA6"/>
    <w:rsid w:val="003A7C07"/>
    <w:rsid w:val="003B1428"/>
    <w:rsid w:val="003C058C"/>
    <w:rsid w:val="003C0778"/>
    <w:rsid w:val="003C1452"/>
    <w:rsid w:val="003C14F7"/>
    <w:rsid w:val="003C1F7C"/>
    <w:rsid w:val="003C797A"/>
    <w:rsid w:val="003D0EC0"/>
    <w:rsid w:val="003D20D9"/>
    <w:rsid w:val="003D4BBF"/>
    <w:rsid w:val="003D4DB9"/>
    <w:rsid w:val="003E0C96"/>
    <w:rsid w:val="00401E4A"/>
    <w:rsid w:val="0040235F"/>
    <w:rsid w:val="00403EAD"/>
    <w:rsid w:val="004063EC"/>
    <w:rsid w:val="00420361"/>
    <w:rsid w:val="00420D8E"/>
    <w:rsid w:val="004224B4"/>
    <w:rsid w:val="00426D1C"/>
    <w:rsid w:val="00434BF3"/>
    <w:rsid w:val="0043753B"/>
    <w:rsid w:val="00443E84"/>
    <w:rsid w:val="00450D16"/>
    <w:rsid w:val="004557BF"/>
    <w:rsid w:val="00456E7A"/>
    <w:rsid w:val="004610C6"/>
    <w:rsid w:val="00461BC6"/>
    <w:rsid w:val="004626BD"/>
    <w:rsid w:val="004653AA"/>
    <w:rsid w:val="00465692"/>
    <w:rsid w:val="00465709"/>
    <w:rsid w:val="0047004D"/>
    <w:rsid w:val="00474729"/>
    <w:rsid w:val="00474954"/>
    <w:rsid w:val="00475A36"/>
    <w:rsid w:val="004A37CA"/>
    <w:rsid w:val="004A5666"/>
    <w:rsid w:val="004A5C39"/>
    <w:rsid w:val="004A63C4"/>
    <w:rsid w:val="004C2107"/>
    <w:rsid w:val="004D606E"/>
    <w:rsid w:val="004F0DB9"/>
    <w:rsid w:val="004F1F88"/>
    <w:rsid w:val="004F20A0"/>
    <w:rsid w:val="004F2864"/>
    <w:rsid w:val="004F36AB"/>
    <w:rsid w:val="004F3EE6"/>
    <w:rsid w:val="00506165"/>
    <w:rsid w:val="005120A9"/>
    <w:rsid w:val="00513962"/>
    <w:rsid w:val="00526847"/>
    <w:rsid w:val="005278CC"/>
    <w:rsid w:val="0053336E"/>
    <w:rsid w:val="00536C35"/>
    <w:rsid w:val="00536E72"/>
    <w:rsid w:val="00537D2E"/>
    <w:rsid w:val="005414C6"/>
    <w:rsid w:val="005419F1"/>
    <w:rsid w:val="00561981"/>
    <w:rsid w:val="00571C91"/>
    <w:rsid w:val="00572DFC"/>
    <w:rsid w:val="00574164"/>
    <w:rsid w:val="005762A3"/>
    <w:rsid w:val="0058153F"/>
    <w:rsid w:val="00593DB9"/>
    <w:rsid w:val="0059458A"/>
    <w:rsid w:val="00595659"/>
    <w:rsid w:val="0059609C"/>
    <w:rsid w:val="005A014B"/>
    <w:rsid w:val="005A12B2"/>
    <w:rsid w:val="005A503E"/>
    <w:rsid w:val="005A6192"/>
    <w:rsid w:val="005B1631"/>
    <w:rsid w:val="005B1FFE"/>
    <w:rsid w:val="005B46E6"/>
    <w:rsid w:val="005B78F1"/>
    <w:rsid w:val="005C1C15"/>
    <w:rsid w:val="005C4BE1"/>
    <w:rsid w:val="005D03CB"/>
    <w:rsid w:val="005D56FC"/>
    <w:rsid w:val="005E0DE7"/>
    <w:rsid w:val="005F0976"/>
    <w:rsid w:val="005F10A8"/>
    <w:rsid w:val="005F2815"/>
    <w:rsid w:val="005F2A0D"/>
    <w:rsid w:val="005F41DD"/>
    <w:rsid w:val="005F555F"/>
    <w:rsid w:val="00605A7A"/>
    <w:rsid w:val="00605F7D"/>
    <w:rsid w:val="00607183"/>
    <w:rsid w:val="00607186"/>
    <w:rsid w:val="006108C3"/>
    <w:rsid w:val="00614384"/>
    <w:rsid w:val="006155A2"/>
    <w:rsid w:val="00622F9D"/>
    <w:rsid w:val="00623331"/>
    <w:rsid w:val="0062729C"/>
    <w:rsid w:val="00633246"/>
    <w:rsid w:val="00633E3E"/>
    <w:rsid w:val="006354EB"/>
    <w:rsid w:val="00643B99"/>
    <w:rsid w:val="00651C4B"/>
    <w:rsid w:val="006606A9"/>
    <w:rsid w:val="006702E4"/>
    <w:rsid w:val="0067279B"/>
    <w:rsid w:val="0067654C"/>
    <w:rsid w:val="006766D2"/>
    <w:rsid w:val="00677598"/>
    <w:rsid w:val="0068007B"/>
    <w:rsid w:val="00686BA4"/>
    <w:rsid w:val="00691123"/>
    <w:rsid w:val="00692486"/>
    <w:rsid w:val="006958D0"/>
    <w:rsid w:val="006A45FC"/>
    <w:rsid w:val="006A4BD2"/>
    <w:rsid w:val="006A4EF8"/>
    <w:rsid w:val="006B5C89"/>
    <w:rsid w:val="006B7E8A"/>
    <w:rsid w:val="006B7EB3"/>
    <w:rsid w:val="006C4182"/>
    <w:rsid w:val="006C4665"/>
    <w:rsid w:val="006C5CA7"/>
    <w:rsid w:val="006C64AD"/>
    <w:rsid w:val="006D25F9"/>
    <w:rsid w:val="006D3AD1"/>
    <w:rsid w:val="006E2989"/>
    <w:rsid w:val="006F0A5B"/>
    <w:rsid w:val="006F0D0B"/>
    <w:rsid w:val="006F13E9"/>
    <w:rsid w:val="006F4890"/>
    <w:rsid w:val="0071005E"/>
    <w:rsid w:val="0071196E"/>
    <w:rsid w:val="00712482"/>
    <w:rsid w:val="00714F2B"/>
    <w:rsid w:val="0072466B"/>
    <w:rsid w:val="00733A0F"/>
    <w:rsid w:val="0073481C"/>
    <w:rsid w:val="00740143"/>
    <w:rsid w:val="007427B5"/>
    <w:rsid w:val="007469A0"/>
    <w:rsid w:val="007555A5"/>
    <w:rsid w:val="00764948"/>
    <w:rsid w:val="007659A2"/>
    <w:rsid w:val="00765EAC"/>
    <w:rsid w:val="0077587B"/>
    <w:rsid w:val="00776500"/>
    <w:rsid w:val="00782E15"/>
    <w:rsid w:val="00783646"/>
    <w:rsid w:val="00795010"/>
    <w:rsid w:val="007A71F6"/>
    <w:rsid w:val="007B57AC"/>
    <w:rsid w:val="007C0111"/>
    <w:rsid w:val="007C2536"/>
    <w:rsid w:val="007C5A7C"/>
    <w:rsid w:val="007D0B8E"/>
    <w:rsid w:val="007D0C6B"/>
    <w:rsid w:val="007D336B"/>
    <w:rsid w:val="007D66E7"/>
    <w:rsid w:val="007E27D4"/>
    <w:rsid w:val="007E46D5"/>
    <w:rsid w:val="007E4E7F"/>
    <w:rsid w:val="007E7CB2"/>
    <w:rsid w:val="007F735F"/>
    <w:rsid w:val="007F74C1"/>
    <w:rsid w:val="008071B0"/>
    <w:rsid w:val="00813A54"/>
    <w:rsid w:val="00815657"/>
    <w:rsid w:val="00820BF5"/>
    <w:rsid w:val="00821986"/>
    <w:rsid w:val="0083362E"/>
    <w:rsid w:val="008338E3"/>
    <w:rsid w:val="008343ED"/>
    <w:rsid w:val="00851047"/>
    <w:rsid w:val="00854352"/>
    <w:rsid w:val="00856A98"/>
    <w:rsid w:val="00861A98"/>
    <w:rsid w:val="0087321D"/>
    <w:rsid w:val="0088099C"/>
    <w:rsid w:val="00880A2F"/>
    <w:rsid w:val="008810BA"/>
    <w:rsid w:val="008812A1"/>
    <w:rsid w:val="008818A8"/>
    <w:rsid w:val="0088313E"/>
    <w:rsid w:val="008929EB"/>
    <w:rsid w:val="008A2570"/>
    <w:rsid w:val="008A3B36"/>
    <w:rsid w:val="008B1835"/>
    <w:rsid w:val="008C1A36"/>
    <w:rsid w:val="008C4ABA"/>
    <w:rsid w:val="008E12ED"/>
    <w:rsid w:val="008E5AC4"/>
    <w:rsid w:val="008F11A0"/>
    <w:rsid w:val="00903E48"/>
    <w:rsid w:val="00905561"/>
    <w:rsid w:val="00906CFB"/>
    <w:rsid w:val="009101BF"/>
    <w:rsid w:val="009121A1"/>
    <w:rsid w:val="0091228B"/>
    <w:rsid w:val="00916965"/>
    <w:rsid w:val="00925460"/>
    <w:rsid w:val="00935B38"/>
    <w:rsid w:val="00940CEF"/>
    <w:rsid w:val="00941774"/>
    <w:rsid w:val="00942916"/>
    <w:rsid w:val="009505F6"/>
    <w:rsid w:val="0095615C"/>
    <w:rsid w:val="00961314"/>
    <w:rsid w:val="00963329"/>
    <w:rsid w:val="00964BF0"/>
    <w:rsid w:val="00966FC9"/>
    <w:rsid w:val="00972BEC"/>
    <w:rsid w:val="00977A39"/>
    <w:rsid w:val="00982DB0"/>
    <w:rsid w:val="00986868"/>
    <w:rsid w:val="00996B94"/>
    <w:rsid w:val="009A2431"/>
    <w:rsid w:val="009A44D4"/>
    <w:rsid w:val="009A7FF3"/>
    <w:rsid w:val="009B1E6A"/>
    <w:rsid w:val="009B7AFC"/>
    <w:rsid w:val="009C5024"/>
    <w:rsid w:val="009C5B26"/>
    <w:rsid w:val="009D1F21"/>
    <w:rsid w:val="009D3958"/>
    <w:rsid w:val="00A018B9"/>
    <w:rsid w:val="00A13075"/>
    <w:rsid w:val="00A13F74"/>
    <w:rsid w:val="00A158C2"/>
    <w:rsid w:val="00A20B3E"/>
    <w:rsid w:val="00A236C5"/>
    <w:rsid w:val="00A23AFE"/>
    <w:rsid w:val="00A262F6"/>
    <w:rsid w:val="00A33F77"/>
    <w:rsid w:val="00A35E88"/>
    <w:rsid w:val="00A37288"/>
    <w:rsid w:val="00A52B5C"/>
    <w:rsid w:val="00A57533"/>
    <w:rsid w:val="00A60C36"/>
    <w:rsid w:val="00A62D5A"/>
    <w:rsid w:val="00A6635A"/>
    <w:rsid w:val="00A70146"/>
    <w:rsid w:val="00A7465E"/>
    <w:rsid w:val="00A837F1"/>
    <w:rsid w:val="00A83F3A"/>
    <w:rsid w:val="00A94DE5"/>
    <w:rsid w:val="00A955A9"/>
    <w:rsid w:val="00AA0CB8"/>
    <w:rsid w:val="00AB247C"/>
    <w:rsid w:val="00AB274C"/>
    <w:rsid w:val="00AB4905"/>
    <w:rsid w:val="00AB6B9D"/>
    <w:rsid w:val="00AC2531"/>
    <w:rsid w:val="00AC360C"/>
    <w:rsid w:val="00AD3BAC"/>
    <w:rsid w:val="00AD3D9A"/>
    <w:rsid w:val="00AD41F6"/>
    <w:rsid w:val="00AD7341"/>
    <w:rsid w:val="00AF5A2B"/>
    <w:rsid w:val="00AF6FEF"/>
    <w:rsid w:val="00B0248D"/>
    <w:rsid w:val="00B04872"/>
    <w:rsid w:val="00B115F5"/>
    <w:rsid w:val="00B13C39"/>
    <w:rsid w:val="00B13E33"/>
    <w:rsid w:val="00B21410"/>
    <w:rsid w:val="00B24BA7"/>
    <w:rsid w:val="00B31C78"/>
    <w:rsid w:val="00B379DE"/>
    <w:rsid w:val="00B403E5"/>
    <w:rsid w:val="00B569FB"/>
    <w:rsid w:val="00B62B5C"/>
    <w:rsid w:val="00B63401"/>
    <w:rsid w:val="00B640B1"/>
    <w:rsid w:val="00B67260"/>
    <w:rsid w:val="00B740FA"/>
    <w:rsid w:val="00B77548"/>
    <w:rsid w:val="00B81227"/>
    <w:rsid w:val="00B81872"/>
    <w:rsid w:val="00B823D8"/>
    <w:rsid w:val="00B85488"/>
    <w:rsid w:val="00B85965"/>
    <w:rsid w:val="00B9015D"/>
    <w:rsid w:val="00B91F3E"/>
    <w:rsid w:val="00B92C57"/>
    <w:rsid w:val="00B94531"/>
    <w:rsid w:val="00B94AF2"/>
    <w:rsid w:val="00B9623E"/>
    <w:rsid w:val="00BA6B88"/>
    <w:rsid w:val="00BA799D"/>
    <w:rsid w:val="00BB7704"/>
    <w:rsid w:val="00BC220F"/>
    <w:rsid w:val="00BC2BC2"/>
    <w:rsid w:val="00BC316C"/>
    <w:rsid w:val="00BC625D"/>
    <w:rsid w:val="00BD270F"/>
    <w:rsid w:val="00BD4EA8"/>
    <w:rsid w:val="00BD5695"/>
    <w:rsid w:val="00BE0A13"/>
    <w:rsid w:val="00BE1716"/>
    <w:rsid w:val="00BE2D89"/>
    <w:rsid w:val="00BE64BD"/>
    <w:rsid w:val="00BF015D"/>
    <w:rsid w:val="00BF4D9C"/>
    <w:rsid w:val="00BF52C0"/>
    <w:rsid w:val="00C02B05"/>
    <w:rsid w:val="00C02F93"/>
    <w:rsid w:val="00C241A7"/>
    <w:rsid w:val="00C245C2"/>
    <w:rsid w:val="00C256F5"/>
    <w:rsid w:val="00C26E6C"/>
    <w:rsid w:val="00C30030"/>
    <w:rsid w:val="00C40E40"/>
    <w:rsid w:val="00C44D93"/>
    <w:rsid w:val="00C46C1F"/>
    <w:rsid w:val="00C53FD7"/>
    <w:rsid w:val="00C55E4E"/>
    <w:rsid w:val="00C55E95"/>
    <w:rsid w:val="00C64F89"/>
    <w:rsid w:val="00C656EA"/>
    <w:rsid w:val="00C65CC2"/>
    <w:rsid w:val="00C751AB"/>
    <w:rsid w:val="00C77410"/>
    <w:rsid w:val="00C8279E"/>
    <w:rsid w:val="00C843B9"/>
    <w:rsid w:val="00C8508F"/>
    <w:rsid w:val="00C853D5"/>
    <w:rsid w:val="00CA1723"/>
    <w:rsid w:val="00CA2E0C"/>
    <w:rsid w:val="00CA6BA0"/>
    <w:rsid w:val="00CA74CA"/>
    <w:rsid w:val="00CB439B"/>
    <w:rsid w:val="00CC25DC"/>
    <w:rsid w:val="00CC29B0"/>
    <w:rsid w:val="00CC2A19"/>
    <w:rsid w:val="00CC55A8"/>
    <w:rsid w:val="00CD1359"/>
    <w:rsid w:val="00CD2102"/>
    <w:rsid w:val="00CE7E7E"/>
    <w:rsid w:val="00CF0FD7"/>
    <w:rsid w:val="00CF3887"/>
    <w:rsid w:val="00CF6D48"/>
    <w:rsid w:val="00CF7878"/>
    <w:rsid w:val="00D12018"/>
    <w:rsid w:val="00D20173"/>
    <w:rsid w:val="00D21EB6"/>
    <w:rsid w:val="00D35CE3"/>
    <w:rsid w:val="00D41F05"/>
    <w:rsid w:val="00D51979"/>
    <w:rsid w:val="00D52B63"/>
    <w:rsid w:val="00D6089E"/>
    <w:rsid w:val="00D61D6A"/>
    <w:rsid w:val="00D67B4D"/>
    <w:rsid w:val="00D7276A"/>
    <w:rsid w:val="00D728C7"/>
    <w:rsid w:val="00D7474D"/>
    <w:rsid w:val="00D82322"/>
    <w:rsid w:val="00D848F9"/>
    <w:rsid w:val="00D86381"/>
    <w:rsid w:val="00D869A8"/>
    <w:rsid w:val="00D971B9"/>
    <w:rsid w:val="00D97595"/>
    <w:rsid w:val="00DA20CE"/>
    <w:rsid w:val="00DA2BE3"/>
    <w:rsid w:val="00DA423B"/>
    <w:rsid w:val="00DA7481"/>
    <w:rsid w:val="00DB4EEA"/>
    <w:rsid w:val="00DB7FA2"/>
    <w:rsid w:val="00DC0AB8"/>
    <w:rsid w:val="00DC2113"/>
    <w:rsid w:val="00DC2913"/>
    <w:rsid w:val="00DC4FE5"/>
    <w:rsid w:val="00DD6FD0"/>
    <w:rsid w:val="00DE08E6"/>
    <w:rsid w:val="00DE0D3B"/>
    <w:rsid w:val="00DE0DF7"/>
    <w:rsid w:val="00DE3B6B"/>
    <w:rsid w:val="00DE796B"/>
    <w:rsid w:val="00DF0659"/>
    <w:rsid w:val="00DF2C25"/>
    <w:rsid w:val="00DF4F85"/>
    <w:rsid w:val="00DF601C"/>
    <w:rsid w:val="00E022FC"/>
    <w:rsid w:val="00E042CF"/>
    <w:rsid w:val="00E076A2"/>
    <w:rsid w:val="00E10706"/>
    <w:rsid w:val="00E1608B"/>
    <w:rsid w:val="00E301A8"/>
    <w:rsid w:val="00E34834"/>
    <w:rsid w:val="00E34F63"/>
    <w:rsid w:val="00E4344B"/>
    <w:rsid w:val="00E47022"/>
    <w:rsid w:val="00E54AC4"/>
    <w:rsid w:val="00E55B34"/>
    <w:rsid w:val="00E616D3"/>
    <w:rsid w:val="00E64450"/>
    <w:rsid w:val="00E65A3A"/>
    <w:rsid w:val="00E71A96"/>
    <w:rsid w:val="00E81026"/>
    <w:rsid w:val="00E92D60"/>
    <w:rsid w:val="00E945D1"/>
    <w:rsid w:val="00E957E6"/>
    <w:rsid w:val="00EA0D1F"/>
    <w:rsid w:val="00EB5E5A"/>
    <w:rsid w:val="00EB6BF3"/>
    <w:rsid w:val="00EC2DA7"/>
    <w:rsid w:val="00EC5309"/>
    <w:rsid w:val="00ED6341"/>
    <w:rsid w:val="00ED66C8"/>
    <w:rsid w:val="00ED69D3"/>
    <w:rsid w:val="00ED7396"/>
    <w:rsid w:val="00EE2DC7"/>
    <w:rsid w:val="00EE6609"/>
    <w:rsid w:val="00EF3493"/>
    <w:rsid w:val="00EF4E11"/>
    <w:rsid w:val="00F01514"/>
    <w:rsid w:val="00F05459"/>
    <w:rsid w:val="00F0750A"/>
    <w:rsid w:val="00F1008B"/>
    <w:rsid w:val="00F11193"/>
    <w:rsid w:val="00F15F16"/>
    <w:rsid w:val="00F17214"/>
    <w:rsid w:val="00F17971"/>
    <w:rsid w:val="00F206D4"/>
    <w:rsid w:val="00F23380"/>
    <w:rsid w:val="00F24F54"/>
    <w:rsid w:val="00F304B0"/>
    <w:rsid w:val="00F37A8B"/>
    <w:rsid w:val="00F37AC3"/>
    <w:rsid w:val="00F43D49"/>
    <w:rsid w:val="00F454A7"/>
    <w:rsid w:val="00F5289F"/>
    <w:rsid w:val="00F52B4A"/>
    <w:rsid w:val="00F55D55"/>
    <w:rsid w:val="00F724E2"/>
    <w:rsid w:val="00F77BE0"/>
    <w:rsid w:val="00F82077"/>
    <w:rsid w:val="00F8402C"/>
    <w:rsid w:val="00F84419"/>
    <w:rsid w:val="00F85EA2"/>
    <w:rsid w:val="00F92CC5"/>
    <w:rsid w:val="00F9513A"/>
    <w:rsid w:val="00FA11A8"/>
    <w:rsid w:val="00FA2566"/>
    <w:rsid w:val="00FA5119"/>
    <w:rsid w:val="00FA5353"/>
    <w:rsid w:val="00FA5A06"/>
    <w:rsid w:val="00FA74D7"/>
    <w:rsid w:val="00FB1A8B"/>
    <w:rsid w:val="00FB3545"/>
    <w:rsid w:val="00FB3B79"/>
    <w:rsid w:val="00FB6A8A"/>
    <w:rsid w:val="00FB7421"/>
    <w:rsid w:val="00FC4E5F"/>
    <w:rsid w:val="00FD1F1F"/>
    <w:rsid w:val="00FD2216"/>
    <w:rsid w:val="00FE239E"/>
    <w:rsid w:val="00FE4313"/>
    <w:rsid w:val="00FF1559"/>
    <w:rsid w:val="00FF2990"/>
    <w:rsid w:val="00FF4192"/>
    <w:rsid w:val="00FF7EBE"/>
    <w:rsid w:val="58E24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24F76"/>
  <w15:chartTrackingRefBased/>
  <w15:docId w15:val="{22667F46-B72E-4D6F-9F89-5A80421F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4ABA"/>
    <w:pPr>
      <w:jc w:val="both"/>
    </w:pPr>
    <w:rPr>
      <w:rFonts w:ascii="Times New Roman" w:hAnsi="Times New Roman"/>
      <w:sz w:val="24"/>
      <w:lang w:val="es-CO"/>
    </w:rPr>
  </w:style>
  <w:style w:type="paragraph" w:styleId="Ttulo1">
    <w:name w:val="heading 1"/>
    <w:basedOn w:val="Normal"/>
    <w:next w:val="Normal"/>
    <w:link w:val="Ttulo1Car"/>
    <w:uiPriority w:val="9"/>
    <w:qFormat/>
    <w:rsid w:val="008C4ABA"/>
    <w:pPr>
      <w:keepNext/>
      <w:keepLines/>
      <w:spacing w:before="240" w:after="0"/>
      <w:outlineLvl w:val="0"/>
    </w:pPr>
    <w:rPr>
      <w:rFonts w:eastAsiaTheme="majorEastAsia" w:cstheme="majorBidi"/>
      <w:b/>
      <w:color w:val="000000" w:themeColor="text1"/>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4ABA"/>
    <w:rPr>
      <w:rFonts w:ascii="Times New Roman" w:eastAsiaTheme="majorEastAsia" w:hAnsi="Times New Roman" w:cstheme="majorBidi"/>
      <w:b/>
      <w:color w:val="000000" w:themeColor="text1"/>
      <w:sz w:val="32"/>
      <w:szCs w:val="32"/>
      <w:lang w:val="es-CO"/>
    </w:rPr>
  </w:style>
  <w:style w:type="paragraph" w:styleId="Prrafodelista">
    <w:name w:val="List Paragraph"/>
    <w:basedOn w:val="Normal"/>
    <w:uiPriority w:val="34"/>
    <w:qFormat/>
    <w:rsid w:val="008C4ABA"/>
    <w:pPr>
      <w:ind w:left="720"/>
      <w:contextualSpacing/>
    </w:pPr>
  </w:style>
  <w:style w:type="table" w:styleId="Tablaconcuadrcula">
    <w:name w:val="Table Grid"/>
    <w:basedOn w:val="Tablanormal"/>
    <w:uiPriority w:val="39"/>
    <w:rsid w:val="008C4ABA"/>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C4AB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C4ABA"/>
    <w:rPr>
      <w:rFonts w:ascii="Times New Roman" w:hAnsi="Times New Roman"/>
      <w:sz w:val="24"/>
      <w:lang w:val="es-CO"/>
    </w:rPr>
  </w:style>
  <w:style w:type="paragraph" w:customStyle="1" w:styleId="Standard">
    <w:name w:val="Standard"/>
    <w:rsid w:val="008C4ABA"/>
    <w:pPr>
      <w:widowControl w:val="0"/>
      <w:suppressAutoHyphens/>
      <w:autoSpaceDN w:val="0"/>
      <w:spacing w:after="0" w:line="240" w:lineRule="auto"/>
    </w:pPr>
    <w:rPr>
      <w:rFonts w:ascii="Liberation Serif" w:eastAsia="Droid Sans Fallback" w:hAnsi="Liberation Serif" w:cs="FreeSans"/>
      <w:kern w:val="3"/>
      <w:sz w:val="24"/>
      <w:szCs w:val="24"/>
      <w:lang w:val="es-CO" w:eastAsia="zh-CN" w:bidi="hi-IN"/>
    </w:rPr>
  </w:style>
  <w:style w:type="character" w:styleId="Hipervnculo">
    <w:name w:val="Hyperlink"/>
    <w:basedOn w:val="Fuentedeprrafopredeter"/>
    <w:uiPriority w:val="99"/>
    <w:unhideWhenUsed/>
    <w:rsid w:val="008C4ABA"/>
    <w:rPr>
      <w:color w:val="0563C1" w:themeColor="hyperlink"/>
      <w:u w:val="single"/>
    </w:rPr>
  </w:style>
  <w:style w:type="character" w:styleId="Mencinsinresolver">
    <w:name w:val="Unresolved Mention"/>
    <w:basedOn w:val="Fuentedeprrafopredeter"/>
    <w:uiPriority w:val="99"/>
    <w:semiHidden/>
    <w:unhideWhenUsed/>
    <w:rsid w:val="00B62B5C"/>
    <w:rPr>
      <w:color w:val="605E5C"/>
      <w:shd w:val="clear" w:color="auto" w:fill="E1DFDD"/>
    </w:rPr>
  </w:style>
  <w:style w:type="paragraph" w:styleId="Bibliografa">
    <w:name w:val="Bibliography"/>
    <w:basedOn w:val="Normal"/>
    <w:next w:val="Normal"/>
    <w:uiPriority w:val="37"/>
    <w:unhideWhenUsed/>
    <w:rsid w:val="00986868"/>
  </w:style>
  <w:style w:type="paragraph" w:styleId="Piedepgina">
    <w:name w:val="footer"/>
    <w:basedOn w:val="Normal"/>
    <w:link w:val="PiedepginaCar"/>
    <w:uiPriority w:val="99"/>
    <w:unhideWhenUsed/>
    <w:rsid w:val="005F28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F2815"/>
    <w:rPr>
      <w:rFonts w:ascii="Times New Roman" w:hAnsi="Times New Roman"/>
      <w:sz w:val="24"/>
      <w:lang w:val="es-CO"/>
    </w:rPr>
  </w:style>
  <w:style w:type="character" w:styleId="Textodelmarcadordeposicin">
    <w:name w:val="Placeholder Text"/>
    <w:basedOn w:val="Fuentedeprrafopredeter"/>
    <w:uiPriority w:val="99"/>
    <w:semiHidden/>
    <w:rsid w:val="00B9015D"/>
    <w:rPr>
      <w:color w:val="808080"/>
    </w:rPr>
  </w:style>
  <w:style w:type="paragraph" w:styleId="Textodeglobo">
    <w:name w:val="Balloon Text"/>
    <w:basedOn w:val="Normal"/>
    <w:link w:val="TextodegloboCar"/>
    <w:uiPriority w:val="99"/>
    <w:semiHidden/>
    <w:unhideWhenUsed/>
    <w:rsid w:val="006108C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108C3"/>
    <w:rPr>
      <w:rFonts w:ascii="Segoe UI" w:hAnsi="Segoe UI" w:cs="Segoe UI"/>
      <w:sz w:val="18"/>
      <w:szCs w:val="18"/>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99317">
      <w:bodyDiv w:val="1"/>
      <w:marLeft w:val="0"/>
      <w:marRight w:val="0"/>
      <w:marTop w:val="0"/>
      <w:marBottom w:val="0"/>
      <w:divBdr>
        <w:top w:val="none" w:sz="0" w:space="0" w:color="auto"/>
        <w:left w:val="none" w:sz="0" w:space="0" w:color="auto"/>
        <w:bottom w:val="none" w:sz="0" w:space="0" w:color="auto"/>
        <w:right w:val="none" w:sz="0" w:space="0" w:color="auto"/>
      </w:divBdr>
    </w:div>
    <w:div w:id="182402667">
      <w:bodyDiv w:val="1"/>
      <w:marLeft w:val="0"/>
      <w:marRight w:val="0"/>
      <w:marTop w:val="0"/>
      <w:marBottom w:val="0"/>
      <w:divBdr>
        <w:top w:val="none" w:sz="0" w:space="0" w:color="auto"/>
        <w:left w:val="none" w:sz="0" w:space="0" w:color="auto"/>
        <w:bottom w:val="none" w:sz="0" w:space="0" w:color="auto"/>
        <w:right w:val="none" w:sz="0" w:space="0" w:color="auto"/>
      </w:divBdr>
    </w:div>
    <w:div w:id="289241006">
      <w:bodyDiv w:val="1"/>
      <w:marLeft w:val="0"/>
      <w:marRight w:val="0"/>
      <w:marTop w:val="0"/>
      <w:marBottom w:val="0"/>
      <w:divBdr>
        <w:top w:val="none" w:sz="0" w:space="0" w:color="auto"/>
        <w:left w:val="none" w:sz="0" w:space="0" w:color="auto"/>
        <w:bottom w:val="none" w:sz="0" w:space="0" w:color="auto"/>
        <w:right w:val="none" w:sz="0" w:space="0" w:color="auto"/>
      </w:divBdr>
    </w:div>
    <w:div w:id="308945680">
      <w:bodyDiv w:val="1"/>
      <w:marLeft w:val="0"/>
      <w:marRight w:val="0"/>
      <w:marTop w:val="0"/>
      <w:marBottom w:val="0"/>
      <w:divBdr>
        <w:top w:val="none" w:sz="0" w:space="0" w:color="auto"/>
        <w:left w:val="none" w:sz="0" w:space="0" w:color="auto"/>
        <w:bottom w:val="none" w:sz="0" w:space="0" w:color="auto"/>
        <w:right w:val="none" w:sz="0" w:space="0" w:color="auto"/>
      </w:divBdr>
    </w:div>
    <w:div w:id="347296786">
      <w:bodyDiv w:val="1"/>
      <w:marLeft w:val="0"/>
      <w:marRight w:val="0"/>
      <w:marTop w:val="0"/>
      <w:marBottom w:val="0"/>
      <w:divBdr>
        <w:top w:val="none" w:sz="0" w:space="0" w:color="auto"/>
        <w:left w:val="none" w:sz="0" w:space="0" w:color="auto"/>
        <w:bottom w:val="none" w:sz="0" w:space="0" w:color="auto"/>
        <w:right w:val="none" w:sz="0" w:space="0" w:color="auto"/>
      </w:divBdr>
    </w:div>
    <w:div w:id="372189979">
      <w:bodyDiv w:val="1"/>
      <w:marLeft w:val="0"/>
      <w:marRight w:val="0"/>
      <w:marTop w:val="0"/>
      <w:marBottom w:val="0"/>
      <w:divBdr>
        <w:top w:val="none" w:sz="0" w:space="0" w:color="auto"/>
        <w:left w:val="none" w:sz="0" w:space="0" w:color="auto"/>
        <w:bottom w:val="none" w:sz="0" w:space="0" w:color="auto"/>
        <w:right w:val="none" w:sz="0" w:space="0" w:color="auto"/>
      </w:divBdr>
    </w:div>
    <w:div w:id="396785771">
      <w:bodyDiv w:val="1"/>
      <w:marLeft w:val="0"/>
      <w:marRight w:val="0"/>
      <w:marTop w:val="0"/>
      <w:marBottom w:val="0"/>
      <w:divBdr>
        <w:top w:val="none" w:sz="0" w:space="0" w:color="auto"/>
        <w:left w:val="none" w:sz="0" w:space="0" w:color="auto"/>
        <w:bottom w:val="none" w:sz="0" w:space="0" w:color="auto"/>
        <w:right w:val="none" w:sz="0" w:space="0" w:color="auto"/>
      </w:divBdr>
    </w:div>
    <w:div w:id="414864263">
      <w:bodyDiv w:val="1"/>
      <w:marLeft w:val="0"/>
      <w:marRight w:val="0"/>
      <w:marTop w:val="0"/>
      <w:marBottom w:val="0"/>
      <w:divBdr>
        <w:top w:val="none" w:sz="0" w:space="0" w:color="auto"/>
        <w:left w:val="none" w:sz="0" w:space="0" w:color="auto"/>
        <w:bottom w:val="none" w:sz="0" w:space="0" w:color="auto"/>
        <w:right w:val="none" w:sz="0" w:space="0" w:color="auto"/>
      </w:divBdr>
    </w:div>
    <w:div w:id="450789156">
      <w:bodyDiv w:val="1"/>
      <w:marLeft w:val="0"/>
      <w:marRight w:val="0"/>
      <w:marTop w:val="0"/>
      <w:marBottom w:val="0"/>
      <w:divBdr>
        <w:top w:val="none" w:sz="0" w:space="0" w:color="auto"/>
        <w:left w:val="none" w:sz="0" w:space="0" w:color="auto"/>
        <w:bottom w:val="none" w:sz="0" w:space="0" w:color="auto"/>
        <w:right w:val="none" w:sz="0" w:space="0" w:color="auto"/>
      </w:divBdr>
    </w:div>
    <w:div w:id="546458677">
      <w:bodyDiv w:val="1"/>
      <w:marLeft w:val="0"/>
      <w:marRight w:val="0"/>
      <w:marTop w:val="0"/>
      <w:marBottom w:val="0"/>
      <w:divBdr>
        <w:top w:val="none" w:sz="0" w:space="0" w:color="auto"/>
        <w:left w:val="none" w:sz="0" w:space="0" w:color="auto"/>
        <w:bottom w:val="none" w:sz="0" w:space="0" w:color="auto"/>
        <w:right w:val="none" w:sz="0" w:space="0" w:color="auto"/>
      </w:divBdr>
    </w:div>
    <w:div w:id="564687103">
      <w:bodyDiv w:val="1"/>
      <w:marLeft w:val="0"/>
      <w:marRight w:val="0"/>
      <w:marTop w:val="0"/>
      <w:marBottom w:val="0"/>
      <w:divBdr>
        <w:top w:val="none" w:sz="0" w:space="0" w:color="auto"/>
        <w:left w:val="none" w:sz="0" w:space="0" w:color="auto"/>
        <w:bottom w:val="none" w:sz="0" w:space="0" w:color="auto"/>
        <w:right w:val="none" w:sz="0" w:space="0" w:color="auto"/>
      </w:divBdr>
    </w:div>
    <w:div w:id="590940325">
      <w:bodyDiv w:val="1"/>
      <w:marLeft w:val="0"/>
      <w:marRight w:val="0"/>
      <w:marTop w:val="0"/>
      <w:marBottom w:val="0"/>
      <w:divBdr>
        <w:top w:val="none" w:sz="0" w:space="0" w:color="auto"/>
        <w:left w:val="none" w:sz="0" w:space="0" w:color="auto"/>
        <w:bottom w:val="none" w:sz="0" w:space="0" w:color="auto"/>
        <w:right w:val="none" w:sz="0" w:space="0" w:color="auto"/>
      </w:divBdr>
    </w:div>
    <w:div w:id="600455669">
      <w:bodyDiv w:val="1"/>
      <w:marLeft w:val="0"/>
      <w:marRight w:val="0"/>
      <w:marTop w:val="0"/>
      <w:marBottom w:val="0"/>
      <w:divBdr>
        <w:top w:val="none" w:sz="0" w:space="0" w:color="auto"/>
        <w:left w:val="none" w:sz="0" w:space="0" w:color="auto"/>
        <w:bottom w:val="none" w:sz="0" w:space="0" w:color="auto"/>
        <w:right w:val="none" w:sz="0" w:space="0" w:color="auto"/>
      </w:divBdr>
    </w:div>
    <w:div w:id="667051425">
      <w:bodyDiv w:val="1"/>
      <w:marLeft w:val="0"/>
      <w:marRight w:val="0"/>
      <w:marTop w:val="0"/>
      <w:marBottom w:val="0"/>
      <w:divBdr>
        <w:top w:val="none" w:sz="0" w:space="0" w:color="auto"/>
        <w:left w:val="none" w:sz="0" w:space="0" w:color="auto"/>
        <w:bottom w:val="none" w:sz="0" w:space="0" w:color="auto"/>
        <w:right w:val="none" w:sz="0" w:space="0" w:color="auto"/>
      </w:divBdr>
    </w:div>
    <w:div w:id="709955871">
      <w:bodyDiv w:val="1"/>
      <w:marLeft w:val="0"/>
      <w:marRight w:val="0"/>
      <w:marTop w:val="0"/>
      <w:marBottom w:val="0"/>
      <w:divBdr>
        <w:top w:val="none" w:sz="0" w:space="0" w:color="auto"/>
        <w:left w:val="none" w:sz="0" w:space="0" w:color="auto"/>
        <w:bottom w:val="none" w:sz="0" w:space="0" w:color="auto"/>
        <w:right w:val="none" w:sz="0" w:space="0" w:color="auto"/>
      </w:divBdr>
    </w:div>
    <w:div w:id="794642041">
      <w:bodyDiv w:val="1"/>
      <w:marLeft w:val="0"/>
      <w:marRight w:val="0"/>
      <w:marTop w:val="0"/>
      <w:marBottom w:val="0"/>
      <w:divBdr>
        <w:top w:val="none" w:sz="0" w:space="0" w:color="auto"/>
        <w:left w:val="none" w:sz="0" w:space="0" w:color="auto"/>
        <w:bottom w:val="none" w:sz="0" w:space="0" w:color="auto"/>
        <w:right w:val="none" w:sz="0" w:space="0" w:color="auto"/>
      </w:divBdr>
    </w:div>
    <w:div w:id="831290679">
      <w:bodyDiv w:val="1"/>
      <w:marLeft w:val="0"/>
      <w:marRight w:val="0"/>
      <w:marTop w:val="0"/>
      <w:marBottom w:val="0"/>
      <w:divBdr>
        <w:top w:val="none" w:sz="0" w:space="0" w:color="auto"/>
        <w:left w:val="none" w:sz="0" w:space="0" w:color="auto"/>
        <w:bottom w:val="none" w:sz="0" w:space="0" w:color="auto"/>
        <w:right w:val="none" w:sz="0" w:space="0" w:color="auto"/>
      </w:divBdr>
    </w:div>
    <w:div w:id="951519914">
      <w:bodyDiv w:val="1"/>
      <w:marLeft w:val="0"/>
      <w:marRight w:val="0"/>
      <w:marTop w:val="0"/>
      <w:marBottom w:val="0"/>
      <w:divBdr>
        <w:top w:val="none" w:sz="0" w:space="0" w:color="auto"/>
        <w:left w:val="none" w:sz="0" w:space="0" w:color="auto"/>
        <w:bottom w:val="none" w:sz="0" w:space="0" w:color="auto"/>
        <w:right w:val="none" w:sz="0" w:space="0" w:color="auto"/>
      </w:divBdr>
    </w:div>
    <w:div w:id="1012226513">
      <w:bodyDiv w:val="1"/>
      <w:marLeft w:val="0"/>
      <w:marRight w:val="0"/>
      <w:marTop w:val="0"/>
      <w:marBottom w:val="0"/>
      <w:divBdr>
        <w:top w:val="none" w:sz="0" w:space="0" w:color="auto"/>
        <w:left w:val="none" w:sz="0" w:space="0" w:color="auto"/>
        <w:bottom w:val="none" w:sz="0" w:space="0" w:color="auto"/>
        <w:right w:val="none" w:sz="0" w:space="0" w:color="auto"/>
      </w:divBdr>
    </w:div>
    <w:div w:id="1042444775">
      <w:bodyDiv w:val="1"/>
      <w:marLeft w:val="0"/>
      <w:marRight w:val="0"/>
      <w:marTop w:val="0"/>
      <w:marBottom w:val="0"/>
      <w:divBdr>
        <w:top w:val="none" w:sz="0" w:space="0" w:color="auto"/>
        <w:left w:val="none" w:sz="0" w:space="0" w:color="auto"/>
        <w:bottom w:val="none" w:sz="0" w:space="0" w:color="auto"/>
        <w:right w:val="none" w:sz="0" w:space="0" w:color="auto"/>
      </w:divBdr>
    </w:div>
    <w:div w:id="1209025405">
      <w:bodyDiv w:val="1"/>
      <w:marLeft w:val="0"/>
      <w:marRight w:val="0"/>
      <w:marTop w:val="0"/>
      <w:marBottom w:val="0"/>
      <w:divBdr>
        <w:top w:val="none" w:sz="0" w:space="0" w:color="auto"/>
        <w:left w:val="none" w:sz="0" w:space="0" w:color="auto"/>
        <w:bottom w:val="none" w:sz="0" w:space="0" w:color="auto"/>
        <w:right w:val="none" w:sz="0" w:space="0" w:color="auto"/>
      </w:divBdr>
    </w:div>
    <w:div w:id="1290553556">
      <w:bodyDiv w:val="1"/>
      <w:marLeft w:val="0"/>
      <w:marRight w:val="0"/>
      <w:marTop w:val="0"/>
      <w:marBottom w:val="0"/>
      <w:divBdr>
        <w:top w:val="none" w:sz="0" w:space="0" w:color="auto"/>
        <w:left w:val="none" w:sz="0" w:space="0" w:color="auto"/>
        <w:bottom w:val="none" w:sz="0" w:space="0" w:color="auto"/>
        <w:right w:val="none" w:sz="0" w:space="0" w:color="auto"/>
      </w:divBdr>
    </w:div>
    <w:div w:id="1308315539">
      <w:bodyDiv w:val="1"/>
      <w:marLeft w:val="0"/>
      <w:marRight w:val="0"/>
      <w:marTop w:val="0"/>
      <w:marBottom w:val="0"/>
      <w:divBdr>
        <w:top w:val="none" w:sz="0" w:space="0" w:color="auto"/>
        <w:left w:val="none" w:sz="0" w:space="0" w:color="auto"/>
        <w:bottom w:val="none" w:sz="0" w:space="0" w:color="auto"/>
        <w:right w:val="none" w:sz="0" w:space="0" w:color="auto"/>
      </w:divBdr>
      <w:divsChild>
        <w:div w:id="1835295156">
          <w:marLeft w:val="0"/>
          <w:marRight w:val="0"/>
          <w:marTop w:val="0"/>
          <w:marBottom w:val="0"/>
          <w:divBdr>
            <w:top w:val="none" w:sz="0" w:space="0" w:color="auto"/>
            <w:left w:val="none" w:sz="0" w:space="0" w:color="auto"/>
            <w:bottom w:val="none" w:sz="0" w:space="0" w:color="auto"/>
            <w:right w:val="none" w:sz="0" w:space="0" w:color="auto"/>
          </w:divBdr>
        </w:div>
      </w:divsChild>
    </w:div>
    <w:div w:id="1310019163">
      <w:bodyDiv w:val="1"/>
      <w:marLeft w:val="0"/>
      <w:marRight w:val="0"/>
      <w:marTop w:val="0"/>
      <w:marBottom w:val="0"/>
      <w:divBdr>
        <w:top w:val="none" w:sz="0" w:space="0" w:color="auto"/>
        <w:left w:val="none" w:sz="0" w:space="0" w:color="auto"/>
        <w:bottom w:val="none" w:sz="0" w:space="0" w:color="auto"/>
        <w:right w:val="none" w:sz="0" w:space="0" w:color="auto"/>
      </w:divBdr>
    </w:div>
    <w:div w:id="1342199717">
      <w:bodyDiv w:val="1"/>
      <w:marLeft w:val="0"/>
      <w:marRight w:val="0"/>
      <w:marTop w:val="0"/>
      <w:marBottom w:val="0"/>
      <w:divBdr>
        <w:top w:val="none" w:sz="0" w:space="0" w:color="auto"/>
        <w:left w:val="none" w:sz="0" w:space="0" w:color="auto"/>
        <w:bottom w:val="none" w:sz="0" w:space="0" w:color="auto"/>
        <w:right w:val="none" w:sz="0" w:space="0" w:color="auto"/>
      </w:divBdr>
    </w:div>
    <w:div w:id="1413893634">
      <w:bodyDiv w:val="1"/>
      <w:marLeft w:val="0"/>
      <w:marRight w:val="0"/>
      <w:marTop w:val="0"/>
      <w:marBottom w:val="0"/>
      <w:divBdr>
        <w:top w:val="none" w:sz="0" w:space="0" w:color="auto"/>
        <w:left w:val="none" w:sz="0" w:space="0" w:color="auto"/>
        <w:bottom w:val="none" w:sz="0" w:space="0" w:color="auto"/>
        <w:right w:val="none" w:sz="0" w:space="0" w:color="auto"/>
      </w:divBdr>
    </w:div>
    <w:div w:id="1465656478">
      <w:bodyDiv w:val="1"/>
      <w:marLeft w:val="0"/>
      <w:marRight w:val="0"/>
      <w:marTop w:val="0"/>
      <w:marBottom w:val="0"/>
      <w:divBdr>
        <w:top w:val="none" w:sz="0" w:space="0" w:color="auto"/>
        <w:left w:val="none" w:sz="0" w:space="0" w:color="auto"/>
        <w:bottom w:val="none" w:sz="0" w:space="0" w:color="auto"/>
        <w:right w:val="none" w:sz="0" w:space="0" w:color="auto"/>
      </w:divBdr>
    </w:div>
    <w:div w:id="1474718453">
      <w:bodyDiv w:val="1"/>
      <w:marLeft w:val="0"/>
      <w:marRight w:val="0"/>
      <w:marTop w:val="0"/>
      <w:marBottom w:val="0"/>
      <w:divBdr>
        <w:top w:val="none" w:sz="0" w:space="0" w:color="auto"/>
        <w:left w:val="none" w:sz="0" w:space="0" w:color="auto"/>
        <w:bottom w:val="none" w:sz="0" w:space="0" w:color="auto"/>
        <w:right w:val="none" w:sz="0" w:space="0" w:color="auto"/>
      </w:divBdr>
    </w:div>
    <w:div w:id="1545947891">
      <w:bodyDiv w:val="1"/>
      <w:marLeft w:val="0"/>
      <w:marRight w:val="0"/>
      <w:marTop w:val="0"/>
      <w:marBottom w:val="0"/>
      <w:divBdr>
        <w:top w:val="none" w:sz="0" w:space="0" w:color="auto"/>
        <w:left w:val="none" w:sz="0" w:space="0" w:color="auto"/>
        <w:bottom w:val="none" w:sz="0" w:space="0" w:color="auto"/>
        <w:right w:val="none" w:sz="0" w:space="0" w:color="auto"/>
      </w:divBdr>
    </w:div>
    <w:div w:id="1635404195">
      <w:bodyDiv w:val="1"/>
      <w:marLeft w:val="0"/>
      <w:marRight w:val="0"/>
      <w:marTop w:val="0"/>
      <w:marBottom w:val="0"/>
      <w:divBdr>
        <w:top w:val="none" w:sz="0" w:space="0" w:color="auto"/>
        <w:left w:val="none" w:sz="0" w:space="0" w:color="auto"/>
        <w:bottom w:val="none" w:sz="0" w:space="0" w:color="auto"/>
        <w:right w:val="none" w:sz="0" w:space="0" w:color="auto"/>
      </w:divBdr>
    </w:div>
    <w:div w:id="1677148384">
      <w:bodyDiv w:val="1"/>
      <w:marLeft w:val="0"/>
      <w:marRight w:val="0"/>
      <w:marTop w:val="0"/>
      <w:marBottom w:val="0"/>
      <w:divBdr>
        <w:top w:val="none" w:sz="0" w:space="0" w:color="auto"/>
        <w:left w:val="none" w:sz="0" w:space="0" w:color="auto"/>
        <w:bottom w:val="none" w:sz="0" w:space="0" w:color="auto"/>
        <w:right w:val="none" w:sz="0" w:space="0" w:color="auto"/>
      </w:divBdr>
    </w:div>
    <w:div w:id="1686206018">
      <w:bodyDiv w:val="1"/>
      <w:marLeft w:val="0"/>
      <w:marRight w:val="0"/>
      <w:marTop w:val="0"/>
      <w:marBottom w:val="0"/>
      <w:divBdr>
        <w:top w:val="none" w:sz="0" w:space="0" w:color="auto"/>
        <w:left w:val="none" w:sz="0" w:space="0" w:color="auto"/>
        <w:bottom w:val="none" w:sz="0" w:space="0" w:color="auto"/>
        <w:right w:val="none" w:sz="0" w:space="0" w:color="auto"/>
      </w:divBdr>
    </w:div>
    <w:div w:id="1733456718">
      <w:bodyDiv w:val="1"/>
      <w:marLeft w:val="0"/>
      <w:marRight w:val="0"/>
      <w:marTop w:val="0"/>
      <w:marBottom w:val="0"/>
      <w:divBdr>
        <w:top w:val="none" w:sz="0" w:space="0" w:color="auto"/>
        <w:left w:val="none" w:sz="0" w:space="0" w:color="auto"/>
        <w:bottom w:val="none" w:sz="0" w:space="0" w:color="auto"/>
        <w:right w:val="none" w:sz="0" w:space="0" w:color="auto"/>
      </w:divBdr>
    </w:div>
    <w:div w:id="1777359258">
      <w:bodyDiv w:val="1"/>
      <w:marLeft w:val="0"/>
      <w:marRight w:val="0"/>
      <w:marTop w:val="0"/>
      <w:marBottom w:val="0"/>
      <w:divBdr>
        <w:top w:val="none" w:sz="0" w:space="0" w:color="auto"/>
        <w:left w:val="none" w:sz="0" w:space="0" w:color="auto"/>
        <w:bottom w:val="none" w:sz="0" w:space="0" w:color="auto"/>
        <w:right w:val="none" w:sz="0" w:space="0" w:color="auto"/>
      </w:divBdr>
    </w:div>
    <w:div w:id="1904363136">
      <w:bodyDiv w:val="1"/>
      <w:marLeft w:val="0"/>
      <w:marRight w:val="0"/>
      <w:marTop w:val="0"/>
      <w:marBottom w:val="0"/>
      <w:divBdr>
        <w:top w:val="none" w:sz="0" w:space="0" w:color="auto"/>
        <w:left w:val="none" w:sz="0" w:space="0" w:color="auto"/>
        <w:bottom w:val="none" w:sz="0" w:space="0" w:color="auto"/>
        <w:right w:val="none" w:sz="0" w:space="0" w:color="auto"/>
      </w:divBdr>
    </w:div>
    <w:div w:id="2113473692">
      <w:bodyDiv w:val="1"/>
      <w:marLeft w:val="0"/>
      <w:marRight w:val="0"/>
      <w:marTop w:val="0"/>
      <w:marBottom w:val="0"/>
      <w:divBdr>
        <w:top w:val="none" w:sz="0" w:space="0" w:color="auto"/>
        <w:left w:val="none" w:sz="0" w:space="0" w:color="auto"/>
        <w:bottom w:val="none" w:sz="0" w:space="0" w:color="auto"/>
        <w:right w:val="none" w:sz="0" w:space="0" w:color="auto"/>
      </w:divBdr>
    </w:div>
    <w:div w:id="214388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Uni17</b:Tag>
    <b:SourceType>Report</b:SourceType>
    <b:Guid>{29E106B9-D048-462A-AA5A-790900E29043}</b:Guid>
    <b:Title>World Population Prospects: The 2017 Revision: Key Findings and Advance Tables</b:Title>
    <b:Year>2017</b:Year>
    <b:Publisher>UN</b:Publisher>
    <b:Author>
      <b:Author>
        <b:Corporate>United Nations</b:Corporate>
      </b:Author>
    </b:Author>
    <b:RefOrder>3</b:RefOrder>
  </b:Source>
  <b:Source>
    <b:Tag>Wil15</b:Tag>
    <b:SourceType>InternetSite</b:SourceType>
    <b:Guid>{64CDB8B1-47F1-4125-8D78-8993D09E482B}</b:Guid>
    <b:Title>Limits to population growth (Límites al crecimiento poblacional)</b:Title>
    <b:InternetSiteTitle>CK-12</b:InternetSiteTitle>
    <b:Year>2015</b:Year>
    <b:Month>Diciembre</b:Month>
    <b:Day>11</b:Day>
    <b:URL>https://www.ck12.org/book/CK-12-Biology-Advanced-Concepts/section/18.32/</b:URL>
    <b:Author>
      <b:Author>
        <b:NameList>
          <b:Person>
            <b:Last>Wilkin</b:Last>
            <b:First>Douglas</b:First>
          </b:Person>
          <b:Person>
            <b:Last>Akre</b:Last>
            <b:First>Barbara</b:First>
          </b:Person>
        </b:NameList>
      </b:Author>
    </b:Author>
    <b:RefOrder>4</b:RefOrder>
  </b:Source>
  <b:Source>
    <b:Tag>Ope16</b:Tag>
    <b:SourceType>InternetSite</b:SourceType>
    <b:Guid>{10C3D4CC-B748-47FC-9D65-EDD250AAC9C8}</b:Guid>
    <b:Author>
      <b:Author>
        <b:Corporate>OpenStax</b:Corporate>
      </b:Author>
    </b:Author>
    <b:Title>Environmental Limits to Population Growth</b:Title>
    <b:InternetSiteTitle>OpenStax CNX</b:InternetSiteTitle>
    <b:Year>2016</b:Year>
    <b:Month>Mayo</b:Month>
    <b:Day>18</b:Day>
    <b:URL>https://cnx.org/contents/GFy_h8cu@10.12:eeuvGg4a@4/Environmental-Limits-to-Population-Growth</b:URL>
    <b:RefOrder>5</b:RefOrder>
  </b:Source>
  <b:Source>
    <b:Tag>Ros17</b:Tag>
    <b:SourceType>DocumentFromInternetSite</b:SourceType>
    <b:Guid>{40A3802C-B034-4E23-A7A0-14F2707F49DC}</b:Guid>
    <b:Title>World Population Growth</b:Title>
    <b:Year>2017</b:Year>
    <b:Month>Abril</b:Month>
    <b:Author>
      <b:Author>
        <b:NameList>
          <b:Person>
            <b:Last>Roser</b:Last>
            <b:First>Max</b:First>
          </b:Person>
          <b:Person>
            <b:Last>Ortiz Ospina</b:Last>
            <b:First>Esteban</b:First>
          </b:Person>
        </b:NameList>
      </b:Author>
    </b:Author>
    <b:ShortTitle>World Population Growth</b:ShortTitle>
    <b:URL>https://ourworldindata.org/world-population-growth</b:URL>
    <b:InternetSiteTitle>Our World in Data</b:InternetSiteTitle>
    <b:RefOrder>1</b:RefOrder>
  </b:Source>
  <b:Source>
    <b:Tag>CIA19</b:Tag>
    <b:SourceType>InternetSite</b:SourceType>
    <b:Guid>{89141194-6118-49B2-A3A6-C6A8F7A41999}</b:Guid>
    <b:Year>2018</b:Year>
    <b:Author>
      <b:Author>
        <b:Corporate>CIA</b:Corporate>
      </b:Author>
    </b:Author>
    <b:URL>https://www.cia.gov/library/publications/the-world-factbook/geos/bb.html</b:URL>
    <b:InternetSiteTitle>World Factbook of CIA</b:InternetSiteTitle>
    <b:RefOrder>2</b:RefOrder>
  </b:Source>
  <b:Source>
    <b:Tag>Wor16</b:Tag>
    <b:SourceType>InternetSite</b:SourceType>
    <b:Guid>{5FBFA62A-E13E-45F1-B5A9-92F7EB0F901D}</b:Guid>
    <b:Author>
      <b:Author>
        <b:Corporate>World Bank Group</b:Corporate>
      </b:Author>
    </b:Author>
    <b:Title>Agricultural land (% of land area)</b:Title>
    <b:InternetSiteTitle>The World Bank</b:InternetSiteTitle>
    <b:Year>2016</b:Year>
    <b:URL>https://data.worldbank.org/indicator/AG.LND.AGRI.ZS?end=2016&amp;locations=CO&amp;start=1961&amp;view=chart</b:URL>
    <b:RefOrder>7</b:RefOrder>
  </b:Source>
  <b:Source>
    <b:Tag>Wor17</b:Tag>
    <b:SourceType>InternetSite</b:SourceType>
    <b:Guid>{690C716F-390B-45CD-96A5-B8223CC0451A}</b:Guid>
    <b:Author>
      <b:Author>
        <b:Corporate>World Bank Group</b:Corporate>
      </b:Author>
    </b:Author>
    <b:Title>Population density (people per sq. km of land area)</b:Title>
    <b:InternetSiteTitle>The World Bank</b:InternetSiteTitle>
    <b:Year>2017</b:Year>
    <b:URL>https://data.worldbank.org/indicator/EN.POP.DNST</b:URL>
    <b:RefOrder>6</b:RefOrder>
  </b:Source>
</b:Sources>
</file>

<file path=customXml/itemProps1.xml><?xml version="1.0" encoding="utf-8"?>
<ds:datastoreItem xmlns:ds="http://schemas.openxmlformats.org/officeDocument/2006/customXml" ds:itemID="{62C31EB3-4FA7-49CC-8159-DC26926F6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10</Pages>
  <Words>2502</Words>
  <Characters>13761</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Marianne Rojas Robles</dc:creator>
  <cp:keywords/>
  <dc:description/>
  <cp:lastModifiedBy>Marianne Rojas Robles</cp:lastModifiedBy>
  <cp:revision>383</cp:revision>
  <dcterms:created xsi:type="dcterms:W3CDTF">2019-03-24T15:14:00Z</dcterms:created>
  <dcterms:modified xsi:type="dcterms:W3CDTF">2019-03-26T16:09:00Z</dcterms:modified>
</cp:coreProperties>
</file>