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3BF3B1" w14:textId="77777777" w:rsidR="00285101" w:rsidRDefault="00A36C58">
      <w:pPr>
        <w:jc w:val="center"/>
      </w:pPr>
      <w:r>
        <w:rPr>
          <w:b/>
          <w:sz w:val="48"/>
        </w:rPr>
        <w:t>ENTREGABLE 3 · EL CORAZÓN DEL PROYECTO</w:t>
      </w:r>
      <w:r>
        <w:rPr>
          <w:b/>
          <w:sz w:val="48"/>
        </w:rPr>
        <w:br/>
      </w:r>
      <w:r>
        <w:rPr>
          <w:sz w:val="32"/>
        </w:rPr>
        <w:t>Rúbrica detallada + Momento 1 + Línea base</w:t>
      </w:r>
    </w:p>
    <w:p w14:paraId="1C00A319" w14:textId="77777777" w:rsidR="00285101" w:rsidRDefault="00A36C58">
      <w:pPr>
        <w:jc w:val="center"/>
      </w:pPr>
      <w:r>
        <w:rPr>
          <w:i/>
        </w:rPr>
        <w:t>Fallas configurables · Experimentación · Observabilidad</w:t>
      </w:r>
    </w:p>
    <w:p w14:paraId="5F7DA8BB" w14:textId="77777777" w:rsidR="00285101" w:rsidRDefault="00A36C58">
      <w:r>
        <w:t>Regla clave: el Entregable 3 no parte de cero. Parte del sistema y de los resultados medidos en el Entregable 2.</w:t>
      </w:r>
    </w:p>
    <w:p w14:paraId="72BF060A" w14:textId="77777777" w:rsidR="00285101" w:rsidRDefault="00A36C58">
      <w:r>
        <w:br w:type="page"/>
      </w:r>
    </w:p>
    <w:p w14:paraId="2557B45B" w14:textId="77777777" w:rsidR="00285101" w:rsidRDefault="00A36C58">
      <w:pPr>
        <w:pStyle w:val="Ttulo1"/>
      </w:pPr>
      <w:r>
        <w:lastRenderedPageBreak/>
        <w:t>1. Momento 1 · Reconstruir el punto de partida</w:t>
      </w:r>
    </w:p>
    <w:p w14:paraId="30AED12A" w14:textId="77777777" w:rsidR="00285101" w:rsidRDefault="00A36C58">
      <w:r>
        <w:t>Antes de introducir cualquier falla, cada equipo debe reconstruir una versión comparable del escenario medido en el Entregable 2. Este es el punto de partida obligatorio del Entregable 3.</w:t>
      </w:r>
    </w:p>
    <w:p w14:paraId="3D9B0463" w14:textId="77777777" w:rsidR="00285101" w:rsidRDefault="00A36C58">
      <w:pPr>
        <w:pStyle w:val="Ttulo2"/>
      </w:pPr>
      <w:r>
        <w:t>Volumen inicial obligatorio</w:t>
      </w:r>
    </w:p>
    <w:p w14:paraId="7F04126B" w14:textId="77777777" w:rsidR="00285101" w:rsidRDefault="00A36C58">
      <w:pPr>
        <w:pStyle w:val="Listaconvietas"/>
      </w:pPr>
      <w:r>
        <w:t>El volumen inicial corresponde a la corrida canónica del Entregable 2 del propio equipo.</w:t>
      </w:r>
    </w:p>
    <w:p w14:paraId="5A438583" w14:textId="77777777" w:rsidR="00285101" w:rsidRDefault="00A36C58">
      <w:pPr>
        <w:pStyle w:val="Listaconvietas"/>
      </w:pPr>
      <w:r>
        <w:t>No se permite arrancar con un dataset de juguete para facilitar la demostración de fallas.</w:t>
      </w:r>
    </w:p>
    <w:p w14:paraId="6B65C8FB" w14:textId="77777777" w:rsidR="00285101" w:rsidRDefault="00A36C58">
      <w:pPr>
        <w:pStyle w:val="Listaconvietas"/>
      </w:pPr>
      <w:r>
        <w:t>Se mantienen las mismas entidades, escala, distribución, seed y parámetros del escenario de referencia, cuando correspondan.</w:t>
      </w:r>
    </w:p>
    <w:p w14:paraId="3ADC2F95" w14:textId="77777777" w:rsidR="00285101" w:rsidRDefault="00A36C58">
      <w:pPr>
        <w:pStyle w:val="Listaconvietas"/>
      </w:pPr>
      <w:r>
        <w:t>Se parte de un estado conocido y reproducible de la base de datos.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8"/>
        <w:gridCol w:w="3310"/>
      </w:tblGrid>
      <w:tr w:rsidR="00285101" w14:paraId="6B1EF924" w14:textId="77777777">
        <w:trPr>
          <w:jc w:val="center"/>
        </w:trPr>
        <w:tc>
          <w:tcPr>
            <w:tcW w:w="3312" w:type="dxa"/>
          </w:tcPr>
          <w:p w14:paraId="2C1A3E46" w14:textId="77777777" w:rsidR="00285101" w:rsidRDefault="00A36C58">
            <w:r>
              <w:t>Elemento</w:t>
            </w:r>
          </w:p>
        </w:tc>
        <w:tc>
          <w:tcPr>
            <w:tcW w:w="3312" w:type="dxa"/>
          </w:tcPr>
          <w:p w14:paraId="05D3C06D" w14:textId="77777777" w:rsidR="00285101" w:rsidRDefault="00A36C58">
            <w:r>
              <w:t>Requisito</w:t>
            </w:r>
          </w:p>
        </w:tc>
        <w:tc>
          <w:tcPr>
            <w:tcW w:w="3312" w:type="dxa"/>
          </w:tcPr>
          <w:p w14:paraId="2789C388" w14:textId="77777777" w:rsidR="00285101" w:rsidRDefault="00A36C58">
            <w:r>
              <w:t>Evidencia</w:t>
            </w:r>
          </w:p>
        </w:tc>
      </w:tr>
      <w:tr w:rsidR="00285101" w14:paraId="26362269" w14:textId="77777777">
        <w:trPr>
          <w:jc w:val="center"/>
        </w:trPr>
        <w:tc>
          <w:tcPr>
            <w:tcW w:w="3312" w:type="dxa"/>
          </w:tcPr>
          <w:p w14:paraId="1E48D7E3" w14:textId="77777777" w:rsidR="00285101" w:rsidRDefault="00A36C58">
            <w:r>
              <w:t>Volumen</w:t>
            </w:r>
          </w:p>
        </w:tc>
        <w:tc>
          <w:tcPr>
            <w:tcW w:w="3312" w:type="dxa"/>
          </w:tcPr>
          <w:p w14:paraId="6B8ED20A" w14:textId="77777777" w:rsidR="00285101" w:rsidRDefault="00A36C58">
            <w:r>
              <w:t>Filas por entidad del E2</w:t>
            </w:r>
          </w:p>
        </w:tc>
        <w:tc>
          <w:tcPr>
            <w:tcW w:w="3312" w:type="dxa"/>
          </w:tcPr>
          <w:p w14:paraId="611CBAC6" w14:textId="77777777" w:rsidR="00285101" w:rsidRDefault="00A36C58">
            <w:r>
              <w:t>Conteos reproducibles</w:t>
            </w:r>
          </w:p>
        </w:tc>
      </w:tr>
      <w:tr w:rsidR="00285101" w14:paraId="16656FEE" w14:textId="77777777">
        <w:trPr>
          <w:jc w:val="center"/>
        </w:trPr>
        <w:tc>
          <w:tcPr>
            <w:tcW w:w="3312" w:type="dxa"/>
          </w:tcPr>
          <w:p w14:paraId="05D2DFE1" w14:textId="77777777" w:rsidR="00285101" w:rsidRDefault="00A36C58">
            <w:r>
              <w:t>Configuración</w:t>
            </w:r>
          </w:p>
        </w:tc>
        <w:tc>
          <w:tcPr>
            <w:tcW w:w="3312" w:type="dxa"/>
          </w:tcPr>
          <w:p w14:paraId="05E36407" w14:textId="77777777" w:rsidR="00285101" w:rsidRDefault="00A36C58">
            <w:r>
              <w:t>Seed, parámetros y versión</w:t>
            </w:r>
          </w:p>
        </w:tc>
        <w:tc>
          <w:tcPr>
            <w:tcW w:w="3312" w:type="dxa"/>
          </w:tcPr>
          <w:p w14:paraId="7F81173D" w14:textId="77777777" w:rsidR="00285101" w:rsidRDefault="00A36C58">
            <w:r>
              <w:t>Archivo de configuración/manifest</w:t>
            </w:r>
          </w:p>
        </w:tc>
      </w:tr>
      <w:tr w:rsidR="00285101" w14:paraId="3F6EB6E3" w14:textId="77777777">
        <w:trPr>
          <w:jc w:val="center"/>
        </w:trPr>
        <w:tc>
          <w:tcPr>
            <w:tcW w:w="3312" w:type="dxa"/>
          </w:tcPr>
          <w:p w14:paraId="4C83BF2C" w14:textId="77777777" w:rsidR="00285101" w:rsidRDefault="00A36C58">
            <w:r>
              <w:t>Estado</w:t>
            </w:r>
          </w:p>
        </w:tc>
        <w:tc>
          <w:tcPr>
            <w:tcW w:w="3312" w:type="dxa"/>
          </w:tcPr>
          <w:p w14:paraId="7549E049" w14:textId="77777777" w:rsidR="00285101" w:rsidRDefault="00A36C58">
            <w:r>
              <w:t>Base limpia y dependencias conocidas</w:t>
            </w:r>
          </w:p>
        </w:tc>
        <w:tc>
          <w:tcPr>
            <w:tcW w:w="3312" w:type="dxa"/>
          </w:tcPr>
          <w:p w14:paraId="2E2E408A" w14:textId="77777777" w:rsidR="00285101" w:rsidRDefault="00A36C58">
            <w:r>
              <w:t>Script/comando</w:t>
            </w:r>
          </w:p>
        </w:tc>
      </w:tr>
      <w:tr w:rsidR="00285101" w14:paraId="689AEFDA" w14:textId="77777777">
        <w:trPr>
          <w:jc w:val="center"/>
        </w:trPr>
        <w:tc>
          <w:tcPr>
            <w:tcW w:w="3312" w:type="dxa"/>
          </w:tcPr>
          <w:p w14:paraId="156B0A9E" w14:textId="77777777" w:rsidR="00285101" w:rsidRDefault="00A36C58">
            <w:r>
              <w:t>Carga</w:t>
            </w:r>
          </w:p>
        </w:tc>
        <w:tc>
          <w:tcPr>
            <w:tcW w:w="3312" w:type="dxa"/>
          </w:tcPr>
          <w:p w14:paraId="4683154E" w14:textId="77777777" w:rsidR="00285101" w:rsidRDefault="00A36C58">
            <w:r>
              <w:t>Mismas consultas/cargas críticas del E2</w:t>
            </w:r>
          </w:p>
        </w:tc>
        <w:tc>
          <w:tcPr>
            <w:tcW w:w="3312" w:type="dxa"/>
          </w:tcPr>
          <w:p w14:paraId="2DD53D3C" w14:textId="77777777" w:rsidR="00285101" w:rsidRDefault="00A36C58">
            <w:r>
              <w:t>Benchmark reproducible</w:t>
            </w:r>
          </w:p>
        </w:tc>
      </w:tr>
    </w:tbl>
    <w:p w14:paraId="1AF05BDC" w14:textId="77777777" w:rsidR="00285101" w:rsidRDefault="00A36C58">
      <w:pPr>
        <w:pStyle w:val="Ttulo1"/>
      </w:pPr>
      <w:r>
        <w:t>2. Línea base obligatoria de observabilidad</w:t>
      </w:r>
    </w:p>
    <w:p w14:paraId="1200BC59" w14:textId="77777777" w:rsidR="00285101" w:rsidRDefault="00A36C58">
      <w:r>
        <w:t>El Momento 1 termina cuando el equipo tiene una línea base reproducible. Esta línea base será la referencia contra la cual se medirán las fallas, la recuperación y las mejoras.</w:t>
      </w:r>
    </w:p>
    <w:p w14:paraId="4146695D" w14:textId="77777777" w:rsidR="00285101" w:rsidRDefault="00A36C58">
      <w:pPr>
        <w:pStyle w:val="Listaconvietas"/>
      </w:pPr>
      <w:r>
        <w:t>Medición sin fallas activas.</w:t>
      </w:r>
    </w:p>
    <w:p w14:paraId="4544F61E" w14:textId="77777777" w:rsidR="00285101" w:rsidRDefault="00A36C58">
      <w:pPr>
        <w:pStyle w:val="Listaconvietas"/>
      </w:pPr>
      <w:r>
        <w:t>Mismas consultas/cargas críticas del Entregable 2.</w:t>
      </w:r>
    </w:p>
    <w:p w14:paraId="01A2B4DE" w14:textId="77777777" w:rsidR="00285101" w:rsidRDefault="00A36C58">
      <w:pPr>
        <w:pStyle w:val="Listaconvietas"/>
      </w:pPr>
      <w:r>
        <w:t>Mismos escenarios frío/caliente cuando fueron definidos en E2.</w:t>
      </w:r>
    </w:p>
    <w:p w14:paraId="5A016590" w14:textId="77777777" w:rsidR="00285101" w:rsidRDefault="00A36C58">
      <w:pPr>
        <w:pStyle w:val="Listaconvietas"/>
      </w:pPr>
      <w:r>
        <w:t>p50, p95 y p99 cuando esas métricas fueron utilizadas en E2.</w:t>
      </w:r>
    </w:p>
    <w:p w14:paraId="02A23902" w14:textId="77777777" w:rsidR="00285101" w:rsidRDefault="00A36C58">
      <w:pPr>
        <w:pStyle w:val="Listaconvietas"/>
      </w:pPr>
      <w:r>
        <w:t>Throughput, errores y recursos pertinentes al experimento.</w:t>
      </w:r>
    </w:p>
    <w:p w14:paraId="2471ABB0" w14:textId="77777777" w:rsidR="00285101" w:rsidRDefault="00A36C58">
      <w:pPr>
        <w:pStyle w:val="Listaconvietas"/>
      </w:pPr>
      <w:r>
        <w:t>Registro de volumen, configuración, entorno y condiciones de ejecución.</w:t>
      </w:r>
    </w:p>
    <w:p w14:paraId="37D44DFD" w14:textId="77777777" w:rsidR="00285101" w:rsidRDefault="00A36C58">
      <w:pPr>
        <w:pStyle w:val="Ttulo1"/>
      </w:pPr>
      <w:r>
        <w:t>3. Meta de mejora del 10%</w:t>
      </w:r>
    </w:p>
    <w:p w14:paraId="66C0C597" w14:textId="77777777" w:rsidR="00285101" w:rsidRDefault="00A36C58">
      <w:r>
        <w:t>Para cada métrica de tiempo de respuesta que se haya reportado como referencia en el Entregable 2, el objetivo de la mejora en el Entregable 3 será alcanzar como máximo el 90% del valor informado en el Entregable 2.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82"/>
        <w:gridCol w:w="2481"/>
        <w:gridCol w:w="2481"/>
        <w:gridCol w:w="2482"/>
      </w:tblGrid>
      <w:tr w:rsidR="00285101" w14:paraId="720A89B7" w14:textId="77777777">
        <w:tc>
          <w:tcPr>
            <w:tcW w:w="2484" w:type="dxa"/>
          </w:tcPr>
          <w:p w14:paraId="0C69142A" w14:textId="77777777" w:rsidR="00285101" w:rsidRDefault="00A36C58">
            <w:r>
              <w:t>Referencia E2</w:t>
            </w:r>
          </w:p>
        </w:tc>
        <w:tc>
          <w:tcPr>
            <w:tcW w:w="2484" w:type="dxa"/>
          </w:tcPr>
          <w:p w14:paraId="36374EB9" w14:textId="77777777" w:rsidR="00285101" w:rsidRDefault="00A36C58">
            <w:r>
              <w:t>Cálculo</w:t>
            </w:r>
          </w:p>
        </w:tc>
        <w:tc>
          <w:tcPr>
            <w:tcW w:w="2484" w:type="dxa"/>
          </w:tcPr>
          <w:p w14:paraId="02D3E348" w14:textId="77777777" w:rsidR="00285101" w:rsidRDefault="00A36C58">
            <w:r>
              <w:t>Ejemplo</w:t>
            </w:r>
          </w:p>
        </w:tc>
        <w:tc>
          <w:tcPr>
            <w:tcW w:w="2484" w:type="dxa"/>
          </w:tcPr>
          <w:p w14:paraId="15C2ECFE" w14:textId="77777777" w:rsidR="00285101" w:rsidRDefault="00A36C58">
            <w:r>
              <w:t>Regla</w:t>
            </w:r>
          </w:p>
        </w:tc>
      </w:tr>
      <w:tr w:rsidR="00285101" w14:paraId="4B684298" w14:textId="77777777">
        <w:tc>
          <w:tcPr>
            <w:tcW w:w="2484" w:type="dxa"/>
          </w:tcPr>
          <w:p w14:paraId="1952203A" w14:textId="77777777" w:rsidR="00285101" w:rsidRDefault="00A36C58">
            <w:r>
              <w:t>Tiempo T</w:t>
            </w:r>
          </w:p>
        </w:tc>
        <w:tc>
          <w:tcPr>
            <w:tcW w:w="2484" w:type="dxa"/>
          </w:tcPr>
          <w:p w14:paraId="7EAB1660" w14:textId="77777777" w:rsidR="00285101" w:rsidRDefault="00A36C58">
            <w:r>
              <w:t>0,90 × T</w:t>
            </w:r>
          </w:p>
        </w:tc>
        <w:tc>
          <w:tcPr>
            <w:tcW w:w="2484" w:type="dxa"/>
          </w:tcPr>
          <w:p w14:paraId="048661C1" w14:textId="77777777" w:rsidR="00285101" w:rsidRDefault="00A36C58">
            <w:r>
              <w:t>100 ms → ≤ 90 ms</w:t>
            </w:r>
          </w:p>
        </w:tc>
        <w:tc>
          <w:tcPr>
            <w:tcW w:w="2484" w:type="dxa"/>
          </w:tcPr>
          <w:p w14:paraId="3260ECC6" w14:textId="77777777" w:rsidR="00285101" w:rsidRDefault="00A36C58">
            <w:r>
              <w:t>Misma métrica</w:t>
            </w:r>
          </w:p>
        </w:tc>
      </w:tr>
      <w:tr w:rsidR="00285101" w14:paraId="1278645C" w14:textId="77777777">
        <w:tc>
          <w:tcPr>
            <w:tcW w:w="2484" w:type="dxa"/>
          </w:tcPr>
          <w:p w14:paraId="79CF92D0" w14:textId="77777777" w:rsidR="00285101" w:rsidRDefault="00A36C58">
            <w:r>
              <w:t>p95</w:t>
            </w:r>
          </w:p>
        </w:tc>
        <w:tc>
          <w:tcPr>
            <w:tcW w:w="2484" w:type="dxa"/>
          </w:tcPr>
          <w:p w14:paraId="2B402E59" w14:textId="77777777" w:rsidR="00285101" w:rsidRDefault="00A36C58">
            <w:r>
              <w:t>0,90 × p95</w:t>
            </w:r>
          </w:p>
        </w:tc>
        <w:tc>
          <w:tcPr>
            <w:tcW w:w="2484" w:type="dxa"/>
          </w:tcPr>
          <w:p w14:paraId="583EDEAD" w14:textId="77777777" w:rsidR="00285101" w:rsidRDefault="00A36C58">
            <w:r>
              <w:t>200 ms → ≤ 180 ms</w:t>
            </w:r>
          </w:p>
        </w:tc>
        <w:tc>
          <w:tcPr>
            <w:tcW w:w="2484" w:type="dxa"/>
          </w:tcPr>
          <w:p w14:paraId="7EF18496" w14:textId="77777777" w:rsidR="00285101" w:rsidRDefault="00A36C58">
            <w:r>
              <w:t>Mismo escenario</w:t>
            </w:r>
          </w:p>
        </w:tc>
      </w:tr>
      <w:tr w:rsidR="00285101" w14:paraId="56A1EE13" w14:textId="77777777">
        <w:tc>
          <w:tcPr>
            <w:tcW w:w="2484" w:type="dxa"/>
          </w:tcPr>
          <w:p w14:paraId="2FAEC642" w14:textId="77777777" w:rsidR="00285101" w:rsidRDefault="00A36C58">
            <w:r>
              <w:t>p99</w:t>
            </w:r>
          </w:p>
        </w:tc>
        <w:tc>
          <w:tcPr>
            <w:tcW w:w="2484" w:type="dxa"/>
          </w:tcPr>
          <w:p w14:paraId="5EF8AB97" w14:textId="77777777" w:rsidR="00285101" w:rsidRDefault="00A36C58">
            <w:r>
              <w:t>0,90 × p99</w:t>
            </w:r>
          </w:p>
        </w:tc>
        <w:tc>
          <w:tcPr>
            <w:tcW w:w="2484" w:type="dxa"/>
          </w:tcPr>
          <w:p w14:paraId="04DBA2FD" w14:textId="77777777" w:rsidR="00285101" w:rsidRDefault="00A36C58">
            <w:r>
              <w:t>500 ms → ≤ 450 ms</w:t>
            </w:r>
          </w:p>
        </w:tc>
        <w:tc>
          <w:tcPr>
            <w:tcW w:w="2484" w:type="dxa"/>
          </w:tcPr>
          <w:p w14:paraId="7908834C" w14:textId="77777777" w:rsidR="00285101" w:rsidRDefault="00A36C58">
            <w:r>
              <w:t>Mismo escenario</w:t>
            </w:r>
          </w:p>
        </w:tc>
      </w:tr>
    </w:tbl>
    <w:p w14:paraId="1D37254C" w14:textId="77777777" w:rsidR="00285101" w:rsidRDefault="00A36C58">
      <w:r>
        <w:t>La comparación debe conservar la misma consulta, escenario, métrica y condición de carga. No se permite comparar un p95 del Entregable 3 contra un promedio del Entregable 2 ni cambiar de escenario para obtener una mejora artificial.</w:t>
      </w:r>
    </w:p>
    <w:p w14:paraId="679E98A4" w14:textId="77777777" w:rsidR="00285101" w:rsidRDefault="00A36C58">
      <w:pPr>
        <w:pStyle w:val="Ttulo1"/>
      </w:pPr>
      <w:r>
        <w:lastRenderedPageBreak/>
        <w:t>4. Tabla de objetivos de rendimiento</w:t>
      </w:r>
    </w:p>
    <w:p w14:paraId="4A52C915" w14:textId="77777777" w:rsidR="00285101" w:rsidRDefault="00A36C58">
      <w:r>
        <w:t>Antes de experimentar, cada equipo debe construir una tabla con las referencias del Entregable 2 que va a utilizar.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7"/>
        <w:gridCol w:w="1985"/>
        <w:gridCol w:w="1985"/>
        <w:gridCol w:w="1984"/>
        <w:gridCol w:w="1985"/>
      </w:tblGrid>
      <w:tr w:rsidR="00285101" w14:paraId="23786938" w14:textId="77777777">
        <w:tc>
          <w:tcPr>
            <w:tcW w:w="1987" w:type="dxa"/>
          </w:tcPr>
          <w:p w14:paraId="64F90DFB" w14:textId="77777777" w:rsidR="00285101" w:rsidRDefault="00A36C58">
            <w:r>
              <w:t>Consulta/carga</w:t>
            </w:r>
          </w:p>
        </w:tc>
        <w:tc>
          <w:tcPr>
            <w:tcW w:w="1987" w:type="dxa"/>
          </w:tcPr>
          <w:p w14:paraId="419A50D7" w14:textId="77777777" w:rsidR="00285101" w:rsidRDefault="00A36C58">
            <w:r>
              <w:t>Escenario</w:t>
            </w:r>
          </w:p>
        </w:tc>
        <w:tc>
          <w:tcPr>
            <w:tcW w:w="1987" w:type="dxa"/>
          </w:tcPr>
          <w:p w14:paraId="581C2F35" w14:textId="77777777" w:rsidR="00285101" w:rsidRDefault="00A36C58">
            <w:r>
              <w:t>Métrica</w:t>
            </w:r>
          </w:p>
        </w:tc>
        <w:tc>
          <w:tcPr>
            <w:tcW w:w="1987" w:type="dxa"/>
          </w:tcPr>
          <w:p w14:paraId="4C4BDBB2" w14:textId="77777777" w:rsidR="00285101" w:rsidRDefault="00A36C58">
            <w:r>
              <w:t>Valor E2</w:t>
            </w:r>
          </w:p>
        </w:tc>
        <w:tc>
          <w:tcPr>
            <w:tcW w:w="1987" w:type="dxa"/>
          </w:tcPr>
          <w:p w14:paraId="15381488" w14:textId="77777777" w:rsidR="00285101" w:rsidRDefault="00A36C58">
            <w:r>
              <w:t>Objetivo E3 ≤ 90%</w:t>
            </w:r>
          </w:p>
        </w:tc>
      </w:tr>
      <w:tr w:rsidR="00285101" w14:paraId="7FE0F7FC" w14:textId="77777777">
        <w:tc>
          <w:tcPr>
            <w:tcW w:w="1987" w:type="dxa"/>
          </w:tcPr>
          <w:p w14:paraId="5D694B94" w14:textId="77777777" w:rsidR="00285101" w:rsidRDefault="00A36C58">
            <w:r>
              <w:t>Q1–Q5</w:t>
            </w:r>
          </w:p>
        </w:tc>
        <w:tc>
          <w:tcPr>
            <w:tcW w:w="1987" w:type="dxa"/>
          </w:tcPr>
          <w:p w14:paraId="2B855C7C" w14:textId="77777777" w:rsidR="00285101" w:rsidRDefault="00A36C58">
            <w:r>
              <w:t>Frío/caliente según E2</w:t>
            </w:r>
          </w:p>
        </w:tc>
        <w:tc>
          <w:tcPr>
            <w:tcW w:w="1987" w:type="dxa"/>
          </w:tcPr>
          <w:p w14:paraId="3639D438" w14:textId="77777777" w:rsidR="00285101" w:rsidRDefault="00A36C58">
            <w:r>
              <w:t>p95</w:t>
            </w:r>
          </w:p>
        </w:tc>
        <w:tc>
          <w:tcPr>
            <w:tcW w:w="1987" w:type="dxa"/>
          </w:tcPr>
          <w:p w14:paraId="638F33A5" w14:textId="77777777" w:rsidR="00285101" w:rsidRDefault="00A36C58">
            <w:r>
              <w:t>Valor de E2</w:t>
            </w:r>
          </w:p>
        </w:tc>
        <w:tc>
          <w:tcPr>
            <w:tcW w:w="1987" w:type="dxa"/>
          </w:tcPr>
          <w:p w14:paraId="07BD2FD7" w14:textId="77777777" w:rsidR="00285101" w:rsidRDefault="00A36C58">
            <w:r>
              <w:t>0,90 × valor E2</w:t>
            </w:r>
          </w:p>
        </w:tc>
      </w:tr>
      <w:tr w:rsidR="00285101" w14:paraId="2B383769" w14:textId="77777777">
        <w:tc>
          <w:tcPr>
            <w:tcW w:w="1987" w:type="dxa"/>
          </w:tcPr>
          <w:p w14:paraId="7496772E" w14:textId="77777777" w:rsidR="00285101" w:rsidRDefault="00A36C58">
            <w:r>
              <w:t>Q1–Q5</w:t>
            </w:r>
          </w:p>
        </w:tc>
        <w:tc>
          <w:tcPr>
            <w:tcW w:w="1987" w:type="dxa"/>
          </w:tcPr>
          <w:p w14:paraId="4B670A7C" w14:textId="77777777" w:rsidR="00285101" w:rsidRDefault="00A36C58">
            <w:r>
              <w:t>Frío/caliente según E2</w:t>
            </w:r>
          </w:p>
        </w:tc>
        <w:tc>
          <w:tcPr>
            <w:tcW w:w="1987" w:type="dxa"/>
          </w:tcPr>
          <w:p w14:paraId="4B0A0ABE" w14:textId="77777777" w:rsidR="00285101" w:rsidRDefault="00A36C58">
            <w:r>
              <w:t>p99</w:t>
            </w:r>
          </w:p>
        </w:tc>
        <w:tc>
          <w:tcPr>
            <w:tcW w:w="1987" w:type="dxa"/>
          </w:tcPr>
          <w:p w14:paraId="5B4AF0BD" w14:textId="77777777" w:rsidR="00285101" w:rsidRDefault="00A36C58">
            <w:r>
              <w:t>Valor de E2</w:t>
            </w:r>
          </w:p>
        </w:tc>
        <w:tc>
          <w:tcPr>
            <w:tcW w:w="1987" w:type="dxa"/>
          </w:tcPr>
          <w:p w14:paraId="65027B11" w14:textId="77777777" w:rsidR="00285101" w:rsidRDefault="00A36C58">
            <w:r>
              <w:t>0,90 × valor E2</w:t>
            </w:r>
          </w:p>
        </w:tc>
      </w:tr>
      <w:tr w:rsidR="00285101" w14:paraId="3EA8DC88" w14:textId="77777777">
        <w:tc>
          <w:tcPr>
            <w:tcW w:w="1987" w:type="dxa"/>
          </w:tcPr>
          <w:p w14:paraId="26B270C4" w14:textId="77777777" w:rsidR="00285101" w:rsidRDefault="00A36C58">
            <w:r>
              <w:t>Carga/ruta crítica</w:t>
            </w:r>
          </w:p>
        </w:tc>
        <w:tc>
          <w:tcPr>
            <w:tcW w:w="1987" w:type="dxa"/>
          </w:tcPr>
          <w:p w14:paraId="269CDCD5" w14:textId="77777777" w:rsidR="00285101" w:rsidRDefault="00A36C58">
            <w:r>
              <w:t>Misma condición de E2</w:t>
            </w:r>
          </w:p>
        </w:tc>
        <w:tc>
          <w:tcPr>
            <w:tcW w:w="1987" w:type="dxa"/>
          </w:tcPr>
          <w:p w14:paraId="6AD091BF" w14:textId="77777777" w:rsidR="00285101" w:rsidRDefault="00A36C58">
            <w:r>
              <w:t>Tiempo o throughput</w:t>
            </w:r>
          </w:p>
        </w:tc>
        <w:tc>
          <w:tcPr>
            <w:tcW w:w="1987" w:type="dxa"/>
          </w:tcPr>
          <w:p w14:paraId="5E743955" w14:textId="77777777" w:rsidR="00285101" w:rsidRDefault="00A36C58">
            <w:r>
              <w:t>Valor de E2</w:t>
            </w:r>
          </w:p>
        </w:tc>
        <w:tc>
          <w:tcPr>
            <w:tcW w:w="1987" w:type="dxa"/>
          </w:tcPr>
          <w:p w14:paraId="2BC84FC4" w14:textId="77777777" w:rsidR="00285101" w:rsidRDefault="00A36C58">
            <w:r>
              <w:t>Métrica comparable</w:t>
            </w:r>
          </w:p>
        </w:tc>
      </w:tr>
    </w:tbl>
    <w:p w14:paraId="6F212E70" w14:textId="77777777" w:rsidR="00285101" w:rsidRDefault="00A36C58">
      <w:pPr>
        <w:pStyle w:val="Ttulo1"/>
      </w:pPr>
      <w:r>
        <w:t>5. El reto experimental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80"/>
        <w:gridCol w:w="2483"/>
        <w:gridCol w:w="2482"/>
        <w:gridCol w:w="2481"/>
      </w:tblGrid>
      <w:tr w:rsidR="00285101" w14:paraId="6A0AA56B" w14:textId="77777777">
        <w:tc>
          <w:tcPr>
            <w:tcW w:w="2484" w:type="dxa"/>
          </w:tcPr>
          <w:p w14:paraId="66FF6124" w14:textId="77777777" w:rsidR="00285101" w:rsidRDefault="00A36C58">
            <w:r>
              <w:t>Estado</w:t>
            </w:r>
          </w:p>
        </w:tc>
        <w:tc>
          <w:tcPr>
            <w:tcW w:w="2484" w:type="dxa"/>
          </w:tcPr>
          <w:p w14:paraId="6E3E95D7" w14:textId="77777777" w:rsidR="00285101" w:rsidRDefault="00A36C58">
            <w:r>
              <w:t>Qué ocurre</w:t>
            </w:r>
          </w:p>
        </w:tc>
        <w:tc>
          <w:tcPr>
            <w:tcW w:w="2484" w:type="dxa"/>
          </w:tcPr>
          <w:p w14:paraId="72074B4B" w14:textId="77777777" w:rsidR="00285101" w:rsidRDefault="00A36C58">
            <w:r>
              <w:t>Qué se mide</w:t>
            </w:r>
          </w:p>
        </w:tc>
        <w:tc>
          <w:tcPr>
            <w:tcW w:w="2484" w:type="dxa"/>
          </w:tcPr>
          <w:p w14:paraId="1CE0758F" w14:textId="77777777" w:rsidR="00285101" w:rsidRDefault="00A36C58">
            <w:r>
              <w:t>Qué se decide</w:t>
            </w:r>
          </w:p>
        </w:tc>
      </w:tr>
      <w:tr w:rsidR="00285101" w14:paraId="3B8CD42C" w14:textId="77777777">
        <w:tc>
          <w:tcPr>
            <w:tcW w:w="2484" w:type="dxa"/>
          </w:tcPr>
          <w:p w14:paraId="3578FC19" w14:textId="77777777" w:rsidR="00285101" w:rsidRDefault="00A36C58">
            <w:r>
              <w:t>Baseline</w:t>
            </w:r>
          </w:p>
        </w:tc>
        <w:tc>
          <w:tcPr>
            <w:tcW w:w="2484" w:type="dxa"/>
          </w:tcPr>
          <w:p w14:paraId="7D6C1914" w14:textId="77777777" w:rsidR="00285101" w:rsidRDefault="00A36C58">
            <w:r>
              <w:t>Sistema estable</w:t>
            </w:r>
          </w:p>
        </w:tc>
        <w:tc>
          <w:tcPr>
            <w:tcW w:w="2484" w:type="dxa"/>
          </w:tcPr>
          <w:p w14:paraId="370B17D7" w14:textId="77777777" w:rsidR="00285101" w:rsidRDefault="00A36C58">
            <w:r>
              <w:t>p50/p95/p99, errores, throughput</w:t>
            </w:r>
          </w:p>
        </w:tc>
        <w:tc>
          <w:tcPr>
            <w:tcW w:w="2484" w:type="dxa"/>
          </w:tcPr>
          <w:p w14:paraId="3F9E6B72" w14:textId="77777777" w:rsidR="00285101" w:rsidRDefault="00A36C58">
            <w:r>
              <w:t>Referencia</w:t>
            </w:r>
          </w:p>
        </w:tc>
      </w:tr>
      <w:tr w:rsidR="00285101" w14:paraId="6EEB48C9" w14:textId="77777777">
        <w:tc>
          <w:tcPr>
            <w:tcW w:w="2484" w:type="dxa"/>
          </w:tcPr>
          <w:p w14:paraId="24B47B12" w14:textId="77777777" w:rsidR="00285101" w:rsidRDefault="00A36C58">
            <w:r>
              <w:t>Falla activa</w:t>
            </w:r>
          </w:p>
        </w:tc>
        <w:tc>
          <w:tcPr>
            <w:tcW w:w="2484" w:type="dxa"/>
          </w:tcPr>
          <w:p w14:paraId="3AE22846" w14:textId="77777777" w:rsidR="00285101" w:rsidRDefault="00A36C58">
            <w:r>
              <w:t>Perturbación controlada</w:t>
            </w:r>
          </w:p>
        </w:tc>
        <w:tc>
          <w:tcPr>
            <w:tcW w:w="2484" w:type="dxa"/>
          </w:tcPr>
          <w:p w14:paraId="112FCAE4" w14:textId="77777777" w:rsidR="00285101" w:rsidRDefault="00A36C58">
            <w:r>
              <w:t>Desviación de baseline</w:t>
            </w:r>
          </w:p>
        </w:tc>
        <w:tc>
          <w:tcPr>
            <w:tcW w:w="2484" w:type="dxa"/>
          </w:tcPr>
          <w:p w14:paraId="71874EEA" w14:textId="77777777" w:rsidR="00285101" w:rsidRDefault="00A36C58">
            <w:r>
              <w:t>Explicar efecto</w:t>
            </w:r>
          </w:p>
        </w:tc>
      </w:tr>
      <w:tr w:rsidR="00285101" w14:paraId="0189358F" w14:textId="77777777">
        <w:tc>
          <w:tcPr>
            <w:tcW w:w="2484" w:type="dxa"/>
          </w:tcPr>
          <w:p w14:paraId="535448DF" w14:textId="77777777" w:rsidR="00285101" w:rsidRDefault="00A36C58">
            <w:r>
              <w:t>Corrección</w:t>
            </w:r>
          </w:p>
        </w:tc>
        <w:tc>
          <w:tcPr>
            <w:tcW w:w="2484" w:type="dxa"/>
          </w:tcPr>
          <w:p w14:paraId="637C649B" w14:textId="77777777" w:rsidR="00285101" w:rsidRDefault="00A36C58">
            <w:r>
              <w:t>Recuperación/mejora</w:t>
            </w:r>
          </w:p>
        </w:tc>
        <w:tc>
          <w:tcPr>
            <w:tcW w:w="2484" w:type="dxa"/>
          </w:tcPr>
          <w:p w14:paraId="362C8718" w14:textId="77777777" w:rsidR="00285101" w:rsidRDefault="00A36C58">
            <w:r>
              <w:t>Distancia a baseline y meta -10%</w:t>
            </w:r>
          </w:p>
        </w:tc>
        <w:tc>
          <w:tcPr>
            <w:tcW w:w="2484" w:type="dxa"/>
          </w:tcPr>
          <w:p w14:paraId="65477610" w14:textId="77777777" w:rsidR="00285101" w:rsidRDefault="00A36C58">
            <w:r>
              <w:t>Validar diseño</w:t>
            </w:r>
          </w:p>
        </w:tc>
      </w:tr>
      <w:tr w:rsidR="00285101" w14:paraId="603AEA04" w14:textId="77777777">
        <w:tc>
          <w:tcPr>
            <w:tcW w:w="2484" w:type="dxa"/>
          </w:tcPr>
          <w:p w14:paraId="07D85817" w14:textId="77777777" w:rsidR="00285101" w:rsidRDefault="00A36C58">
            <w:r>
              <w:t>Repetición</w:t>
            </w:r>
          </w:p>
        </w:tc>
        <w:tc>
          <w:tcPr>
            <w:tcW w:w="2484" w:type="dxa"/>
          </w:tcPr>
          <w:p w14:paraId="11B8131F" w14:textId="77777777" w:rsidR="00285101" w:rsidRDefault="00A36C58">
            <w:r>
              <w:t>Mismo experimento</w:t>
            </w:r>
          </w:p>
        </w:tc>
        <w:tc>
          <w:tcPr>
            <w:tcW w:w="2484" w:type="dxa"/>
          </w:tcPr>
          <w:p w14:paraId="5DC2440B" w14:textId="77777777" w:rsidR="00285101" w:rsidRDefault="00A36C58">
            <w:r>
              <w:t>Reproducibilidad</w:t>
            </w:r>
          </w:p>
        </w:tc>
        <w:tc>
          <w:tcPr>
            <w:tcW w:w="2484" w:type="dxa"/>
          </w:tcPr>
          <w:p w14:paraId="00B94FE6" w14:textId="77777777" w:rsidR="00285101" w:rsidRDefault="00A36C58">
            <w:r>
              <w:t>Confirmar aprendizaje</w:t>
            </w:r>
          </w:p>
        </w:tc>
      </w:tr>
    </w:tbl>
    <w:p w14:paraId="4F3095E3" w14:textId="77777777" w:rsidR="00285101" w:rsidRDefault="00A36C58">
      <w:pPr>
        <w:pStyle w:val="Ttulo1"/>
      </w:pPr>
      <w:r>
        <w:t>6. Rúbrica · 100 puntos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4"/>
        <w:gridCol w:w="4962"/>
      </w:tblGrid>
      <w:tr w:rsidR="00285101" w14:paraId="7154AF8A" w14:textId="77777777">
        <w:tc>
          <w:tcPr>
            <w:tcW w:w="4968" w:type="dxa"/>
          </w:tcPr>
          <w:p w14:paraId="15F30321" w14:textId="77777777" w:rsidR="00285101" w:rsidRDefault="00A36C58">
            <w:r>
              <w:t>Criterio</w:t>
            </w:r>
          </w:p>
        </w:tc>
        <w:tc>
          <w:tcPr>
            <w:tcW w:w="4968" w:type="dxa"/>
          </w:tcPr>
          <w:p w14:paraId="26CBBE6A" w14:textId="77777777" w:rsidR="00285101" w:rsidRDefault="00A36C58">
            <w:r>
              <w:t>Peso</w:t>
            </w:r>
          </w:p>
        </w:tc>
      </w:tr>
      <w:tr w:rsidR="00285101" w14:paraId="6435CC50" w14:textId="77777777">
        <w:tc>
          <w:tcPr>
            <w:tcW w:w="4968" w:type="dxa"/>
          </w:tcPr>
          <w:p w14:paraId="58DF2277" w14:textId="77777777" w:rsidR="00285101" w:rsidRDefault="00A36C58">
            <w:r>
              <w:t>Fallas configurables</w:t>
            </w:r>
          </w:p>
        </w:tc>
        <w:tc>
          <w:tcPr>
            <w:tcW w:w="4968" w:type="dxa"/>
          </w:tcPr>
          <w:p w14:paraId="033A0746" w14:textId="77777777" w:rsidR="00285101" w:rsidRDefault="00A36C58">
            <w:r>
              <w:t>20%</w:t>
            </w:r>
          </w:p>
        </w:tc>
      </w:tr>
      <w:tr w:rsidR="00285101" w14:paraId="5BFA3BE8" w14:textId="77777777">
        <w:tc>
          <w:tcPr>
            <w:tcW w:w="4968" w:type="dxa"/>
          </w:tcPr>
          <w:p w14:paraId="7EEC08A1" w14:textId="77777777" w:rsidR="00285101" w:rsidRDefault="00A36C58">
            <w:r>
              <w:t>Diseño experimental y predicciones</w:t>
            </w:r>
          </w:p>
        </w:tc>
        <w:tc>
          <w:tcPr>
            <w:tcW w:w="4968" w:type="dxa"/>
          </w:tcPr>
          <w:p w14:paraId="40140B17" w14:textId="77777777" w:rsidR="00285101" w:rsidRDefault="00A36C58">
            <w:r>
              <w:t>20%</w:t>
            </w:r>
          </w:p>
        </w:tc>
      </w:tr>
      <w:tr w:rsidR="00285101" w14:paraId="5E35DA36" w14:textId="77777777">
        <w:tc>
          <w:tcPr>
            <w:tcW w:w="4968" w:type="dxa"/>
          </w:tcPr>
          <w:p w14:paraId="29D92938" w14:textId="77777777" w:rsidR="00285101" w:rsidRDefault="00A36C58">
            <w:r>
              <w:t>Ejecución, reproducibilidad y reversibilidad</w:t>
            </w:r>
          </w:p>
        </w:tc>
        <w:tc>
          <w:tcPr>
            <w:tcW w:w="4968" w:type="dxa"/>
          </w:tcPr>
          <w:p w14:paraId="0B0F1F71" w14:textId="77777777" w:rsidR="00285101" w:rsidRDefault="00A36C58">
            <w:r>
              <w:t>15%</w:t>
            </w:r>
          </w:p>
        </w:tc>
      </w:tr>
      <w:tr w:rsidR="00285101" w14:paraId="58CDE09E" w14:textId="77777777">
        <w:tc>
          <w:tcPr>
            <w:tcW w:w="4968" w:type="dxa"/>
          </w:tcPr>
          <w:p w14:paraId="5301313E" w14:textId="77777777" w:rsidR="00285101" w:rsidRDefault="00A36C58">
            <w:r>
              <w:t>Observabilidad y evidencia</w:t>
            </w:r>
          </w:p>
        </w:tc>
        <w:tc>
          <w:tcPr>
            <w:tcW w:w="4968" w:type="dxa"/>
          </w:tcPr>
          <w:p w14:paraId="6FCAF961" w14:textId="77777777" w:rsidR="00285101" w:rsidRDefault="00A36C58">
            <w:r>
              <w:t>25%</w:t>
            </w:r>
          </w:p>
        </w:tc>
      </w:tr>
      <w:tr w:rsidR="00285101" w14:paraId="51C034FF" w14:textId="77777777">
        <w:tc>
          <w:tcPr>
            <w:tcW w:w="4968" w:type="dxa"/>
          </w:tcPr>
          <w:p w14:paraId="6D2EFA44" w14:textId="77777777" w:rsidR="00285101" w:rsidRDefault="00A36C58">
            <w:r>
              <w:t>Análisis de resultados y aprendizaje</w:t>
            </w:r>
          </w:p>
        </w:tc>
        <w:tc>
          <w:tcPr>
            <w:tcW w:w="4968" w:type="dxa"/>
          </w:tcPr>
          <w:p w14:paraId="3E43FFFC" w14:textId="77777777" w:rsidR="00285101" w:rsidRDefault="00A36C58">
            <w:r>
              <w:t>10%</w:t>
            </w:r>
          </w:p>
        </w:tc>
      </w:tr>
      <w:tr w:rsidR="00285101" w14:paraId="618536B6" w14:textId="77777777">
        <w:tc>
          <w:tcPr>
            <w:tcW w:w="4968" w:type="dxa"/>
          </w:tcPr>
          <w:p w14:paraId="55BDFB4B" w14:textId="77777777" w:rsidR="00285101" w:rsidRDefault="00A36C58">
            <w:r>
              <w:t>Corrección, reexperimentación y comunicación</w:t>
            </w:r>
          </w:p>
        </w:tc>
        <w:tc>
          <w:tcPr>
            <w:tcW w:w="4968" w:type="dxa"/>
          </w:tcPr>
          <w:p w14:paraId="745E5238" w14:textId="77777777" w:rsidR="00285101" w:rsidRDefault="00A36C58">
            <w:r>
              <w:t>10%</w:t>
            </w:r>
          </w:p>
        </w:tc>
      </w:tr>
    </w:tbl>
    <w:p w14:paraId="4E90D46F" w14:textId="77777777" w:rsidR="00285101" w:rsidRDefault="00A36C58">
      <w:pPr>
        <w:pStyle w:val="Ttulo2"/>
      </w:pPr>
      <w:r>
        <w:t>Fallas configurables</w:t>
      </w:r>
    </w:p>
    <w:p w14:paraId="25328AE1" w14:textId="77777777" w:rsidR="00285101" w:rsidRDefault="00A36C58">
      <w:pPr>
        <w:pStyle w:val="Listaconvietas"/>
      </w:pPr>
      <w:r>
        <w:t>5: 1–2 por familia; cinco condiciones cumplidas.</w:t>
      </w:r>
    </w:p>
    <w:p w14:paraId="1F06AA70" w14:textId="77777777" w:rsidR="00285101" w:rsidRDefault="00A36C58">
      <w:pPr>
        <w:pStyle w:val="Listaconvietas"/>
      </w:pPr>
      <w:r>
        <w:t>4: cobertura completa y pequeñas limitaciones.</w:t>
      </w:r>
    </w:p>
    <w:p w14:paraId="5DC55637" w14:textId="77777777" w:rsidR="00285101" w:rsidRDefault="00A36C58">
      <w:pPr>
        <w:pStyle w:val="Listaconvietas"/>
      </w:pPr>
      <w:r>
        <w:t>3: cuatro familias, pero alguna propiedad incompleta.</w:t>
      </w:r>
    </w:p>
    <w:p w14:paraId="7689596A" w14:textId="77777777" w:rsidR="00285101" w:rsidRDefault="00A36C58">
      <w:pPr>
        <w:pStyle w:val="Listaconvietas"/>
      </w:pPr>
      <w:r>
        <w:t>2: cobertura parcial o funcionamiento mayormente manual.</w:t>
      </w:r>
    </w:p>
    <w:p w14:paraId="0E3824C2" w14:textId="77777777" w:rsidR="00285101" w:rsidRDefault="00A36C58">
      <w:pPr>
        <w:pStyle w:val="Listaconvietas"/>
      </w:pPr>
      <w:r>
        <w:t>1: no configurable/reproducible o faltan familias.</w:t>
      </w:r>
    </w:p>
    <w:p w14:paraId="1AE6D383" w14:textId="77777777" w:rsidR="00285101" w:rsidRDefault="00A36C58">
      <w:pPr>
        <w:pStyle w:val="Ttulo2"/>
      </w:pPr>
      <w:r>
        <w:t>Diseño experimental y predicciones</w:t>
      </w:r>
    </w:p>
    <w:p w14:paraId="244D0270" w14:textId="77777777" w:rsidR="00285101" w:rsidRDefault="00A36C58">
      <w:pPr>
        <w:pStyle w:val="Listaconvietas"/>
      </w:pPr>
      <w:r>
        <w:t>5: baseline + predicción previa + resultado + explicación en cada experimento.</w:t>
      </w:r>
    </w:p>
    <w:p w14:paraId="39633EDB" w14:textId="77777777" w:rsidR="00285101" w:rsidRDefault="00A36C58">
      <w:pPr>
        <w:pStyle w:val="Listaconvietas"/>
      </w:pPr>
      <w:r>
        <w:t>4: método consistente con pequeñas omisiones.</w:t>
      </w:r>
    </w:p>
    <w:p w14:paraId="2F6F2BEE" w14:textId="77777777" w:rsidR="00285101" w:rsidRDefault="00A36C58">
      <w:pPr>
        <w:pStyle w:val="Listaconvietas"/>
      </w:pPr>
      <w:r>
        <w:t>3: comparación y predicción, pero irregular.</w:t>
      </w:r>
    </w:p>
    <w:p w14:paraId="56F5112B" w14:textId="77777777" w:rsidR="00285101" w:rsidRDefault="00A36C58">
      <w:pPr>
        <w:pStyle w:val="Listaconvietas"/>
      </w:pPr>
      <w:r>
        <w:t>2: predomina la demostración descriptiva.</w:t>
      </w:r>
    </w:p>
    <w:p w14:paraId="12A071F2" w14:textId="77777777" w:rsidR="00285101" w:rsidRDefault="00A36C58">
      <w:pPr>
        <w:pStyle w:val="Listaconvietas"/>
      </w:pPr>
      <w:r>
        <w:t>1: solo se muestra que falla.</w:t>
      </w:r>
    </w:p>
    <w:p w14:paraId="304003CB" w14:textId="77777777" w:rsidR="00285101" w:rsidRDefault="00A36C58">
      <w:pPr>
        <w:pStyle w:val="Ttulo2"/>
      </w:pPr>
      <w:r>
        <w:t>Ejecución, reproducibilidad y reversibilidad</w:t>
      </w:r>
    </w:p>
    <w:p w14:paraId="22DE4309" w14:textId="77777777" w:rsidR="00285101" w:rsidRDefault="00A36C58">
      <w:pPr>
        <w:pStyle w:val="Listaconvietas"/>
      </w:pPr>
      <w:r>
        <w:t>5: procedimiento claro, condiciones registradas, kill switch y repetibilidad.</w:t>
      </w:r>
    </w:p>
    <w:p w14:paraId="43BE8444" w14:textId="77777777" w:rsidR="00285101" w:rsidRDefault="00A36C58">
      <w:pPr>
        <w:pStyle w:val="Listaconvietas"/>
      </w:pPr>
      <w:r>
        <w:lastRenderedPageBreak/>
        <w:t>4: reproducible y reversible con pequeñas limitaciones.</w:t>
      </w:r>
    </w:p>
    <w:p w14:paraId="7EE4EFED" w14:textId="77777777" w:rsidR="00285101" w:rsidRDefault="00A36C58">
      <w:pPr>
        <w:pStyle w:val="Listaconvietas"/>
      </w:pPr>
      <w:r>
        <w:t>3: repetible con intervención manual razonable.</w:t>
      </w:r>
    </w:p>
    <w:p w14:paraId="2FD56563" w14:textId="77777777" w:rsidR="00285101" w:rsidRDefault="00A36C58">
      <w:pPr>
        <w:pStyle w:val="Listaconvietas"/>
      </w:pPr>
      <w:r>
        <w:t>2: demasiado dependiente de pasos manuales/entorno.</w:t>
      </w:r>
    </w:p>
    <w:p w14:paraId="289F5E68" w14:textId="77777777" w:rsidR="00285101" w:rsidRDefault="00A36C58">
      <w:pPr>
        <w:pStyle w:val="Listaconvietas"/>
      </w:pPr>
      <w:r>
        <w:t>1: no reproducible o no reversible.</w:t>
      </w:r>
    </w:p>
    <w:p w14:paraId="04F594A6" w14:textId="77777777" w:rsidR="00285101" w:rsidRDefault="00A36C58">
      <w:pPr>
        <w:pStyle w:val="Ttulo2"/>
      </w:pPr>
      <w:r>
        <w:t>Observabilidad y evidencia</w:t>
      </w:r>
    </w:p>
    <w:p w14:paraId="5C54681D" w14:textId="77777777" w:rsidR="00285101" w:rsidRDefault="00A36C58">
      <w:pPr>
        <w:pStyle w:val="Listaconvietas"/>
      </w:pPr>
      <w:r>
        <w:t>5: detecta, localiza y explica; demuestra señales útiles y no útiles.</w:t>
      </w:r>
    </w:p>
    <w:p w14:paraId="2D2B0923" w14:textId="77777777" w:rsidR="00285101" w:rsidRDefault="00A36C58">
      <w:pPr>
        <w:pStyle w:val="Listaconvietas"/>
      </w:pPr>
      <w:r>
        <w:t>4: explica la mayoría de experimentos.</w:t>
      </w:r>
    </w:p>
    <w:p w14:paraId="670A4D11" w14:textId="77777777" w:rsidR="00285101" w:rsidRDefault="00A36C58">
      <w:pPr>
        <w:pStyle w:val="Listaconvietas"/>
      </w:pPr>
      <w:r>
        <w:t>3: detecta, pero localizar/explicar la causa es limitado.</w:t>
      </w:r>
    </w:p>
    <w:p w14:paraId="113B7EB6" w14:textId="77777777" w:rsidR="00285101" w:rsidRDefault="00A36C58">
      <w:pPr>
        <w:pStyle w:val="Listaconvietas"/>
      </w:pPr>
      <w:r>
        <w:t>2: evidencia difícil de relacionar con el comportamiento.</w:t>
      </w:r>
    </w:p>
    <w:p w14:paraId="3278D76C" w14:textId="77777777" w:rsidR="00285101" w:rsidRDefault="00A36C58">
      <w:pPr>
        <w:pStyle w:val="Listaconvietas"/>
      </w:pPr>
      <w:r>
        <w:t>1: solo muestra errores/degradación.</w:t>
      </w:r>
    </w:p>
    <w:p w14:paraId="60ED12C3" w14:textId="77777777" w:rsidR="00285101" w:rsidRDefault="00A36C58">
      <w:pPr>
        <w:pStyle w:val="Ttulo2"/>
      </w:pPr>
      <w:r>
        <w:t>Análisis de resultados y aprendizaje</w:t>
      </w:r>
    </w:p>
    <w:p w14:paraId="01F5BC74" w14:textId="77777777" w:rsidR="00285101" w:rsidRDefault="00A36C58">
      <w:pPr>
        <w:pStyle w:val="Listaconvietas"/>
      </w:pPr>
      <w:r>
        <w:t>5: explica causa, predicción vs realidad, ventajas/desventajas y aprendizajes.</w:t>
      </w:r>
    </w:p>
    <w:p w14:paraId="4B4B5A0C" w14:textId="77777777" w:rsidR="00285101" w:rsidRDefault="00A36C58">
      <w:pPr>
        <w:pStyle w:val="Listaconvietas"/>
      </w:pPr>
      <w:r>
        <w:t>4: análisis y aprendizajes claros.</w:t>
      </w:r>
    </w:p>
    <w:p w14:paraId="24CA6923" w14:textId="77777777" w:rsidR="00285101" w:rsidRDefault="00A36C58">
      <w:pPr>
        <w:pStyle w:val="Listaconvietas"/>
      </w:pPr>
      <w:r>
        <w:t>3: descripción correcta con análisis causal limitado.</w:t>
      </w:r>
    </w:p>
    <w:p w14:paraId="043027FA" w14:textId="77777777" w:rsidR="00285101" w:rsidRDefault="00A36C58">
      <w:pPr>
        <w:pStyle w:val="Listaconvietas"/>
      </w:pPr>
      <w:r>
        <w:t>2: predominan gráficas/logs sin interpretación.</w:t>
      </w:r>
    </w:p>
    <w:p w14:paraId="467A6781" w14:textId="77777777" w:rsidR="00285101" w:rsidRDefault="00A36C58">
      <w:pPr>
        <w:pStyle w:val="Listaconvietas"/>
      </w:pPr>
      <w:r>
        <w:t>1: sin análisis.</w:t>
      </w:r>
    </w:p>
    <w:p w14:paraId="60E196DA" w14:textId="77777777" w:rsidR="00285101" w:rsidRDefault="00A36C58">
      <w:pPr>
        <w:pStyle w:val="Ttulo2"/>
      </w:pPr>
      <w:r>
        <w:t>Corrección, reexperimentación y comunicación</w:t>
      </w:r>
    </w:p>
    <w:p w14:paraId="496524FA" w14:textId="77777777" w:rsidR="00285101" w:rsidRDefault="00A36C58">
      <w:pPr>
        <w:pStyle w:val="Listaconvietas"/>
      </w:pPr>
      <w:r>
        <w:t>5: corrige, repite y demuestra efecto.</w:t>
      </w:r>
    </w:p>
    <w:p w14:paraId="4848675B" w14:textId="77777777" w:rsidR="00285101" w:rsidRDefault="00A36C58">
      <w:pPr>
        <w:pStyle w:val="Listaconvietas"/>
      </w:pPr>
      <w:r>
        <w:t>4: corrige y demuestra parcialmente.</w:t>
      </w:r>
    </w:p>
    <w:p w14:paraId="1CB1F46A" w14:textId="77777777" w:rsidR="00285101" w:rsidRDefault="00A36C58">
      <w:pPr>
        <w:pStyle w:val="Listaconvietas"/>
      </w:pPr>
      <w:r>
        <w:t>3: propone corrección sin revalidar siempre.</w:t>
      </w:r>
    </w:p>
    <w:p w14:paraId="71FA3EA0" w14:textId="77777777" w:rsidR="00285101" w:rsidRDefault="00A36C58">
      <w:pPr>
        <w:pStyle w:val="Listaconvietas"/>
      </w:pPr>
      <w:r>
        <w:t>2: soluciones genéricas poco conectadas.</w:t>
      </w:r>
    </w:p>
    <w:p w14:paraId="28418234" w14:textId="77777777" w:rsidR="00285101" w:rsidRDefault="00A36C58">
      <w:pPr>
        <w:pStyle w:val="Listaconvietas"/>
      </w:pPr>
      <w:r>
        <w:t>1: no conecta resultados con decisiones.</w:t>
      </w:r>
    </w:p>
    <w:p w14:paraId="742CC4F4" w14:textId="77777777" w:rsidR="00285101" w:rsidRDefault="00A36C58">
      <w:pPr>
        <w:pStyle w:val="Ttulo1"/>
      </w:pPr>
      <w:r>
        <w:t>7. Observabilidad</w:t>
      </w:r>
    </w:p>
    <w:p w14:paraId="748CAA17" w14:textId="77777777" w:rsidR="00285101" w:rsidRDefault="00A36C58">
      <w:r>
        <w:t>No se exige una herramienta específica. Se evalúa si la observabilidad permite entender el comportamiento y sustentar decisiones.</w:t>
      </w:r>
    </w:p>
    <w:p w14:paraId="5366324F" w14:textId="77777777" w:rsidR="00285101" w:rsidRDefault="00A36C58">
      <w:pPr>
        <w:pStyle w:val="Listaconvietas"/>
      </w:pPr>
      <w:r>
        <w:t>Métricas: p50/p95/p99, throughput, errores, CPU, memoria, GC, colas y circuit breakers cuando sean pertinentes.</w:t>
      </w:r>
    </w:p>
    <w:p w14:paraId="12A4E794" w14:textId="77777777" w:rsidR="00285101" w:rsidRDefault="00A36C58">
      <w:pPr>
        <w:pStyle w:val="Listaconvietas"/>
      </w:pPr>
      <w:r>
        <w:t>Logs: reconstruir qué ocurrió y cuándo.</w:t>
      </w:r>
    </w:p>
    <w:p w14:paraId="5B54DB4D" w14:textId="77777777" w:rsidR="00285101" w:rsidRDefault="00A36C58">
      <w:pPr>
        <w:pStyle w:val="Listaconvietas"/>
      </w:pPr>
      <w:r>
        <w:t>Trazas: seguir una solicitud entre componentes y dependencias.</w:t>
      </w:r>
    </w:p>
    <w:p w14:paraId="616DFE33" w14:textId="77777777" w:rsidR="00285101" w:rsidRDefault="00A36C58">
      <w:pPr>
        <w:pStyle w:val="Listaconvietas"/>
      </w:pPr>
      <w:r>
        <w:t>El equipo debe identificar ventajas, desventajas, señales útiles y señales que no aportaron suficiente información.</w:t>
      </w:r>
    </w:p>
    <w:p w14:paraId="53BDD393" w14:textId="77777777" w:rsidR="00285101" w:rsidRDefault="00A36C58">
      <w:pPr>
        <w:pStyle w:val="Ttulo1"/>
      </w:pPr>
      <w:r>
        <w:t>8. Entrega y aprobación</w:t>
      </w:r>
    </w:p>
    <w:p w14:paraId="346AA191" w14:textId="77777777" w:rsidR="00285101" w:rsidRDefault="00A36C58">
      <w:pPr>
        <w:pStyle w:val="Ttulo2"/>
      </w:pPr>
      <w:r>
        <w:t>Condiciones de entrega</w:t>
      </w:r>
    </w:p>
    <w:p w14:paraId="79C5187B" w14:textId="77777777" w:rsidR="00285101" w:rsidRDefault="00A36C58">
      <w:pPr>
        <w:pStyle w:val="Listaconvietas"/>
      </w:pPr>
      <w:r>
        <w:t>Repositorio con configuración de fallas, código, instrucciones y evidencia.</w:t>
      </w:r>
    </w:p>
    <w:p w14:paraId="19491A9A" w14:textId="77777777" w:rsidR="00285101" w:rsidRDefault="00A36C58">
      <w:pPr>
        <w:pStyle w:val="Listaconvietas"/>
      </w:pPr>
      <w:r>
        <w:t>Informe técnico de máximo 10 páginas, sin anexos.</w:t>
      </w:r>
    </w:p>
    <w:p w14:paraId="248E396C" w14:textId="77777777" w:rsidR="00285101" w:rsidRDefault="00A36C58">
      <w:pPr>
        <w:pStyle w:val="Listaconvietas"/>
      </w:pPr>
      <w:r>
        <w:t>Tabla por experimento: ID, familia, falla, configuración, predicción, resultado, evidencia y aprendizaje.</w:t>
      </w:r>
    </w:p>
    <w:p w14:paraId="7F3DB5E7" w14:textId="77777777" w:rsidR="00285101" w:rsidRDefault="00A36C58">
      <w:pPr>
        <w:pStyle w:val="Listaconvietas"/>
      </w:pPr>
      <w:r>
        <w:t>Sección Momento 1 con volumen heredado de E2 y línea base.</w:t>
      </w:r>
    </w:p>
    <w:p w14:paraId="7D785EAB" w14:textId="77777777" w:rsidR="00285101" w:rsidRDefault="00A36C58">
      <w:pPr>
        <w:pStyle w:val="Listaconvietas"/>
      </w:pPr>
      <w:r>
        <w:lastRenderedPageBreak/>
        <w:t>Tabla de objetivos de mejora: valor E2 y objetivo E3 = 90% del valor E2.</w:t>
      </w:r>
    </w:p>
    <w:p w14:paraId="0DD4BACA" w14:textId="77777777" w:rsidR="00285101" w:rsidRDefault="00A36C58">
      <w:pPr>
        <w:pStyle w:val="Ttulo2"/>
      </w:pPr>
      <w:r>
        <w:t>Condiciones mínimas de aprobación</w:t>
      </w:r>
    </w:p>
    <w:p w14:paraId="350E83D1" w14:textId="77777777" w:rsidR="00285101" w:rsidRDefault="00A36C58">
      <w:pPr>
        <w:pStyle w:val="Listaconvietas"/>
      </w:pPr>
      <w:r>
        <w:t>4–8 experimentos, con 1–2 fallas por familia.</w:t>
      </w:r>
    </w:p>
    <w:p w14:paraId="08E3B7C1" w14:textId="77777777" w:rsidR="00285101" w:rsidRDefault="00A36C58">
      <w:pPr>
        <w:pStyle w:val="Listaconvietas"/>
      </w:pPr>
      <w:r>
        <w:t>Las cuatro familias tienen fallas configurables.</w:t>
      </w:r>
    </w:p>
    <w:p w14:paraId="230D1DE3" w14:textId="77777777" w:rsidR="00285101" w:rsidRDefault="00A36C58">
      <w:pPr>
        <w:pStyle w:val="Listaconvietas"/>
      </w:pPr>
      <w:r>
        <w:t>Activación sin redespliegue y kill switch funcional.</w:t>
      </w:r>
    </w:p>
    <w:p w14:paraId="49405ED6" w14:textId="77777777" w:rsidR="00285101" w:rsidRDefault="00A36C58">
      <w:pPr>
        <w:pStyle w:val="Listaconvietas"/>
      </w:pPr>
      <w:r>
        <w:t>Línea base reproducible derivada del Entregable 2.</w:t>
      </w:r>
    </w:p>
    <w:p w14:paraId="45831B9F" w14:textId="77777777" w:rsidR="00285101" w:rsidRDefault="00A36C58">
      <w:pPr>
        <w:pStyle w:val="Listaconvietas"/>
      </w:pPr>
      <w:r>
        <w:t>Meta cuantificada de mejora del 10% para las métricas aplicables.</w:t>
      </w:r>
    </w:p>
    <w:p w14:paraId="51C78178" w14:textId="77777777" w:rsidR="00285101" w:rsidRDefault="00A36C58">
      <w:pPr>
        <w:pStyle w:val="Listaconvietas"/>
      </w:pPr>
      <w:r>
        <w:t>Predicción previa y evidencia observable por experimento.</w:t>
      </w:r>
    </w:p>
    <w:p w14:paraId="6DBEC935" w14:textId="77777777" w:rsidR="00285101" w:rsidRDefault="00A36C58">
      <w:pPr>
        <w:pStyle w:val="Listaconvietas"/>
      </w:pPr>
      <w:r>
        <w:t>Análisis contra la línea base.</w:t>
      </w:r>
    </w:p>
    <w:p w14:paraId="4B39F6AE" w14:textId="77777777" w:rsidR="00285101" w:rsidRDefault="00A36C58">
      <w:pPr>
        <w:pStyle w:val="Listaconvietas"/>
      </w:pPr>
      <w:r>
        <w:t>Procedimiento reproducible y aprendizaje documentado.</w:t>
      </w:r>
    </w:p>
    <w:p w14:paraId="09B957CB" w14:textId="77777777" w:rsidR="00285101" w:rsidRDefault="00A36C58">
      <w:pPr>
        <w:pStyle w:val="Ttulo1"/>
      </w:pPr>
      <w:r>
        <w:t>9. Regla de interpretación de la mejora</w:t>
      </w:r>
    </w:p>
    <w:p w14:paraId="2669AD69" w14:textId="77777777" w:rsidR="00285101" w:rsidRDefault="00A36C58">
      <w:r>
        <w:t>La meta del 10% aplica al estado estable/corregido que el equipo obtenga después de experimentar. Las fallas pueden degradar temporalmente el sistema por diseño. El reto es mostrar: baseline → perturbación → observación → corrección → recuperación y, cuando corresponda, mejora hasta alcanzar el objetivo de 10%.</w:t>
      </w:r>
    </w:p>
    <w:p w14:paraId="3F2E647E" w14:textId="77777777" w:rsidR="00285101" w:rsidRDefault="00A36C58">
      <w:pPr>
        <w:pStyle w:val="Ttulo1"/>
      </w:pPr>
      <w:r>
        <w:t>10. Checklist del Momento 1</w:t>
      </w:r>
    </w:p>
    <w:p w14:paraId="71D21D52" w14:textId="77777777" w:rsidR="00285101" w:rsidRDefault="00A36C58">
      <w:r>
        <w:t>□ Tenemos identificada la corrida canónica del E2.</w:t>
      </w:r>
    </w:p>
    <w:p w14:paraId="24BBD40B" w14:textId="77777777" w:rsidR="00285101" w:rsidRDefault="00A36C58">
      <w:r>
        <w:t>□ Conocemos las filas por entidad del volumen inicial.</w:t>
      </w:r>
    </w:p>
    <w:p w14:paraId="54C26A35" w14:textId="77777777" w:rsidR="00285101" w:rsidRDefault="00A36C58">
      <w:r>
        <w:t>□ Conservamos seed/parámetros y condiciones de carga.</w:t>
      </w:r>
    </w:p>
    <w:p w14:paraId="417166A5" w14:textId="77777777" w:rsidR="00285101" w:rsidRDefault="00A36C58">
      <w:r>
        <w:t>□ Podemos reproducir el estado inicial.</w:t>
      </w:r>
    </w:p>
    <w:p w14:paraId="367B974B" w14:textId="77777777" w:rsidR="00285101" w:rsidRDefault="00A36C58">
      <w:r>
        <w:t>□ Tenemos las métricas comparables del E2.</w:t>
      </w:r>
    </w:p>
    <w:p w14:paraId="3E67D96F" w14:textId="77777777" w:rsidR="00285101" w:rsidRDefault="00A36C58">
      <w:r>
        <w:t>□ Calculamos objetivo = valor E2 × 0,90.</w:t>
      </w:r>
    </w:p>
    <w:p w14:paraId="310D5237" w14:textId="77777777" w:rsidR="00285101" w:rsidRDefault="00A36C58">
      <w:r>
        <w:t>□ La comparación futura usará la misma consulta, escenario y métrica.</w:t>
      </w:r>
    </w:p>
    <w:sectPr w:rsidR="0028510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149830">
    <w:abstractNumId w:val="8"/>
  </w:num>
  <w:num w:numId="2" w16cid:durableId="891693822">
    <w:abstractNumId w:val="6"/>
  </w:num>
  <w:num w:numId="3" w16cid:durableId="473446845">
    <w:abstractNumId w:val="5"/>
  </w:num>
  <w:num w:numId="4" w16cid:durableId="570772745">
    <w:abstractNumId w:val="4"/>
  </w:num>
  <w:num w:numId="5" w16cid:durableId="600260721">
    <w:abstractNumId w:val="7"/>
  </w:num>
  <w:num w:numId="6" w16cid:durableId="1842891595">
    <w:abstractNumId w:val="3"/>
  </w:num>
  <w:num w:numId="7" w16cid:durableId="1383944794">
    <w:abstractNumId w:val="2"/>
  </w:num>
  <w:num w:numId="8" w16cid:durableId="934559693">
    <w:abstractNumId w:val="1"/>
  </w:num>
  <w:num w:numId="9" w16cid:durableId="16806152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hideSpellingErrors/>
  <w:hideGrammaticalErrors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101"/>
    <w:rsid w:val="0029639D"/>
    <w:rsid w:val="00326F90"/>
    <w:rsid w:val="00567C50"/>
    <w:rsid w:val="00A36C58"/>
    <w:rsid w:val="00AA1D8D"/>
    <w:rsid w:val="00B47730"/>
    <w:rsid w:val="00CB0664"/>
    <w:rsid w:val="00FC693F"/>
    <w:rsid w:val="00FF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0C2AE37-1790-0B4C-A492-42B332358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080a6af-b91f-4121-84be-fa0539ac1dd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9BFA9D8CEDE043B866D5BD363BE5C6" ma:contentTypeVersion="1" ma:contentTypeDescription="Create a new document." ma:contentTypeScope="" ma:versionID="ce26104c56b1225a23c875b7d3c9c101">
  <xsd:schema xmlns:xsd="http://www.w3.org/2001/XMLSchema" xmlns:xs="http://www.w3.org/2001/XMLSchema" xmlns:p="http://schemas.microsoft.com/office/2006/metadata/properties" xmlns:ns2="e080a6af-b91f-4121-84be-fa0539ac1dda" targetNamespace="http://schemas.microsoft.com/office/2006/metadata/properties" ma:root="true" ma:fieldsID="4c7ec068872c382e7804a69b5a57baad" ns2:_="">
    <xsd:import namespace="e080a6af-b91f-4121-84be-fa0539ac1dd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80a6af-b91f-4121-84be-fa0539ac1dd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31B73A-300E-443D-B712-D9C75FF73A5B}">
  <ds:schemaRefs>
    <ds:schemaRef ds:uri="http://schemas.microsoft.com/office/2006/metadata/properties"/>
    <ds:schemaRef ds:uri="http://schemas.microsoft.com/office/infopath/2007/PartnerControls"/>
    <ds:schemaRef ds:uri="e080a6af-b91f-4121-84be-fa0539ac1dda"/>
  </ds:schemaRefs>
</ds:datastoreItem>
</file>

<file path=customXml/itemProps3.xml><?xml version="1.0" encoding="utf-8"?>
<ds:datastoreItem xmlns:ds="http://schemas.openxmlformats.org/officeDocument/2006/customXml" ds:itemID="{8A4F0A87-63C0-4BDA-983E-C1C9CAB8AE1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200DC9-79F5-4C92-9980-E9F2F9AA7B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80a6af-b91f-4121-84be-fa0539ac1d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1110</Words>
  <Characters>6108</Characters>
  <Application>Microsoft Office Word</Application>
  <DocSecurity>4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Restrepo Aristizabal</cp:lastModifiedBy>
  <cp:revision>2</cp:revision>
  <dcterms:created xsi:type="dcterms:W3CDTF">2026-10-17T03:09:00Z</dcterms:created>
  <dcterms:modified xsi:type="dcterms:W3CDTF">2026-10-17T03:09:00Z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0x010100AC9BFA9D8CEDE043B866D5BD363BE5C6</vt:lpwstr>
  </property>
</Properties>
</file>