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EVIDENCIAS CLASES 15/NOV/2022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Por: Brayan David Ruiz Dorado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Preparamos el entorno para tener una máquina virtual de Linux, en este caso utilizamos UBUNTU en su versión 22.04.1 LTS, el cual da garantía de un soporte a largo plazo.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828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Obtenemos la imagen iso de Ubuntu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748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Descargamos e instalamos Oracle VM VirtualBox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97100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Abrimos Oracle VM VirtualBox y le damos a “Nueva”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224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Creamos una nueva máquina virtual llamada ubuntu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4767263" cy="3892794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38927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Configuramos la máquina virtual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2300288" cy="1175000"/>
            <wp:effectExtent b="0" l="0" r="0" t="0"/>
            <wp:docPr id="2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0288" cy="1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319463" cy="961627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9463" cy="9616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Montamos la imagen iso donde esta el Ubuntu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2164930" cy="2157413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4930" cy="2157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032379" cy="2068238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2379" cy="2068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Se realiza la instalación correspondiente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2811975" cy="188495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1975" cy="188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93881" cy="2414901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3881" cy="2414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INSTALACIÓN DE DOCKER EN UBUNTU: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A continuación se instala en linux los dockers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149328" cy="3900488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9328" cy="3900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highlight w:val="white"/>
          <w:rtl w:val="0"/>
        </w:rPr>
        <w:t xml:space="preserve">Actualice el </w:t>
      </w:r>
      <w:r w:rsidDel="00000000" w:rsidR="00000000" w:rsidRPr="00000000">
        <w:rPr>
          <w:rtl w:val="0"/>
        </w:rPr>
        <w:t xml:space="preserve">apt</w:t>
      </w:r>
      <w:r w:rsidDel="00000000" w:rsidR="00000000" w:rsidRPr="00000000">
        <w:rPr>
          <w:highlight w:val="white"/>
          <w:rtl w:val="0"/>
        </w:rPr>
        <w:t xml:space="preserve">índice de paquetes e instale paquetes para permitir </w:t>
      </w:r>
      <w:r w:rsidDel="00000000" w:rsidR="00000000" w:rsidRPr="00000000">
        <w:rPr>
          <w:rtl w:val="0"/>
        </w:rPr>
        <w:t xml:space="preserve">apt</w:t>
      </w:r>
      <w:r w:rsidDel="00000000" w:rsidR="00000000" w:rsidRPr="00000000">
        <w:rPr>
          <w:highlight w:val="white"/>
          <w:rtl w:val="0"/>
        </w:rPr>
        <w:t xml:space="preserve">el uso de un repositorio a través de HTTPS: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4775736" cy="3554036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5736" cy="35540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Agregue la clave GPG oficial de Docker:</w:t>
      </w:r>
      <w:r w:rsidDel="00000000" w:rsidR="00000000" w:rsidRPr="00000000">
        <w:rPr>
          <w:b w:val="1"/>
          <w:highlight w:val="white"/>
          <w:rtl w:val="0"/>
        </w:rPr>
        <w:t xml:space="preserve">Instalar el motor Docker</w:t>
      </w:r>
    </w:p>
    <w:p w:rsidR="00000000" w:rsidDel="00000000" w:rsidP="00000000" w:rsidRDefault="00000000" w:rsidRPr="00000000" w14:paraId="0000002E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001363" cy="3913026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1363" cy="3913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instalando Docker Engine, containerd y Docker Compose.</w:t>
      </w:r>
    </w:p>
    <w:p w:rsidR="00000000" w:rsidDel="00000000" w:rsidP="00000000" w:rsidRDefault="00000000" w:rsidRPr="00000000" w14:paraId="00000031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4919663" cy="3797979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37979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Verifique que la instalación de Docker Engine sea exitosa ejecutando la </w:t>
      </w:r>
      <w:r w:rsidDel="00000000" w:rsidR="00000000" w:rsidRPr="00000000">
        <w:rPr>
          <w:highlight w:val="white"/>
          <w:rtl w:val="0"/>
        </w:rPr>
        <w:t xml:space="preserve">hello-world </w:t>
      </w:r>
      <w:r w:rsidDel="00000000" w:rsidR="00000000" w:rsidRPr="00000000">
        <w:rPr>
          <w:highlight w:val="white"/>
          <w:rtl w:val="0"/>
        </w:rPr>
        <w:t xml:space="preserve">imagen:</w:t>
      </w:r>
    </w:p>
    <w:p w:rsidR="00000000" w:rsidDel="00000000" w:rsidP="00000000" w:rsidRDefault="00000000" w:rsidRPr="00000000" w14:paraId="00000035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44704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PYTHON EN UBUNTU:</w:t>
      </w:r>
    </w:p>
    <w:p w:rsidR="00000000" w:rsidDel="00000000" w:rsidP="00000000" w:rsidRDefault="00000000" w:rsidRPr="00000000" w14:paraId="00000038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228600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Instalamos una serie de herramientas que nos van a permitir ver las redes en linux e </w:t>
      </w:r>
      <w:r w:rsidDel="00000000" w:rsidR="00000000" w:rsidRPr="00000000">
        <w:rPr>
          <w:highlight w:val="white"/>
          <w:rtl w:val="0"/>
        </w:rPr>
        <w:t xml:space="preserve">identificar servicios y puertos ocupados en el sistema con los comandos ss, netstat y lsof.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251460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i w:val="1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corremos el comando </w:t>
      </w:r>
      <w:r w:rsidDel="00000000" w:rsidR="00000000" w:rsidRPr="00000000">
        <w:rPr>
          <w:b w:val="1"/>
          <w:i w:val="1"/>
          <w:highlight w:val="white"/>
          <w:rtl w:val="0"/>
        </w:rPr>
        <w:t xml:space="preserve">ifconfig</w:t>
      </w:r>
    </w:p>
    <w:p w:rsidR="00000000" w:rsidDel="00000000" w:rsidP="00000000" w:rsidRDefault="00000000" w:rsidRPr="00000000" w14:paraId="0000003F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49149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Se puede observar los puertos, direcciones, servicios….. hasta el docker que hemos instalado</w:t>
      </w:r>
    </w:p>
    <w:p w:rsidR="00000000" w:rsidDel="00000000" w:rsidP="00000000" w:rsidRDefault="00000000" w:rsidRPr="00000000" w14:paraId="00000042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COMANDO SS EN LINUX</w:t>
      </w:r>
    </w:p>
    <w:p w:rsidR="00000000" w:rsidDel="00000000" w:rsidP="00000000" w:rsidRDefault="00000000" w:rsidRPr="00000000" w14:paraId="0000004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Usando el comando </w:t>
      </w:r>
      <w:r w:rsidDel="00000000" w:rsidR="00000000" w:rsidRPr="00000000">
        <w:rPr>
          <w:b w:val="1"/>
          <w:highlight w:val="white"/>
          <w:rtl w:val="0"/>
        </w:rPr>
        <w:t xml:space="preserve">ss</w:t>
      </w:r>
      <w:r w:rsidDel="00000000" w:rsidR="00000000" w:rsidRPr="00000000">
        <w:rPr>
          <w:highlight w:val="white"/>
          <w:rtl w:val="0"/>
        </w:rPr>
        <w:t xml:space="preserve"> que nos permitirá observar una gran cantidad de información sobre los puertos, </w:t>
      </w:r>
      <w:r w:rsidDel="00000000" w:rsidR="00000000" w:rsidRPr="00000000">
        <w:rPr>
          <w:highlight w:val="white"/>
          <w:rtl w:val="0"/>
        </w:rPr>
        <w:t xml:space="preserve">son  </w:t>
      </w:r>
      <w:r w:rsidDel="00000000" w:rsidR="00000000" w:rsidRPr="00000000">
        <w:rPr>
          <w:highlight w:val="white"/>
          <w:rtl w:val="0"/>
        </w:rPr>
        <w:t xml:space="preserve">una lista de </w:t>
      </w:r>
      <w:hyperlink r:id="rId26">
        <w:r w:rsidDel="00000000" w:rsidR="00000000" w:rsidRPr="00000000">
          <w:rPr>
            <w:highlight w:val="white"/>
            <w:rtl w:val="0"/>
          </w:rPr>
          <w:t xml:space="preserve">sockets</w:t>
        </w:r>
      </w:hyperlink>
      <w:r w:rsidDel="00000000" w:rsidR="00000000" w:rsidRPr="00000000">
        <w:rPr>
          <w:highlight w:val="white"/>
          <w:rtl w:val="0"/>
        </w:rPr>
        <w:t xml:space="preserve"> abiertos que no escuchan con conexiones establecidas.</w:t>
      </w:r>
    </w:p>
    <w:p w:rsidR="00000000" w:rsidDel="00000000" w:rsidP="00000000" w:rsidRDefault="00000000" w:rsidRPr="00000000" w14:paraId="00000046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490220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0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lineRule="auto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Las columnas muestran los siguientes detalles: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after="0" w:afterAutospacing="0" w:lineRule="auto"/>
        <w:ind w:left="720" w:hanging="360"/>
        <w:rPr>
          <w:rFonts w:ascii="Arial" w:cs="Arial" w:eastAsia="Arial" w:hAnsi="Arial"/>
          <w:color w:val="000000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Netid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– Tipo de socket. Los tipos comunes son TCP , UDP , u_str (secuencia Unix) y u_seq (secuencia Unix).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0" w:afterAutospacing="0" w:lineRule="auto"/>
        <w:ind w:left="720" w:hanging="360"/>
        <w:rPr>
          <w:rFonts w:ascii="Arial" w:cs="Arial" w:eastAsia="Arial" w:hAnsi="Arial"/>
          <w:color w:val="000000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Estado :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estado del zócalo. Más comúnmente ESTAB (establecido), UNCONN (desconectado), LISTEN (escuchando).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after="0" w:afterAutospacing="0" w:lineRule="auto"/>
        <w:ind w:left="720" w:hanging="360"/>
        <w:rPr>
          <w:rFonts w:ascii="Arial" w:cs="Arial" w:eastAsia="Arial" w:hAnsi="Arial"/>
          <w:color w:val="000000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Recv-Q :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número de paquetes recibidos en la cola.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after="0" w:afterAutospacing="0" w:lineRule="auto"/>
        <w:ind w:left="720" w:hanging="360"/>
        <w:rPr>
          <w:rFonts w:ascii="Arial" w:cs="Arial" w:eastAsia="Arial" w:hAnsi="Arial"/>
          <w:color w:val="000000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Send-Q :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número de paquetes enviados en la cola.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after="0" w:afterAutospacing="0" w:lineRule="auto"/>
        <w:ind w:left="720" w:hanging="360"/>
        <w:rPr>
          <w:rFonts w:ascii="Arial" w:cs="Arial" w:eastAsia="Arial" w:hAnsi="Arial"/>
          <w:color w:val="000000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Dirección local: puerto :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dirección de la máquina local y el puerto.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after="300" w:lineRule="auto"/>
        <w:ind w:left="720" w:hanging="360"/>
        <w:rPr>
          <w:rFonts w:ascii="Arial" w:cs="Arial" w:eastAsia="Arial" w:hAnsi="Arial"/>
          <w:color w:val="000000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Peer address:port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: dirección de la máquina y el puerto remotos.</w:t>
      </w:r>
    </w:p>
    <w:p w:rsidR="00000000" w:rsidDel="00000000" w:rsidP="00000000" w:rsidRDefault="00000000" w:rsidRPr="00000000" w14:paraId="00000050">
      <w:pPr>
        <w:spacing w:after="300" w:lineRule="auto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COMANDO NETSTAT </w:t>
      </w:r>
    </w:p>
    <w:p w:rsidR="00000000" w:rsidDel="00000000" w:rsidP="00000000" w:rsidRDefault="00000000" w:rsidRPr="00000000" w14:paraId="00000051">
      <w:pPr>
        <w:spacing w:after="300" w:lineRule="auto"/>
        <w:rPr>
          <w:color w:val="262524"/>
          <w:sz w:val="24"/>
          <w:szCs w:val="24"/>
          <w:highlight w:val="white"/>
        </w:rPr>
      </w:pPr>
      <w:r w:rsidDel="00000000" w:rsidR="00000000" w:rsidRPr="00000000">
        <w:rPr>
          <w:color w:val="262524"/>
          <w:sz w:val="24"/>
          <w:szCs w:val="24"/>
          <w:shd w:fill="eaeaea" w:val="clear"/>
          <w:rtl w:val="0"/>
        </w:rPr>
        <w:t xml:space="preserve">netstat</w:t>
      </w:r>
      <w:r w:rsidDel="00000000" w:rsidR="00000000" w:rsidRPr="00000000">
        <w:rPr>
          <w:color w:val="262524"/>
          <w:sz w:val="24"/>
          <w:szCs w:val="24"/>
          <w:highlight w:val="white"/>
          <w:rtl w:val="0"/>
        </w:rPr>
        <w:t xml:space="preserve"> (estadísticas de red) es una herramienta de línea de comandos que muestra las conexiones de red (entrantes y salientes), tablas de enrutamiento y una serie de estadísticas de interfaz de red.</w:t>
      </w:r>
    </w:p>
    <w:p w:rsidR="00000000" w:rsidDel="00000000" w:rsidP="00000000" w:rsidRDefault="00000000" w:rsidRPr="00000000" w14:paraId="00000052">
      <w:pPr>
        <w:spacing w:after="300" w:lineRule="auto"/>
        <w:rPr>
          <w:color w:val="262524"/>
          <w:sz w:val="24"/>
          <w:szCs w:val="24"/>
          <w:highlight w:val="white"/>
        </w:rPr>
      </w:pPr>
      <w:r w:rsidDel="00000000" w:rsidR="00000000" w:rsidRPr="00000000">
        <w:rPr>
          <w:color w:val="262524"/>
          <w:sz w:val="24"/>
          <w:szCs w:val="24"/>
          <w:shd w:fill="eaeaea" w:val="clear"/>
          <w:rtl w:val="0"/>
        </w:rPr>
        <w:t xml:space="preserve">netstat</w:t>
      </w:r>
      <w:r w:rsidDel="00000000" w:rsidR="00000000" w:rsidRPr="00000000">
        <w:rPr>
          <w:color w:val="262524"/>
          <w:sz w:val="24"/>
          <w:szCs w:val="24"/>
          <w:highlight w:val="white"/>
          <w:rtl w:val="0"/>
        </w:rPr>
        <w:t xml:space="preserve"> es potente y puede ser una herramienta útil para solucionar problemas relacionados con la red y verificar las estadísticas de conexión.</w:t>
      </w:r>
    </w:p>
    <w:p w:rsidR="00000000" w:rsidDel="00000000" w:rsidP="00000000" w:rsidRDefault="00000000" w:rsidRPr="00000000" w14:paraId="00000053">
      <w:pPr>
        <w:spacing w:after="300" w:lineRule="auto"/>
        <w:jc w:val="center"/>
        <w:rPr>
          <w:color w:val="262524"/>
          <w:sz w:val="24"/>
          <w:szCs w:val="24"/>
          <w:highlight w:val="white"/>
        </w:rPr>
      </w:pPr>
      <w:r w:rsidDel="00000000" w:rsidR="00000000" w:rsidRPr="00000000">
        <w:rPr>
          <w:color w:val="262524"/>
          <w:sz w:val="24"/>
          <w:szCs w:val="24"/>
          <w:highlight w:val="white"/>
        </w:rPr>
        <w:drawing>
          <wp:inline distB="114300" distT="114300" distL="114300" distR="114300">
            <wp:extent cx="3301454" cy="2828692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1454" cy="28286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keepNext w:val="0"/>
        <w:keepLines w:val="0"/>
        <w:shd w:fill="ffffff" w:val="clear"/>
        <w:spacing w:after="80" w:line="360" w:lineRule="auto"/>
        <w:rPr>
          <w:color w:val="262524"/>
          <w:sz w:val="22"/>
          <w:szCs w:val="22"/>
          <w:highlight w:val="white"/>
        </w:rPr>
      </w:pPr>
      <w:bookmarkStart w:colFirst="0" w:colLast="0" w:name="_mkjuborszp2d" w:id="0"/>
      <w:bookmarkEnd w:id="0"/>
      <w:r w:rsidDel="00000000" w:rsidR="00000000" w:rsidRPr="00000000">
        <w:rPr>
          <w:color w:val="262524"/>
          <w:sz w:val="22"/>
          <w:szCs w:val="22"/>
          <w:highlight w:val="white"/>
          <w:rtl w:val="0"/>
        </w:rPr>
        <w:t xml:space="preserve">Established Connection</w:t>
      </w:r>
    </w:p>
    <w:p w:rsidR="00000000" w:rsidDel="00000000" w:rsidP="00000000" w:rsidRDefault="00000000" w:rsidRPr="00000000" w14:paraId="00000055">
      <w:pPr>
        <w:spacing w:after="300" w:lineRule="auto"/>
        <w:rPr>
          <w:color w:val="262524"/>
          <w:highlight w:val="white"/>
        </w:rPr>
      </w:pPr>
      <w:r w:rsidDel="00000000" w:rsidR="00000000" w:rsidRPr="00000000">
        <w:rPr>
          <w:color w:val="262524"/>
          <w:highlight w:val="white"/>
          <w:rtl w:val="0"/>
        </w:rPr>
        <w:t xml:space="preserve">Si está buscando todas las conexiones establecidas desde el servidor.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300" w:lineRule="auto"/>
        <w:jc w:val="center"/>
        <w:rPr>
          <w:color w:val="262524"/>
          <w:sz w:val="24"/>
          <w:szCs w:val="24"/>
          <w:highlight w:val="white"/>
        </w:rPr>
      </w:pPr>
      <w:r w:rsidDel="00000000" w:rsidR="00000000" w:rsidRPr="00000000">
        <w:rPr>
          <w:color w:val="262524"/>
          <w:sz w:val="24"/>
          <w:szCs w:val="24"/>
          <w:highlight w:val="white"/>
        </w:rPr>
        <w:drawing>
          <wp:inline distB="114300" distT="114300" distL="114300" distR="114300">
            <wp:extent cx="3272631" cy="2805113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2631" cy="2805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300" w:lineRule="auto"/>
        <w:rPr>
          <w:color w:val="262524"/>
          <w:sz w:val="24"/>
          <w:szCs w:val="24"/>
          <w:highlight w:val="white"/>
        </w:rPr>
      </w:pPr>
      <w:r w:rsidDel="00000000" w:rsidR="00000000" w:rsidRPr="00000000">
        <w:rPr>
          <w:color w:val="262524"/>
          <w:sz w:val="24"/>
          <w:szCs w:val="24"/>
          <w:highlight w:val="white"/>
          <w:rtl w:val="0"/>
        </w:rPr>
        <w:t xml:space="preserve">Tabla de enrutamiento</w:t>
      </w:r>
    </w:p>
    <w:p w:rsidR="00000000" w:rsidDel="00000000" w:rsidP="00000000" w:rsidRDefault="00000000" w:rsidRPr="00000000" w14:paraId="00000058">
      <w:pPr>
        <w:spacing w:after="300" w:lineRule="auto"/>
        <w:rPr>
          <w:color w:val="262524"/>
          <w:sz w:val="24"/>
          <w:szCs w:val="24"/>
          <w:highlight w:val="white"/>
        </w:rPr>
      </w:pPr>
      <w:r w:rsidDel="00000000" w:rsidR="00000000" w:rsidRPr="00000000">
        <w:rPr>
          <w:color w:val="262524"/>
          <w:sz w:val="24"/>
          <w:szCs w:val="24"/>
          <w:highlight w:val="white"/>
        </w:rPr>
        <w:drawing>
          <wp:inline distB="114300" distT="114300" distL="114300" distR="114300">
            <wp:extent cx="5731200" cy="1422400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300" w:lineRule="auto"/>
        <w:rPr>
          <w:color w:val="262524"/>
          <w:sz w:val="24"/>
          <w:szCs w:val="24"/>
          <w:highlight w:val="white"/>
        </w:rPr>
      </w:pPr>
      <w:r w:rsidDel="00000000" w:rsidR="00000000" w:rsidRPr="00000000">
        <w:rPr>
          <w:color w:val="262524"/>
          <w:sz w:val="24"/>
          <w:szCs w:val="24"/>
          <w:highlight w:val="white"/>
          <w:rtl w:val="0"/>
        </w:rPr>
        <w:t xml:space="preserve">Tabla de interfaces de Ethernet</w:t>
      </w:r>
    </w:p>
    <w:p w:rsidR="00000000" w:rsidDel="00000000" w:rsidP="00000000" w:rsidRDefault="00000000" w:rsidRPr="00000000" w14:paraId="0000005A">
      <w:pPr>
        <w:spacing w:after="300" w:lineRule="auto"/>
        <w:rPr>
          <w:color w:val="262524"/>
          <w:sz w:val="24"/>
          <w:szCs w:val="24"/>
          <w:highlight w:val="white"/>
        </w:rPr>
      </w:pPr>
      <w:r w:rsidDel="00000000" w:rsidR="00000000" w:rsidRPr="00000000">
        <w:rPr>
          <w:color w:val="262524"/>
          <w:sz w:val="24"/>
          <w:szCs w:val="24"/>
          <w:highlight w:val="white"/>
        </w:rPr>
        <w:drawing>
          <wp:inline distB="114300" distT="114300" distL="114300" distR="114300">
            <wp:extent cx="5731200" cy="1193800"/>
            <wp:effectExtent b="0" l="0" r="0" t="0"/>
            <wp:docPr id="2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300" w:lineRule="auto"/>
        <w:rPr>
          <w:color w:val="2625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300" w:lineRule="auto"/>
        <w:jc w:val="center"/>
        <w:rPr>
          <w:b w:val="1"/>
          <w:color w:val="262524"/>
          <w:sz w:val="24"/>
          <w:szCs w:val="24"/>
          <w:highlight w:val="white"/>
        </w:rPr>
      </w:pPr>
      <w:r w:rsidDel="00000000" w:rsidR="00000000" w:rsidRPr="00000000">
        <w:rPr>
          <w:b w:val="1"/>
          <w:color w:val="262524"/>
          <w:sz w:val="24"/>
          <w:szCs w:val="24"/>
          <w:highlight w:val="white"/>
          <w:rtl w:val="0"/>
        </w:rPr>
        <w:t xml:space="preserve">COMANDO lsof</w:t>
      </w:r>
    </w:p>
    <w:p w:rsidR="00000000" w:rsidDel="00000000" w:rsidP="00000000" w:rsidRDefault="00000000" w:rsidRPr="00000000" w14:paraId="0000005D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Con </w:t>
      </w:r>
      <w:r w:rsidDel="00000000" w:rsidR="00000000" w:rsidRPr="00000000">
        <w:rPr>
          <w:sz w:val="24"/>
          <w:szCs w:val="24"/>
          <w:shd w:fill="eaeaea" w:val="clear"/>
          <w:rtl w:val="0"/>
        </w:rPr>
        <w:t xml:space="preserve">lsof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, puede encontrar diferentes procesos que bloquean un archivo o directorio, un proceso que escucha en un puerto, la lista de procesos de un usuario, todos los archivos que un proceso está bloqueando. Primero cubriremos su instalación y luego algunos comunes ejemplos de uso en este articulo.</w:t>
      </w:r>
    </w:p>
    <w:p w:rsidR="00000000" w:rsidDel="00000000" w:rsidP="00000000" w:rsidRDefault="00000000" w:rsidRPr="00000000" w14:paraId="0000005E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Instalamos:</w:t>
      </w:r>
    </w:p>
    <w:p w:rsidR="00000000" w:rsidDel="00000000" w:rsidP="00000000" w:rsidRDefault="00000000" w:rsidRPr="00000000" w14:paraId="00000060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731200" cy="18161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comando de ayuda lsof</w:t>
      </w:r>
    </w:p>
    <w:p w:rsidR="00000000" w:rsidDel="00000000" w:rsidP="00000000" w:rsidRDefault="00000000" w:rsidRPr="00000000" w14:paraId="00000062">
      <w:pPr>
        <w:jc w:val="center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4471988" cy="3803418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38034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Verificando versión lsof</w:t>
      </w:r>
    </w:p>
    <w:p w:rsidR="00000000" w:rsidDel="00000000" w:rsidP="00000000" w:rsidRDefault="00000000" w:rsidRPr="00000000" w14:paraId="00000065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731200" cy="29464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Ejemplo de comando lsof</w:t>
      </w:r>
    </w:p>
    <w:p w:rsidR="00000000" w:rsidDel="00000000" w:rsidP="00000000" w:rsidRDefault="00000000" w:rsidRPr="00000000" w14:paraId="00000068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Ejecutar lsof sin ninguna opción mostrará una lista de todos los archivos que están abiertos actualmente por procesos activos.</w:t>
      </w:r>
    </w:p>
    <w:p w:rsidR="00000000" w:rsidDel="00000000" w:rsidP="00000000" w:rsidRDefault="00000000" w:rsidRPr="00000000" w14:paraId="00000069">
      <w:pPr>
        <w:jc w:val="center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4194208" cy="3567113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4208" cy="3567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4"/>
          <w:szCs w:val="24"/>
          <w:highlight w:val="white"/>
        </w:rPr>
      </w:pPr>
      <w:r w:rsidDel="00000000" w:rsidR="00000000" w:rsidRPr="00000000">
        <w:rPr>
          <w:color w:val="262524"/>
          <w:sz w:val="24"/>
          <w:szCs w:val="24"/>
          <w:highlight w:val="white"/>
          <w:rtl w:val="0"/>
        </w:rPr>
        <w:t xml:space="preserve">lsof admite la lista de cualquier tipo de archivos de Linux que incluyen sockets de red, etc. Como tal, podemos enumerar los detalles de las conexiones de red abiertas usando </w:t>
      </w:r>
      <w:r w:rsidDel="00000000" w:rsidR="00000000" w:rsidRPr="00000000">
        <w:rPr>
          <w:color w:val="262524"/>
          <w:sz w:val="24"/>
          <w:szCs w:val="24"/>
          <w:shd w:fill="eaeaea" w:val="clear"/>
          <w:rtl w:val="0"/>
        </w:rPr>
        <w:t xml:space="preserve">-i</w:t>
      </w:r>
      <w:r w:rsidDel="00000000" w:rsidR="00000000" w:rsidRPr="00000000">
        <w:rPr>
          <w:color w:val="262524"/>
          <w:sz w:val="24"/>
          <w:szCs w:val="24"/>
          <w:highlight w:val="white"/>
          <w:rtl w:val="0"/>
        </w:rPr>
        <w:t xml:space="preserve"> bandera.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4839494" cy="4148138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9494" cy="414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color w:val="262524"/>
          <w:sz w:val="24"/>
          <w:szCs w:val="24"/>
          <w:highlight w:val="white"/>
        </w:rPr>
      </w:pPr>
      <w:r w:rsidDel="00000000" w:rsidR="00000000" w:rsidRPr="00000000">
        <w:rPr>
          <w:color w:val="262524"/>
          <w:sz w:val="24"/>
          <w:szCs w:val="24"/>
          <w:highlight w:val="white"/>
          <w:rtl w:val="0"/>
        </w:rPr>
        <w:t xml:space="preserve">Hay una opción para filtrar la lista de conexiones de red limitándola a IPv4 o IPv6.</w:t>
      </w:r>
    </w:p>
    <w:p w:rsidR="00000000" w:rsidDel="00000000" w:rsidP="00000000" w:rsidRDefault="00000000" w:rsidRPr="00000000" w14:paraId="0000006F">
      <w:pPr>
        <w:rPr>
          <w:sz w:val="18"/>
          <w:szCs w:val="18"/>
          <w:highlight w:val="white"/>
        </w:rPr>
      </w:pPr>
      <w:r w:rsidDel="00000000" w:rsidR="00000000" w:rsidRPr="00000000">
        <w:rPr>
          <w:color w:val="262524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731200" cy="2603500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731200" cy="100330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EVIDENCIA PRACTICA 2: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14.png"/><Relationship Id="rId21" Type="http://schemas.openxmlformats.org/officeDocument/2006/relationships/image" Target="media/image11.png"/><Relationship Id="rId24" Type="http://schemas.openxmlformats.org/officeDocument/2006/relationships/image" Target="media/image23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hyperlink" Target="https://phoenixnap.com/glossary/what-is-a-socket" TargetMode="External"/><Relationship Id="rId25" Type="http://schemas.openxmlformats.org/officeDocument/2006/relationships/image" Target="media/image16.png"/><Relationship Id="rId28" Type="http://schemas.openxmlformats.org/officeDocument/2006/relationships/image" Target="media/image30.png"/><Relationship Id="rId27" Type="http://schemas.openxmlformats.org/officeDocument/2006/relationships/image" Target="media/image27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29" Type="http://schemas.openxmlformats.org/officeDocument/2006/relationships/image" Target="media/image1.png"/><Relationship Id="rId7" Type="http://schemas.openxmlformats.org/officeDocument/2006/relationships/image" Target="media/image19.png"/><Relationship Id="rId8" Type="http://schemas.openxmlformats.org/officeDocument/2006/relationships/image" Target="media/image22.png"/><Relationship Id="rId31" Type="http://schemas.openxmlformats.org/officeDocument/2006/relationships/image" Target="media/image32.png"/><Relationship Id="rId30" Type="http://schemas.openxmlformats.org/officeDocument/2006/relationships/image" Target="media/image28.png"/><Relationship Id="rId11" Type="http://schemas.openxmlformats.org/officeDocument/2006/relationships/image" Target="media/image31.png"/><Relationship Id="rId33" Type="http://schemas.openxmlformats.org/officeDocument/2006/relationships/image" Target="media/image17.png"/><Relationship Id="rId10" Type="http://schemas.openxmlformats.org/officeDocument/2006/relationships/image" Target="media/image8.png"/><Relationship Id="rId32" Type="http://schemas.openxmlformats.org/officeDocument/2006/relationships/image" Target="media/image4.png"/><Relationship Id="rId13" Type="http://schemas.openxmlformats.org/officeDocument/2006/relationships/image" Target="media/image24.png"/><Relationship Id="rId35" Type="http://schemas.openxmlformats.org/officeDocument/2006/relationships/image" Target="media/image18.png"/><Relationship Id="rId12" Type="http://schemas.openxmlformats.org/officeDocument/2006/relationships/image" Target="media/image2.png"/><Relationship Id="rId34" Type="http://schemas.openxmlformats.org/officeDocument/2006/relationships/image" Target="media/image15.png"/><Relationship Id="rId15" Type="http://schemas.openxmlformats.org/officeDocument/2006/relationships/image" Target="media/image26.png"/><Relationship Id="rId37" Type="http://schemas.openxmlformats.org/officeDocument/2006/relationships/image" Target="media/image29.png"/><Relationship Id="rId14" Type="http://schemas.openxmlformats.org/officeDocument/2006/relationships/image" Target="media/image21.png"/><Relationship Id="rId36" Type="http://schemas.openxmlformats.org/officeDocument/2006/relationships/image" Target="media/image3.png"/><Relationship Id="rId17" Type="http://schemas.openxmlformats.org/officeDocument/2006/relationships/image" Target="media/image12.png"/><Relationship Id="rId16" Type="http://schemas.openxmlformats.org/officeDocument/2006/relationships/image" Target="media/image13.png"/><Relationship Id="rId38" Type="http://schemas.openxmlformats.org/officeDocument/2006/relationships/image" Target="media/image25.png"/><Relationship Id="rId19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