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ESPECIFICACIONES TÉCNICAS</w:t>
      </w:r>
    </w:p>
    <w:p>
      <w:pPr>
        <w:pStyle w:val="Heading1"/>
      </w:pPr>
      <w:r>
        <w:t>1. ENDPOINTS DE LA API</w:t>
      </w:r>
    </w:p>
    <w:p>
      <w:r>
        <w:rPr>
          <w:b/>
        </w:rPr>
        <w:t xml:space="preserve">POST </w:t>
      </w:r>
      <w:r>
        <w:rPr>
          <w:rFonts w:ascii="Courier New" w:hAnsi="Courier New"/>
        </w:rPr>
        <w:t xml:space="preserve">/auth/login </w:t>
      </w:r>
      <w:r>
        <w:t>- Autenticación de usuarios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/properties/ </w:t>
      </w:r>
      <w:r>
        <w:t>- Listar propiedades del usuario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/properties/{id} </w:t>
      </w:r>
      <w:r>
        <w:t>- Obtener detalles de propiedad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/financial-movements/ </w:t>
      </w:r>
      <w:r>
        <w:t>- Listar movimientos financieros</w:t>
      </w:r>
    </w:p>
    <w:p>
      <w:r>
        <w:rPr>
          <w:b/>
        </w:rPr>
        <w:t xml:space="preserve">POST </w:t>
      </w:r>
      <w:r>
        <w:rPr>
          <w:rFonts w:ascii="Courier New" w:hAnsi="Courier New"/>
        </w:rPr>
        <w:t xml:space="preserve">/financial-movements/ </w:t>
      </w:r>
      <w:r>
        <w:t>- Crear movimiento financiero</w:t>
      </w:r>
    </w:p>
    <w:p>
      <w:r>
        <w:rPr>
          <w:b/>
        </w:rPr>
        <w:t xml:space="preserve">DELETE </w:t>
      </w:r>
      <w:r>
        <w:rPr>
          <w:rFonts w:ascii="Courier New" w:hAnsi="Courier New"/>
        </w:rPr>
        <w:t xml:space="preserve">/financial-movements/{id} </w:t>
      </w:r>
      <w:r>
        <w:t>- Eliminar movimiento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/financial-movements/property/{id}/summary </w:t>
      </w:r>
      <w:r>
        <w:t>- Resumen financiero por propiedad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/financial-movements/property/{id}/monthly </w:t>
      </w:r>
      <w:r>
        <w:t>- Datos mensuales por propiedad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/rental-contracts/ </w:t>
      </w:r>
      <w:r>
        <w:t>- Listar contratos de alquiler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/mortgage-details/property/{id}/details </w:t>
      </w:r>
      <w:r>
        <w:t>- Detalles hipotecarios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/classification-rules/ </w:t>
      </w:r>
      <w:r>
        <w:t>- Reglas de clasificación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/euribor-rates/ </w:t>
      </w:r>
      <w:r>
        <w:t>- Tipos Euribor históricos</w:t>
      </w:r>
    </w:p>
    <w:p>
      <w:r>
        <w:rPr>
          <w:b/>
        </w:rPr>
        <w:t xml:space="preserve">GET </w:t>
      </w:r>
      <w:r>
        <w:rPr>
          <w:rFonts w:ascii="Courier New" w:hAnsi="Courier New"/>
        </w:rPr>
        <w:t xml:space="preserve">/analytics/dashboard </w:t>
      </w:r>
      <w:r>
        <w:t>- Datos del dashboard de analytics</w:t>
      </w:r>
    </w:p>
    <w:p>
      <w:pPr>
        <w:pStyle w:val="Heading1"/>
      </w:pPr>
      <w:r>
        <w:t>2. MODELOS DE DATOS PRINCIPALES</w:t>
      </w:r>
    </w:p>
    <w:p>
      <w:pPr>
        <w:pStyle w:val="Heading2"/>
      </w:pPr>
      <w:r>
        <w:t>2.1 Property (Propiedad)</w:t>
      </w:r>
    </w:p>
    <w:p>
      <w:pPr>
        <w:pStyle w:val="ListBullet"/>
      </w:pPr>
      <w:r>
        <w:t>id: number - Identificador único</w:t>
      </w:r>
    </w:p>
    <w:p>
      <w:pPr>
        <w:pStyle w:val="ListBullet"/>
      </w:pPr>
      <w:r>
        <w:t>address: string - Dirección de la propiedad</w:t>
      </w:r>
    </w:p>
    <w:p>
      <w:pPr>
        <w:pStyle w:val="ListBullet"/>
      </w:pPr>
      <w:r>
        <w:t>property_type: string - Tipo (piso, casa, local, etc.)</w:t>
      </w:r>
    </w:p>
    <w:p>
      <w:pPr>
        <w:pStyle w:val="ListBullet"/>
      </w:pPr>
      <w:r>
        <w:t>rooms: number - Número de habitaciones</w:t>
      </w:r>
    </w:p>
    <w:p>
      <w:pPr>
        <w:pStyle w:val="ListBullet"/>
      </w:pPr>
      <w:r>
        <w:t>m2: number - Superficie en metros cuadrados</w:t>
      </w:r>
    </w:p>
    <w:p>
      <w:pPr>
        <w:pStyle w:val="ListBullet"/>
      </w:pPr>
      <w:r>
        <w:t>purchase_price: number - Precio de compra</w:t>
      </w:r>
    </w:p>
    <w:p>
      <w:pPr>
        <w:pStyle w:val="ListBullet"/>
      </w:pPr>
      <w:r>
        <w:t>purchase_date: string - Fecha de compra</w:t>
      </w:r>
    </w:p>
    <w:p>
      <w:pPr>
        <w:pStyle w:val="ListBullet"/>
      </w:pPr>
      <w:r>
        <w:t>user_id: number - ID del propietario</w:t>
      </w:r>
    </w:p>
    <w:p>
      <w:pPr>
        <w:pStyle w:val="Heading2"/>
      </w:pPr>
      <w:r>
        <w:t>2.2 FinancialMovement (Movimiento Financiero)</w:t>
      </w:r>
    </w:p>
    <w:p>
      <w:pPr>
        <w:pStyle w:val="ListBullet"/>
      </w:pPr>
      <w:r>
        <w:t>id: number - Identificador único</w:t>
      </w:r>
    </w:p>
    <w:p>
      <w:pPr>
        <w:pStyle w:val="ListBullet"/>
      </w:pPr>
      <w:r>
        <w:t>user_id: number - ID del usuario</w:t>
      </w:r>
    </w:p>
    <w:p>
      <w:pPr>
        <w:pStyle w:val="ListBullet"/>
      </w:pPr>
      <w:r>
        <w:t>property_id: number - ID de la propiedad (opcional)</w:t>
      </w:r>
    </w:p>
    <w:p>
      <w:pPr>
        <w:pStyle w:val="ListBullet"/>
      </w:pPr>
      <w:r>
        <w:t>amount: number - Cantidad del movimiento</w:t>
      </w:r>
    </w:p>
    <w:p>
      <w:pPr>
        <w:pStyle w:val="ListBullet"/>
      </w:pPr>
      <w:r>
        <w:t>concept: string - Descripción del movimiento</w:t>
      </w:r>
    </w:p>
    <w:p>
      <w:pPr>
        <w:pStyle w:val="ListBullet"/>
      </w:pPr>
      <w:r>
        <w:t>category: string - Categoría (Renta, Hipoteca, Gastos, etc.)</w:t>
      </w:r>
    </w:p>
    <w:p>
      <w:pPr>
        <w:pStyle w:val="ListBullet"/>
      </w:pPr>
      <w:r>
        <w:t>movement_date: string - Fecha del movimiento</w:t>
      </w:r>
    </w:p>
    <w:p>
      <w:pPr>
        <w:pStyle w:val="ListBullet"/>
      </w:pPr>
      <w:r>
        <w:t>bank_entity: string - Entidad bancaria origen</w:t>
      </w:r>
    </w:p>
    <w:p>
      <w:pPr>
        <w:pStyle w:val="ListBullet"/>
      </w:pPr>
      <w:r>
        <w:t>is_expense: boolean - Indica si es gasto o ingreso</w:t>
      </w:r>
    </w:p>
    <w:p>
      <w:pPr>
        <w:pStyle w:val="Heading1"/>
      </w:pPr>
      <w:r>
        <w:t>3. CONFIGURACIÓN DE ENTORNO</w:t>
      </w:r>
    </w:p>
    <w:p>
      <w:pPr>
        <w:pStyle w:val="Heading2"/>
      </w:pPr>
      <w:r>
        <w:t>3.1 Variables de Entorno Frontend</w:t>
      </w:r>
    </w:p>
    <w:p>
      <w:pPr>
        <w:pStyle w:val="ListBullet"/>
      </w:pPr>
      <w:r>
        <w:t>NEXT_PUBLIC_API_URL - URL base de la API backend</w:t>
      </w:r>
    </w:p>
    <w:p>
      <w:pPr>
        <w:pStyle w:val="ListBullet"/>
      </w:pPr>
      <w:r>
        <w:t>NEXT_PUBLIC_APP_NAME - Nombre de la aplicación</w:t>
      </w:r>
    </w:p>
    <w:p>
      <w:pPr>
        <w:pStyle w:val="ListBullet"/>
      </w:pPr>
      <w:r>
        <w:t>NODE_ENV - Entorno de ejecución (development/production)</w:t>
      </w:r>
    </w:p>
    <w:p>
      <w:pPr>
        <w:pStyle w:val="Heading2"/>
      </w:pPr>
      <w:r>
        <w:t>3.2 Variables de Entorno Backend</w:t>
      </w:r>
    </w:p>
    <w:p>
      <w:pPr>
        <w:pStyle w:val="ListBullet"/>
      </w:pPr>
      <w:r>
        <w:t>DATABASE_URL - URL de conexión a PostgreSQL</w:t>
      </w:r>
    </w:p>
    <w:p>
      <w:pPr>
        <w:pStyle w:val="ListBullet"/>
      </w:pPr>
      <w:r>
        <w:t>JWT_SECRET - Clave secreta para tokens JWT</w:t>
      </w:r>
    </w:p>
    <w:p>
      <w:pPr>
        <w:pStyle w:val="ListBullet"/>
      </w:pPr>
      <w:r>
        <w:t>BANKINTER_CLIENT_ID - ID de cliente PSD2</w:t>
      </w:r>
    </w:p>
    <w:p>
      <w:pPr>
        <w:pStyle w:val="ListBullet"/>
      </w:pPr>
      <w:r>
        <w:t>BANKINTER_CLIENT_SECRET - Secret de cliente PSD2</w:t>
      </w:r>
    </w:p>
    <w:p>
      <w:pPr>
        <w:pStyle w:val="ListBullet"/>
      </w:pPr>
      <w:r>
        <w:t>CORS_ORIGINS - Orígenes permitidos para CORS</w:t>
      </w:r>
    </w:p>
    <w:p>
      <w:pPr>
        <w:pStyle w:val="Heading1"/>
      </w:pPr>
      <w:r>
        <w:t>4. SCRIPTS DE DEPLOYMENT</w:t>
      </w:r>
    </w:p>
    <w:p>
      <w:pPr>
        <w:pStyle w:val="Heading2"/>
      </w:pPr>
      <w:r>
        <w:t>4.1 deploy-inmuebles-vercel.bat</w:t>
      </w:r>
    </w:p>
    <w:p>
      <w:r>
        <w:t>Deploy automático del frontend a Vercel</w:t>
      </w:r>
    </w:p>
    <w:p>
      <w:pPr>
        <w:pStyle w:val="IntenseQuote"/>
      </w:pPr>
      <w:r>
        <w:t>npm run build</w:t>
      </w:r>
    </w:p>
    <w:p>
      <w:pPr>
        <w:pStyle w:val="IntenseQuote"/>
      </w:pPr>
      <w:r>
        <w:t>vercel --prod</w:t>
      </w:r>
    </w:p>
    <w:p>
      <w:pPr>
        <w:pStyle w:val="Heading2"/>
      </w:pPr>
      <w:r>
        <w:t>4.1 deploy-backend-fixed.bat</w:t>
      </w:r>
    </w:p>
    <w:p>
      <w:r>
        <w:t>Deploy del backend a Render/Railway</w:t>
      </w:r>
    </w:p>
    <w:p>
      <w:pPr>
        <w:pStyle w:val="IntenseQuote"/>
      </w:pPr>
      <w:r>
        <w:t>git add .</w:t>
      </w:r>
    </w:p>
    <w:p>
      <w:pPr>
        <w:pStyle w:val="IntenseQuote"/>
      </w:pPr>
      <w:r>
        <w:t>git commit</w:t>
      </w:r>
    </w:p>
    <w:p>
      <w:pPr>
        <w:pStyle w:val="IntenseQuote"/>
      </w:pPr>
      <w:r>
        <w:t>git push origin main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