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5FF4" w14:textId="5EB38C13" w:rsidR="009E7C48" w:rsidRDefault="00C337EC" w:rsidP="00C337EC">
      <w:pPr>
        <w:pStyle w:val="Prrafodelista"/>
        <w:numPr>
          <w:ilvl w:val="0"/>
          <w:numId w:val="1"/>
        </w:numPr>
      </w:pPr>
      <w:r>
        <w:t>Al realizar Unit Testing, una cobertura de 100% implica:</w:t>
      </w:r>
    </w:p>
    <w:p w14:paraId="6B48E7B3" w14:textId="77777777" w:rsidR="00207EA0" w:rsidRDefault="00207EA0" w:rsidP="00207EA0">
      <w:pPr>
        <w:pStyle w:val="Prrafodelista"/>
        <w:ind w:left="1440"/>
      </w:pPr>
    </w:p>
    <w:p w14:paraId="2911AF1D" w14:textId="34102ADB" w:rsidR="00586C1D" w:rsidRDefault="00207EA0" w:rsidP="00586C1D">
      <w:pPr>
        <w:pStyle w:val="Prrafodelista"/>
        <w:numPr>
          <w:ilvl w:val="1"/>
          <w:numId w:val="1"/>
        </w:numPr>
      </w:pPr>
      <w:r>
        <w:t>Ninguna de las anteriores</w:t>
      </w:r>
      <w:r w:rsidR="00586C1D">
        <w:t>.</w:t>
      </w:r>
    </w:p>
    <w:p w14:paraId="7ACACC52" w14:textId="07C767F4" w:rsidR="00586C1D" w:rsidRDefault="00207EA0" w:rsidP="00586C1D">
      <w:pPr>
        <w:ind w:left="708"/>
      </w:pPr>
      <w:r>
        <w:t>La cobertura al 100% garantiza que las pruebas unitarias tienen contempladas todas las líneas de código, sin embargo, esto no garantiza una funcionalidad al 100% ni unos bugs al 0%, puesto que no se puede garantizar que todos los posibles escenarios se han programado sobre las pruebas unitarias</w:t>
      </w:r>
      <w:r w:rsidR="00586C1D">
        <w:t>.</w:t>
      </w:r>
    </w:p>
    <w:p w14:paraId="6184DF22" w14:textId="1C118124" w:rsidR="00C337EC" w:rsidRDefault="00586C1D" w:rsidP="00C337EC">
      <w:pPr>
        <w:pStyle w:val="Prrafodelista"/>
        <w:numPr>
          <w:ilvl w:val="0"/>
          <w:numId w:val="1"/>
        </w:numPr>
      </w:pPr>
      <w:r>
        <w:t>Ent to End Testing implica</w:t>
      </w:r>
    </w:p>
    <w:p w14:paraId="498DD06B" w14:textId="77777777" w:rsidR="00207EA0" w:rsidRDefault="00207EA0" w:rsidP="00207EA0">
      <w:pPr>
        <w:pStyle w:val="Prrafodelista"/>
        <w:ind w:left="1440"/>
      </w:pPr>
    </w:p>
    <w:p w14:paraId="66940B95" w14:textId="66EDBD8E" w:rsidR="00586C1D" w:rsidRDefault="00586C1D" w:rsidP="00586C1D">
      <w:pPr>
        <w:pStyle w:val="Prrafodelista"/>
        <w:numPr>
          <w:ilvl w:val="1"/>
          <w:numId w:val="1"/>
        </w:numPr>
      </w:pPr>
      <w:r>
        <w:t>Interacción del usuario con componentes de cada pantalla.</w:t>
      </w:r>
    </w:p>
    <w:p w14:paraId="7A6ACCE7" w14:textId="53E98384" w:rsidR="00586C1D" w:rsidRDefault="00586C1D" w:rsidP="00586C1D">
      <w:pPr>
        <w:ind w:left="720"/>
      </w:pPr>
      <w:r>
        <w:t>Las pruebas end to end buscan garantizar el correcto funcionamiento de cada componente de acuerdo con la interacción del usuario.</w:t>
      </w:r>
    </w:p>
    <w:sectPr w:rsidR="00586C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56BE6"/>
    <w:multiLevelType w:val="hybridMultilevel"/>
    <w:tmpl w:val="126071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4F"/>
    <w:rsid w:val="001876E8"/>
    <w:rsid w:val="00207EA0"/>
    <w:rsid w:val="00586C1D"/>
    <w:rsid w:val="00785EC6"/>
    <w:rsid w:val="00A5684F"/>
    <w:rsid w:val="00C3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0D57"/>
  <w15:chartTrackingRefBased/>
  <w15:docId w15:val="{D3E34BD1-649E-4CD7-B0AE-902A4AED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Lizarazo</dc:creator>
  <cp:keywords/>
  <dc:description/>
  <cp:lastModifiedBy>David Lizarazo</cp:lastModifiedBy>
  <cp:revision>3</cp:revision>
  <dcterms:created xsi:type="dcterms:W3CDTF">2021-05-03T20:07:00Z</dcterms:created>
  <dcterms:modified xsi:type="dcterms:W3CDTF">2021-05-04T19:06:00Z</dcterms:modified>
</cp:coreProperties>
</file>