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33" w:rsidRPr="00A37533" w:rsidRDefault="00A37533" w:rsidP="00A37533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37533">
        <w:rPr>
          <w:rFonts w:asciiTheme="minorHAnsi" w:hAnsiTheme="minorHAnsi" w:cstheme="minorHAnsi"/>
          <w:sz w:val="22"/>
          <w:szCs w:val="22"/>
        </w:rPr>
        <w:t xml:space="preserve">Cambiar </w:t>
      </w:r>
      <w:r w:rsidRPr="00A37533">
        <w:rPr>
          <w:rFonts w:asciiTheme="minorHAnsi" w:hAnsiTheme="minorHAnsi" w:cstheme="minorHAnsi"/>
          <w:sz w:val="22"/>
          <w:szCs w:val="22"/>
        </w:rPr>
        <w:t>donde dice "desarrollamos un sistema de mantenimiento predictivo".</w:t>
      </w:r>
    </w:p>
    <w:p w:rsidR="00A37533" w:rsidRPr="00A37533" w:rsidRDefault="00A37533" w:rsidP="00A37533">
      <w:pPr>
        <w:pStyle w:val="pdq2pgselectionanchorcontainer"/>
        <w:jc w:val="both"/>
        <w:rPr>
          <w:rFonts w:asciiTheme="minorHAnsi" w:hAnsiTheme="minorHAnsi" w:cstheme="minorHAnsi"/>
          <w:sz w:val="22"/>
          <w:szCs w:val="22"/>
        </w:rPr>
      </w:pPr>
      <w:r w:rsidRPr="00A37533">
        <w:rPr>
          <w:rFonts w:asciiTheme="minorHAnsi" w:hAnsiTheme="minorHAnsi" w:cstheme="minorHAnsi"/>
          <w:sz w:val="22"/>
          <w:szCs w:val="22"/>
        </w:rPr>
        <w:t>Por este párrafo:</w:t>
      </w:r>
    </w:p>
    <w:p w:rsidR="00A37533" w:rsidRPr="00A37533" w:rsidRDefault="00A37533" w:rsidP="00A37533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 xml:space="preserve">Existe una necesidad de monitorización térmica continua y reproducible de equipos industriales que puede ser difícil de satisfacer con soluciones comerciales cerradas o con mediciones puntuales. </w:t>
      </w:r>
      <w:proofErr w:type="spellStart"/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>SmartSense</w:t>
      </w:r>
      <w:proofErr w:type="spellEnd"/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 xml:space="preserve"> propone una plataforma abierta, económica y local para adquirir, transmitir, almacenar y visualizar temperatura superficial mediante PT100 y </w:t>
      </w:r>
      <w:proofErr w:type="spellStart"/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>LoRa</w:t>
      </w:r>
      <w:proofErr w:type="spellEnd"/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 xml:space="preserve">. </w:t>
      </w:r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>S</w:t>
      </w:r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>e demuestra</w:t>
      </w:r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 xml:space="preserve"> su potencial </w:t>
      </w:r>
      <w:proofErr w:type="gramStart"/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 xml:space="preserve">mediante </w:t>
      </w:r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 xml:space="preserve"> la</w:t>
      </w:r>
      <w:proofErr w:type="gramEnd"/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37533">
        <w:rPr>
          <w:rStyle w:val="Textoennegrita"/>
          <w:rFonts w:asciiTheme="minorHAnsi" w:hAnsiTheme="minorHAnsi" w:cstheme="minorHAnsi"/>
          <w:b w:val="0"/>
          <w:sz w:val="22"/>
          <w:szCs w:val="22"/>
        </w:rPr>
        <w:t>construcción reproducible y un despliegue industrial de 32 días que caracteriza la disponibilidad de comunicación, cadencia de adquisición y comportamiento térmico.</w:t>
      </w:r>
    </w:p>
    <w:p w:rsid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</w:rPr>
        <w:t>Considero que no se debe hablar de mantenimiento predictivo</w:t>
      </w:r>
      <w:r>
        <w:rPr>
          <w:rFonts w:cstheme="minorHAnsi"/>
        </w:rPr>
        <w:t xml:space="preserve"> o no se si se equivocaron es preventivo.</w:t>
      </w:r>
    </w:p>
    <w:p w:rsidR="00A37533" w:rsidRDefault="00A37533" w:rsidP="00A37533">
      <w:pPr>
        <w:jc w:val="both"/>
        <w:rPr>
          <w:rFonts w:cstheme="minorHAnsi"/>
        </w:rPr>
      </w:pPr>
      <w:r>
        <w:rPr>
          <w:rFonts w:cstheme="minorHAnsi"/>
        </w:rPr>
        <w:t xml:space="preserve">Algunas cosas a tener en cuenta para agregar: </w:t>
      </w:r>
    </w:p>
    <w:p w:rsidR="00A37533" w:rsidRDefault="00A37533" w:rsidP="00A37533">
      <w:pPr>
        <w:jc w:val="both"/>
      </w:pPr>
      <w:r>
        <w:t>¿Cuál es su precisión absoluta?</w:t>
      </w:r>
      <w:r>
        <w:t xml:space="preserve">, </w:t>
      </w:r>
      <w:r>
        <w:t>¿Es superior a una solución comercial?</w:t>
      </w:r>
    </w:p>
    <w:p w:rsid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  <w:color w:val="FF0000"/>
        </w:rPr>
        <w:t>Ojo con esto:</w:t>
      </w:r>
    </w:p>
    <w:p w:rsidR="00A37533" w:rsidRPr="00A37533" w:rsidRDefault="00A37533" w:rsidP="00A37533">
      <w:pPr>
        <w:jc w:val="both"/>
        <w:rPr>
          <w:rFonts w:cstheme="minorHAnsi"/>
        </w:rPr>
      </w:pPr>
      <w:r>
        <w:rPr>
          <w:rFonts w:cstheme="minorHAnsi"/>
        </w:rPr>
        <w:t>Algo</w:t>
      </w:r>
      <w:r w:rsidRPr="00A37533">
        <w:rPr>
          <w:rFonts w:cstheme="minorHAnsi"/>
        </w:rPr>
        <w:t xml:space="preserve"> positivo que muchos artículos no hacen: reconoce explícitamente la limitación.</w:t>
      </w:r>
    </w:p>
    <w:p w:rsidR="00A37533" w:rsidRP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</w:rPr>
        <w:t xml:space="preserve">Dice que las lecturas frente al </w:t>
      </w:r>
      <w:proofErr w:type="spellStart"/>
      <w:r w:rsidRPr="00A37533">
        <w:rPr>
          <w:rFonts w:cstheme="minorHAnsi"/>
        </w:rPr>
        <w:t>Fluke</w:t>
      </w:r>
      <w:proofErr w:type="spellEnd"/>
      <w:r w:rsidRPr="00A37533">
        <w:rPr>
          <w:rFonts w:cstheme="minorHAnsi"/>
        </w:rPr>
        <w:t xml:space="preserve"> 62 MAX estuvieron dentro de ±0,4 °C, pero que el mismo instrumento se utilizó para ajustar el offset y que su exactitud es ±1,5 °C. Por </w:t>
      </w:r>
      <w:proofErr w:type="gramStart"/>
      <w:r w:rsidRPr="00A37533">
        <w:rPr>
          <w:rFonts w:cstheme="minorHAnsi"/>
        </w:rPr>
        <w:t>tanto</w:t>
      </w:r>
      <w:proofErr w:type="gramEnd"/>
      <w:r w:rsidRPr="00A37533">
        <w:rPr>
          <w:rFonts w:cstheme="minorHAnsi"/>
        </w:rPr>
        <w:t xml:space="preserve"> </w:t>
      </w:r>
      <w:r>
        <w:rPr>
          <w:rFonts w:cstheme="minorHAnsi"/>
        </w:rPr>
        <w:t>se</w:t>
      </w:r>
      <w:r w:rsidRPr="00A37533">
        <w:rPr>
          <w:rFonts w:cstheme="minorHAnsi"/>
        </w:rPr>
        <w:t xml:space="preserve"> reconoce que </w:t>
      </w:r>
      <w:r w:rsidRPr="00A37533">
        <w:rPr>
          <w:rFonts w:cstheme="minorHAnsi"/>
          <w:bCs/>
        </w:rPr>
        <w:t>no es una validación independiente</w:t>
      </w:r>
      <w:r w:rsidRPr="00A37533">
        <w:rPr>
          <w:rFonts w:cstheme="minorHAnsi"/>
        </w:rPr>
        <w:t xml:space="preserve">. Esto </w:t>
      </w:r>
      <w:proofErr w:type="spellStart"/>
      <w:r w:rsidRPr="00A37533">
        <w:rPr>
          <w:rFonts w:cstheme="minorHAnsi"/>
        </w:rPr>
        <w:t>es</w:t>
      </w:r>
      <w:r>
        <w:rPr>
          <w:rFonts w:cstheme="minorHAnsi"/>
        </w:rPr>
        <w:t>ta</w:t>
      </w:r>
      <w:proofErr w:type="spellEnd"/>
      <w:r>
        <w:rPr>
          <w:rFonts w:cstheme="minorHAnsi"/>
        </w:rPr>
        <w:t xml:space="preserve"> bien</w:t>
      </w:r>
      <w:r w:rsidRPr="00A37533">
        <w:rPr>
          <w:rFonts w:cstheme="minorHAnsi"/>
        </w:rPr>
        <w:t>.</w:t>
      </w:r>
    </w:p>
    <w:p w:rsidR="00A37533" w:rsidRP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</w:rPr>
        <w:t>El problema es que luego aparece:</w:t>
      </w:r>
    </w:p>
    <w:p w:rsidR="00A37533" w:rsidRP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</w:rPr>
        <w:t>"</w:t>
      </w:r>
      <w:proofErr w:type="spellStart"/>
      <w:r w:rsidRPr="00A37533">
        <w:rPr>
          <w:rFonts w:cstheme="minorHAnsi"/>
        </w:rPr>
        <w:t>Temperature</w:t>
      </w:r>
      <w:proofErr w:type="spellEnd"/>
      <w:r w:rsidRPr="00A37533">
        <w:rPr>
          <w:rFonts w:cstheme="minorHAnsi"/>
        </w:rPr>
        <w:t xml:space="preserve"> </w:t>
      </w:r>
      <w:proofErr w:type="spellStart"/>
      <w:r w:rsidRPr="00A37533">
        <w:rPr>
          <w:rFonts w:cstheme="minorHAnsi"/>
        </w:rPr>
        <w:t>readings</w:t>
      </w:r>
      <w:proofErr w:type="spellEnd"/>
      <w:r w:rsidRPr="00A37533">
        <w:rPr>
          <w:rFonts w:cstheme="minorHAnsi"/>
        </w:rPr>
        <w:t xml:space="preserve"> </w:t>
      </w:r>
      <w:proofErr w:type="spellStart"/>
      <w:r w:rsidRPr="00A37533">
        <w:rPr>
          <w:rFonts w:cstheme="minorHAnsi"/>
        </w:rPr>
        <w:t>agreed</w:t>
      </w:r>
      <w:proofErr w:type="spellEnd"/>
      <w:r w:rsidRPr="00A37533">
        <w:rPr>
          <w:rFonts w:cstheme="minorHAnsi"/>
        </w:rPr>
        <w:t xml:space="preserve"> ... </w:t>
      </w:r>
      <w:proofErr w:type="spellStart"/>
      <w:r w:rsidRPr="00A37533">
        <w:rPr>
          <w:rFonts w:cstheme="minorHAnsi"/>
        </w:rPr>
        <w:t>within</w:t>
      </w:r>
      <w:proofErr w:type="spellEnd"/>
      <w:r w:rsidRPr="00A37533">
        <w:rPr>
          <w:rFonts w:cstheme="minorHAnsi"/>
        </w:rPr>
        <w:t xml:space="preserve"> ±0.4 °C"</w:t>
      </w:r>
    </w:p>
    <w:p w:rsidR="00A37533" w:rsidRP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</w:rPr>
        <w:t>y posteriormente:</w:t>
      </w:r>
    </w:p>
    <w:p w:rsidR="00A37533" w:rsidRP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</w:rPr>
        <w:t xml:space="preserve">"a </w:t>
      </w:r>
      <w:proofErr w:type="spellStart"/>
      <w:r w:rsidRPr="00A37533">
        <w:rPr>
          <w:rFonts w:cstheme="minorHAnsi"/>
        </w:rPr>
        <w:t>strict</w:t>
      </w:r>
      <w:proofErr w:type="spellEnd"/>
      <w:r w:rsidRPr="00A37533">
        <w:rPr>
          <w:rFonts w:cstheme="minorHAnsi"/>
        </w:rPr>
        <w:t xml:space="preserve"> ≤1 °C </w:t>
      </w:r>
      <w:proofErr w:type="spellStart"/>
      <w:r w:rsidRPr="00A37533">
        <w:rPr>
          <w:rFonts w:cstheme="minorHAnsi"/>
        </w:rPr>
        <w:t>validation</w:t>
      </w:r>
      <w:proofErr w:type="spellEnd"/>
      <w:r w:rsidRPr="00A37533">
        <w:rPr>
          <w:rFonts w:cstheme="minorHAnsi"/>
        </w:rPr>
        <w:t xml:space="preserve"> </w:t>
      </w:r>
      <w:proofErr w:type="spellStart"/>
      <w:r w:rsidRPr="00A37533">
        <w:rPr>
          <w:rFonts w:cstheme="minorHAnsi"/>
        </w:rPr>
        <w:t>requires</w:t>
      </w:r>
      <w:proofErr w:type="spellEnd"/>
      <w:r w:rsidRPr="00A37533">
        <w:rPr>
          <w:rFonts w:cstheme="minorHAnsi"/>
        </w:rPr>
        <w:t xml:space="preserve"> a </w:t>
      </w:r>
      <w:proofErr w:type="spellStart"/>
      <w:r w:rsidRPr="00A37533">
        <w:rPr>
          <w:rFonts w:cstheme="minorHAnsi"/>
        </w:rPr>
        <w:t>calibrated</w:t>
      </w:r>
      <w:proofErr w:type="spellEnd"/>
      <w:r w:rsidRPr="00A37533">
        <w:rPr>
          <w:rFonts w:cstheme="minorHAnsi"/>
        </w:rPr>
        <w:t xml:space="preserve"> </w:t>
      </w:r>
      <w:proofErr w:type="spellStart"/>
      <w:r w:rsidRPr="00A37533">
        <w:rPr>
          <w:rFonts w:cstheme="minorHAnsi"/>
        </w:rPr>
        <w:t>contact</w:t>
      </w:r>
      <w:proofErr w:type="spellEnd"/>
      <w:r w:rsidRPr="00A37533">
        <w:rPr>
          <w:rFonts w:cstheme="minorHAnsi"/>
        </w:rPr>
        <w:t xml:space="preserve"> </w:t>
      </w:r>
      <w:proofErr w:type="spellStart"/>
      <w:r w:rsidRPr="00A37533">
        <w:rPr>
          <w:rFonts w:cstheme="minorHAnsi"/>
        </w:rPr>
        <w:t>reference</w:t>
      </w:r>
      <w:proofErr w:type="spellEnd"/>
      <w:r w:rsidRPr="00A37533">
        <w:rPr>
          <w:rFonts w:cstheme="minorHAnsi"/>
        </w:rPr>
        <w:t xml:space="preserve"> (</w:t>
      </w:r>
      <w:proofErr w:type="spellStart"/>
      <w:r w:rsidRPr="00A37533">
        <w:rPr>
          <w:rFonts w:cstheme="minorHAnsi"/>
        </w:rPr>
        <w:t>planned</w:t>
      </w:r>
      <w:proofErr w:type="spellEnd"/>
      <w:r w:rsidRPr="00A37533">
        <w:rPr>
          <w:rFonts w:cstheme="minorHAnsi"/>
        </w:rPr>
        <w:t>)."</w:t>
      </w:r>
    </w:p>
    <w:p w:rsidR="00A37533" w:rsidRP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</w:rPr>
        <w:t>Esto genera una contradicción narrativa:</w:t>
      </w:r>
    </w:p>
    <w:p w:rsidR="00A37533" w:rsidRDefault="00A37533" w:rsidP="00A37533">
      <w:pPr>
        <w:jc w:val="both"/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color w:val="FF0000"/>
        </w:rPr>
        <w:t>Se</w:t>
      </w:r>
      <w:r w:rsidRPr="00A37533">
        <w:rPr>
          <w:rFonts w:cstheme="minorHAnsi"/>
          <w:b/>
          <w:bCs/>
          <w:color w:val="FF0000"/>
        </w:rPr>
        <w:t xml:space="preserve"> presenta un desempeño de ±0,4 °C, pero reconoce que todavía no puede demostrarlo como exactitud metrológica.</w:t>
      </w:r>
    </w:p>
    <w:p w:rsidR="00A37533" w:rsidRDefault="00A37533" w:rsidP="00A37533">
      <w:pPr>
        <w:jc w:val="both"/>
        <w:rPr>
          <w:rFonts w:cstheme="minorHAnsi"/>
          <w:color w:val="FF0000"/>
        </w:rPr>
      </w:pPr>
    </w:p>
    <w:p w:rsidR="00565D0E" w:rsidRPr="00565D0E" w:rsidRDefault="00565D0E" w:rsidP="00565D0E">
      <w:pPr>
        <w:pStyle w:val="pdq2pgselectionanchorcontainer"/>
      </w:pPr>
      <w:r w:rsidRPr="00565D0E">
        <w:rPr>
          <w:rFonts w:cstheme="minorHAnsi"/>
        </w:rPr>
        <w:t xml:space="preserve">Pienso </w:t>
      </w:r>
      <w:r>
        <w:rPr>
          <w:rFonts w:cstheme="minorHAnsi"/>
        </w:rPr>
        <w:t xml:space="preserve">que en vez de hablar del precio de 35USD se debe comparar la información de esta forma: </w:t>
      </w:r>
      <w:r w:rsidRPr="00565D0E">
        <w:t>La comparación debería ser una tabla</w:t>
      </w:r>
      <w:r>
        <w:t xml:space="preserve"> y no se va tanto al costo.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230"/>
        <w:gridCol w:w="2127"/>
        <w:gridCol w:w="2147"/>
      </w:tblGrid>
      <w:tr w:rsidR="00565D0E" w:rsidRPr="00565D0E" w:rsidTr="00565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SmartSense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WISE-2410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Diferencia</w:t>
            </w:r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Open hardware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SmartSense</w:t>
            </w:r>
            <w:proofErr w:type="spellEnd"/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PT100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/ sensor propio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SmartSense</w:t>
            </w:r>
            <w:proofErr w:type="spellEnd"/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LoRaWAN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Diferente</w:t>
            </w:r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Vibration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WISE</w:t>
            </w:r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Local </w:t>
            </w: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Cloud </w:t>
            </w: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dependency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Ecosistema comercial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IP rating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¿?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IP66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SmartSense</w:t>
            </w:r>
            <w:proofErr w:type="spellEnd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pendiente</w:t>
            </w:r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Battery</w:t>
            </w:r>
            <w:proofErr w:type="spellEnd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characterization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 años especificados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WISE</w:t>
            </w:r>
          </w:p>
        </w:tc>
      </w:tr>
      <w:tr w:rsidR="00565D0E" w:rsidRPr="00565D0E" w:rsidTr="0056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~$35/</w:t>
            </w: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node</w:t>
            </w:r>
            <w:proofErr w:type="spellEnd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incremental</w:t>
            </w:r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5D0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D0E" w:rsidRPr="00565D0E" w:rsidRDefault="00565D0E" w:rsidP="0056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</w:tbl>
    <w:p w:rsidR="00A37533" w:rsidRPr="00565D0E" w:rsidRDefault="00A37533" w:rsidP="00A37533">
      <w:pPr>
        <w:jc w:val="both"/>
        <w:rPr>
          <w:rFonts w:cstheme="minorHAnsi"/>
        </w:rPr>
      </w:pPr>
    </w:p>
    <w:p w:rsidR="00A37533" w:rsidRDefault="00A37533" w:rsidP="00A37533">
      <w:pPr>
        <w:jc w:val="both"/>
        <w:rPr>
          <w:rFonts w:cstheme="minorHAnsi"/>
        </w:rPr>
      </w:pPr>
      <w:r w:rsidRPr="00A37533">
        <w:rPr>
          <w:rFonts w:cstheme="minorHAnsi"/>
        </w:rPr>
        <w:t xml:space="preserve"> </w:t>
      </w:r>
      <w:r w:rsidR="00565D0E">
        <w:rPr>
          <w:rFonts w:cstheme="minorHAnsi"/>
        </w:rPr>
        <w:t xml:space="preserve">Si responde a esto nos da mayor fuerza para presentarlo y complementa el proyecto que vamos a presentar no solo en hardware x sino en </w:t>
      </w:r>
      <w:proofErr w:type="spellStart"/>
      <w:r w:rsidR="00565D0E">
        <w:rPr>
          <w:rFonts w:cstheme="minorHAnsi"/>
        </w:rPr>
        <w:t>ecci</w:t>
      </w:r>
      <w:proofErr w:type="spellEnd"/>
      <w:r w:rsidR="00565D0E">
        <w:rPr>
          <w:rFonts w:cstheme="minorHAnsi"/>
        </w:rPr>
        <w:t xml:space="preserve">: </w:t>
      </w:r>
    </w:p>
    <w:p w:rsidR="00565D0E" w:rsidRPr="00565D0E" w:rsidRDefault="00565D0E" w:rsidP="00565D0E">
      <w:pPr>
        <w:jc w:val="both"/>
        <w:rPr>
          <w:rFonts w:cstheme="minorHAnsi"/>
        </w:rPr>
      </w:pPr>
      <w:r w:rsidRPr="00565D0E">
        <w:rPr>
          <w:rFonts w:cstheme="minorHAnsi"/>
        </w:rPr>
        <w:t>Y después preguntaría: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¿Cuál es la exactitud real?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¿Cuál es la autonomía real?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¿Cuál es la distancia de comunicación?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¿Cuál es la potencia de transmisión?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¿Cuál es el RSSI/SNR?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¿Cómo se calculó exactamente el </w:t>
      </w:r>
      <w:proofErr w:type="spellStart"/>
      <w:r w:rsidRPr="00565D0E">
        <w:rPr>
          <w:rFonts w:cstheme="minorHAnsi"/>
        </w:rPr>
        <w:t>packet</w:t>
      </w:r>
      <w:proofErr w:type="spellEnd"/>
      <w:r w:rsidRPr="00565D0E">
        <w:rPr>
          <w:rFonts w:cstheme="minorHAnsi"/>
        </w:rPr>
        <w:t xml:space="preserve"> </w:t>
      </w:r>
      <w:proofErr w:type="spellStart"/>
      <w:r w:rsidRPr="00565D0E">
        <w:rPr>
          <w:rFonts w:cstheme="minorHAnsi"/>
        </w:rPr>
        <w:t>loss</w:t>
      </w:r>
      <w:proofErr w:type="spellEnd"/>
      <w:r w:rsidRPr="00565D0E">
        <w:rPr>
          <w:rFonts w:cstheme="minorHAnsi"/>
        </w:rPr>
        <w:t xml:space="preserve">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¿Qué clase de PT100 se utilizó?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¿Puede reproducirse exactamente el sistema?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¿Dónde están los archivos?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¿Por qué se denomina </w:t>
      </w:r>
      <w:proofErr w:type="spellStart"/>
      <w:r w:rsidRPr="00565D0E">
        <w:rPr>
          <w:rFonts w:cstheme="minorHAnsi"/>
        </w:rPr>
        <w:t>predictive</w:t>
      </w:r>
      <w:proofErr w:type="spellEnd"/>
      <w:r w:rsidRPr="00565D0E">
        <w:rPr>
          <w:rFonts w:cstheme="minorHAnsi"/>
        </w:rPr>
        <w:t xml:space="preserve"> </w:t>
      </w:r>
      <w:proofErr w:type="spellStart"/>
      <w:r w:rsidRPr="00565D0E">
        <w:rPr>
          <w:rFonts w:cstheme="minorHAnsi"/>
        </w:rPr>
        <w:t>maintenance</w:t>
      </w:r>
      <w:proofErr w:type="spellEnd"/>
      <w:r w:rsidRPr="00565D0E">
        <w:rPr>
          <w:rFonts w:cstheme="minorHAnsi"/>
        </w:rPr>
        <w:t xml:space="preserve">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¿Qué demuestra que la anomalía térmica precedió al fallo?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¿Cuál es la ventaja cuantitativa frente a WISE-2410?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>¿Qué significa exactamente "</w:t>
      </w:r>
      <w:proofErr w:type="spellStart"/>
      <w:r w:rsidRPr="00565D0E">
        <w:rPr>
          <w:rFonts w:cstheme="minorHAnsi"/>
        </w:rPr>
        <w:t>long-term</w:t>
      </w:r>
      <w:proofErr w:type="spellEnd"/>
      <w:r w:rsidRPr="00565D0E">
        <w:rPr>
          <w:rFonts w:cstheme="minorHAnsi"/>
        </w:rPr>
        <w:t xml:space="preserve">"?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 xml:space="preserve">¿Qué ocurre después de 30 días de almacenamiento? </w:t>
      </w:r>
    </w:p>
    <w:p w:rsidR="00565D0E" w:rsidRPr="00565D0E" w:rsidRDefault="00565D0E" w:rsidP="00565D0E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65D0E">
        <w:rPr>
          <w:rFonts w:cstheme="minorHAnsi"/>
        </w:rPr>
        <w:t>¿Cuál es el consumo real?</w:t>
      </w:r>
    </w:p>
    <w:p w:rsidR="00565D0E" w:rsidRPr="00A37533" w:rsidRDefault="00565D0E" w:rsidP="00A37533">
      <w:pPr>
        <w:jc w:val="both"/>
        <w:rPr>
          <w:rFonts w:cstheme="minorHAnsi"/>
        </w:rPr>
      </w:pPr>
      <w:bookmarkStart w:id="0" w:name="_GoBack"/>
      <w:bookmarkEnd w:id="0"/>
    </w:p>
    <w:p w:rsidR="00B3150C" w:rsidRPr="00A37533" w:rsidRDefault="00A37533" w:rsidP="00A37533">
      <w:pPr>
        <w:jc w:val="both"/>
        <w:rPr>
          <w:rFonts w:cstheme="minorHAnsi"/>
          <w:sz w:val="28"/>
        </w:rPr>
      </w:pPr>
      <w:r w:rsidRPr="00A37533">
        <w:rPr>
          <w:rFonts w:cstheme="minorHAnsi"/>
        </w:rPr>
        <w:t xml:space="preserve"> </w:t>
      </w:r>
    </w:p>
    <w:sectPr w:rsidR="00B3150C" w:rsidRPr="00A375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515B9"/>
    <w:multiLevelType w:val="multilevel"/>
    <w:tmpl w:val="FA124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33"/>
    <w:rsid w:val="00565D0E"/>
    <w:rsid w:val="00A37533"/>
    <w:rsid w:val="00B3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F0975"/>
  <w15:chartTrackingRefBased/>
  <w15:docId w15:val="{11C7CB50-F951-4469-B5E7-9DFD8164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37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unhideWhenUsed/>
    <w:rsid w:val="00A37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375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65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49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3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48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79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2026-08-19T21:19:00Z</dcterms:created>
  <dcterms:modified xsi:type="dcterms:W3CDTF">2026-08-19T21:39:00Z</dcterms:modified>
</cp:coreProperties>
</file>