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29" w:rsidRDefault="00841229" w:rsidP="00841229">
      <w:pPr>
        <w:jc w:val="center"/>
        <w:rPr>
          <w:b/>
          <w:u w:val="single"/>
        </w:rPr>
      </w:pPr>
      <w:r w:rsidRPr="00841229">
        <w:rPr>
          <w:b/>
          <w:u w:val="single"/>
        </w:rPr>
        <w:t>“Many Grantees that Selected Replacement Buses Also Selected Replacement Vans”: Putting AI (Artificial Intelligence) into ALI (Activity Line Item) Selection</w:t>
      </w:r>
    </w:p>
    <w:p w:rsidR="00841229" w:rsidRDefault="00841229" w:rsidP="00841229">
      <w:pPr>
        <w:rPr>
          <w:b/>
          <w:u w:val="single"/>
        </w:rPr>
      </w:pPr>
      <w:r>
        <w:rPr>
          <w:b/>
          <w:u w:val="single"/>
        </w:rPr>
        <w:t>Abstract</w:t>
      </w:r>
    </w:p>
    <w:p w:rsidR="00841229" w:rsidRPr="005C4BC2" w:rsidRDefault="005C4BC2" w:rsidP="00841229">
      <w:r>
        <w:t xml:space="preserve">This paper explores the idea of </w:t>
      </w:r>
      <w:r w:rsidR="00326064">
        <w:t>using a collaborative filtering recommendation system to make the process of applying for FTA funding more efficient and accurate. Artificial Intell</w:t>
      </w:r>
      <w:r w:rsidR="005C7BDC">
        <w:t xml:space="preserve">igence algorithms similar to the ones </w:t>
      </w:r>
      <w:r w:rsidR="00326064">
        <w:t>used to recommend products to shoppers online could also be employed to recommend specific budget Activity Li</w:t>
      </w:r>
      <w:r w:rsidR="005C7BDC">
        <w:t>ne Item codes based on which</w:t>
      </w:r>
      <w:r w:rsidR="00326064">
        <w:t xml:space="preserve"> codes frequently co-occur with one</w:t>
      </w:r>
      <w:r w:rsidR="005C7BDC">
        <w:t xml:space="preserve"> another</w:t>
      </w:r>
      <w:r w:rsidR="00326064">
        <w:t>. This paper presents a co-occurrence matrix of ALIs used in FTA applications from FY 2017-2020, identifies the ALI codes that are most frequently used toget</w:t>
      </w:r>
      <w:r w:rsidR="005C7BDC">
        <w:t>her in recipients’ applications, and describes how</w:t>
      </w:r>
      <w:r w:rsidR="00326064">
        <w:t xml:space="preserve"> AI algorithms could also be used for a</w:t>
      </w:r>
      <w:r w:rsidR="005C7BDC">
        <w:t>nomaly detection.</w:t>
      </w:r>
      <w:r w:rsidR="00326064">
        <w:t xml:space="preserve"> </w:t>
      </w:r>
    </w:p>
    <w:p w:rsidR="00841229" w:rsidRDefault="00841229" w:rsidP="00841229">
      <w:pPr>
        <w:rPr>
          <w:b/>
          <w:u w:val="single"/>
        </w:rPr>
      </w:pPr>
      <w:r>
        <w:rPr>
          <w:b/>
          <w:u w:val="single"/>
        </w:rPr>
        <w:t xml:space="preserve">Introduction to </w:t>
      </w:r>
      <w:r w:rsidR="00ED4186">
        <w:rPr>
          <w:b/>
          <w:u w:val="single"/>
        </w:rPr>
        <w:t xml:space="preserve">Recommendation Systems and </w:t>
      </w:r>
      <w:r>
        <w:rPr>
          <w:b/>
          <w:u w:val="single"/>
        </w:rPr>
        <w:t xml:space="preserve">Collaborative Filtering </w:t>
      </w:r>
    </w:p>
    <w:p w:rsidR="00AD66CE" w:rsidRDefault="00ED4186" w:rsidP="00AD66CE">
      <w:r>
        <w:t>Recommendation systems</w:t>
      </w:r>
      <w:r w:rsidR="00DE3CA4">
        <w:t xml:space="preserve"> </w:t>
      </w:r>
      <w:r w:rsidR="00C37EF2">
        <w:t xml:space="preserve">are </w:t>
      </w:r>
      <w:r>
        <w:t>commonplace in onl</w:t>
      </w:r>
      <w:r w:rsidR="007406C4">
        <w:t>in</w:t>
      </w:r>
      <w:r w:rsidR="00AD66CE">
        <w:t xml:space="preserve">e. </w:t>
      </w:r>
      <w:r w:rsidR="00DE3CA4">
        <w:t>A</w:t>
      </w:r>
      <w:r>
        <w:t xml:space="preserve">mazon uses them </w:t>
      </w:r>
      <w:r w:rsidR="00DE3CA4" w:rsidRPr="00DE3CA4">
        <w:t>suggest produc</w:t>
      </w:r>
      <w:r>
        <w:t>ts to customers, YouTube uses them</w:t>
      </w:r>
      <w:r w:rsidR="00DE3CA4" w:rsidRPr="00DE3CA4">
        <w:t xml:space="preserve"> to decide which vide</w:t>
      </w:r>
      <w:r>
        <w:t xml:space="preserve">o to play next on autoplay, </w:t>
      </w:r>
      <w:r w:rsidR="00041C4D">
        <w:t>Facebook uses them</w:t>
      </w:r>
      <w:r w:rsidR="00DE3CA4" w:rsidRPr="00DE3CA4">
        <w:t xml:space="preserve"> to recommend pages to like and people to follow</w:t>
      </w:r>
      <w:r>
        <w:t xml:space="preserve">, and Netflix uses them to recommend movies you may want to watch. </w:t>
      </w:r>
    </w:p>
    <w:p w:rsidR="0057485C" w:rsidRDefault="007406C4" w:rsidP="00AD66CE">
      <w:r>
        <w:t>One of the most common types</w:t>
      </w:r>
      <w:r w:rsidR="00AD66CE">
        <w:t xml:space="preserve"> of recommendation systems</w:t>
      </w:r>
      <w:r>
        <w:t xml:space="preserve">, called collaborative filtering, </w:t>
      </w:r>
      <w:r w:rsidR="00ED4186">
        <w:t>attempt</w:t>
      </w:r>
      <w:r>
        <w:t xml:space="preserve">s to predict a </w:t>
      </w:r>
      <w:r w:rsidR="00ED4186">
        <w:t>user</w:t>
      </w:r>
      <w:r>
        <w:t>’s preference</w:t>
      </w:r>
      <w:r w:rsidR="00ED4186">
        <w:t xml:space="preserve"> based on prefer</w:t>
      </w:r>
      <w:r w:rsidR="00164ECC">
        <w:t xml:space="preserve">ences expressed by </w:t>
      </w:r>
      <w:r w:rsidR="0057485C">
        <w:t>similar</w:t>
      </w:r>
      <w:r w:rsidR="00ED4186">
        <w:t xml:space="preserve"> users</w:t>
      </w:r>
      <w:r w:rsidR="0057485C">
        <w:t xml:space="preserve">. </w:t>
      </w:r>
      <w:r w:rsidR="00ED4186">
        <w:t xml:space="preserve"> </w:t>
      </w:r>
      <w:r w:rsidR="0057485C">
        <w:t xml:space="preserve"> In the example below User 1 and User 2 purchas</w:t>
      </w:r>
      <w:r w:rsidR="00164ECC">
        <w:t>e an apple and an orange. When U</w:t>
      </w:r>
      <w:r w:rsidR="0057485C">
        <w:t xml:space="preserve">ser 3 purchases an apple, an algorithm would recommend an orange (vs a banana or a strawberry) because other (presumably similarly situated) users also purchased the orange. </w:t>
      </w:r>
    </w:p>
    <w:p w:rsidR="0057485C" w:rsidRDefault="0057485C" w:rsidP="00841229">
      <w:r>
        <w:rPr>
          <w:noProof/>
        </w:rPr>
        <w:drawing>
          <wp:inline distT="0" distB="0" distL="0" distR="0" wp14:anchorId="1B8D100F" wp14:editId="1D2FA89C">
            <wp:extent cx="3549650" cy="2705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658" cy="2708146"/>
                    </a:xfrm>
                    <a:prstGeom prst="rect">
                      <a:avLst/>
                    </a:prstGeom>
                  </pic:spPr>
                </pic:pic>
              </a:graphicData>
            </a:graphic>
          </wp:inline>
        </w:drawing>
      </w:r>
    </w:p>
    <w:p w:rsidR="0057485C" w:rsidRPr="0057485C" w:rsidRDefault="0057485C" w:rsidP="00841229">
      <w:pPr>
        <w:rPr>
          <w:i/>
        </w:rPr>
      </w:pPr>
      <w:r>
        <w:rPr>
          <w:i/>
        </w:rPr>
        <w:t xml:space="preserve">Source: </w:t>
      </w:r>
      <w:hyperlink r:id="rId9" w:history="1">
        <w:r w:rsidRPr="009A165C">
          <w:rPr>
            <w:rStyle w:val="Hyperlink"/>
          </w:rPr>
          <w:t>https://medium.com/@tomar.ankur287/item-item-collaborative-filtering-recommender-system-in-python-cf3c945fae1e</w:t>
        </w:r>
      </w:hyperlink>
      <w:r>
        <w:rPr>
          <w:i/>
        </w:rPr>
        <w:t xml:space="preserve"> </w:t>
      </w:r>
    </w:p>
    <w:p w:rsidR="00ED4186" w:rsidRDefault="00CB32B3" w:rsidP="00841229">
      <w:r>
        <w:t>A related method, called content-based filtering</w:t>
      </w:r>
      <w:r w:rsidR="0057485C">
        <w:t xml:space="preserve"> would recommend items that are similar to items a user has previously purchased or interacted with.</w:t>
      </w:r>
      <w:r w:rsidR="00ED4186">
        <w:t xml:space="preserve"> </w:t>
      </w:r>
      <w:r w:rsidR="0057485C">
        <w:t xml:space="preserve"> In the example below, Jhone has previously watched </w:t>
      </w:r>
      <w:r w:rsidR="0057485C">
        <w:lastRenderedPageBreak/>
        <w:t xml:space="preserve">Movie A, Movie B, and Movie C. An algorithm identifies Movie C as being similar to Movie D and recommends Movie D. </w:t>
      </w:r>
    </w:p>
    <w:p w:rsidR="0057485C" w:rsidRDefault="0057485C" w:rsidP="00841229">
      <w:r>
        <w:rPr>
          <w:noProof/>
        </w:rPr>
        <w:drawing>
          <wp:inline distT="0" distB="0" distL="0" distR="0" wp14:anchorId="4079740E" wp14:editId="2B1C0BC9">
            <wp:extent cx="3244850" cy="27380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5442" cy="2746954"/>
                    </a:xfrm>
                    <a:prstGeom prst="rect">
                      <a:avLst/>
                    </a:prstGeom>
                  </pic:spPr>
                </pic:pic>
              </a:graphicData>
            </a:graphic>
          </wp:inline>
        </w:drawing>
      </w:r>
    </w:p>
    <w:p w:rsidR="0057485C" w:rsidRDefault="00164ECC" w:rsidP="00841229">
      <w:r>
        <w:t xml:space="preserve">Source: </w:t>
      </w:r>
      <w:hyperlink r:id="rId11" w:history="1">
        <w:r w:rsidRPr="009A165C">
          <w:rPr>
            <w:rStyle w:val="Hyperlink"/>
          </w:rPr>
          <w:t>https://towardsdatascience.com/comprehensive-guide-on-item-based-recommendation-systems-d67e40e2b75d</w:t>
        </w:r>
      </w:hyperlink>
      <w:r>
        <w:t xml:space="preserve"> </w:t>
      </w:r>
    </w:p>
    <w:p w:rsidR="00164ECC" w:rsidRDefault="00327F94" w:rsidP="00841229">
      <w:r>
        <w:t xml:space="preserve">One way </w:t>
      </w:r>
      <w:r w:rsidR="004779CD">
        <w:t xml:space="preserve">in which </w:t>
      </w:r>
      <w:r>
        <w:t xml:space="preserve">FTA grant recipient are </w:t>
      </w:r>
      <w:r w:rsidR="00164ECC">
        <w:t>similar to Amazon shoppers or Netflix users is when they develop a grant or cooperative agreement budget in TrAMS and select budget Activity Line Items</w:t>
      </w:r>
      <w:r w:rsidR="004779CD">
        <w:t xml:space="preserve"> (ALIs). </w:t>
      </w:r>
      <w:r w:rsidR="00164ECC">
        <w:t xml:space="preserve"> A grant application budget </w:t>
      </w:r>
      <w:r w:rsidR="004779CD">
        <w:t xml:space="preserve">is essentially a </w:t>
      </w:r>
      <w:r w:rsidR="00164ECC">
        <w:t xml:space="preserve">basket of goods and services that contains at least one ALI, and often includes multiple ALIs. Each ALI is assigned a unique six digit code. (A directory of ALI </w:t>
      </w:r>
      <w:r w:rsidR="004779CD">
        <w:t xml:space="preserve">names and </w:t>
      </w:r>
      <w:r w:rsidR="00164ECC">
        <w:t xml:space="preserve">codes is at   </w:t>
      </w:r>
      <w:hyperlink r:id="rId12" w:history="1">
        <w:r w:rsidR="007406C4" w:rsidRPr="009A165C">
          <w:rPr>
            <w:rStyle w:val="Hyperlink"/>
          </w:rPr>
          <w:t>https://www.transit.dot.gov/funding/grantee-resources/teamtrams/scope-activity-line-item-tree</w:t>
        </w:r>
      </w:hyperlink>
      <w:r w:rsidR="004779CD">
        <w:t xml:space="preserve">. When applicants select ALIs, they are adding items to their “shopping cart.” </w:t>
      </w:r>
    </w:p>
    <w:p w:rsidR="007406C4" w:rsidRDefault="0091228F" w:rsidP="00841229">
      <w:r>
        <w:t>T</w:t>
      </w:r>
      <w:r w:rsidR="007406C4">
        <w:t xml:space="preserve">he goal of incorporating </w:t>
      </w:r>
      <w:r>
        <w:t>a recommendation engine to help with</w:t>
      </w:r>
      <w:r w:rsidR="007406C4">
        <w:t xml:space="preserve"> ALI selecti</w:t>
      </w:r>
      <w:r>
        <w:t>o</w:t>
      </w:r>
      <w:r w:rsidR="007406C4">
        <w:t xml:space="preserve">n is </w:t>
      </w:r>
      <w:r w:rsidR="007406C4">
        <w:rPr>
          <w:i/>
        </w:rPr>
        <w:t>not</w:t>
      </w:r>
      <w:r w:rsidR="007406C4">
        <w:t xml:space="preserve"> to “upsell”, encourage </w:t>
      </w:r>
      <w:r w:rsidR="00AF48CC">
        <w:t>“</w:t>
      </w:r>
      <w:r w:rsidR="007406C4">
        <w:t>impulse purchases</w:t>
      </w:r>
      <w:r w:rsidR="00AF48CC">
        <w:t>”</w:t>
      </w:r>
      <w:r w:rsidR="007406C4">
        <w:t>, or promote a particular budget activity line item. Transit application budgets are set by state and local planning documents, policies, and budgets and are not subject to th</w:t>
      </w:r>
      <w:r w:rsidR="004779CD">
        <w:t>e whims of the person developing</w:t>
      </w:r>
      <w:r w:rsidR="007406C4">
        <w:t xml:space="preserve"> a grant appli</w:t>
      </w:r>
      <w:r w:rsidR="00AF48CC">
        <w:t>cation. The value proposition of</w:t>
      </w:r>
      <w:r w:rsidR="004779CD">
        <w:t xml:space="preserve"> an ALI recommendation engine would be</w:t>
      </w:r>
      <w:r w:rsidR="007406C4">
        <w:t xml:space="preserve"> simply to allow grantees to develop application budgets more efficiently and with fewer errors. </w:t>
      </w:r>
    </w:p>
    <w:p w:rsidR="00DD5A18" w:rsidRPr="007406C4" w:rsidRDefault="00DD5A18" w:rsidP="00841229">
      <w:r>
        <w:t>An ALI recommendation algorithms could apply either collaborative filtering (which compares grantees’ ALI selections to one another) or content-based filtering (where a grantee is suggested relevant ALIs based on their selection history). The remai</w:t>
      </w:r>
      <w:r w:rsidR="00AF48CC">
        <w:t xml:space="preserve">nder of this paper discusses </w:t>
      </w:r>
      <w:r>
        <w:t xml:space="preserve">a collaborative filtering method.  </w:t>
      </w:r>
    </w:p>
    <w:p w:rsidR="00841229" w:rsidRDefault="005C0B1F" w:rsidP="00841229">
      <w:pPr>
        <w:rPr>
          <w:b/>
          <w:u w:val="single"/>
        </w:rPr>
      </w:pPr>
      <w:r>
        <w:rPr>
          <w:b/>
          <w:u w:val="single"/>
        </w:rPr>
        <w:t>Co</w:t>
      </w:r>
      <w:r w:rsidR="00DD5A18">
        <w:rPr>
          <w:b/>
          <w:u w:val="single"/>
        </w:rPr>
        <w:t>llaborative Filtering</w:t>
      </w:r>
      <w:r w:rsidR="0057485C">
        <w:rPr>
          <w:b/>
          <w:u w:val="single"/>
        </w:rPr>
        <w:t xml:space="preserve"> Using a Simple Dataset</w:t>
      </w:r>
    </w:p>
    <w:p w:rsidR="00841229" w:rsidRDefault="004139A4" w:rsidP="00841229">
      <w:r w:rsidRPr="005C0B1F">
        <w:t>Here’</w:t>
      </w:r>
      <w:r w:rsidR="0057485C">
        <w:t>s some simple data</w:t>
      </w:r>
      <w:r w:rsidR="00F91C18">
        <w:t xml:space="preserve"> that</w:t>
      </w:r>
      <w:r w:rsidR="0057485C">
        <w:t xml:space="preserve"> may</w:t>
      </w:r>
      <w:r w:rsidR="00F91C18">
        <w:t xml:space="preserve"> </w:t>
      </w:r>
      <w:r w:rsidRPr="005C0B1F">
        <w:t xml:space="preserve">help </w:t>
      </w:r>
      <w:r w:rsidR="007406C4">
        <w:t xml:space="preserve">further </w:t>
      </w:r>
      <w:r w:rsidRPr="005C0B1F">
        <w:t>explain</w:t>
      </w:r>
      <w:r w:rsidR="005C0B1F" w:rsidRPr="005C0B1F">
        <w:t xml:space="preserve"> the concept behind </w:t>
      </w:r>
      <w:r w:rsidR="007406C4">
        <w:t>the first item based collaborative filtering example (the one with the fruits</w:t>
      </w:r>
      <w:r w:rsidR="00AF48CC">
        <w:t xml:space="preserve">). </w:t>
      </w:r>
      <w:r w:rsidR="005C0B1F" w:rsidRPr="005C0B1F">
        <w:t>Let’s</w:t>
      </w:r>
      <w:r w:rsidRPr="005C0B1F">
        <w:t xml:space="preserve"> </w:t>
      </w:r>
      <w:r w:rsidR="005C0B1F" w:rsidRPr="005C0B1F">
        <w:t>a</w:t>
      </w:r>
      <w:r w:rsidRPr="005C0B1F">
        <w:t xml:space="preserve">ssume we have </w:t>
      </w:r>
      <w:r w:rsidR="00F91C18">
        <w:t xml:space="preserve">data on ten shoppers </w:t>
      </w:r>
      <w:r w:rsidR="005C0B1F" w:rsidRPr="005C0B1F">
        <w:t>and</w:t>
      </w:r>
      <w:r w:rsidRPr="005C0B1F">
        <w:t xml:space="preserve"> we have got some user-history data about what they bought from </w:t>
      </w:r>
      <w:r w:rsidR="0085438C">
        <w:t xml:space="preserve">a </w:t>
      </w:r>
      <w:r w:rsidRPr="005C0B1F">
        <w:t>grocery store</w:t>
      </w:r>
      <w:r w:rsidR="005C0B1F">
        <w:t>. As shown on the table below, Ann bought an apple and a banana, Bob bought an apple and milk, John bought a banana and a carrot, etc.</w:t>
      </w:r>
    </w:p>
    <w:p w:rsidR="005C0B1F" w:rsidRDefault="005C0B1F" w:rsidP="00841229">
      <w:r>
        <w:rPr>
          <w:noProof/>
        </w:rPr>
        <w:lastRenderedPageBreak/>
        <w:drawing>
          <wp:inline distT="0" distB="0" distL="0" distR="0" wp14:anchorId="798132AC" wp14:editId="4C897F47">
            <wp:extent cx="3949700" cy="227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0188" cy="2283052"/>
                    </a:xfrm>
                    <a:prstGeom prst="rect">
                      <a:avLst/>
                    </a:prstGeom>
                  </pic:spPr>
                </pic:pic>
              </a:graphicData>
            </a:graphic>
          </wp:inline>
        </w:drawing>
      </w:r>
    </w:p>
    <w:p w:rsidR="005C0B1F" w:rsidRDefault="005C0B1F" w:rsidP="00841229">
      <w:r w:rsidRPr="005C0B1F">
        <w:t xml:space="preserve">The goal of </w:t>
      </w:r>
      <w:r w:rsidR="00AF48CC">
        <w:t xml:space="preserve">a collaborative filtering </w:t>
      </w:r>
      <w:r w:rsidRPr="005C0B1F">
        <w:t xml:space="preserve">algorithm is </w:t>
      </w:r>
      <w:r w:rsidR="00AF48CC">
        <w:t>to find</w:t>
      </w:r>
      <w:r w:rsidRPr="005C0B1F">
        <w:t xml:space="preserve"> how many times two food</w:t>
      </w:r>
      <w:r>
        <w:t>s</w:t>
      </w:r>
      <w:r w:rsidRPr="005C0B1F">
        <w:t xml:space="preserve"> have appeared </w:t>
      </w:r>
      <w:r w:rsidR="0085438C">
        <w:t xml:space="preserve">together in the user </w:t>
      </w:r>
      <w:r w:rsidRPr="005C0B1F">
        <w:t>data. For example, apple and banana appeared together t</w:t>
      </w:r>
      <w:r>
        <w:t>wice since both Ann and William purchased apples and bananas</w:t>
      </w:r>
      <w:r w:rsidRPr="005C0B1F">
        <w:t>.</w:t>
      </w:r>
      <w:r>
        <w:t xml:space="preserve"> Apples and carrots appear together three times because Jane, William, and Zac purchased apples and bananas. The table below transposes the user grocery purchase information into a co-occurrence table. </w:t>
      </w:r>
    </w:p>
    <w:p w:rsidR="005C0B1F" w:rsidRDefault="005C0B1F" w:rsidP="00841229">
      <w:r>
        <w:rPr>
          <w:noProof/>
        </w:rPr>
        <w:drawing>
          <wp:inline distT="0" distB="0" distL="0" distR="0" wp14:anchorId="27A9C162" wp14:editId="1A35A406">
            <wp:extent cx="3860800" cy="12250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800" cy="1225062"/>
                    </a:xfrm>
                    <a:prstGeom prst="rect">
                      <a:avLst/>
                    </a:prstGeom>
                  </pic:spPr>
                </pic:pic>
              </a:graphicData>
            </a:graphic>
          </wp:inline>
        </w:drawing>
      </w:r>
    </w:p>
    <w:p w:rsidR="00E20111" w:rsidRDefault="00E20111" w:rsidP="00E20111">
      <w:r>
        <w:t>An online grocery store could use this simple data set to make recommendations to shoppers, based on the first item they select.  For example, if a shopper selected an apple, the store would recommend milk, which has the highest weighting value of 4, followed by carrot with the weighting value of 3, and  banana with the weighting value of 2;</w:t>
      </w:r>
    </w:p>
    <w:p w:rsidR="00E20111" w:rsidRPr="005C0B1F" w:rsidRDefault="00E20111" w:rsidP="00E20111">
      <w:r>
        <w:t>Likewise, for banana, the recommendations are carrot (3), milk and apple (2). For carrot, the recommendations are milk (4), followed by apple, and banana (3). For milk, the recommendations are apple and carrot (4) then banana (2).</w:t>
      </w:r>
    </w:p>
    <w:p w:rsidR="0091228F" w:rsidRPr="0091228F" w:rsidRDefault="0091228F" w:rsidP="00841229">
      <w:pPr>
        <w:rPr>
          <w:b/>
          <w:u w:val="single"/>
        </w:rPr>
      </w:pPr>
      <w:r>
        <w:rPr>
          <w:b/>
          <w:u w:val="single"/>
        </w:rPr>
        <w:t>The FTA Activity Line Item Tree</w:t>
      </w:r>
    </w:p>
    <w:p w:rsidR="00841229" w:rsidRDefault="00E20111" w:rsidP="00841229">
      <w:r>
        <w:t xml:space="preserve">FTA </w:t>
      </w:r>
      <w:r w:rsidR="0091228F">
        <w:t xml:space="preserve">Activity Line Item data </w:t>
      </w:r>
      <w:r>
        <w:t>is not all that different from the toy data set in the example above, but instead of a table of nine grocery shoppers and fo</w:t>
      </w:r>
      <w:r w:rsidR="00EC6542">
        <w:t>ur foods, the data includes of 890 organizations that received one or more FTA award</w:t>
      </w:r>
      <w:r w:rsidR="0091228F">
        <w:t xml:space="preserve"> from FY 2017 through </w:t>
      </w:r>
      <w:r w:rsidR="00EC6542">
        <w:t>FY 2020 and 633 unique activity line item codes.</w:t>
      </w:r>
      <w:r w:rsidR="001946C1">
        <w:rPr>
          <w:rStyle w:val="FootnoteReference"/>
        </w:rPr>
        <w:footnoteReference w:id="1"/>
      </w:r>
      <w:r w:rsidR="00EC6542">
        <w:t xml:space="preserve"> The entire table is too large to be shown here, but below is an excerpt of the first ten recipients (from the Alabama Department of Transportation</w:t>
      </w:r>
      <w:r w:rsidR="00AA2C04">
        <w:t>, ID 1000</w:t>
      </w:r>
      <w:r w:rsidR="00EA6082">
        <w:t xml:space="preserve"> to the South Alabama Regional Planning </w:t>
      </w:r>
      <w:r w:rsidR="00EA6082">
        <w:lastRenderedPageBreak/>
        <w:t>Commission, ID 1018) and the first 15 ALIs (from Engineering/designing a 40 foot bus, code 11.11.01 to Buy Replacement Intercity bus, Code 11.12.08</w:t>
      </w:r>
      <w:r w:rsidR="00EC6542">
        <w:t xml:space="preserve">). </w:t>
      </w:r>
    </w:p>
    <w:p w:rsidR="00EC6542" w:rsidRDefault="00EC6542" w:rsidP="00841229">
      <w:pPr>
        <w:rPr>
          <w:noProof/>
        </w:rPr>
      </w:pPr>
      <w:r>
        <w:rPr>
          <w:noProof/>
        </w:rPr>
        <w:drawing>
          <wp:inline distT="0" distB="0" distL="0" distR="0" wp14:anchorId="590CD8B7" wp14:editId="5D39C8E1">
            <wp:extent cx="5943600" cy="1535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5430"/>
                    </a:xfrm>
                    <a:prstGeom prst="rect">
                      <a:avLst/>
                    </a:prstGeom>
                  </pic:spPr>
                </pic:pic>
              </a:graphicData>
            </a:graphic>
          </wp:inline>
        </w:drawing>
      </w:r>
    </w:p>
    <w:p w:rsidR="00EC6542" w:rsidRPr="00E9667F" w:rsidRDefault="00DC7B67" w:rsidP="00841229">
      <w:r>
        <w:t xml:space="preserve">If a recipient did </w:t>
      </w:r>
      <w:r w:rsidRPr="005C7BDC">
        <w:rPr>
          <w:i/>
        </w:rPr>
        <w:t xml:space="preserve">not </w:t>
      </w:r>
      <w:r>
        <w:t>include an ALI in any of it</w:t>
      </w:r>
      <w:r w:rsidR="001946C1">
        <w:t xml:space="preserve">s </w:t>
      </w:r>
      <w:r>
        <w:t xml:space="preserve">awards, the cell shows a 0. If a recipient’s awards </w:t>
      </w:r>
      <w:r w:rsidRPr="00E9667F">
        <w:rPr>
          <w:i/>
        </w:rPr>
        <w:t xml:space="preserve">did </w:t>
      </w:r>
      <w:r>
        <w:t>include an ALI, the cell shows the number of times</w:t>
      </w:r>
      <w:r w:rsidR="00EA6082">
        <w:t xml:space="preserve"> the ALI was listed</w:t>
      </w:r>
      <w:r>
        <w:t xml:space="preserve">. For example, as shown in the first row of the table the Alabama Department of Transportation (ID 1000) did not include engineering and designing a 40-foot bus (11.11.01), articulated bus (11.11.06), commuter bus (11.11.07), dual-mode bus (11.11.14), or ferry boat (11.11.13). The recipient did not include </w:t>
      </w:r>
      <w:r w:rsidR="00E9667F">
        <w:t xml:space="preserve">replacing a 40-foot bus (11.12.01), </w:t>
      </w:r>
      <w:r w:rsidR="000F22C0">
        <w:t xml:space="preserve">a </w:t>
      </w:r>
      <w:r>
        <w:t xml:space="preserve">35 foot bus (11.12.02), </w:t>
      </w:r>
      <w:r w:rsidR="000F22C0">
        <w:t xml:space="preserve">an </w:t>
      </w:r>
      <w:r>
        <w:t>articulated bus (11.12.06)</w:t>
      </w:r>
      <w:r w:rsidR="00E9667F">
        <w:t xml:space="preserve">, commuter bus (11.12.07), or intercity bus (11.12.08). It </w:t>
      </w:r>
      <w:r w:rsidR="00E9667F">
        <w:rPr>
          <w:i/>
        </w:rPr>
        <w:t xml:space="preserve">did </w:t>
      </w:r>
      <w:r w:rsidR="00E9667F">
        <w:t>list re</w:t>
      </w:r>
      <w:r w:rsidR="002B3A69">
        <w:t xml:space="preserve">placing 30 foot buses </w:t>
      </w:r>
      <w:r w:rsidR="00E9667F">
        <w:t xml:space="preserve">once </w:t>
      </w:r>
      <w:r w:rsidR="002B3A69">
        <w:t xml:space="preserve">(11.12.03) </w:t>
      </w:r>
      <w:r w:rsidR="00E9667F">
        <w:t>and included replacing &lt;30 foot buses 20 times in its FY 2020 awards</w:t>
      </w:r>
      <w:r w:rsidR="002B3A69">
        <w:t xml:space="preserve"> (11.24.04). </w:t>
      </w:r>
      <w:r w:rsidR="00E9667F">
        <w:t xml:space="preserve">The ALIs </w:t>
      </w:r>
      <w:r w:rsidR="002B3A69">
        <w:t xml:space="preserve">selected </w:t>
      </w:r>
      <w:r w:rsidR="00E9667F">
        <w:t>are either in all in a single award for recipient</w:t>
      </w:r>
      <w:r w:rsidR="001946C1">
        <w:t>s receiving one award between FY 2017-FY 2020</w:t>
      </w:r>
      <w:r w:rsidR="00E9667F">
        <w:t xml:space="preserve"> or</w:t>
      </w:r>
      <w:r w:rsidR="001946C1">
        <w:t xml:space="preserve"> (more likely)</w:t>
      </w:r>
      <w:r w:rsidR="00E9667F">
        <w:t xml:space="preserve"> spread out across multiple awards in the case of recipients that received more than one grant or cooperative agreement</w:t>
      </w:r>
      <w:r w:rsidR="001946C1">
        <w:t xml:space="preserve"> over the course of four fiscal years</w:t>
      </w:r>
      <w:r w:rsidR="00E9667F">
        <w:t xml:space="preserve">. </w:t>
      </w:r>
    </w:p>
    <w:p w:rsidR="00EC6542" w:rsidRDefault="00E9667F" w:rsidP="00841229">
      <w:r>
        <w:t xml:space="preserve">Even though some ALIs show zero in the table extract shown above, at least one of the 890 recipients selected the ALI in order for it to be included on the table. Conversely, if an ALI in FTA’s database was not selected at all in FY 2020, it does not appear on the table (for example, ALI 11.11.02, engineering and designing a standard 35 foot bus was not selected by any recipient and therefore doesn’t appear on the extract shown above). </w:t>
      </w:r>
    </w:p>
    <w:p w:rsidR="00C61588" w:rsidRDefault="00823ACF" w:rsidP="00841229">
      <w:r>
        <w:t>As is the case with the supermarket example</w:t>
      </w:r>
      <w:r w:rsidR="001946C1">
        <w:t>,</w:t>
      </w:r>
      <w:r>
        <w:t xml:space="preserve"> the ALI data can be transposed into a co-occurrence matrix which shows how frequently two ALIs are paired together. The excerpt below shows the first ten rows and columns from the matrix:</w:t>
      </w:r>
    </w:p>
    <w:p w:rsidR="00C61588" w:rsidRDefault="00C61588" w:rsidP="00841229">
      <w:r>
        <w:rPr>
          <w:noProof/>
        </w:rPr>
        <w:drawing>
          <wp:inline distT="0" distB="0" distL="0" distR="0" wp14:anchorId="5042171B" wp14:editId="48D3417A">
            <wp:extent cx="5943600" cy="1840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0230"/>
                    </a:xfrm>
                    <a:prstGeom prst="rect">
                      <a:avLst/>
                    </a:prstGeom>
                  </pic:spPr>
                </pic:pic>
              </a:graphicData>
            </a:graphic>
          </wp:inline>
        </w:drawing>
      </w:r>
    </w:p>
    <w:p w:rsidR="001A4D01" w:rsidRDefault="00823ACF" w:rsidP="00841229">
      <w:r>
        <w:lastRenderedPageBreak/>
        <w:t xml:space="preserve">The co-occurrence matrix is also quite sparse. In many instances two ALI codes co-occur with one another rarely or not at all. (ALI codes also do not co-occur with themselves so 0 is shown in the cell </w:t>
      </w:r>
      <w:bookmarkStart w:id="0" w:name="_GoBack"/>
      <w:bookmarkEnd w:id="0"/>
      <w:r>
        <w:t>where</w:t>
      </w:r>
      <w:r w:rsidR="0085438C">
        <w:t>, for example,</w:t>
      </w:r>
      <w:r>
        <w:t xml:space="preserve"> 11.11.01 and 11.11.01 cross paths). However, there are some ALIs with relatively high co-occurrences. As highlighted above, ALI code</w:t>
      </w:r>
      <w:r w:rsidR="002B3A69">
        <w:t xml:space="preserve"> 11.12.01 (replacing a 40-foot bus</w:t>
      </w:r>
      <w:r>
        <w:t>) and</w:t>
      </w:r>
      <w:r w:rsidR="002B3A69">
        <w:t xml:space="preserve"> ALI code 11.12.04 (replacing an &lt;30 foot bus</w:t>
      </w:r>
      <w:r>
        <w:t>) are paire</w:t>
      </w:r>
      <w:r w:rsidR="002B3A69">
        <w:t>d togeth</w:t>
      </w:r>
      <w:r w:rsidR="0085438C">
        <w:t>er 5,229 times. T</w:t>
      </w:r>
      <w:r>
        <w:t>hese two codes appeared toge</w:t>
      </w:r>
      <w:r w:rsidR="0085438C">
        <w:t>ther in a recipients’</w:t>
      </w:r>
      <w:r w:rsidR="001946C1">
        <w:t xml:space="preserve"> </w:t>
      </w:r>
      <w:r w:rsidR="0085438C">
        <w:t>applications 5,229 times</w:t>
      </w:r>
      <w:r w:rsidR="002B3A69">
        <w:t>. This means either</w:t>
      </w:r>
      <w:r>
        <w:t xml:space="preserve"> that many r</w:t>
      </w:r>
      <w:r w:rsidR="0085438C">
        <w:t>ecipients used the two codes across multiple applications and</w:t>
      </w:r>
      <w:r>
        <w:t xml:space="preserve">/or the two codes were used multiple times in the same application. Co-occurrence results also appear twice in the matrix </w:t>
      </w:r>
      <w:r w:rsidR="00E03DF7">
        <w:t>since co-occurrences between two items are equal regardless of their or</w:t>
      </w:r>
      <w:r w:rsidR="0085438C">
        <w:t>der</w:t>
      </w:r>
      <w:r w:rsidR="00E03DF7">
        <w:t xml:space="preserve"> (i.e 11.12.</w:t>
      </w:r>
      <w:r w:rsidR="0085438C">
        <w:t>01 co-occurs with 11.12.04 and vice versa)</w:t>
      </w:r>
      <w:r w:rsidR="00E03DF7">
        <w:t xml:space="preserve">. </w:t>
      </w:r>
      <w:r>
        <w:t xml:space="preserve"> </w:t>
      </w:r>
    </w:p>
    <w:p w:rsidR="00ED4186" w:rsidRDefault="00ED4186" w:rsidP="00ED4186">
      <w:pPr>
        <w:rPr>
          <w:b/>
          <w:u w:val="single"/>
        </w:rPr>
      </w:pPr>
      <w:r>
        <w:rPr>
          <w:b/>
          <w:u w:val="single"/>
        </w:rPr>
        <w:t>The Most Frequently Co-</w:t>
      </w:r>
      <w:r w:rsidR="00E84C1C">
        <w:rPr>
          <w:b/>
          <w:u w:val="single"/>
        </w:rPr>
        <w:t>occurring</w:t>
      </w:r>
      <w:r>
        <w:rPr>
          <w:b/>
          <w:u w:val="single"/>
        </w:rPr>
        <w:t xml:space="preserve"> Activity Line Item Codes</w:t>
      </w:r>
    </w:p>
    <w:p w:rsidR="0085438C" w:rsidRDefault="0085438C" w:rsidP="00841229">
      <w:r>
        <w:t>When looking at the dataset as a whole</w:t>
      </w:r>
      <w:r w:rsidR="007C428D">
        <w:t>,</w:t>
      </w:r>
      <w:r w:rsidR="004779CD">
        <w:t xml:space="preserve"> </w:t>
      </w:r>
      <w:r>
        <w:t>the greatest number of co-</w:t>
      </w:r>
      <w:r w:rsidR="00E84C1C">
        <w:t>occurrences</w:t>
      </w:r>
      <w:r w:rsidR="004779CD">
        <w:t xml:space="preserve"> </w:t>
      </w:r>
      <w:r>
        <w:t>took place between various ALI codes and the operating assistance ALI</w:t>
      </w:r>
      <w:r w:rsidR="007C428D">
        <w:t xml:space="preserve">s (such as 30.09.01). Operating assistance is a frequently selected ALI in typical fiscal years and it became even more frequently used in FY 2020 as the CARES Act allowed transit agencies that typically are not allowed to spend Federal funds for operating expenses to include it. However, when an item is very widespread, it’s not very useful to include in a recommendation engine, because it doesn’t provide new analytical information and users don’t need a recommendation for something they plan to select anyways. </w:t>
      </w:r>
    </w:p>
    <w:p w:rsidR="004779CD" w:rsidRDefault="004779CD" w:rsidP="00841229">
      <w:r>
        <w:t>The chart below shows the</w:t>
      </w:r>
      <w:r w:rsidR="00B02EA1">
        <w:t xml:space="preserve"> 22</w:t>
      </w:r>
      <w:r>
        <w:t xml:space="preserve"> ALI pairs that have 5,000 or more co-occurrences (excluding the operating assistance ALIs):</w:t>
      </w:r>
    </w:p>
    <w:tbl>
      <w:tblPr>
        <w:tblW w:w="10220" w:type="dxa"/>
        <w:tblInd w:w="-5" w:type="dxa"/>
        <w:tblLook w:val="04A0" w:firstRow="1" w:lastRow="0" w:firstColumn="1" w:lastColumn="0" w:noHBand="0" w:noVBand="1"/>
      </w:tblPr>
      <w:tblGrid>
        <w:gridCol w:w="1400"/>
        <w:gridCol w:w="2280"/>
        <w:gridCol w:w="1260"/>
        <w:gridCol w:w="2780"/>
        <w:gridCol w:w="2500"/>
      </w:tblGrid>
      <w:tr w:rsidR="00AF48CC" w:rsidRPr="00AF48CC" w:rsidTr="00AF48CC">
        <w:trPr>
          <w:trHeight w:val="870"/>
        </w:trPr>
        <w:tc>
          <w:tcPr>
            <w:tcW w:w="1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b/>
                <w:bCs/>
                <w:color w:val="000000"/>
                <w:sz w:val="20"/>
                <w:szCs w:val="20"/>
              </w:rPr>
            </w:pPr>
            <w:r w:rsidRPr="00AF48CC">
              <w:rPr>
                <w:rFonts w:ascii="Calibri" w:eastAsia="Times New Roman" w:hAnsi="Calibri" w:cs="Calibri"/>
                <w:b/>
                <w:bCs/>
                <w:color w:val="000000"/>
                <w:sz w:val="20"/>
                <w:szCs w:val="20"/>
              </w:rPr>
              <w:t>Target ALI Code</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b/>
                <w:bCs/>
                <w:color w:val="000000"/>
                <w:sz w:val="20"/>
                <w:szCs w:val="20"/>
              </w:rPr>
            </w:pPr>
            <w:r w:rsidRPr="00AF48CC">
              <w:rPr>
                <w:rFonts w:ascii="Calibri" w:eastAsia="Times New Roman" w:hAnsi="Calibri" w:cs="Calibri"/>
                <w:b/>
                <w:bCs/>
                <w:color w:val="000000"/>
                <w:sz w:val="20"/>
                <w:szCs w:val="20"/>
              </w:rPr>
              <w:t>Target ALI Name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b/>
                <w:bCs/>
                <w:color w:val="000000"/>
                <w:sz w:val="20"/>
                <w:szCs w:val="20"/>
              </w:rPr>
            </w:pPr>
            <w:r w:rsidRPr="00AF48CC">
              <w:rPr>
                <w:rFonts w:ascii="Calibri" w:eastAsia="Times New Roman" w:hAnsi="Calibri" w:cs="Calibri"/>
                <w:b/>
                <w:bCs/>
                <w:color w:val="000000"/>
                <w:sz w:val="20"/>
                <w:szCs w:val="20"/>
              </w:rPr>
              <w:t>Co-o</w:t>
            </w:r>
            <w:r>
              <w:rPr>
                <w:rFonts w:ascii="Calibri" w:eastAsia="Times New Roman" w:hAnsi="Calibri" w:cs="Calibri"/>
                <w:b/>
                <w:bCs/>
                <w:color w:val="000000"/>
                <w:sz w:val="20"/>
                <w:szCs w:val="20"/>
              </w:rPr>
              <w:t>cce</w:t>
            </w:r>
            <w:r w:rsidRPr="00AF48CC">
              <w:rPr>
                <w:rFonts w:ascii="Calibri" w:eastAsia="Times New Roman" w:hAnsi="Calibri" w:cs="Calibri"/>
                <w:b/>
                <w:bCs/>
                <w:color w:val="000000"/>
                <w:sz w:val="20"/>
                <w:szCs w:val="20"/>
              </w:rPr>
              <w:t>rs with (ALI Code):</w:t>
            </w:r>
          </w:p>
        </w:tc>
        <w:tc>
          <w:tcPr>
            <w:tcW w:w="2780" w:type="dxa"/>
            <w:tcBorders>
              <w:top w:val="single" w:sz="4" w:space="0" w:color="auto"/>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b/>
                <w:bCs/>
                <w:color w:val="000000"/>
                <w:sz w:val="20"/>
                <w:szCs w:val="20"/>
              </w:rPr>
            </w:pPr>
            <w:r w:rsidRPr="00AF48CC">
              <w:rPr>
                <w:rFonts w:ascii="Calibri" w:eastAsia="Times New Roman" w:hAnsi="Calibri" w:cs="Calibri"/>
                <w:b/>
                <w:bCs/>
                <w:color w:val="000000"/>
                <w:sz w:val="20"/>
                <w:szCs w:val="20"/>
              </w:rPr>
              <w:t>Co-o</w:t>
            </w:r>
            <w:r>
              <w:rPr>
                <w:rFonts w:ascii="Calibri" w:eastAsia="Times New Roman" w:hAnsi="Calibri" w:cs="Calibri"/>
                <w:b/>
                <w:bCs/>
                <w:color w:val="000000"/>
                <w:sz w:val="20"/>
                <w:szCs w:val="20"/>
              </w:rPr>
              <w:t>cce</w:t>
            </w:r>
            <w:r w:rsidRPr="00AF48CC">
              <w:rPr>
                <w:rFonts w:ascii="Calibri" w:eastAsia="Times New Roman" w:hAnsi="Calibri" w:cs="Calibri"/>
                <w:b/>
                <w:bCs/>
                <w:color w:val="000000"/>
                <w:sz w:val="20"/>
                <w:szCs w:val="20"/>
              </w:rPr>
              <w:t>rs with (ALI Name):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Number of Co-</w:t>
            </w:r>
            <w:r w:rsidR="00834B83">
              <w:rPr>
                <w:rFonts w:ascii="Calibri" w:eastAsia="Times New Roman" w:hAnsi="Calibri" w:cs="Calibri"/>
                <w:b/>
                <w:bCs/>
                <w:color w:val="000000"/>
                <w:sz w:val="20"/>
                <w:szCs w:val="20"/>
              </w:rPr>
              <w:t>occurre</w:t>
            </w:r>
            <w:r w:rsidR="00834B83" w:rsidRPr="00AF48CC">
              <w:rPr>
                <w:rFonts w:ascii="Calibri" w:eastAsia="Times New Roman" w:hAnsi="Calibri" w:cs="Calibri"/>
                <w:b/>
                <w:bCs/>
                <w:color w:val="000000"/>
                <w:sz w:val="20"/>
                <w:szCs w:val="20"/>
              </w:rPr>
              <w:t>nces</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12.72.11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Force Account (Other)</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12.79.00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Administration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46,480</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12.72.03</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Management (Rail)</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12.79.00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Administration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21,882</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12.72.11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Force Account (Other)</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12.72.03</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Management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20,684</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12.72.08</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Con</w:t>
            </w:r>
            <w:r>
              <w:rPr>
                <w:rFonts w:ascii="Calibri" w:eastAsia="Times New Roman" w:hAnsi="Calibri" w:cs="Calibri"/>
                <w:color w:val="000000"/>
                <w:sz w:val="20"/>
                <w:szCs w:val="20"/>
              </w:rPr>
              <w:t>s</w:t>
            </w:r>
            <w:r w:rsidRPr="00AF48CC">
              <w:rPr>
                <w:rFonts w:ascii="Calibri" w:eastAsia="Times New Roman" w:hAnsi="Calibri" w:cs="Calibri"/>
                <w:color w:val="000000"/>
                <w:sz w:val="20"/>
                <w:szCs w:val="20"/>
              </w:rPr>
              <w:t>truction (Force Account)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12.79.00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Administration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14,043</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11.7A.00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Bus Preventive Maintenance</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13,318</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12.72.11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Force Account (Other)</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12.72.08</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Con</w:t>
            </w:r>
            <w:r>
              <w:rPr>
                <w:rFonts w:ascii="Calibri" w:eastAsia="Times New Roman" w:hAnsi="Calibri" w:cs="Calibri"/>
                <w:color w:val="000000"/>
                <w:sz w:val="20"/>
                <w:szCs w:val="20"/>
              </w:rPr>
              <w:t>s</w:t>
            </w:r>
            <w:r w:rsidRPr="00AF48CC">
              <w:rPr>
                <w:rFonts w:ascii="Calibri" w:eastAsia="Times New Roman" w:hAnsi="Calibri" w:cs="Calibri"/>
                <w:color w:val="000000"/>
                <w:sz w:val="20"/>
                <w:szCs w:val="20"/>
              </w:rPr>
              <w:t>truction (Force Account)</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13,082</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11.12.15</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Vans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11,509</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12.34.02</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Rehab/Ren</w:t>
            </w:r>
            <w:r w:rsidRPr="00AF48CC">
              <w:rPr>
                <w:rFonts w:ascii="Calibri" w:eastAsia="Times New Roman" w:hAnsi="Calibri" w:cs="Calibri"/>
                <w:color w:val="000000"/>
                <w:sz w:val="20"/>
                <w:szCs w:val="20"/>
              </w:rPr>
              <w:t>ovate Rail Station</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12.79.00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Administration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10,594</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12.72.11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Force Account (Other)</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12.34.02</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Rehab/Ren</w:t>
            </w:r>
            <w:r w:rsidRPr="00AF48CC">
              <w:rPr>
                <w:rFonts w:ascii="Calibri" w:eastAsia="Times New Roman" w:hAnsi="Calibri" w:cs="Calibri"/>
                <w:color w:val="000000"/>
                <w:sz w:val="20"/>
                <w:szCs w:val="20"/>
              </w:rPr>
              <w:t>ovate Station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10,170</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11.80.00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State Program Administration</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9,204</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lastRenderedPageBreak/>
              <w:t>12.24.03</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B02EA1" w:rsidP="00AF48C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Rehab/Ren</w:t>
            </w:r>
            <w:r w:rsidR="00AF48CC" w:rsidRPr="00AF48CC">
              <w:rPr>
                <w:rFonts w:ascii="Calibri" w:eastAsia="Times New Roman" w:hAnsi="Calibri" w:cs="Calibri"/>
                <w:color w:val="000000"/>
                <w:sz w:val="20"/>
                <w:szCs w:val="20"/>
              </w:rPr>
              <w:t>ovate Line Equipment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12.79.00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Administration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8,927</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12.24.03</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B02EA1" w:rsidP="00AF48C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Rehab/Re</w:t>
            </w:r>
            <w:r w:rsidR="00AF48CC" w:rsidRPr="00AF48CC">
              <w:rPr>
                <w:rFonts w:ascii="Calibri" w:eastAsia="Times New Roman" w:hAnsi="Calibri" w:cs="Calibri"/>
                <w:color w:val="000000"/>
                <w:sz w:val="20"/>
                <w:szCs w:val="20"/>
              </w:rPr>
              <w:t>novate Line Equipment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12.72.11</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Force Account (Other)</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8,270</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12.72.08</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Rail Con</w:t>
            </w:r>
            <w:r w:rsidR="00B02EA1">
              <w:rPr>
                <w:rFonts w:ascii="Calibri" w:eastAsia="Times New Roman" w:hAnsi="Calibri" w:cs="Calibri"/>
                <w:color w:val="000000"/>
                <w:sz w:val="20"/>
                <w:szCs w:val="20"/>
              </w:rPr>
              <w:t>s</w:t>
            </w:r>
            <w:r w:rsidRPr="00AF48CC">
              <w:rPr>
                <w:rFonts w:ascii="Calibri" w:eastAsia="Times New Roman" w:hAnsi="Calibri" w:cs="Calibri"/>
                <w:color w:val="000000"/>
                <w:sz w:val="20"/>
                <w:szCs w:val="20"/>
              </w:rPr>
              <w:t>truction (Force Account)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12.72.03</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Project Management (Rail)</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6,359</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11.7L.00</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Mobility Management (Bus)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6,311</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11.12.15</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Vans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11.80.00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State Program Administration (Bus)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5,971</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 STD 40 ft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11.7A.00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Preventive Maintenance (Bus)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5,774</w:t>
            </w:r>
          </w:p>
        </w:tc>
      </w:tr>
      <w:tr w:rsidR="00AF48CC" w:rsidRPr="00AF48CC" w:rsidTr="00AF48C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11.12.15</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Vans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11.13.15</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Expansion Vans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5,662</w:t>
            </w:r>
          </w:p>
        </w:tc>
      </w:tr>
      <w:tr w:rsidR="00AF48CC" w:rsidRPr="00AF48CC" w:rsidTr="00AF48CC">
        <w:trPr>
          <w:trHeight w:val="8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11.42.20</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Acquire Miscellaneous Support Equipment (Bus)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5,649</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11.7A.00</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Preventive Maintenance (Bus)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11.12.15</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Vans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5,447</w:t>
            </w:r>
          </w:p>
        </w:tc>
      </w:tr>
      <w:tr w:rsidR="00AF48CC" w:rsidRPr="00AF48CC" w:rsidTr="00AF48CC">
        <w:trPr>
          <w:trHeight w:val="8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11.42.20</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Acquire Miscellaneous Support Equipment (Bus)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11.7A.00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Preventive Maintenance (Bus)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5,446</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11.12.01</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 STD 40 ft</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11.12.04</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Buy Replacement Buses &lt;30 ft</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5,229</w:t>
            </w:r>
          </w:p>
        </w:tc>
      </w:tr>
      <w:tr w:rsidR="00AF48CC" w:rsidRPr="00AF48CC" w:rsidTr="00AF48CC">
        <w:trPr>
          <w:trHeight w:val="5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11.80.00</w:t>
            </w:r>
          </w:p>
        </w:tc>
        <w:tc>
          <w:tcPr>
            <w:tcW w:w="22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State Program Administration (Bus)</w:t>
            </w:r>
          </w:p>
        </w:tc>
        <w:tc>
          <w:tcPr>
            <w:tcW w:w="126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11.7L.00</w:t>
            </w:r>
          </w:p>
        </w:tc>
        <w:tc>
          <w:tcPr>
            <w:tcW w:w="2780" w:type="dxa"/>
            <w:tcBorders>
              <w:top w:val="nil"/>
              <w:left w:val="nil"/>
              <w:bottom w:val="single" w:sz="4" w:space="0" w:color="auto"/>
              <w:right w:val="single" w:sz="4" w:space="0" w:color="auto"/>
            </w:tcBorders>
            <w:shd w:val="clear" w:color="auto" w:fill="auto"/>
            <w:vAlign w:val="bottom"/>
            <w:hideMark/>
          </w:tcPr>
          <w:p w:rsidR="00AF48CC" w:rsidRPr="00AF48CC" w:rsidRDefault="00AF48CC" w:rsidP="00AF48CC">
            <w:pPr>
              <w:spacing w:after="0" w:line="240" w:lineRule="auto"/>
              <w:rPr>
                <w:rFonts w:ascii="Calibri" w:eastAsia="Times New Roman" w:hAnsi="Calibri" w:cs="Calibri"/>
                <w:color w:val="000000"/>
                <w:sz w:val="20"/>
                <w:szCs w:val="20"/>
              </w:rPr>
            </w:pPr>
            <w:r w:rsidRPr="00AF48CC">
              <w:rPr>
                <w:rFonts w:ascii="Calibri" w:eastAsia="Times New Roman" w:hAnsi="Calibri" w:cs="Calibri"/>
                <w:color w:val="000000"/>
                <w:sz w:val="20"/>
                <w:szCs w:val="20"/>
              </w:rPr>
              <w:t>Mobility Management (Bus)</w:t>
            </w:r>
          </w:p>
        </w:tc>
        <w:tc>
          <w:tcPr>
            <w:tcW w:w="2500" w:type="dxa"/>
            <w:tcBorders>
              <w:top w:val="nil"/>
              <w:left w:val="nil"/>
              <w:bottom w:val="single" w:sz="4" w:space="0" w:color="auto"/>
              <w:right w:val="single" w:sz="4" w:space="0" w:color="auto"/>
            </w:tcBorders>
            <w:shd w:val="clear" w:color="auto" w:fill="auto"/>
            <w:noWrap/>
            <w:vAlign w:val="bottom"/>
            <w:hideMark/>
          </w:tcPr>
          <w:p w:rsidR="00AF48CC" w:rsidRPr="00AF48CC" w:rsidRDefault="00AF48CC" w:rsidP="00AF48CC">
            <w:pPr>
              <w:spacing w:after="0" w:line="240" w:lineRule="auto"/>
              <w:jc w:val="right"/>
              <w:rPr>
                <w:rFonts w:ascii="Calibri" w:eastAsia="Times New Roman" w:hAnsi="Calibri" w:cs="Calibri"/>
                <w:color w:val="000000"/>
                <w:sz w:val="20"/>
                <w:szCs w:val="20"/>
              </w:rPr>
            </w:pPr>
            <w:r w:rsidRPr="00AF48CC">
              <w:rPr>
                <w:rFonts w:ascii="Calibri" w:eastAsia="Times New Roman" w:hAnsi="Calibri" w:cs="Calibri"/>
                <w:color w:val="000000"/>
                <w:sz w:val="20"/>
                <w:szCs w:val="20"/>
              </w:rPr>
              <w:t>5,058</w:t>
            </w:r>
          </w:p>
        </w:tc>
      </w:tr>
    </w:tbl>
    <w:p w:rsidR="00B02EA1" w:rsidRDefault="00B02EA1" w:rsidP="00841229"/>
    <w:p w:rsidR="00B02EA1" w:rsidRDefault="00E84C1C" w:rsidP="00841229">
      <w:r>
        <w:t xml:space="preserve">The 22 ALI codes fall within two main categories: </w:t>
      </w:r>
    </w:p>
    <w:p w:rsidR="00E84C1C" w:rsidRDefault="00E84C1C" w:rsidP="00E84C1C">
      <w:r>
        <w:t xml:space="preserve">1) Rail construction ALIs showing many co-occurrences between rail construction force account, rehab/renovate stations, rehab/renovate line equipment, project management and project administration. </w:t>
      </w:r>
    </w:p>
    <w:p w:rsidR="00E84C1C" w:rsidRDefault="00E84C1C" w:rsidP="00E84C1C">
      <w:r>
        <w:t>These co-occurrences likely exist due to FTA guidance on the use of force account (i.e. using a transit agency’s own labor force in lieu of a 3</w:t>
      </w:r>
      <w:r w:rsidRPr="00E84C1C">
        <w:rPr>
          <w:vertAlign w:val="superscript"/>
        </w:rPr>
        <w:t>rd</w:t>
      </w:r>
      <w:r>
        <w:t xml:space="preserve"> party contractor). According to FTA’s Grants Management Circular</w:t>
      </w:r>
      <w:r w:rsidR="005C7BDC">
        <w:t xml:space="preserve"> 5010.1E</w:t>
      </w:r>
      <w:r>
        <w:t xml:space="preserve">, force account can include design, construction, overhaul inspection, and construction management activities, but cannot include project administration. However, since project administration is often part of a construction project, it is listed as a separate budget activity line item. </w:t>
      </w:r>
    </w:p>
    <w:p w:rsidR="004779CD" w:rsidRDefault="00E84C1C" w:rsidP="00841229">
      <w:r>
        <w:t xml:space="preserve">2) Bus ALIs showing many co-occurrences with different types of rolling stock purchases (i.e. purchasing 40 foot and &lt;30 foot buses and vans) as well as co-occurrences </w:t>
      </w:r>
      <w:r w:rsidR="00DE79B1">
        <w:t xml:space="preserve">between rolling stock purchases and preventive maintenance, acquiring support equipment, state program administration, and mobility management. This may be due to transit agencies with different types of vehicles that need to be replaced, as well as the need to do preventive maintenance on vehicles that have been purchased. In addition, State Departments of Transportation are eligible to use a portion of their Federal funds for program administration and may also be more likely to implement mobility management. </w:t>
      </w:r>
    </w:p>
    <w:p w:rsidR="00F04CA4" w:rsidRDefault="00F04CA4" w:rsidP="00F04CA4">
      <w:pPr>
        <w:tabs>
          <w:tab w:val="left" w:pos="2570"/>
        </w:tabs>
      </w:pPr>
    </w:p>
    <w:p w:rsidR="00841229" w:rsidRDefault="00841229" w:rsidP="00F04CA4">
      <w:pPr>
        <w:tabs>
          <w:tab w:val="left" w:pos="2570"/>
        </w:tabs>
        <w:rPr>
          <w:b/>
          <w:u w:val="single"/>
        </w:rPr>
      </w:pPr>
      <w:r>
        <w:rPr>
          <w:b/>
          <w:u w:val="single"/>
        </w:rPr>
        <w:t>The Value Proposition</w:t>
      </w:r>
      <w:r w:rsidR="00F30BF5">
        <w:rPr>
          <w:b/>
          <w:u w:val="single"/>
        </w:rPr>
        <w:t xml:space="preserve"> for</w:t>
      </w:r>
      <w:r>
        <w:rPr>
          <w:b/>
          <w:u w:val="single"/>
        </w:rPr>
        <w:t xml:space="preserve"> a Recommendation Engine</w:t>
      </w:r>
    </w:p>
    <w:p w:rsidR="00F30BF5" w:rsidRDefault="00F30BF5" w:rsidP="00F04CA4">
      <w:pPr>
        <w:tabs>
          <w:tab w:val="left" w:pos="2570"/>
        </w:tabs>
      </w:pPr>
      <w:r>
        <w:t xml:space="preserve">Adding a recommendation engine that uses collaborative filtering, content based filtering, or some other method to the TrAMS budget module could make it easier and less time consuming to develop application budgets and may reduce the odds that application budgets include incorrect ALIs (and the time it takes to make corrections) due to human error. The algorithms could also be used for anomaly detection, flagging ALI codes that are rarely selected and prompting a message to the applicant to double-check their selection to confirm.  </w:t>
      </w:r>
    </w:p>
    <w:p w:rsidR="00F30BF5" w:rsidRPr="00F30BF5" w:rsidRDefault="00BC2B05" w:rsidP="00F04CA4">
      <w:pPr>
        <w:tabs>
          <w:tab w:val="left" w:pos="2570"/>
        </w:tabs>
      </w:pPr>
      <w:r>
        <w:t>In order to add ALI codes in TrAMS, users must navigate to their application’</w:t>
      </w:r>
      <w:r w:rsidR="00994D55">
        <w:t xml:space="preserve">s budget module </w:t>
      </w:r>
      <w:r w:rsidR="007207C4">
        <w:t xml:space="preserve">where they access </w:t>
      </w:r>
      <w:r>
        <w:t>the fields in the screen shown below. To add an ALI, users select infor</w:t>
      </w:r>
      <w:r w:rsidR="007207C4">
        <w:t>mation from all</w:t>
      </w:r>
      <w:r>
        <w:t xml:space="preserve"> three drop downs (scope code/scope code name, activity type, and line item number/line item name). In order to add additional ALIs, users click the “add item” button and repeat the process. Once users click “add item” a new set of drop-downs appears that are defaulted to the blank fields shown below.</w:t>
      </w:r>
    </w:p>
    <w:p w:rsidR="00841229" w:rsidRDefault="00F30BF5" w:rsidP="00841229">
      <w:pPr>
        <w:rPr>
          <w:u w:val="single"/>
        </w:rPr>
      </w:pPr>
      <w:r>
        <w:rPr>
          <w:noProof/>
        </w:rPr>
        <w:drawing>
          <wp:inline distT="0" distB="0" distL="0" distR="0" wp14:anchorId="68924934" wp14:editId="4946A1E0">
            <wp:extent cx="5943600" cy="2545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5715"/>
                    </a:xfrm>
                    <a:prstGeom prst="rect">
                      <a:avLst/>
                    </a:prstGeom>
                  </pic:spPr>
                </pic:pic>
              </a:graphicData>
            </a:graphic>
          </wp:inline>
        </w:drawing>
      </w:r>
    </w:p>
    <w:p w:rsidR="00150C4D" w:rsidRDefault="00DF088E" w:rsidP="00841229">
      <w:r>
        <w:t>A</w:t>
      </w:r>
      <w:r w:rsidR="00BC2B05">
        <w:t>dding a single ALI is not very time consuming, however most applications contain mult</w:t>
      </w:r>
      <w:r w:rsidR="007207C4">
        <w:t>iple ALIs with an average of 11 per award and 237</w:t>
      </w:r>
      <w:r w:rsidR="00BC2B05">
        <w:t xml:space="preserve"> awards</w:t>
      </w:r>
      <w:r w:rsidR="00AD66CE">
        <w:t xml:space="preserve"> </w:t>
      </w:r>
      <w:r w:rsidR="007207C4">
        <w:t>contained 20</w:t>
      </w:r>
      <w:r w:rsidR="00BC2B05">
        <w:t xml:space="preserve"> or more ALIs. </w:t>
      </w:r>
      <w:r w:rsidR="00AD66CE">
        <w:t xml:space="preserve"> Developing an application budget </w:t>
      </w:r>
      <w:r w:rsidR="00C2421A">
        <w:t xml:space="preserve">using the existing design can become tedious and repetitive. </w:t>
      </w:r>
    </w:p>
    <w:p w:rsidR="00150C4D" w:rsidRDefault="00150C4D" w:rsidP="00841229">
      <w:r>
        <w:t>On the other hand, a</w:t>
      </w:r>
      <w:r w:rsidR="00C2421A">
        <w:t xml:space="preserve"> recommendation algorithm that prompts users to select from a short list of ALIs based on initial selections could provide a useful shortcut. </w:t>
      </w:r>
      <w:r>
        <w:t xml:space="preserve"> For example, once a user uses the existing module to select ALI 11.12.04 (Purchase a &lt;30 foot bus for replacement) the recommendation engine would automatically provide the ALIs that are most likely to co-occur with 11.12.04, which are:</w:t>
      </w:r>
    </w:p>
    <w:p w:rsidR="00150C4D" w:rsidRDefault="00150C4D" w:rsidP="00841229">
      <w:pPr>
        <w:contextualSpacing/>
      </w:pPr>
      <w:r>
        <w:t>30.09.01 (Operating Assistance)</w:t>
      </w:r>
    </w:p>
    <w:p w:rsidR="00150C4D" w:rsidRDefault="00150C4D" w:rsidP="00841229">
      <w:pPr>
        <w:contextualSpacing/>
      </w:pPr>
      <w:r>
        <w:t>11.7A.00 (Bus Preventative Maintenance)</w:t>
      </w:r>
    </w:p>
    <w:p w:rsidR="00150C4D" w:rsidRDefault="00150C4D" w:rsidP="00841229">
      <w:pPr>
        <w:contextualSpacing/>
      </w:pPr>
      <w:r>
        <w:t>11.12.15 (Purchase vans)</w:t>
      </w:r>
    </w:p>
    <w:p w:rsidR="00150C4D" w:rsidRDefault="00150C4D" w:rsidP="00841229">
      <w:pPr>
        <w:contextualSpacing/>
      </w:pPr>
      <w:r>
        <w:t>11.80.00 (Bus Project Administration)</w:t>
      </w:r>
    </w:p>
    <w:p w:rsidR="00150C4D" w:rsidRDefault="00150C4D" w:rsidP="00841229"/>
    <w:p w:rsidR="00150C4D" w:rsidRDefault="00150C4D" w:rsidP="00841229">
      <w:r>
        <w:lastRenderedPageBreak/>
        <w:t>In another example once a user selects ALI 12.27.11 (Rail Force Account), the engine would provide the ALIs that most frequently co-occur:</w:t>
      </w:r>
    </w:p>
    <w:p w:rsidR="00150C4D" w:rsidRDefault="00150C4D" w:rsidP="00841229">
      <w:pPr>
        <w:contextualSpacing/>
      </w:pPr>
      <w:r>
        <w:t>12.79.00 (Rail Project Administration)</w:t>
      </w:r>
    </w:p>
    <w:p w:rsidR="00150C4D" w:rsidRDefault="00150C4D" w:rsidP="00841229">
      <w:pPr>
        <w:contextualSpacing/>
      </w:pPr>
      <w:r>
        <w:t>12.72.08 (Rail Construction)</w:t>
      </w:r>
    </w:p>
    <w:p w:rsidR="00150C4D" w:rsidRDefault="00150C4D" w:rsidP="00841229">
      <w:pPr>
        <w:contextualSpacing/>
      </w:pPr>
      <w:r>
        <w:t>12.34.02 (Rehab/Renovate Rail Station)</w:t>
      </w:r>
    </w:p>
    <w:p w:rsidR="00150C4D" w:rsidRDefault="00150C4D" w:rsidP="00841229">
      <w:pPr>
        <w:contextualSpacing/>
      </w:pPr>
      <w:r>
        <w:t>12.24.03 (Rehab/Renovate Line Equipment)</w:t>
      </w:r>
    </w:p>
    <w:p w:rsidR="00150C4D" w:rsidRDefault="00150C4D" w:rsidP="00841229"/>
    <w:p w:rsidR="00150C4D" w:rsidRDefault="00150C4D" w:rsidP="00841229">
      <w:r>
        <w:t xml:space="preserve">In either case, the user should be able to click on the ALI(s) recommended instead of having to work through the drop-downs in the module, or the user could ignore the recommendations. </w:t>
      </w:r>
    </w:p>
    <w:p w:rsidR="00AD66CE" w:rsidRPr="00BC2B05" w:rsidRDefault="00150C4D" w:rsidP="00841229">
      <w:r>
        <w:t>The shortcut provided by the recommendation engine could</w:t>
      </w:r>
      <w:r w:rsidR="00AD66CE">
        <w:t xml:space="preserve"> reduce “fat finger” errors that may result in applications being returned to the recipient after an FTA reviewer spots the mistake. (FTA staff cannot change budget information on their own, instead they need to route the application back to the recipient with a comment and have the applicant re-send the corrected version to FTA)</w:t>
      </w:r>
    </w:p>
    <w:p w:rsidR="00E374FC" w:rsidRDefault="00E374FC" w:rsidP="00841229">
      <w:r>
        <w:t>Machine learning algorithms could also be used for anomaly detection (</w:t>
      </w:r>
      <w:r w:rsidR="00AD66CE">
        <w:t xml:space="preserve">spotting </w:t>
      </w:r>
      <w:r>
        <w:t xml:space="preserve">information that is rarely present in the data and could be an indication of a mistake).  The ALI dataset is a good candidate for this practice because many ALI codes have been used only sparingly, if at all. The chart below shows the distribution of the most frequently selected ALIs. </w:t>
      </w:r>
    </w:p>
    <w:p w:rsidR="00E374FC" w:rsidRDefault="00E374FC" w:rsidP="00841229"/>
    <w:p w:rsidR="00BC2B05" w:rsidRPr="00E374FC" w:rsidRDefault="00E374FC" w:rsidP="00841229">
      <w:r>
        <w:rPr>
          <w:noProof/>
        </w:rPr>
        <w:drawing>
          <wp:inline distT="0" distB="0" distL="0" distR="0" wp14:anchorId="69500F82" wp14:editId="470D5E33">
            <wp:extent cx="5943600" cy="3099435"/>
            <wp:effectExtent l="0" t="0" r="0" b="5715"/>
            <wp:docPr id="9" name="Chart 9">
              <a:extLst xmlns:a="http://schemas.openxmlformats.org/drawingml/2006/main">
                <a:ext uri="{FF2B5EF4-FFF2-40B4-BE49-F238E27FC236}">
                  <a16:creationId xmlns:a16="http://schemas.microsoft.com/office/drawing/2014/main" id="{C1D799CA-4D86-4760-BDA8-3FECAC338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t xml:space="preserve"> </w:t>
      </w:r>
    </w:p>
    <w:p w:rsidR="00F30BF5" w:rsidRDefault="00E374FC" w:rsidP="00841229">
      <w:r>
        <w:t xml:space="preserve">Operating assistance, preventive maintenance, and rolling stock purchase ALI codes are used frequently, but only 57 out of 633 ALIs (9%) were included in applications 100 times or more. </w:t>
      </w:r>
      <w:r w:rsidR="00AD66CE">
        <w:t xml:space="preserve">And there are 373 ALI codes </w:t>
      </w:r>
      <w:r>
        <w:t>that were selected 10 times or less. It’s possible that</w:t>
      </w:r>
      <w:r w:rsidR="00AD66CE">
        <w:t xml:space="preserve"> some of these codes are correct and represent budgets for relatively unique applications, but it may also be the case that the codes were </w:t>
      </w:r>
      <w:r w:rsidR="00AD66CE">
        <w:lastRenderedPageBreak/>
        <w:t xml:space="preserve">incorrectly selected.  </w:t>
      </w:r>
      <w:r w:rsidR="00AA2C04">
        <w:t>What’s more there are a total of 1314 ALI</w:t>
      </w:r>
      <w:r w:rsidR="0091228F">
        <w:t xml:space="preserve"> code</w:t>
      </w:r>
      <w:r w:rsidR="00AA2C04">
        <w:t xml:space="preserve">s available for selection, which means 681 codes have never been selected even once in the past four fiscal years. </w:t>
      </w:r>
    </w:p>
    <w:p w:rsidR="00AD66CE" w:rsidRPr="00E374FC" w:rsidRDefault="00AD66CE" w:rsidP="00841229">
      <w:r>
        <w:t>An anomaly detection algorithm could flag infrequently selected ALI code and provide an “are you sure you want to select this ALI code?” message to the application developer. It could also be used to weed the ALI table of codes that have become obsolete</w:t>
      </w:r>
      <w:r w:rsidR="00AA2C04">
        <w:t>, duplicative</w:t>
      </w:r>
      <w:r>
        <w:t xml:space="preserve"> or cause confusion. </w:t>
      </w:r>
    </w:p>
    <w:p w:rsidR="00F30BF5" w:rsidRDefault="00F30BF5" w:rsidP="00841229">
      <w:pPr>
        <w:rPr>
          <w:b/>
          <w:u w:val="single"/>
        </w:rPr>
      </w:pPr>
      <w:r>
        <w:rPr>
          <w:b/>
          <w:u w:val="single"/>
        </w:rPr>
        <w:t xml:space="preserve">Next Steps </w:t>
      </w:r>
    </w:p>
    <w:p w:rsidR="00AA2C04" w:rsidRPr="00AA2C04" w:rsidRDefault="00AA2C04" w:rsidP="00841229">
      <w:r>
        <w:t xml:space="preserve">Implementing an ALI code recommendation engine is not a particularly urgent issue, but FTA may want to investigate further (including the feasibility and cost of adding an engine in the Appian platform) in the course of thinking about IT strategic priorities or future projects. This topic could also be brought up if FTA receives questions from the US DOT CIO or other offices about the potential for incorporating AI into agency operations. </w:t>
      </w:r>
    </w:p>
    <w:p w:rsidR="00841229" w:rsidRDefault="00841229" w:rsidP="00841229">
      <w:pPr>
        <w:rPr>
          <w:b/>
          <w:u w:val="single"/>
        </w:rPr>
      </w:pPr>
      <w:r>
        <w:rPr>
          <w:b/>
          <w:u w:val="single"/>
        </w:rPr>
        <w:t xml:space="preserve"> </w:t>
      </w:r>
    </w:p>
    <w:p w:rsidR="00841229" w:rsidRDefault="00841229" w:rsidP="00841229">
      <w:pPr>
        <w:rPr>
          <w:b/>
          <w:u w:val="single"/>
        </w:rPr>
      </w:pPr>
    </w:p>
    <w:p w:rsidR="00841229" w:rsidRDefault="00841229" w:rsidP="00841229">
      <w:pPr>
        <w:rPr>
          <w:b/>
          <w:u w:val="single"/>
        </w:rPr>
      </w:pPr>
    </w:p>
    <w:p w:rsidR="00841229" w:rsidRPr="00841229" w:rsidRDefault="00841229" w:rsidP="00841229">
      <w:pPr>
        <w:rPr>
          <w:b/>
          <w:u w:val="single"/>
        </w:rPr>
      </w:pPr>
    </w:p>
    <w:sectPr w:rsidR="00841229" w:rsidRPr="0084122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A7E" w:rsidRDefault="00546A7E" w:rsidP="001946C1">
      <w:pPr>
        <w:spacing w:after="0" w:line="240" w:lineRule="auto"/>
      </w:pPr>
      <w:r>
        <w:separator/>
      </w:r>
    </w:p>
  </w:endnote>
  <w:endnote w:type="continuationSeparator" w:id="0">
    <w:p w:rsidR="00546A7E" w:rsidRDefault="00546A7E" w:rsidP="0019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38375"/>
      <w:docPartObj>
        <w:docPartGallery w:val="Page Numbers (Bottom of Page)"/>
        <w:docPartUnique/>
      </w:docPartObj>
    </w:sdtPr>
    <w:sdtEndPr>
      <w:rPr>
        <w:noProof/>
      </w:rPr>
    </w:sdtEndPr>
    <w:sdtContent>
      <w:p w:rsidR="00AC701C" w:rsidRDefault="00AC701C">
        <w:pPr>
          <w:pStyle w:val="Footer"/>
          <w:jc w:val="center"/>
        </w:pPr>
        <w:r>
          <w:fldChar w:fldCharType="begin"/>
        </w:r>
        <w:r>
          <w:instrText xml:space="preserve"> PAGE   \* MERGEFORMAT </w:instrText>
        </w:r>
        <w:r>
          <w:fldChar w:fldCharType="separate"/>
        </w:r>
        <w:r w:rsidR="00150C4D">
          <w:rPr>
            <w:noProof/>
          </w:rPr>
          <w:t>1</w:t>
        </w:r>
        <w:r>
          <w:rPr>
            <w:noProof/>
          </w:rPr>
          <w:fldChar w:fldCharType="end"/>
        </w:r>
      </w:p>
    </w:sdtContent>
  </w:sdt>
  <w:p w:rsidR="00AC701C" w:rsidRDefault="00AC7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A7E" w:rsidRDefault="00546A7E" w:rsidP="001946C1">
      <w:pPr>
        <w:spacing w:after="0" w:line="240" w:lineRule="auto"/>
      </w:pPr>
      <w:r>
        <w:separator/>
      </w:r>
    </w:p>
  </w:footnote>
  <w:footnote w:type="continuationSeparator" w:id="0">
    <w:p w:rsidR="00546A7E" w:rsidRDefault="00546A7E" w:rsidP="001946C1">
      <w:pPr>
        <w:spacing w:after="0" w:line="240" w:lineRule="auto"/>
      </w:pPr>
      <w:r>
        <w:continuationSeparator/>
      </w:r>
    </w:p>
  </w:footnote>
  <w:footnote w:id="1">
    <w:p w:rsidR="001946C1" w:rsidRDefault="001946C1">
      <w:pPr>
        <w:pStyle w:val="FootnoteText"/>
      </w:pPr>
      <w:r>
        <w:rPr>
          <w:rStyle w:val="FootnoteReference"/>
        </w:rPr>
        <w:footnoteRef/>
      </w:r>
      <w:r>
        <w:t xml:space="preserve"> The dataset used in this analysis is the Application Budget by ALI Report for 9-30-2020 which can be found in the Static Reports section in TrAMS. It includes awards made from November 2016—September 2020, approximately 5,800 awards containing 63,600 ALIs.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BDC" w:rsidRDefault="005C7BDC">
    <w:pPr>
      <w:pStyle w:val="Header"/>
    </w:pPr>
    <w:r>
      <w:t>David Schneider</w:t>
    </w:r>
  </w:p>
  <w:p w:rsidR="005C7BDC" w:rsidRDefault="00150C4D">
    <w:pPr>
      <w:pStyle w:val="Header"/>
    </w:pPr>
    <w:r>
      <w:t>4-13-21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234EE"/>
    <w:multiLevelType w:val="hybridMultilevel"/>
    <w:tmpl w:val="94B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29"/>
    <w:rsid w:val="00041C4D"/>
    <w:rsid w:val="000B7031"/>
    <w:rsid w:val="000F22C0"/>
    <w:rsid w:val="00150C4D"/>
    <w:rsid w:val="00164ECC"/>
    <w:rsid w:val="001946C1"/>
    <w:rsid w:val="001A4D01"/>
    <w:rsid w:val="002B3A69"/>
    <w:rsid w:val="00326064"/>
    <w:rsid w:val="00327F94"/>
    <w:rsid w:val="00363AB9"/>
    <w:rsid w:val="004139A4"/>
    <w:rsid w:val="004779CD"/>
    <w:rsid w:val="00546A7E"/>
    <w:rsid w:val="0057485C"/>
    <w:rsid w:val="005C0B1F"/>
    <w:rsid w:val="005C4BC2"/>
    <w:rsid w:val="005C7BDC"/>
    <w:rsid w:val="006D64DC"/>
    <w:rsid w:val="007207C4"/>
    <w:rsid w:val="007406C4"/>
    <w:rsid w:val="007B1F93"/>
    <w:rsid w:val="007C428D"/>
    <w:rsid w:val="00823ACF"/>
    <w:rsid w:val="00834B83"/>
    <w:rsid w:val="00841229"/>
    <w:rsid w:val="00852935"/>
    <w:rsid w:val="0085438C"/>
    <w:rsid w:val="0091228F"/>
    <w:rsid w:val="00994D55"/>
    <w:rsid w:val="009F4105"/>
    <w:rsid w:val="00AA2C04"/>
    <w:rsid w:val="00AC701C"/>
    <w:rsid w:val="00AD66CE"/>
    <w:rsid w:val="00AF48CC"/>
    <w:rsid w:val="00B02EA1"/>
    <w:rsid w:val="00B2204E"/>
    <w:rsid w:val="00BC2B05"/>
    <w:rsid w:val="00C2421A"/>
    <w:rsid w:val="00C37EF2"/>
    <w:rsid w:val="00C61588"/>
    <w:rsid w:val="00CB32B3"/>
    <w:rsid w:val="00DC7B67"/>
    <w:rsid w:val="00DD5A18"/>
    <w:rsid w:val="00DE3CA4"/>
    <w:rsid w:val="00DE79B1"/>
    <w:rsid w:val="00DF088E"/>
    <w:rsid w:val="00E03DF7"/>
    <w:rsid w:val="00E20111"/>
    <w:rsid w:val="00E374FC"/>
    <w:rsid w:val="00E84C1C"/>
    <w:rsid w:val="00E9667F"/>
    <w:rsid w:val="00EA6082"/>
    <w:rsid w:val="00EC6542"/>
    <w:rsid w:val="00ED4186"/>
    <w:rsid w:val="00F04CA4"/>
    <w:rsid w:val="00F30BF5"/>
    <w:rsid w:val="00F9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6095"/>
  <w15:chartTrackingRefBased/>
  <w15:docId w15:val="{D5CBD2DB-18F3-469D-B6C7-1DE1D35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85C"/>
    <w:rPr>
      <w:color w:val="0563C1" w:themeColor="hyperlink"/>
      <w:u w:val="single"/>
    </w:rPr>
  </w:style>
  <w:style w:type="character" w:styleId="Mention">
    <w:name w:val="Mention"/>
    <w:basedOn w:val="DefaultParagraphFont"/>
    <w:uiPriority w:val="99"/>
    <w:semiHidden/>
    <w:unhideWhenUsed/>
    <w:rsid w:val="0057485C"/>
    <w:rPr>
      <w:color w:val="2B579A"/>
      <w:shd w:val="clear" w:color="auto" w:fill="E6E6E6"/>
    </w:rPr>
  </w:style>
  <w:style w:type="paragraph" w:styleId="ListParagraph">
    <w:name w:val="List Paragraph"/>
    <w:basedOn w:val="Normal"/>
    <w:uiPriority w:val="34"/>
    <w:qFormat/>
    <w:rsid w:val="00E84C1C"/>
    <w:pPr>
      <w:ind w:left="720"/>
      <w:contextualSpacing/>
    </w:pPr>
  </w:style>
  <w:style w:type="paragraph" w:styleId="FootnoteText">
    <w:name w:val="footnote text"/>
    <w:basedOn w:val="Normal"/>
    <w:link w:val="FootnoteTextChar"/>
    <w:uiPriority w:val="99"/>
    <w:semiHidden/>
    <w:unhideWhenUsed/>
    <w:rsid w:val="001946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46C1"/>
    <w:rPr>
      <w:sz w:val="20"/>
      <w:szCs w:val="20"/>
    </w:rPr>
  </w:style>
  <w:style w:type="character" w:styleId="FootnoteReference">
    <w:name w:val="footnote reference"/>
    <w:basedOn w:val="DefaultParagraphFont"/>
    <w:uiPriority w:val="99"/>
    <w:semiHidden/>
    <w:unhideWhenUsed/>
    <w:rsid w:val="001946C1"/>
    <w:rPr>
      <w:vertAlign w:val="superscript"/>
    </w:rPr>
  </w:style>
  <w:style w:type="paragraph" w:styleId="Header">
    <w:name w:val="header"/>
    <w:basedOn w:val="Normal"/>
    <w:link w:val="HeaderChar"/>
    <w:uiPriority w:val="99"/>
    <w:unhideWhenUsed/>
    <w:rsid w:val="00AC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1C"/>
  </w:style>
  <w:style w:type="paragraph" w:styleId="Footer">
    <w:name w:val="footer"/>
    <w:basedOn w:val="Normal"/>
    <w:link w:val="FooterChar"/>
    <w:uiPriority w:val="99"/>
    <w:unhideWhenUsed/>
    <w:rsid w:val="00AC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08646">
      <w:bodyDiv w:val="1"/>
      <w:marLeft w:val="0"/>
      <w:marRight w:val="0"/>
      <w:marTop w:val="0"/>
      <w:marBottom w:val="0"/>
      <w:divBdr>
        <w:top w:val="none" w:sz="0" w:space="0" w:color="auto"/>
        <w:left w:val="none" w:sz="0" w:space="0" w:color="auto"/>
        <w:bottom w:val="none" w:sz="0" w:space="0" w:color="auto"/>
        <w:right w:val="none" w:sz="0" w:space="0" w:color="auto"/>
      </w:divBdr>
    </w:div>
    <w:div w:id="943881877">
      <w:bodyDiv w:val="1"/>
      <w:marLeft w:val="0"/>
      <w:marRight w:val="0"/>
      <w:marTop w:val="0"/>
      <w:marBottom w:val="0"/>
      <w:divBdr>
        <w:top w:val="none" w:sz="0" w:space="0" w:color="auto"/>
        <w:left w:val="none" w:sz="0" w:space="0" w:color="auto"/>
        <w:bottom w:val="none" w:sz="0" w:space="0" w:color="auto"/>
        <w:right w:val="none" w:sz="0" w:space="0" w:color="auto"/>
      </w:divBdr>
    </w:div>
    <w:div w:id="1322731085">
      <w:bodyDiv w:val="1"/>
      <w:marLeft w:val="0"/>
      <w:marRight w:val="0"/>
      <w:marTop w:val="0"/>
      <w:marBottom w:val="0"/>
      <w:divBdr>
        <w:top w:val="none" w:sz="0" w:space="0" w:color="auto"/>
        <w:left w:val="none" w:sz="0" w:space="0" w:color="auto"/>
        <w:bottom w:val="none" w:sz="0" w:space="0" w:color="auto"/>
        <w:right w:val="none" w:sz="0" w:space="0" w:color="auto"/>
      </w:divBdr>
    </w:div>
    <w:div w:id="1830175640">
      <w:bodyDiv w:val="1"/>
      <w:marLeft w:val="0"/>
      <w:marRight w:val="0"/>
      <w:marTop w:val="0"/>
      <w:marBottom w:val="0"/>
      <w:divBdr>
        <w:top w:val="none" w:sz="0" w:space="0" w:color="auto"/>
        <w:left w:val="none" w:sz="0" w:space="0" w:color="auto"/>
        <w:bottom w:val="none" w:sz="0" w:space="0" w:color="auto"/>
        <w:right w:val="none" w:sz="0" w:space="0" w:color="auto"/>
      </w:divBdr>
    </w:div>
    <w:div w:id="19456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ransit.dot.gov/funding/grantee-resources/teamtrams/scope-activity-line-item-tre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mprehensive-guide-on-item-based-recommendation-systems-d67e40e2b75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tomar.ankur287/item-item-collaborative-filtering-recommender-system-in-python-cf3c945fae1e" TargetMode="Externa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Schneider\histor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Frequency of ALI Codes in Awards (FY 17-20)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history!$B$1</c:f>
              <c:strCache>
                <c:ptCount val="1"/>
                <c:pt idx="0">
                  <c:v>SUM</c:v>
                </c:pt>
              </c:strCache>
            </c:strRef>
          </c:tx>
          <c:spPr>
            <a:ln w="28575" cap="rnd">
              <a:solidFill>
                <a:schemeClr val="accent1"/>
              </a:solidFill>
              <a:round/>
            </a:ln>
            <a:effectLst/>
          </c:spPr>
          <c:marker>
            <c:symbol val="none"/>
          </c:marker>
          <c:cat>
            <c:strRef>
              <c:f>history!$A$2:$A$634</c:f>
              <c:strCache>
                <c:ptCount val="633"/>
                <c:pt idx="0">
                  <c:v>30.09.01</c:v>
                </c:pt>
                <c:pt idx="1">
                  <c:v>11.7A.00</c:v>
                </c:pt>
                <c:pt idx="2">
                  <c:v>11.12.04</c:v>
                </c:pt>
                <c:pt idx="3">
                  <c:v>30.09.08</c:v>
                </c:pt>
                <c:pt idx="4">
                  <c:v>11.12.15</c:v>
                </c:pt>
                <c:pt idx="5">
                  <c:v>11.42.20</c:v>
                </c:pt>
                <c:pt idx="6">
                  <c:v>11.12.01</c:v>
                </c:pt>
                <c:pt idx="7">
                  <c:v>11.80.00</c:v>
                </c:pt>
                <c:pt idx="8">
                  <c:v>11.79.00</c:v>
                </c:pt>
                <c:pt idx="9">
                  <c:v>11.7C.00</c:v>
                </c:pt>
                <c:pt idx="10">
                  <c:v>11.7L.00</c:v>
                </c:pt>
                <c:pt idx="11">
                  <c:v>11.42.08</c:v>
                </c:pt>
                <c:pt idx="12">
                  <c:v>11.42.07</c:v>
                </c:pt>
                <c:pt idx="13">
                  <c:v>11.13.04</c:v>
                </c:pt>
                <c:pt idx="14">
                  <c:v>11.12.02</c:v>
                </c:pt>
                <c:pt idx="15">
                  <c:v>11.13.15</c:v>
                </c:pt>
                <c:pt idx="16">
                  <c:v>11.42.09</c:v>
                </c:pt>
                <c:pt idx="17">
                  <c:v>11.42.11</c:v>
                </c:pt>
                <c:pt idx="18">
                  <c:v>12.79.00</c:v>
                </c:pt>
                <c:pt idx="19">
                  <c:v>11.42.06</c:v>
                </c:pt>
                <c:pt idx="20">
                  <c:v>11.12.03</c:v>
                </c:pt>
                <c:pt idx="21">
                  <c:v>30.09.03</c:v>
                </c:pt>
                <c:pt idx="22">
                  <c:v>11.44.03</c:v>
                </c:pt>
                <c:pt idx="23">
                  <c:v>44.24.00</c:v>
                </c:pt>
                <c:pt idx="24">
                  <c:v>12.72.11</c:v>
                </c:pt>
                <c:pt idx="25">
                  <c:v>44.21.00</c:v>
                </c:pt>
                <c:pt idx="26">
                  <c:v>44.22.00</c:v>
                </c:pt>
                <c:pt idx="27">
                  <c:v>11.71.12</c:v>
                </c:pt>
                <c:pt idx="28">
                  <c:v>11.71.13</c:v>
                </c:pt>
                <c:pt idx="29">
                  <c:v>30.80.01</c:v>
                </c:pt>
                <c:pt idx="30">
                  <c:v>12.7A.00</c:v>
                </c:pt>
                <c:pt idx="31">
                  <c:v>11.32.10</c:v>
                </c:pt>
                <c:pt idx="32">
                  <c:v>11.42.10</c:v>
                </c:pt>
                <c:pt idx="33">
                  <c:v>11.12.40</c:v>
                </c:pt>
                <c:pt idx="34">
                  <c:v>11.32.07</c:v>
                </c:pt>
                <c:pt idx="35">
                  <c:v>11.92.02</c:v>
                </c:pt>
                <c:pt idx="36">
                  <c:v>11.62.03</c:v>
                </c:pt>
                <c:pt idx="37">
                  <c:v>12.24.03</c:v>
                </c:pt>
                <c:pt idx="38">
                  <c:v>44.23.01</c:v>
                </c:pt>
                <c:pt idx="39">
                  <c:v>44.27.00</c:v>
                </c:pt>
                <c:pt idx="40">
                  <c:v>43.50.01</c:v>
                </c:pt>
                <c:pt idx="41">
                  <c:v>12.34.02</c:v>
                </c:pt>
                <c:pt idx="42">
                  <c:v>11.7D.02</c:v>
                </c:pt>
                <c:pt idx="43">
                  <c:v>30.09.05</c:v>
                </c:pt>
                <c:pt idx="44">
                  <c:v>30.09.02</c:v>
                </c:pt>
                <c:pt idx="45">
                  <c:v>11.62.20</c:v>
                </c:pt>
                <c:pt idx="46">
                  <c:v>12.72.03</c:v>
                </c:pt>
                <c:pt idx="47">
                  <c:v>11.62.02</c:v>
                </c:pt>
                <c:pt idx="48">
                  <c:v>11.44.02</c:v>
                </c:pt>
                <c:pt idx="49">
                  <c:v>11.71.11</c:v>
                </c:pt>
                <c:pt idx="50">
                  <c:v>14.08.80</c:v>
                </c:pt>
                <c:pt idx="51">
                  <c:v>12.72.08</c:v>
                </c:pt>
                <c:pt idx="52">
                  <c:v>14.04.40</c:v>
                </c:pt>
                <c:pt idx="53">
                  <c:v>11.93.05</c:v>
                </c:pt>
                <c:pt idx="54">
                  <c:v>11.43.03</c:v>
                </c:pt>
                <c:pt idx="55">
                  <c:v>11.12.06</c:v>
                </c:pt>
                <c:pt idx="56">
                  <c:v>43.50.02</c:v>
                </c:pt>
                <c:pt idx="57">
                  <c:v>11.33.10</c:v>
                </c:pt>
                <c:pt idx="58">
                  <c:v>11.92.08</c:v>
                </c:pt>
                <c:pt idx="59">
                  <c:v>14.02.20</c:v>
                </c:pt>
                <c:pt idx="60">
                  <c:v>14.05.50</c:v>
                </c:pt>
                <c:pt idx="61">
                  <c:v>11.93.02</c:v>
                </c:pt>
                <c:pt idx="62">
                  <c:v>55.14.00</c:v>
                </c:pt>
                <c:pt idx="63">
                  <c:v>14.01.10</c:v>
                </c:pt>
                <c:pt idx="64">
                  <c:v>11.13.02</c:v>
                </c:pt>
                <c:pt idx="65">
                  <c:v>44.25.00</c:v>
                </c:pt>
                <c:pt idx="66">
                  <c:v>11.32.09</c:v>
                </c:pt>
                <c:pt idx="67">
                  <c:v>11.41.03</c:v>
                </c:pt>
                <c:pt idx="68">
                  <c:v>11.13.01</c:v>
                </c:pt>
                <c:pt idx="69">
                  <c:v>11.44.01</c:v>
                </c:pt>
                <c:pt idx="70">
                  <c:v>11.16.40</c:v>
                </c:pt>
                <c:pt idx="71">
                  <c:v>74.10.03</c:v>
                </c:pt>
                <c:pt idx="72">
                  <c:v>11.12.07</c:v>
                </c:pt>
                <c:pt idx="73">
                  <c:v>11.7F.00</c:v>
                </c:pt>
                <c:pt idx="74">
                  <c:v>14.06.60</c:v>
                </c:pt>
                <c:pt idx="75">
                  <c:v>44.26.14</c:v>
                </c:pt>
                <c:pt idx="76">
                  <c:v>11.43.02</c:v>
                </c:pt>
                <c:pt idx="77">
                  <c:v>12.33.02</c:v>
                </c:pt>
                <c:pt idx="78">
                  <c:v>11.34.01</c:v>
                </c:pt>
                <c:pt idx="79">
                  <c:v>11.71.03</c:v>
                </c:pt>
                <c:pt idx="80">
                  <c:v>44.23.02</c:v>
                </c:pt>
                <c:pt idx="81">
                  <c:v>74.10.01</c:v>
                </c:pt>
                <c:pt idx="82">
                  <c:v>11.13.03</c:v>
                </c:pt>
                <c:pt idx="83">
                  <c:v>12.21.03</c:v>
                </c:pt>
                <c:pt idx="84">
                  <c:v>43.50.04</c:v>
                </c:pt>
                <c:pt idx="85">
                  <c:v>11.32.20</c:v>
                </c:pt>
                <c:pt idx="86">
                  <c:v>11.34.02</c:v>
                </c:pt>
                <c:pt idx="87">
                  <c:v>11.52.20</c:v>
                </c:pt>
                <c:pt idx="88">
                  <c:v>12.42.20</c:v>
                </c:pt>
                <c:pt idx="89">
                  <c:v>14.09.90</c:v>
                </c:pt>
                <c:pt idx="90">
                  <c:v>55.20.00</c:v>
                </c:pt>
                <c:pt idx="91">
                  <c:v>11.33.02</c:v>
                </c:pt>
                <c:pt idx="92">
                  <c:v>11.73.00</c:v>
                </c:pt>
                <c:pt idx="93">
                  <c:v>74.10.02</c:v>
                </c:pt>
                <c:pt idx="94">
                  <c:v>12.23.03</c:v>
                </c:pt>
                <c:pt idx="95">
                  <c:v>55.50.00</c:v>
                </c:pt>
                <c:pt idx="96">
                  <c:v>11.34.10</c:v>
                </c:pt>
                <c:pt idx="97">
                  <c:v>11.44.20</c:v>
                </c:pt>
                <c:pt idx="98">
                  <c:v>12.24.05</c:v>
                </c:pt>
                <c:pt idx="99">
                  <c:v>12.64.01</c:v>
                </c:pt>
                <c:pt idx="100">
                  <c:v>55.74.00</c:v>
                </c:pt>
                <c:pt idx="101">
                  <c:v>11.41.02</c:v>
                </c:pt>
                <c:pt idx="102">
                  <c:v>11.44.05</c:v>
                </c:pt>
                <c:pt idx="103">
                  <c:v>12.31.02</c:v>
                </c:pt>
                <c:pt idx="104">
                  <c:v>14.03.30</c:v>
                </c:pt>
                <c:pt idx="105">
                  <c:v>11.31.02</c:v>
                </c:pt>
                <c:pt idx="106">
                  <c:v>11.14.01</c:v>
                </c:pt>
                <c:pt idx="107">
                  <c:v>11.33.03</c:v>
                </c:pt>
                <c:pt idx="108">
                  <c:v>11.33.04</c:v>
                </c:pt>
                <c:pt idx="109">
                  <c:v>11.33.01</c:v>
                </c:pt>
                <c:pt idx="110">
                  <c:v>12.71.11</c:v>
                </c:pt>
                <c:pt idx="111">
                  <c:v>55.70.00</c:v>
                </c:pt>
                <c:pt idx="112">
                  <c:v>11.31.01</c:v>
                </c:pt>
                <c:pt idx="113">
                  <c:v>55.30.00</c:v>
                </c:pt>
                <c:pt idx="114">
                  <c:v>11.12.16</c:v>
                </c:pt>
                <c:pt idx="115">
                  <c:v>11.13.16</c:v>
                </c:pt>
                <c:pt idx="116">
                  <c:v>11.93.09</c:v>
                </c:pt>
                <c:pt idx="117">
                  <c:v>11.71.10</c:v>
                </c:pt>
                <c:pt idx="118">
                  <c:v>11.94.02</c:v>
                </c:pt>
                <c:pt idx="119">
                  <c:v>11.43.04</c:v>
                </c:pt>
                <c:pt idx="120">
                  <c:v>11.91.05</c:v>
                </c:pt>
                <c:pt idx="121">
                  <c:v>11.32.08</c:v>
                </c:pt>
                <c:pt idx="122">
                  <c:v>11.72.11</c:v>
                </c:pt>
                <c:pt idx="123">
                  <c:v>11.12.09</c:v>
                </c:pt>
                <c:pt idx="124">
                  <c:v>11.17.00</c:v>
                </c:pt>
                <c:pt idx="125">
                  <c:v>12.34.03</c:v>
                </c:pt>
                <c:pt idx="126">
                  <c:v>14.10.10</c:v>
                </c:pt>
                <c:pt idx="127">
                  <c:v>12.71.03</c:v>
                </c:pt>
                <c:pt idx="128">
                  <c:v>12.63.01</c:v>
                </c:pt>
                <c:pt idx="129">
                  <c:v>44.26.15</c:v>
                </c:pt>
                <c:pt idx="130">
                  <c:v>11.34.03</c:v>
                </c:pt>
                <c:pt idx="131">
                  <c:v>11.34.20</c:v>
                </c:pt>
                <c:pt idx="132">
                  <c:v>11.92.06</c:v>
                </c:pt>
                <c:pt idx="133">
                  <c:v>13.13.20</c:v>
                </c:pt>
                <c:pt idx="134">
                  <c:v>11.14.04</c:v>
                </c:pt>
                <c:pt idx="135">
                  <c:v>11.43.20</c:v>
                </c:pt>
                <c:pt idx="136">
                  <c:v>11.91.02</c:v>
                </c:pt>
                <c:pt idx="137">
                  <c:v>30.09.04</c:v>
                </c:pt>
                <c:pt idx="138">
                  <c:v>74.10.05</c:v>
                </c:pt>
                <c:pt idx="139">
                  <c:v>11.53.20</c:v>
                </c:pt>
                <c:pt idx="140">
                  <c:v>12.54.03</c:v>
                </c:pt>
                <c:pt idx="141">
                  <c:v>12.54.01</c:v>
                </c:pt>
                <c:pt idx="142">
                  <c:v>12.62.01</c:v>
                </c:pt>
                <c:pt idx="143">
                  <c:v>12.71.04</c:v>
                </c:pt>
                <c:pt idx="144">
                  <c:v>55.49.00</c:v>
                </c:pt>
                <c:pt idx="145">
                  <c:v>55.80.00</c:v>
                </c:pt>
                <c:pt idx="146">
                  <c:v>11.13.06</c:v>
                </c:pt>
                <c:pt idx="147">
                  <c:v>11.32.06</c:v>
                </c:pt>
                <c:pt idx="148">
                  <c:v>11.42.43</c:v>
                </c:pt>
                <c:pt idx="149">
                  <c:v>11.44.09</c:v>
                </c:pt>
                <c:pt idx="150">
                  <c:v>12.44.20</c:v>
                </c:pt>
                <c:pt idx="151">
                  <c:v>44.26.12</c:v>
                </c:pt>
                <c:pt idx="152">
                  <c:v>55.52.00</c:v>
                </c:pt>
                <c:pt idx="153">
                  <c:v>11.14.33</c:v>
                </c:pt>
                <c:pt idx="154">
                  <c:v>11.14.40</c:v>
                </c:pt>
                <c:pt idx="155">
                  <c:v>11.42.03</c:v>
                </c:pt>
                <c:pt idx="156">
                  <c:v>11.52.04</c:v>
                </c:pt>
                <c:pt idx="157">
                  <c:v>12.62.20</c:v>
                </c:pt>
                <c:pt idx="158">
                  <c:v>12.72.09</c:v>
                </c:pt>
                <c:pt idx="159">
                  <c:v>44.32.80</c:v>
                </c:pt>
                <c:pt idx="160">
                  <c:v>11.21.01</c:v>
                </c:pt>
                <c:pt idx="161">
                  <c:v>11.31.03</c:v>
                </c:pt>
                <c:pt idx="162">
                  <c:v>11.31.10</c:v>
                </c:pt>
                <c:pt idx="163">
                  <c:v>12.17.00</c:v>
                </c:pt>
                <c:pt idx="164">
                  <c:v>12.42.11</c:v>
                </c:pt>
                <c:pt idx="165">
                  <c:v>12.54.20</c:v>
                </c:pt>
                <c:pt idx="166">
                  <c:v>12.73.00</c:v>
                </c:pt>
                <c:pt idx="167">
                  <c:v>11.34.04</c:v>
                </c:pt>
                <c:pt idx="168">
                  <c:v>11.46.20</c:v>
                </c:pt>
                <c:pt idx="169">
                  <c:v>11.71.04</c:v>
                </c:pt>
                <c:pt idx="170">
                  <c:v>44.26.16</c:v>
                </c:pt>
                <c:pt idx="171">
                  <c:v>12.12.21</c:v>
                </c:pt>
                <c:pt idx="172">
                  <c:v>12.61.01</c:v>
                </c:pt>
                <c:pt idx="173">
                  <c:v>12.62.02</c:v>
                </c:pt>
                <c:pt idx="174">
                  <c:v>44.33.90</c:v>
                </c:pt>
                <c:pt idx="175">
                  <c:v>11.23.01</c:v>
                </c:pt>
                <c:pt idx="176">
                  <c:v>11.43.05</c:v>
                </c:pt>
                <c:pt idx="177">
                  <c:v>12.14.20</c:v>
                </c:pt>
                <c:pt idx="178">
                  <c:v>12.23.05</c:v>
                </c:pt>
                <c:pt idx="179">
                  <c:v>12.33.05</c:v>
                </c:pt>
                <c:pt idx="180">
                  <c:v>55.81.00</c:v>
                </c:pt>
                <c:pt idx="181">
                  <c:v>11.31.04</c:v>
                </c:pt>
                <c:pt idx="182">
                  <c:v>11.43.01</c:v>
                </c:pt>
                <c:pt idx="183">
                  <c:v>11.62.01</c:v>
                </c:pt>
                <c:pt idx="184">
                  <c:v>12.32.07</c:v>
                </c:pt>
                <c:pt idx="185">
                  <c:v>12.71.02</c:v>
                </c:pt>
                <c:pt idx="186">
                  <c:v>12.93.05</c:v>
                </c:pt>
                <c:pt idx="187">
                  <c:v>12.93.09</c:v>
                </c:pt>
                <c:pt idx="188">
                  <c:v>55.10.00</c:v>
                </c:pt>
                <c:pt idx="189">
                  <c:v>11.12.08</c:v>
                </c:pt>
                <c:pt idx="190">
                  <c:v>11.71.02</c:v>
                </c:pt>
                <c:pt idx="191">
                  <c:v>11.93.08</c:v>
                </c:pt>
                <c:pt idx="192">
                  <c:v>12.72.02</c:v>
                </c:pt>
                <c:pt idx="193">
                  <c:v>11.34.05</c:v>
                </c:pt>
                <c:pt idx="194">
                  <c:v>11.34.07</c:v>
                </c:pt>
                <c:pt idx="195">
                  <c:v>11.41.01</c:v>
                </c:pt>
                <c:pt idx="196">
                  <c:v>11.44.06</c:v>
                </c:pt>
                <c:pt idx="197">
                  <c:v>11.72.10</c:v>
                </c:pt>
                <c:pt idx="198">
                  <c:v>11.76.91</c:v>
                </c:pt>
                <c:pt idx="199">
                  <c:v>12.26.20</c:v>
                </c:pt>
                <c:pt idx="200">
                  <c:v>12.42.07</c:v>
                </c:pt>
                <c:pt idx="201">
                  <c:v>12.64.20</c:v>
                </c:pt>
                <c:pt idx="202">
                  <c:v>11.13.40</c:v>
                </c:pt>
                <c:pt idx="203">
                  <c:v>11.41.04</c:v>
                </c:pt>
                <c:pt idx="204">
                  <c:v>11.44.04</c:v>
                </c:pt>
                <c:pt idx="205">
                  <c:v>11.91.09</c:v>
                </c:pt>
                <c:pt idx="206">
                  <c:v>12.14.24</c:v>
                </c:pt>
                <c:pt idx="207">
                  <c:v>12.14.33</c:v>
                </c:pt>
                <c:pt idx="208">
                  <c:v>12.24.06</c:v>
                </c:pt>
                <c:pt idx="209">
                  <c:v>12.34.04</c:v>
                </c:pt>
                <c:pt idx="210">
                  <c:v>12.44.05</c:v>
                </c:pt>
                <c:pt idx="211">
                  <c:v>12.64.02</c:v>
                </c:pt>
                <c:pt idx="212">
                  <c:v>12.71.05</c:v>
                </c:pt>
                <c:pt idx="213">
                  <c:v>44.33.91</c:v>
                </c:pt>
                <c:pt idx="214">
                  <c:v>11.33.05</c:v>
                </c:pt>
                <c:pt idx="215">
                  <c:v>11.46.01</c:v>
                </c:pt>
                <c:pt idx="216">
                  <c:v>12.22.20</c:v>
                </c:pt>
                <c:pt idx="217">
                  <c:v>12.42.06</c:v>
                </c:pt>
                <c:pt idx="218">
                  <c:v>44.26.13</c:v>
                </c:pt>
                <c:pt idx="219">
                  <c:v>55.40.00</c:v>
                </c:pt>
                <c:pt idx="220">
                  <c:v>11.13.07</c:v>
                </c:pt>
                <c:pt idx="221">
                  <c:v>11.31.05</c:v>
                </c:pt>
                <c:pt idx="222">
                  <c:v>12.51.20</c:v>
                </c:pt>
                <c:pt idx="223">
                  <c:v>11.13.08</c:v>
                </c:pt>
                <c:pt idx="224">
                  <c:v>11.94.09</c:v>
                </c:pt>
                <c:pt idx="225">
                  <c:v>12.21.05</c:v>
                </c:pt>
                <c:pt idx="226">
                  <c:v>12.32.20</c:v>
                </c:pt>
                <c:pt idx="227">
                  <c:v>12.43.02</c:v>
                </c:pt>
                <c:pt idx="228">
                  <c:v>12.43.05</c:v>
                </c:pt>
                <c:pt idx="229">
                  <c:v>55.42.00</c:v>
                </c:pt>
                <c:pt idx="230">
                  <c:v>11.94.05</c:v>
                </c:pt>
                <c:pt idx="231">
                  <c:v>12.34.20</c:v>
                </c:pt>
                <c:pt idx="232">
                  <c:v>12.42.08</c:v>
                </c:pt>
                <c:pt idx="233">
                  <c:v>12.44.02</c:v>
                </c:pt>
                <c:pt idx="234">
                  <c:v>12.44.03</c:v>
                </c:pt>
                <c:pt idx="235">
                  <c:v>12.71.01</c:v>
                </c:pt>
                <c:pt idx="236">
                  <c:v>30.09.07</c:v>
                </c:pt>
                <c:pt idx="237">
                  <c:v>11.13.09</c:v>
                </c:pt>
                <c:pt idx="238">
                  <c:v>11.71.07</c:v>
                </c:pt>
                <c:pt idx="239">
                  <c:v>11.72.03</c:v>
                </c:pt>
                <c:pt idx="240">
                  <c:v>12.13.20</c:v>
                </c:pt>
                <c:pt idx="241">
                  <c:v>12.14.21</c:v>
                </c:pt>
                <c:pt idx="242">
                  <c:v>12.14.23</c:v>
                </c:pt>
                <c:pt idx="243">
                  <c:v>12.31.03</c:v>
                </c:pt>
                <c:pt idx="244">
                  <c:v>12.41.05</c:v>
                </c:pt>
                <c:pt idx="245">
                  <c:v>12.42.09</c:v>
                </c:pt>
                <c:pt idx="246">
                  <c:v>13.13.21</c:v>
                </c:pt>
                <c:pt idx="247">
                  <c:v>43.50.03</c:v>
                </c:pt>
                <c:pt idx="248">
                  <c:v>57.20.10</c:v>
                </c:pt>
                <c:pt idx="249">
                  <c:v>11.33.09</c:v>
                </c:pt>
                <c:pt idx="250">
                  <c:v>11.42.02</c:v>
                </c:pt>
                <c:pt idx="251">
                  <c:v>11.42.41</c:v>
                </c:pt>
                <c:pt idx="252">
                  <c:v>11.44.08</c:v>
                </c:pt>
                <c:pt idx="253">
                  <c:v>11.46.00</c:v>
                </c:pt>
                <c:pt idx="254">
                  <c:v>12.14.26</c:v>
                </c:pt>
                <c:pt idx="255">
                  <c:v>12.41.02</c:v>
                </c:pt>
                <c:pt idx="256">
                  <c:v>12.52.20</c:v>
                </c:pt>
                <c:pt idx="257">
                  <c:v>12.53.20</c:v>
                </c:pt>
                <c:pt idx="258">
                  <c:v>44.32.81</c:v>
                </c:pt>
                <c:pt idx="259">
                  <c:v>55.82.00</c:v>
                </c:pt>
                <c:pt idx="260">
                  <c:v>11.14.02</c:v>
                </c:pt>
                <c:pt idx="261">
                  <c:v>11.14.03</c:v>
                </c:pt>
                <c:pt idx="262">
                  <c:v>11.33.20</c:v>
                </c:pt>
                <c:pt idx="263">
                  <c:v>11.46.03</c:v>
                </c:pt>
                <c:pt idx="264">
                  <c:v>11.61.01</c:v>
                </c:pt>
                <c:pt idx="265">
                  <c:v>11.64.02</c:v>
                </c:pt>
                <c:pt idx="266">
                  <c:v>11.72.02</c:v>
                </c:pt>
                <c:pt idx="267">
                  <c:v>11.7P.00</c:v>
                </c:pt>
                <c:pt idx="268">
                  <c:v>12.23.06</c:v>
                </c:pt>
                <c:pt idx="269">
                  <c:v>12.24.07</c:v>
                </c:pt>
                <c:pt idx="270">
                  <c:v>12.24.20</c:v>
                </c:pt>
                <c:pt idx="271">
                  <c:v>12.32.06</c:v>
                </c:pt>
                <c:pt idx="272">
                  <c:v>12.51.03</c:v>
                </c:pt>
                <c:pt idx="273">
                  <c:v>11.16.04</c:v>
                </c:pt>
                <c:pt idx="274">
                  <c:v>11.31.09</c:v>
                </c:pt>
                <c:pt idx="275">
                  <c:v>11.42.01</c:v>
                </c:pt>
                <c:pt idx="276">
                  <c:v>11.44.10</c:v>
                </c:pt>
                <c:pt idx="277">
                  <c:v>11.46.08</c:v>
                </c:pt>
                <c:pt idx="278">
                  <c:v>11.51.20</c:v>
                </c:pt>
                <c:pt idx="279">
                  <c:v>11.53.03</c:v>
                </c:pt>
                <c:pt idx="280">
                  <c:v>11.54.20</c:v>
                </c:pt>
                <c:pt idx="281">
                  <c:v>11.63.01</c:v>
                </c:pt>
                <c:pt idx="282">
                  <c:v>11.64.20</c:v>
                </c:pt>
                <c:pt idx="283">
                  <c:v>11.71.01</c:v>
                </c:pt>
                <c:pt idx="284">
                  <c:v>11.71.05</c:v>
                </c:pt>
                <c:pt idx="285">
                  <c:v>11.7K.01</c:v>
                </c:pt>
                <c:pt idx="286">
                  <c:v>12.12.20</c:v>
                </c:pt>
                <c:pt idx="287">
                  <c:v>12.15.24</c:v>
                </c:pt>
                <c:pt idx="288">
                  <c:v>12.24.04</c:v>
                </c:pt>
                <c:pt idx="289">
                  <c:v>12.33.10</c:v>
                </c:pt>
                <c:pt idx="290">
                  <c:v>12.42.10</c:v>
                </c:pt>
                <c:pt idx="291">
                  <c:v>12.53.01</c:v>
                </c:pt>
                <c:pt idx="292">
                  <c:v>13.13.06</c:v>
                </c:pt>
                <c:pt idx="293">
                  <c:v>74.10.10</c:v>
                </c:pt>
                <c:pt idx="294">
                  <c:v>11.32.02</c:v>
                </c:pt>
                <c:pt idx="295">
                  <c:v>11.75.91</c:v>
                </c:pt>
                <c:pt idx="296">
                  <c:v>11.92.03</c:v>
                </c:pt>
                <c:pt idx="297">
                  <c:v>11.92.09</c:v>
                </c:pt>
                <c:pt idx="298">
                  <c:v>11.93.06</c:v>
                </c:pt>
                <c:pt idx="299">
                  <c:v>12.15.20</c:v>
                </c:pt>
                <c:pt idx="300">
                  <c:v>12.33.03</c:v>
                </c:pt>
                <c:pt idx="301">
                  <c:v>12.33.04</c:v>
                </c:pt>
                <c:pt idx="302">
                  <c:v>12.34.05</c:v>
                </c:pt>
                <c:pt idx="303">
                  <c:v>12.43.03</c:v>
                </c:pt>
                <c:pt idx="304">
                  <c:v>12.44.01</c:v>
                </c:pt>
                <c:pt idx="305">
                  <c:v>12.44.10</c:v>
                </c:pt>
                <c:pt idx="306">
                  <c:v>12.51.01</c:v>
                </c:pt>
                <c:pt idx="307">
                  <c:v>12.61.20</c:v>
                </c:pt>
                <c:pt idx="308">
                  <c:v>12.7D.02</c:v>
                </c:pt>
                <c:pt idx="309">
                  <c:v>13.13.01</c:v>
                </c:pt>
                <c:pt idx="310">
                  <c:v>74.10.06</c:v>
                </c:pt>
                <c:pt idx="311">
                  <c:v>11.12.11</c:v>
                </c:pt>
                <c:pt idx="312">
                  <c:v>11.16.01</c:v>
                </c:pt>
                <c:pt idx="313">
                  <c:v>11.16.07</c:v>
                </c:pt>
                <c:pt idx="314">
                  <c:v>11.18.15</c:v>
                </c:pt>
                <c:pt idx="315">
                  <c:v>11.61.20</c:v>
                </c:pt>
                <c:pt idx="316">
                  <c:v>11.66.02</c:v>
                </c:pt>
                <c:pt idx="317">
                  <c:v>11.71.06</c:v>
                </c:pt>
                <c:pt idx="318">
                  <c:v>11.72.04</c:v>
                </c:pt>
                <c:pt idx="319">
                  <c:v>11.72.09</c:v>
                </c:pt>
                <c:pt idx="320">
                  <c:v>11.94.08</c:v>
                </c:pt>
                <c:pt idx="321">
                  <c:v>12.16.25</c:v>
                </c:pt>
                <c:pt idx="322">
                  <c:v>12.72.10</c:v>
                </c:pt>
                <c:pt idx="323">
                  <c:v>44.31.82</c:v>
                </c:pt>
                <c:pt idx="324">
                  <c:v>55.54.00</c:v>
                </c:pt>
                <c:pt idx="325">
                  <c:v>55.71.00</c:v>
                </c:pt>
                <c:pt idx="326">
                  <c:v>74.10.04</c:v>
                </c:pt>
                <c:pt idx="327">
                  <c:v>11.12.33</c:v>
                </c:pt>
                <c:pt idx="328">
                  <c:v>11.43.06</c:v>
                </c:pt>
                <c:pt idx="329">
                  <c:v>11.43.42</c:v>
                </c:pt>
                <c:pt idx="330">
                  <c:v>11.52.02</c:v>
                </c:pt>
                <c:pt idx="331">
                  <c:v>11.7M.00</c:v>
                </c:pt>
                <c:pt idx="332">
                  <c:v>11.94.03</c:v>
                </c:pt>
                <c:pt idx="333">
                  <c:v>12.12.23</c:v>
                </c:pt>
                <c:pt idx="334">
                  <c:v>12.23.01</c:v>
                </c:pt>
                <c:pt idx="335">
                  <c:v>12.26.03</c:v>
                </c:pt>
                <c:pt idx="336">
                  <c:v>12.34.06</c:v>
                </c:pt>
                <c:pt idx="337">
                  <c:v>12.43.20</c:v>
                </c:pt>
                <c:pt idx="338">
                  <c:v>12.61.02</c:v>
                </c:pt>
                <c:pt idx="339">
                  <c:v>12.62.03</c:v>
                </c:pt>
                <c:pt idx="340">
                  <c:v>12.63.20</c:v>
                </c:pt>
                <c:pt idx="341">
                  <c:v>12.71.10</c:v>
                </c:pt>
                <c:pt idx="342">
                  <c:v>12.75.91</c:v>
                </c:pt>
                <c:pt idx="343">
                  <c:v>13.13.40</c:v>
                </c:pt>
                <c:pt idx="344">
                  <c:v>50.10.00</c:v>
                </c:pt>
                <c:pt idx="345">
                  <c:v>50.20.00</c:v>
                </c:pt>
                <c:pt idx="346">
                  <c:v>55.13.00</c:v>
                </c:pt>
                <c:pt idx="347">
                  <c:v>11.11.01</c:v>
                </c:pt>
                <c:pt idx="348">
                  <c:v>11.11.33</c:v>
                </c:pt>
                <c:pt idx="349">
                  <c:v>11.14.07</c:v>
                </c:pt>
                <c:pt idx="350">
                  <c:v>11.22.20</c:v>
                </c:pt>
                <c:pt idx="351">
                  <c:v>11.33.11</c:v>
                </c:pt>
                <c:pt idx="352">
                  <c:v>11.36.02</c:v>
                </c:pt>
                <c:pt idx="353">
                  <c:v>11.41.08</c:v>
                </c:pt>
                <c:pt idx="354">
                  <c:v>11.41.20</c:v>
                </c:pt>
                <c:pt idx="355">
                  <c:v>11.43.08</c:v>
                </c:pt>
                <c:pt idx="356">
                  <c:v>11.44.07</c:v>
                </c:pt>
                <c:pt idx="357">
                  <c:v>11.51.03</c:v>
                </c:pt>
                <c:pt idx="358">
                  <c:v>11.61.02</c:v>
                </c:pt>
                <c:pt idx="359">
                  <c:v>11.72.08</c:v>
                </c:pt>
                <c:pt idx="360">
                  <c:v>11.76.97</c:v>
                </c:pt>
                <c:pt idx="361">
                  <c:v>11.91.03</c:v>
                </c:pt>
                <c:pt idx="362">
                  <c:v>11.94.01</c:v>
                </c:pt>
                <c:pt idx="363">
                  <c:v>12.13.23</c:v>
                </c:pt>
                <c:pt idx="364">
                  <c:v>12.13.24</c:v>
                </c:pt>
                <c:pt idx="365">
                  <c:v>12.14.22</c:v>
                </c:pt>
                <c:pt idx="366">
                  <c:v>12.31.05</c:v>
                </c:pt>
                <c:pt idx="367">
                  <c:v>12.31.20</c:v>
                </c:pt>
                <c:pt idx="368">
                  <c:v>12.71.12</c:v>
                </c:pt>
                <c:pt idx="369">
                  <c:v>12.72.01</c:v>
                </c:pt>
                <c:pt idx="370">
                  <c:v>12.7P.00</c:v>
                </c:pt>
                <c:pt idx="371">
                  <c:v>12.94.09</c:v>
                </c:pt>
                <c:pt idx="372">
                  <c:v>13.21.04</c:v>
                </c:pt>
                <c:pt idx="373">
                  <c:v>55.19.00</c:v>
                </c:pt>
                <c:pt idx="374">
                  <c:v>55.56.00</c:v>
                </c:pt>
                <c:pt idx="375">
                  <c:v>55.61.00</c:v>
                </c:pt>
                <c:pt idx="376">
                  <c:v>11.12.14</c:v>
                </c:pt>
                <c:pt idx="377">
                  <c:v>11.13.11</c:v>
                </c:pt>
                <c:pt idx="378">
                  <c:v>11.14.06</c:v>
                </c:pt>
                <c:pt idx="379">
                  <c:v>11.15.33</c:v>
                </c:pt>
                <c:pt idx="380">
                  <c:v>11.24.01</c:v>
                </c:pt>
                <c:pt idx="381">
                  <c:v>11.31.07</c:v>
                </c:pt>
                <c:pt idx="382">
                  <c:v>11.31.20</c:v>
                </c:pt>
                <c:pt idx="383">
                  <c:v>11.33.07</c:v>
                </c:pt>
                <c:pt idx="384">
                  <c:v>11.36.01</c:v>
                </c:pt>
                <c:pt idx="385">
                  <c:v>11.41.05</c:v>
                </c:pt>
                <c:pt idx="386">
                  <c:v>11.42.04</c:v>
                </c:pt>
                <c:pt idx="387">
                  <c:v>11.63.02</c:v>
                </c:pt>
                <c:pt idx="388">
                  <c:v>11.7K.04</c:v>
                </c:pt>
                <c:pt idx="389">
                  <c:v>11.92.05</c:v>
                </c:pt>
                <c:pt idx="390">
                  <c:v>12.12.32</c:v>
                </c:pt>
                <c:pt idx="391">
                  <c:v>12.12.40</c:v>
                </c:pt>
                <c:pt idx="392">
                  <c:v>12.14.40</c:v>
                </c:pt>
                <c:pt idx="393">
                  <c:v>12.15.22</c:v>
                </c:pt>
                <c:pt idx="394">
                  <c:v>12.22.03</c:v>
                </c:pt>
                <c:pt idx="395">
                  <c:v>12.31.04</c:v>
                </c:pt>
                <c:pt idx="396">
                  <c:v>12.31.10</c:v>
                </c:pt>
                <c:pt idx="397">
                  <c:v>12.33.20</c:v>
                </c:pt>
                <c:pt idx="398">
                  <c:v>12.34.10</c:v>
                </c:pt>
                <c:pt idx="399">
                  <c:v>12.52.01</c:v>
                </c:pt>
                <c:pt idx="400">
                  <c:v>12.53.03</c:v>
                </c:pt>
                <c:pt idx="401">
                  <c:v>12.63.02</c:v>
                </c:pt>
                <c:pt idx="402">
                  <c:v>12.72.04</c:v>
                </c:pt>
                <c:pt idx="403">
                  <c:v>12.76.91</c:v>
                </c:pt>
                <c:pt idx="404">
                  <c:v>13.12.01</c:v>
                </c:pt>
                <c:pt idx="405">
                  <c:v>13.21.03</c:v>
                </c:pt>
                <c:pt idx="406">
                  <c:v>13.71.01</c:v>
                </c:pt>
                <c:pt idx="407">
                  <c:v>50.30.00</c:v>
                </c:pt>
                <c:pt idx="408">
                  <c:v>55.62.00</c:v>
                </c:pt>
                <c:pt idx="409">
                  <c:v>57.20.04</c:v>
                </c:pt>
                <c:pt idx="410">
                  <c:v>11.13.33</c:v>
                </c:pt>
                <c:pt idx="411">
                  <c:v>11.15.01</c:v>
                </c:pt>
                <c:pt idx="412">
                  <c:v>11.16.15</c:v>
                </c:pt>
                <c:pt idx="413">
                  <c:v>11.18.01</c:v>
                </c:pt>
                <c:pt idx="414">
                  <c:v>11.23.03</c:v>
                </c:pt>
                <c:pt idx="415">
                  <c:v>11.33.06</c:v>
                </c:pt>
                <c:pt idx="416">
                  <c:v>11.34.09</c:v>
                </c:pt>
                <c:pt idx="417">
                  <c:v>11.34.11</c:v>
                </c:pt>
                <c:pt idx="418">
                  <c:v>11.43.09</c:v>
                </c:pt>
                <c:pt idx="419">
                  <c:v>11.43.41</c:v>
                </c:pt>
                <c:pt idx="420">
                  <c:v>11.44.11</c:v>
                </c:pt>
                <c:pt idx="421">
                  <c:v>11.46.07</c:v>
                </c:pt>
                <c:pt idx="422">
                  <c:v>11.46.44</c:v>
                </c:pt>
                <c:pt idx="423">
                  <c:v>11.52.03</c:v>
                </c:pt>
                <c:pt idx="424">
                  <c:v>11.64.03</c:v>
                </c:pt>
                <c:pt idx="425">
                  <c:v>11.75.94</c:v>
                </c:pt>
                <c:pt idx="426">
                  <c:v>11.76.95</c:v>
                </c:pt>
                <c:pt idx="427">
                  <c:v>11.7D.01</c:v>
                </c:pt>
                <c:pt idx="428">
                  <c:v>11.7K.03</c:v>
                </c:pt>
                <c:pt idx="429">
                  <c:v>11.91.08</c:v>
                </c:pt>
                <c:pt idx="430">
                  <c:v>11.94.06</c:v>
                </c:pt>
                <c:pt idx="431">
                  <c:v>12.11.20</c:v>
                </c:pt>
                <c:pt idx="432">
                  <c:v>12.12.22</c:v>
                </c:pt>
                <c:pt idx="433">
                  <c:v>12.13.33</c:v>
                </c:pt>
                <c:pt idx="434">
                  <c:v>12.14.30</c:v>
                </c:pt>
                <c:pt idx="435">
                  <c:v>12.15.23</c:v>
                </c:pt>
                <c:pt idx="436">
                  <c:v>12.31.07</c:v>
                </c:pt>
                <c:pt idx="437">
                  <c:v>12.41.03</c:v>
                </c:pt>
                <c:pt idx="438">
                  <c:v>12.41.20</c:v>
                </c:pt>
                <c:pt idx="439">
                  <c:v>12.46.01</c:v>
                </c:pt>
                <c:pt idx="440">
                  <c:v>12.64.03</c:v>
                </c:pt>
                <c:pt idx="441">
                  <c:v>12.71.08</c:v>
                </c:pt>
                <c:pt idx="442">
                  <c:v>12.93.03</c:v>
                </c:pt>
                <c:pt idx="443">
                  <c:v>12.93.06</c:v>
                </c:pt>
                <c:pt idx="444">
                  <c:v>12.93.08</c:v>
                </c:pt>
                <c:pt idx="445">
                  <c:v>12.94.05</c:v>
                </c:pt>
                <c:pt idx="446">
                  <c:v>13.17.00</c:v>
                </c:pt>
                <c:pt idx="447">
                  <c:v>11.14.08</c:v>
                </c:pt>
                <c:pt idx="448">
                  <c:v>11.14.12</c:v>
                </c:pt>
                <c:pt idx="449">
                  <c:v>11.14.14</c:v>
                </c:pt>
                <c:pt idx="450">
                  <c:v>11.14.15</c:v>
                </c:pt>
                <c:pt idx="451">
                  <c:v>11.16.02</c:v>
                </c:pt>
                <c:pt idx="452">
                  <c:v>11.16.06</c:v>
                </c:pt>
                <c:pt idx="453">
                  <c:v>11.21.20</c:v>
                </c:pt>
                <c:pt idx="454">
                  <c:v>11.23.02</c:v>
                </c:pt>
                <c:pt idx="455">
                  <c:v>11.24.07</c:v>
                </c:pt>
                <c:pt idx="456">
                  <c:v>11.31.11</c:v>
                </c:pt>
                <c:pt idx="457">
                  <c:v>11.32.03</c:v>
                </c:pt>
                <c:pt idx="458">
                  <c:v>11.33.08</c:v>
                </c:pt>
                <c:pt idx="459">
                  <c:v>11.34.08</c:v>
                </c:pt>
                <c:pt idx="460">
                  <c:v>11.41.06</c:v>
                </c:pt>
                <c:pt idx="461">
                  <c:v>11.41.41</c:v>
                </c:pt>
                <c:pt idx="462">
                  <c:v>11.41.42</c:v>
                </c:pt>
                <c:pt idx="463">
                  <c:v>11.42.05</c:v>
                </c:pt>
                <c:pt idx="464">
                  <c:v>11.42.42</c:v>
                </c:pt>
                <c:pt idx="465">
                  <c:v>11.42.44</c:v>
                </c:pt>
                <c:pt idx="466">
                  <c:v>11.43.10</c:v>
                </c:pt>
                <c:pt idx="467">
                  <c:v>11.44.43</c:v>
                </c:pt>
                <c:pt idx="468">
                  <c:v>11.44.44</c:v>
                </c:pt>
                <c:pt idx="469">
                  <c:v>11.46.04</c:v>
                </c:pt>
                <c:pt idx="470">
                  <c:v>11.46.05</c:v>
                </c:pt>
                <c:pt idx="471">
                  <c:v>11.46.10</c:v>
                </c:pt>
                <c:pt idx="472">
                  <c:v>11.54.04</c:v>
                </c:pt>
                <c:pt idx="473">
                  <c:v>11.66.01</c:v>
                </c:pt>
                <c:pt idx="474">
                  <c:v>11.72.12</c:v>
                </c:pt>
                <c:pt idx="475">
                  <c:v>11.76.92</c:v>
                </c:pt>
                <c:pt idx="476">
                  <c:v>11.76.94</c:v>
                </c:pt>
                <c:pt idx="477">
                  <c:v>11.95.01</c:v>
                </c:pt>
                <c:pt idx="478">
                  <c:v>12.11.21</c:v>
                </c:pt>
                <c:pt idx="479">
                  <c:v>12.12.25</c:v>
                </c:pt>
                <c:pt idx="480">
                  <c:v>12.12.33</c:v>
                </c:pt>
                <c:pt idx="481">
                  <c:v>12.13.21</c:v>
                </c:pt>
                <c:pt idx="482">
                  <c:v>12.13.22</c:v>
                </c:pt>
                <c:pt idx="483">
                  <c:v>12.15.21</c:v>
                </c:pt>
                <c:pt idx="484">
                  <c:v>12.16.20</c:v>
                </c:pt>
                <c:pt idx="485">
                  <c:v>12.21.04</c:v>
                </c:pt>
                <c:pt idx="486">
                  <c:v>12.21.07</c:v>
                </c:pt>
                <c:pt idx="487">
                  <c:v>12.21.20</c:v>
                </c:pt>
                <c:pt idx="488">
                  <c:v>12.23.20</c:v>
                </c:pt>
                <c:pt idx="489">
                  <c:v>12.31.06</c:v>
                </c:pt>
                <c:pt idx="490">
                  <c:v>12.32.08</c:v>
                </c:pt>
                <c:pt idx="491">
                  <c:v>12.34.07</c:v>
                </c:pt>
                <c:pt idx="492">
                  <c:v>12.41.04</c:v>
                </c:pt>
                <c:pt idx="493">
                  <c:v>12.41.06</c:v>
                </c:pt>
                <c:pt idx="494">
                  <c:v>12.43.04</c:v>
                </c:pt>
                <c:pt idx="495">
                  <c:v>12.44.09</c:v>
                </c:pt>
                <c:pt idx="496">
                  <c:v>12.44.12</c:v>
                </c:pt>
                <c:pt idx="497">
                  <c:v>12.51.02</c:v>
                </c:pt>
                <c:pt idx="498">
                  <c:v>12.52.03</c:v>
                </c:pt>
                <c:pt idx="499">
                  <c:v>12.52.04</c:v>
                </c:pt>
                <c:pt idx="500">
                  <c:v>12.54.02</c:v>
                </c:pt>
                <c:pt idx="501">
                  <c:v>12.75.95</c:v>
                </c:pt>
                <c:pt idx="502">
                  <c:v>12.76.93</c:v>
                </c:pt>
                <c:pt idx="503">
                  <c:v>12.7K.01</c:v>
                </c:pt>
                <c:pt idx="504">
                  <c:v>12.92.08</c:v>
                </c:pt>
                <c:pt idx="505">
                  <c:v>12.94.03</c:v>
                </c:pt>
                <c:pt idx="506">
                  <c:v>13.12.06</c:v>
                </c:pt>
                <c:pt idx="507">
                  <c:v>13.12.22</c:v>
                </c:pt>
                <c:pt idx="508">
                  <c:v>13.13.22</c:v>
                </c:pt>
                <c:pt idx="509">
                  <c:v>13.23.03</c:v>
                </c:pt>
                <c:pt idx="510">
                  <c:v>13.75.91</c:v>
                </c:pt>
                <c:pt idx="511">
                  <c:v>43.50.05</c:v>
                </c:pt>
                <c:pt idx="512">
                  <c:v>55.15.00</c:v>
                </c:pt>
                <c:pt idx="513">
                  <c:v>55.43.00</c:v>
                </c:pt>
                <c:pt idx="514">
                  <c:v>55.51.00</c:v>
                </c:pt>
                <c:pt idx="515">
                  <c:v>55.72.00</c:v>
                </c:pt>
                <c:pt idx="516">
                  <c:v>55.73.00</c:v>
                </c:pt>
                <c:pt idx="517">
                  <c:v>57.10.02</c:v>
                </c:pt>
                <c:pt idx="518">
                  <c:v>57.10.04</c:v>
                </c:pt>
                <c:pt idx="519">
                  <c:v>57.10.05</c:v>
                </c:pt>
                <c:pt idx="520">
                  <c:v>57.10.10</c:v>
                </c:pt>
                <c:pt idx="521">
                  <c:v>70.49.00</c:v>
                </c:pt>
                <c:pt idx="522">
                  <c:v>11.11.06</c:v>
                </c:pt>
                <c:pt idx="523">
                  <c:v>11.11.07</c:v>
                </c:pt>
                <c:pt idx="524">
                  <c:v>11.11.14</c:v>
                </c:pt>
                <c:pt idx="525">
                  <c:v>11.12.10</c:v>
                </c:pt>
                <c:pt idx="526">
                  <c:v>11.13.12</c:v>
                </c:pt>
                <c:pt idx="527">
                  <c:v>11.14.09</c:v>
                </c:pt>
                <c:pt idx="528">
                  <c:v>11.15.04</c:v>
                </c:pt>
                <c:pt idx="529">
                  <c:v>11.15.06</c:v>
                </c:pt>
                <c:pt idx="530">
                  <c:v>11.18.04</c:v>
                </c:pt>
                <c:pt idx="531">
                  <c:v>11.18.16</c:v>
                </c:pt>
                <c:pt idx="532">
                  <c:v>11.21.05</c:v>
                </c:pt>
                <c:pt idx="533">
                  <c:v>11.23.05</c:v>
                </c:pt>
                <c:pt idx="534">
                  <c:v>11.24.02</c:v>
                </c:pt>
                <c:pt idx="535">
                  <c:v>11.24.03</c:v>
                </c:pt>
                <c:pt idx="536">
                  <c:v>11.31.06</c:v>
                </c:pt>
                <c:pt idx="537">
                  <c:v>11.32.01</c:v>
                </c:pt>
                <c:pt idx="538">
                  <c:v>11.32.04</c:v>
                </c:pt>
                <c:pt idx="539">
                  <c:v>11.32.11</c:v>
                </c:pt>
                <c:pt idx="540">
                  <c:v>11.34.06</c:v>
                </c:pt>
                <c:pt idx="541">
                  <c:v>11.36.20</c:v>
                </c:pt>
                <c:pt idx="542">
                  <c:v>11.41.09</c:v>
                </c:pt>
                <c:pt idx="543">
                  <c:v>11.41.10</c:v>
                </c:pt>
                <c:pt idx="544">
                  <c:v>11.44.42</c:v>
                </c:pt>
                <c:pt idx="545">
                  <c:v>11.46.02</c:v>
                </c:pt>
                <c:pt idx="546">
                  <c:v>11.46.09</c:v>
                </c:pt>
                <c:pt idx="547">
                  <c:v>11.46.11</c:v>
                </c:pt>
                <c:pt idx="548">
                  <c:v>11.63.20</c:v>
                </c:pt>
                <c:pt idx="549">
                  <c:v>11.64.01</c:v>
                </c:pt>
                <c:pt idx="550">
                  <c:v>11.66.03</c:v>
                </c:pt>
                <c:pt idx="551">
                  <c:v>11.66.20</c:v>
                </c:pt>
                <c:pt idx="552">
                  <c:v>11.71.09</c:v>
                </c:pt>
                <c:pt idx="553">
                  <c:v>11.72.06</c:v>
                </c:pt>
                <c:pt idx="554">
                  <c:v>11.75.92</c:v>
                </c:pt>
                <c:pt idx="555">
                  <c:v>11.75.97</c:v>
                </c:pt>
                <c:pt idx="556">
                  <c:v>11.76.93</c:v>
                </c:pt>
                <c:pt idx="557">
                  <c:v>11.7N.01</c:v>
                </c:pt>
                <c:pt idx="558">
                  <c:v>11.7N.02</c:v>
                </c:pt>
                <c:pt idx="559">
                  <c:v>11.91.06</c:v>
                </c:pt>
                <c:pt idx="560">
                  <c:v>11.91.07</c:v>
                </c:pt>
                <c:pt idx="561">
                  <c:v>11.93.03</c:v>
                </c:pt>
                <c:pt idx="562">
                  <c:v>12.11.23</c:v>
                </c:pt>
                <c:pt idx="563">
                  <c:v>12.11.24</c:v>
                </c:pt>
                <c:pt idx="564">
                  <c:v>12.12.24</c:v>
                </c:pt>
                <c:pt idx="565">
                  <c:v>12.12.26</c:v>
                </c:pt>
                <c:pt idx="566">
                  <c:v>12.13.27</c:v>
                </c:pt>
                <c:pt idx="567">
                  <c:v>12.14.27</c:v>
                </c:pt>
                <c:pt idx="568">
                  <c:v>12.21.01</c:v>
                </c:pt>
                <c:pt idx="569">
                  <c:v>12.21.02</c:v>
                </c:pt>
                <c:pt idx="570">
                  <c:v>12.21.06</c:v>
                </c:pt>
                <c:pt idx="571">
                  <c:v>12.22.01</c:v>
                </c:pt>
                <c:pt idx="572">
                  <c:v>12.23.02</c:v>
                </c:pt>
                <c:pt idx="573">
                  <c:v>12.23.04</c:v>
                </c:pt>
                <c:pt idx="574">
                  <c:v>12.31.01</c:v>
                </c:pt>
                <c:pt idx="575">
                  <c:v>12.32.02</c:v>
                </c:pt>
                <c:pt idx="576">
                  <c:v>12.32.04</c:v>
                </c:pt>
                <c:pt idx="577">
                  <c:v>12.32.09</c:v>
                </c:pt>
                <c:pt idx="578">
                  <c:v>12.33.01</c:v>
                </c:pt>
                <c:pt idx="579">
                  <c:v>12.33.06</c:v>
                </c:pt>
                <c:pt idx="580">
                  <c:v>12.41.00</c:v>
                </c:pt>
                <c:pt idx="581">
                  <c:v>12.42.01</c:v>
                </c:pt>
                <c:pt idx="582">
                  <c:v>12.42.03</c:v>
                </c:pt>
                <c:pt idx="583">
                  <c:v>12.43.06</c:v>
                </c:pt>
                <c:pt idx="584">
                  <c:v>12.43.08</c:v>
                </c:pt>
                <c:pt idx="585">
                  <c:v>12.44.04</c:v>
                </c:pt>
                <c:pt idx="586">
                  <c:v>12.44.06</c:v>
                </c:pt>
                <c:pt idx="587">
                  <c:v>12.44.08</c:v>
                </c:pt>
                <c:pt idx="588">
                  <c:v>12.44.43</c:v>
                </c:pt>
                <c:pt idx="589">
                  <c:v>12.46.11</c:v>
                </c:pt>
                <c:pt idx="590">
                  <c:v>12.52.02</c:v>
                </c:pt>
                <c:pt idx="591">
                  <c:v>12.61.03</c:v>
                </c:pt>
                <c:pt idx="592">
                  <c:v>12.63.03</c:v>
                </c:pt>
                <c:pt idx="593">
                  <c:v>12.71.06</c:v>
                </c:pt>
                <c:pt idx="594">
                  <c:v>12.72.06</c:v>
                </c:pt>
                <c:pt idx="595">
                  <c:v>12.75.92</c:v>
                </c:pt>
                <c:pt idx="596">
                  <c:v>12.75.93</c:v>
                </c:pt>
                <c:pt idx="597">
                  <c:v>12.75.98</c:v>
                </c:pt>
                <c:pt idx="598">
                  <c:v>12.76.92</c:v>
                </c:pt>
                <c:pt idx="599">
                  <c:v>12.76.94</c:v>
                </c:pt>
                <c:pt idx="600">
                  <c:v>12.7L.00</c:v>
                </c:pt>
                <c:pt idx="601">
                  <c:v>12.91.01</c:v>
                </c:pt>
                <c:pt idx="602">
                  <c:v>12.91.06</c:v>
                </c:pt>
                <c:pt idx="603">
                  <c:v>12.91.08</c:v>
                </c:pt>
                <c:pt idx="604">
                  <c:v>12.91.09</c:v>
                </c:pt>
                <c:pt idx="605">
                  <c:v>12.94.01</c:v>
                </c:pt>
                <c:pt idx="606">
                  <c:v>13.12.04</c:v>
                </c:pt>
                <c:pt idx="607">
                  <c:v>13.12.15</c:v>
                </c:pt>
                <c:pt idx="608">
                  <c:v>13.13.15</c:v>
                </c:pt>
                <c:pt idx="609">
                  <c:v>13.13.16</c:v>
                </c:pt>
                <c:pt idx="610">
                  <c:v>13.13.31</c:v>
                </c:pt>
                <c:pt idx="611">
                  <c:v>13.22.01</c:v>
                </c:pt>
                <c:pt idx="612">
                  <c:v>13.33.02</c:v>
                </c:pt>
                <c:pt idx="613">
                  <c:v>13.43.03</c:v>
                </c:pt>
                <c:pt idx="614">
                  <c:v>13.43.05</c:v>
                </c:pt>
                <c:pt idx="615">
                  <c:v>13.44.01</c:v>
                </c:pt>
                <c:pt idx="616">
                  <c:v>13.53.01</c:v>
                </c:pt>
                <c:pt idx="617">
                  <c:v>13.62.02</c:v>
                </c:pt>
                <c:pt idx="618">
                  <c:v>13.63.01</c:v>
                </c:pt>
                <c:pt idx="619">
                  <c:v>13.71.02</c:v>
                </c:pt>
                <c:pt idx="620">
                  <c:v>13.75.95</c:v>
                </c:pt>
                <c:pt idx="621">
                  <c:v>13.7H.00</c:v>
                </c:pt>
                <c:pt idx="622">
                  <c:v>30.09.00</c:v>
                </c:pt>
                <c:pt idx="623">
                  <c:v>30.09.06</c:v>
                </c:pt>
                <c:pt idx="624">
                  <c:v>44.31.91</c:v>
                </c:pt>
                <c:pt idx="625">
                  <c:v>55.41.00</c:v>
                </c:pt>
                <c:pt idx="626">
                  <c:v>55.76.00</c:v>
                </c:pt>
                <c:pt idx="627">
                  <c:v>57.10.03</c:v>
                </c:pt>
                <c:pt idx="628">
                  <c:v>70.10.00</c:v>
                </c:pt>
                <c:pt idx="629">
                  <c:v>70.20.00</c:v>
                </c:pt>
                <c:pt idx="630">
                  <c:v>70.30.00</c:v>
                </c:pt>
                <c:pt idx="631">
                  <c:v>70.50.00</c:v>
                </c:pt>
                <c:pt idx="632">
                  <c:v>70.65.00</c:v>
                </c:pt>
              </c:strCache>
            </c:strRef>
          </c:cat>
          <c:val>
            <c:numRef>
              <c:f>history!$B$2:$B$634</c:f>
              <c:numCache>
                <c:formatCode>General</c:formatCode>
                <c:ptCount val="633"/>
                <c:pt idx="0">
                  <c:v>2109</c:v>
                </c:pt>
                <c:pt idx="1">
                  <c:v>1954</c:v>
                </c:pt>
                <c:pt idx="2">
                  <c:v>1602</c:v>
                </c:pt>
                <c:pt idx="3">
                  <c:v>1193</c:v>
                </c:pt>
                <c:pt idx="4">
                  <c:v>1009</c:v>
                </c:pt>
                <c:pt idx="5">
                  <c:v>903</c:v>
                </c:pt>
                <c:pt idx="6">
                  <c:v>841</c:v>
                </c:pt>
                <c:pt idx="7">
                  <c:v>720</c:v>
                </c:pt>
                <c:pt idx="8">
                  <c:v>714</c:v>
                </c:pt>
                <c:pt idx="9">
                  <c:v>655</c:v>
                </c:pt>
                <c:pt idx="10">
                  <c:v>591</c:v>
                </c:pt>
                <c:pt idx="11">
                  <c:v>586</c:v>
                </c:pt>
                <c:pt idx="12">
                  <c:v>559</c:v>
                </c:pt>
                <c:pt idx="13">
                  <c:v>553</c:v>
                </c:pt>
                <c:pt idx="14">
                  <c:v>536</c:v>
                </c:pt>
                <c:pt idx="15">
                  <c:v>509</c:v>
                </c:pt>
                <c:pt idx="16">
                  <c:v>490</c:v>
                </c:pt>
                <c:pt idx="17">
                  <c:v>422</c:v>
                </c:pt>
                <c:pt idx="18">
                  <c:v>421</c:v>
                </c:pt>
                <c:pt idx="19">
                  <c:v>408</c:v>
                </c:pt>
                <c:pt idx="20">
                  <c:v>397</c:v>
                </c:pt>
                <c:pt idx="21">
                  <c:v>374</c:v>
                </c:pt>
                <c:pt idx="22">
                  <c:v>363</c:v>
                </c:pt>
                <c:pt idx="23">
                  <c:v>350</c:v>
                </c:pt>
                <c:pt idx="24">
                  <c:v>316</c:v>
                </c:pt>
                <c:pt idx="25">
                  <c:v>305</c:v>
                </c:pt>
                <c:pt idx="26">
                  <c:v>269</c:v>
                </c:pt>
                <c:pt idx="27">
                  <c:v>264</c:v>
                </c:pt>
                <c:pt idx="28">
                  <c:v>254</c:v>
                </c:pt>
                <c:pt idx="29">
                  <c:v>233</c:v>
                </c:pt>
                <c:pt idx="30">
                  <c:v>219</c:v>
                </c:pt>
                <c:pt idx="31">
                  <c:v>202</c:v>
                </c:pt>
                <c:pt idx="32">
                  <c:v>186</c:v>
                </c:pt>
                <c:pt idx="33">
                  <c:v>180</c:v>
                </c:pt>
                <c:pt idx="34">
                  <c:v>177</c:v>
                </c:pt>
                <c:pt idx="35">
                  <c:v>170</c:v>
                </c:pt>
                <c:pt idx="36">
                  <c:v>164</c:v>
                </c:pt>
                <c:pt idx="37">
                  <c:v>164</c:v>
                </c:pt>
                <c:pt idx="38">
                  <c:v>164</c:v>
                </c:pt>
                <c:pt idx="39">
                  <c:v>162</c:v>
                </c:pt>
                <c:pt idx="40">
                  <c:v>160</c:v>
                </c:pt>
                <c:pt idx="41">
                  <c:v>158</c:v>
                </c:pt>
                <c:pt idx="42">
                  <c:v>149</c:v>
                </c:pt>
                <c:pt idx="43">
                  <c:v>144</c:v>
                </c:pt>
                <c:pt idx="44">
                  <c:v>143</c:v>
                </c:pt>
                <c:pt idx="45">
                  <c:v>129</c:v>
                </c:pt>
                <c:pt idx="46">
                  <c:v>129</c:v>
                </c:pt>
                <c:pt idx="47">
                  <c:v>126</c:v>
                </c:pt>
                <c:pt idx="48">
                  <c:v>123</c:v>
                </c:pt>
                <c:pt idx="49">
                  <c:v>122</c:v>
                </c:pt>
                <c:pt idx="50">
                  <c:v>117</c:v>
                </c:pt>
                <c:pt idx="51">
                  <c:v>115</c:v>
                </c:pt>
                <c:pt idx="52">
                  <c:v>114</c:v>
                </c:pt>
                <c:pt idx="53">
                  <c:v>112</c:v>
                </c:pt>
                <c:pt idx="54">
                  <c:v>110</c:v>
                </c:pt>
                <c:pt idx="55">
                  <c:v>106</c:v>
                </c:pt>
                <c:pt idx="56">
                  <c:v>105</c:v>
                </c:pt>
                <c:pt idx="57">
                  <c:v>97</c:v>
                </c:pt>
                <c:pt idx="58">
                  <c:v>94</c:v>
                </c:pt>
                <c:pt idx="59">
                  <c:v>94</c:v>
                </c:pt>
                <c:pt idx="60">
                  <c:v>94</c:v>
                </c:pt>
                <c:pt idx="61">
                  <c:v>90</c:v>
                </c:pt>
                <c:pt idx="62">
                  <c:v>85</c:v>
                </c:pt>
                <c:pt idx="63">
                  <c:v>84</c:v>
                </c:pt>
                <c:pt idx="64">
                  <c:v>80</c:v>
                </c:pt>
                <c:pt idx="65">
                  <c:v>80</c:v>
                </c:pt>
                <c:pt idx="66">
                  <c:v>79</c:v>
                </c:pt>
                <c:pt idx="67">
                  <c:v>79</c:v>
                </c:pt>
                <c:pt idx="68">
                  <c:v>78</c:v>
                </c:pt>
                <c:pt idx="69">
                  <c:v>77</c:v>
                </c:pt>
                <c:pt idx="70">
                  <c:v>75</c:v>
                </c:pt>
                <c:pt idx="71">
                  <c:v>73</c:v>
                </c:pt>
                <c:pt idx="72">
                  <c:v>70</c:v>
                </c:pt>
                <c:pt idx="73">
                  <c:v>70</c:v>
                </c:pt>
                <c:pt idx="74">
                  <c:v>69</c:v>
                </c:pt>
                <c:pt idx="75">
                  <c:v>68</c:v>
                </c:pt>
                <c:pt idx="76">
                  <c:v>67</c:v>
                </c:pt>
                <c:pt idx="77">
                  <c:v>67</c:v>
                </c:pt>
                <c:pt idx="78">
                  <c:v>66</c:v>
                </c:pt>
                <c:pt idx="79">
                  <c:v>65</c:v>
                </c:pt>
                <c:pt idx="80">
                  <c:v>65</c:v>
                </c:pt>
                <c:pt idx="81">
                  <c:v>65</c:v>
                </c:pt>
                <c:pt idx="82">
                  <c:v>64</c:v>
                </c:pt>
                <c:pt idx="83">
                  <c:v>63</c:v>
                </c:pt>
                <c:pt idx="84">
                  <c:v>63</c:v>
                </c:pt>
                <c:pt idx="85">
                  <c:v>61</c:v>
                </c:pt>
                <c:pt idx="86">
                  <c:v>61</c:v>
                </c:pt>
                <c:pt idx="87">
                  <c:v>59</c:v>
                </c:pt>
                <c:pt idx="88">
                  <c:v>59</c:v>
                </c:pt>
                <c:pt idx="89">
                  <c:v>57</c:v>
                </c:pt>
                <c:pt idx="90">
                  <c:v>55</c:v>
                </c:pt>
                <c:pt idx="91">
                  <c:v>54</c:v>
                </c:pt>
                <c:pt idx="92">
                  <c:v>54</c:v>
                </c:pt>
                <c:pt idx="93">
                  <c:v>53</c:v>
                </c:pt>
                <c:pt idx="94">
                  <c:v>52</c:v>
                </c:pt>
                <c:pt idx="95">
                  <c:v>52</c:v>
                </c:pt>
                <c:pt idx="96">
                  <c:v>51</c:v>
                </c:pt>
                <c:pt idx="97">
                  <c:v>51</c:v>
                </c:pt>
                <c:pt idx="98">
                  <c:v>50</c:v>
                </c:pt>
                <c:pt idx="99">
                  <c:v>50</c:v>
                </c:pt>
                <c:pt idx="100">
                  <c:v>50</c:v>
                </c:pt>
                <c:pt idx="101">
                  <c:v>47</c:v>
                </c:pt>
                <c:pt idx="102">
                  <c:v>47</c:v>
                </c:pt>
                <c:pt idx="103">
                  <c:v>46</c:v>
                </c:pt>
                <c:pt idx="104">
                  <c:v>46</c:v>
                </c:pt>
                <c:pt idx="105">
                  <c:v>44</c:v>
                </c:pt>
                <c:pt idx="106">
                  <c:v>43</c:v>
                </c:pt>
                <c:pt idx="107">
                  <c:v>43</c:v>
                </c:pt>
                <c:pt idx="108">
                  <c:v>43</c:v>
                </c:pt>
                <c:pt idx="109">
                  <c:v>42</c:v>
                </c:pt>
                <c:pt idx="110">
                  <c:v>42</c:v>
                </c:pt>
                <c:pt idx="111">
                  <c:v>41</c:v>
                </c:pt>
                <c:pt idx="112">
                  <c:v>40</c:v>
                </c:pt>
                <c:pt idx="113">
                  <c:v>40</c:v>
                </c:pt>
                <c:pt idx="114">
                  <c:v>39</c:v>
                </c:pt>
                <c:pt idx="115">
                  <c:v>39</c:v>
                </c:pt>
                <c:pt idx="116">
                  <c:v>39</c:v>
                </c:pt>
                <c:pt idx="117">
                  <c:v>38</c:v>
                </c:pt>
                <c:pt idx="118">
                  <c:v>38</c:v>
                </c:pt>
                <c:pt idx="119">
                  <c:v>37</c:v>
                </c:pt>
                <c:pt idx="120">
                  <c:v>37</c:v>
                </c:pt>
                <c:pt idx="121">
                  <c:v>36</c:v>
                </c:pt>
                <c:pt idx="122">
                  <c:v>36</c:v>
                </c:pt>
                <c:pt idx="123">
                  <c:v>34</c:v>
                </c:pt>
                <c:pt idx="124">
                  <c:v>34</c:v>
                </c:pt>
                <c:pt idx="125">
                  <c:v>34</c:v>
                </c:pt>
                <c:pt idx="126">
                  <c:v>34</c:v>
                </c:pt>
                <c:pt idx="127">
                  <c:v>33</c:v>
                </c:pt>
                <c:pt idx="128">
                  <c:v>32</c:v>
                </c:pt>
                <c:pt idx="129">
                  <c:v>32</c:v>
                </c:pt>
                <c:pt idx="130">
                  <c:v>31</c:v>
                </c:pt>
                <c:pt idx="131">
                  <c:v>31</c:v>
                </c:pt>
                <c:pt idx="132">
                  <c:v>30</c:v>
                </c:pt>
                <c:pt idx="133">
                  <c:v>30</c:v>
                </c:pt>
                <c:pt idx="134">
                  <c:v>29</c:v>
                </c:pt>
                <c:pt idx="135">
                  <c:v>29</c:v>
                </c:pt>
                <c:pt idx="136">
                  <c:v>29</c:v>
                </c:pt>
                <c:pt idx="137">
                  <c:v>29</c:v>
                </c:pt>
                <c:pt idx="138">
                  <c:v>29</c:v>
                </c:pt>
                <c:pt idx="139">
                  <c:v>28</c:v>
                </c:pt>
                <c:pt idx="140">
                  <c:v>28</c:v>
                </c:pt>
                <c:pt idx="141">
                  <c:v>27</c:v>
                </c:pt>
                <c:pt idx="142">
                  <c:v>27</c:v>
                </c:pt>
                <c:pt idx="143">
                  <c:v>27</c:v>
                </c:pt>
                <c:pt idx="144">
                  <c:v>27</c:v>
                </c:pt>
                <c:pt idx="145">
                  <c:v>27</c:v>
                </c:pt>
                <c:pt idx="146">
                  <c:v>26</c:v>
                </c:pt>
                <c:pt idx="147">
                  <c:v>26</c:v>
                </c:pt>
                <c:pt idx="148">
                  <c:v>26</c:v>
                </c:pt>
                <c:pt idx="149">
                  <c:v>26</c:v>
                </c:pt>
                <c:pt idx="150">
                  <c:v>26</c:v>
                </c:pt>
                <c:pt idx="151">
                  <c:v>26</c:v>
                </c:pt>
                <c:pt idx="152">
                  <c:v>26</c:v>
                </c:pt>
                <c:pt idx="153">
                  <c:v>25</c:v>
                </c:pt>
                <c:pt idx="154">
                  <c:v>25</c:v>
                </c:pt>
                <c:pt idx="155">
                  <c:v>25</c:v>
                </c:pt>
                <c:pt idx="156">
                  <c:v>25</c:v>
                </c:pt>
                <c:pt idx="157">
                  <c:v>25</c:v>
                </c:pt>
                <c:pt idx="158">
                  <c:v>25</c:v>
                </c:pt>
                <c:pt idx="159">
                  <c:v>25</c:v>
                </c:pt>
                <c:pt idx="160">
                  <c:v>24</c:v>
                </c:pt>
                <c:pt idx="161">
                  <c:v>24</c:v>
                </c:pt>
                <c:pt idx="162">
                  <c:v>24</c:v>
                </c:pt>
                <c:pt idx="163">
                  <c:v>24</c:v>
                </c:pt>
                <c:pt idx="164">
                  <c:v>24</c:v>
                </c:pt>
                <c:pt idx="165">
                  <c:v>24</c:v>
                </c:pt>
                <c:pt idx="166">
                  <c:v>24</c:v>
                </c:pt>
                <c:pt idx="167">
                  <c:v>23</c:v>
                </c:pt>
                <c:pt idx="168">
                  <c:v>23</c:v>
                </c:pt>
                <c:pt idx="169">
                  <c:v>23</c:v>
                </c:pt>
                <c:pt idx="170">
                  <c:v>23</c:v>
                </c:pt>
                <c:pt idx="171">
                  <c:v>22</c:v>
                </c:pt>
                <c:pt idx="172">
                  <c:v>22</c:v>
                </c:pt>
                <c:pt idx="173">
                  <c:v>22</c:v>
                </c:pt>
                <c:pt idx="174">
                  <c:v>22</c:v>
                </c:pt>
                <c:pt idx="175">
                  <c:v>21</c:v>
                </c:pt>
                <c:pt idx="176">
                  <c:v>21</c:v>
                </c:pt>
                <c:pt idx="177">
                  <c:v>21</c:v>
                </c:pt>
                <c:pt idx="178">
                  <c:v>21</c:v>
                </c:pt>
                <c:pt idx="179">
                  <c:v>21</c:v>
                </c:pt>
                <c:pt idx="180">
                  <c:v>21</c:v>
                </c:pt>
                <c:pt idx="181">
                  <c:v>20</c:v>
                </c:pt>
                <c:pt idx="182">
                  <c:v>20</c:v>
                </c:pt>
                <c:pt idx="183">
                  <c:v>20</c:v>
                </c:pt>
                <c:pt idx="184">
                  <c:v>20</c:v>
                </c:pt>
                <c:pt idx="185">
                  <c:v>20</c:v>
                </c:pt>
                <c:pt idx="186">
                  <c:v>20</c:v>
                </c:pt>
                <c:pt idx="187">
                  <c:v>20</c:v>
                </c:pt>
                <c:pt idx="188">
                  <c:v>20</c:v>
                </c:pt>
                <c:pt idx="189">
                  <c:v>19</c:v>
                </c:pt>
                <c:pt idx="190">
                  <c:v>19</c:v>
                </c:pt>
                <c:pt idx="191">
                  <c:v>19</c:v>
                </c:pt>
                <c:pt idx="192">
                  <c:v>19</c:v>
                </c:pt>
                <c:pt idx="193">
                  <c:v>18</c:v>
                </c:pt>
                <c:pt idx="194">
                  <c:v>18</c:v>
                </c:pt>
                <c:pt idx="195">
                  <c:v>18</c:v>
                </c:pt>
                <c:pt idx="196">
                  <c:v>18</c:v>
                </c:pt>
                <c:pt idx="197">
                  <c:v>18</c:v>
                </c:pt>
                <c:pt idx="198">
                  <c:v>18</c:v>
                </c:pt>
                <c:pt idx="199">
                  <c:v>18</c:v>
                </c:pt>
                <c:pt idx="200">
                  <c:v>18</c:v>
                </c:pt>
                <c:pt idx="201">
                  <c:v>18</c:v>
                </c:pt>
                <c:pt idx="202">
                  <c:v>17</c:v>
                </c:pt>
                <c:pt idx="203">
                  <c:v>17</c:v>
                </c:pt>
                <c:pt idx="204">
                  <c:v>17</c:v>
                </c:pt>
                <c:pt idx="205">
                  <c:v>17</c:v>
                </c:pt>
                <c:pt idx="206">
                  <c:v>17</c:v>
                </c:pt>
                <c:pt idx="207">
                  <c:v>17</c:v>
                </c:pt>
                <c:pt idx="208">
                  <c:v>17</c:v>
                </c:pt>
                <c:pt idx="209">
                  <c:v>17</c:v>
                </c:pt>
                <c:pt idx="210">
                  <c:v>17</c:v>
                </c:pt>
                <c:pt idx="211">
                  <c:v>17</c:v>
                </c:pt>
                <c:pt idx="212">
                  <c:v>17</c:v>
                </c:pt>
                <c:pt idx="213">
                  <c:v>17</c:v>
                </c:pt>
                <c:pt idx="214">
                  <c:v>16</c:v>
                </c:pt>
                <c:pt idx="215">
                  <c:v>16</c:v>
                </c:pt>
                <c:pt idx="216">
                  <c:v>16</c:v>
                </c:pt>
                <c:pt idx="217">
                  <c:v>16</c:v>
                </c:pt>
                <c:pt idx="218">
                  <c:v>16</c:v>
                </c:pt>
                <c:pt idx="219">
                  <c:v>16</c:v>
                </c:pt>
                <c:pt idx="220">
                  <c:v>15</c:v>
                </c:pt>
                <c:pt idx="221">
                  <c:v>15</c:v>
                </c:pt>
                <c:pt idx="222">
                  <c:v>15</c:v>
                </c:pt>
                <c:pt idx="223">
                  <c:v>14</c:v>
                </c:pt>
                <c:pt idx="224">
                  <c:v>14</c:v>
                </c:pt>
                <c:pt idx="225">
                  <c:v>14</c:v>
                </c:pt>
                <c:pt idx="226">
                  <c:v>14</c:v>
                </c:pt>
                <c:pt idx="227">
                  <c:v>14</c:v>
                </c:pt>
                <c:pt idx="228">
                  <c:v>14</c:v>
                </c:pt>
                <c:pt idx="229">
                  <c:v>14</c:v>
                </c:pt>
                <c:pt idx="230">
                  <c:v>13</c:v>
                </c:pt>
                <c:pt idx="231">
                  <c:v>13</c:v>
                </c:pt>
                <c:pt idx="232">
                  <c:v>13</c:v>
                </c:pt>
                <c:pt idx="233">
                  <c:v>13</c:v>
                </c:pt>
                <c:pt idx="234">
                  <c:v>13</c:v>
                </c:pt>
                <c:pt idx="235">
                  <c:v>13</c:v>
                </c:pt>
                <c:pt idx="236">
                  <c:v>13</c:v>
                </c:pt>
                <c:pt idx="237">
                  <c:v>12</c:v>
                </c:pt>
                <c:pt idx="238">
                  <c:v>12</c:v>
                </c:pt>
                <c:pt idx="239">
                  <c:v>12</c:v>
                </c:pt>
                <c:pt idx="240">
                  <c:v>12</c:v>
                </c:pt>
                <c:pt idx="241">
                  <c:v>12</c:v>
                </c:pt>
                <c:pt idx="242">
                  <c:v>12</c:v>
                </c:pt>
                <c:pt idx="243">
                  <c:v>12</c:v>
                </c:pt>
                <c:pt idx="244">
                  <c:v>12</c:v>
                </c:pt>
                <c:pt idx="245">
                  <c:v>12</c:v>
                </c:pt>
                <c:pt idx="246">
                  <c:v>12</c:v>
                </c:pt>
                <c:pt idx="247">
                  <c:v>12</c:v>
                </c:pt>
                <c:pt idx="248">
                  <c:v>12</c:v>
                </c:pt>
                <c:pt idx="249">
                  <c:v>11</c:v>
                </c:pt>
                <c:pt idx="250">
                  <c:v>11</c:v>
                </c:pt>
                <c:pt idx="251">
                  <c:v>11</c:v>
                </c:pt>
                <c:pt idx="252">
                  <c:v>11</c:v>
                </c:pt>
                <c:pt idx="253">
                  <c:v>11</c:v>
                </c:pt>
                <c:pt idx="254">
                  <c:v>11</c:v>
                </c:pt>
                <c:pt idx="255">
                  <c:v>11</c:v>
                </c:pt>
                <c:pt idx="256">
                  <c:v>11</c:v>
                </c:pt>
                <c:pt idx="257">
                  <c:v>11</c:v>
                </c:pt>
                <c:pt idx="258">
                  <c:v>11</c:v>
                </c:pt>
                <c:pt idx="259">
                  <c:v>11</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9</c:v>
                </c:pt>
                <c:pt idx="274">
                  <c:v>9</c:v>
                </c:pt>
                <c:pt idx="275">
                  <c:v>9</c:v>
                </c:pt>
                <c:pt idx="276">
                  <c:v>9</c:v>
                </c:pt>
                <c:pt idx="277">
                  <c:v>9</c:v>
                </c:pt>
                <c:pt idx="278">
                  <c:v>9</c:v>
                </c:pt>
                <c:pt idx="279">
                  <c:v>9</c:v>
                </c:pt>
                <c:pt idx="280">
                  <c:v>9</c:v>
                </c:pt>
                <c:pt idx="281">
                  <c:v>9</c:v>
                </c:pt>
                <c:pt idx="282">
                  <c:v>9</c:v>
                </c:pt>
                <c:pt idx="283">
                  <c:v>9</c:v>
                </c:pt>
                <c:pt idx="284">
                  <c:v>9</c:v>
                </c:pt>
                <c:pt idx="285">
                  <c:v>9</c:v>
                </c:pt>
                <c:pt idx="286">
                  <c:v>9</c:v>
                </c:pt>
                <c:pt idx="287">
                  <c:v>9</c:v>
                </c:pt>
                <c:pt idx="288">
                  <c:v>9</c:v>
                </c:pt>
                <c:pt idx="289">
                  <c:v>9</c:v>
                </c:pt>
                <c:pt idx="290">
                  <c:v>9</c:v>
                </c:pt>
                <c:pt idx="291">
                  <c:v>9</c:v>
                </c:pt>
                <c:pt idx="292">
                  <c:v>9</c:v>
                </c:pt>
                <c:pt idx="293">
                  <c:v>9</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7</c:v>
                </c:pt>
                <c:pt idx="312">
                  <c:v>7</c:v>
                </c:pt>
                <c:pt idx="313">
                  <c:v>7</c:v>
                </c:pt>
                <c:pt idx="314">
                  <c:v>7</c:v>
                </c:pt>
                <c:pt idx="315">
                  <c:v>7</c:v>
                </c:pt>
                <c:pt idx="316">
                  <c:v>7</c:v>
                </c:pt>
                <c:pt idx="317">
                  <c:v>7</c:v>
                </c:pt>
                <c:pt idx="318">
                  <c:v>7</c:v>
                </c:pt>
                <c:pt idx="319">
                  <c:v>7</c:v>
                </c:pt>
                <c:pt idx="320">
                  <c:v>7</c:v>
                </c:pt>
                <c:pt idx="321">
                  <c:v>7</c:v>
                </c:pt>
                <c:pt idx="322">
                  <c:v>7</c:v>
                </c:pt>
                <c:pt idx="323">
                  <c:v>7</c:v>
                </c:pt>
                <c:pt idx="324">
                  <c:v>7</c:v>
                </c:pt>
                <c:pt idx="325">
                  <c:v>7</c:v>
                </c:pt>
                <c:pt idx="326">
                  <c:v>7</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numCache>
            </c:numRef>
          </c:val>
          <c:smooth val="0"/>
          <c:extLst>
            <c:ext xmlns:c16="http://schemas.microsoft.com/office/drawing/2014/chart" uri="{C3380CC4-5D6E-409C-BE32-E72D297353CC}">
              <c16:uniqueId val="{00000000-6322-4BD7-8359-539FD284A7D9}"/>
            </c:ext>
          </c:extLst>
        </c:ser>
        <c:dLbls>
          <c:showLegendKey val="0"/>
          <c:showVal val="0"/>
          <c:showCatName val="0"/>
          <c:showSerName val="0"/>
          <c:showPercent val="0"/>
          <c:showBubbleSize val="0"/>
        </c:dLbls>
        <c:smooth val="0"/>
        <c:axId val="398018904"/>
        <c:axId val="398016936"/>
      </c:lineChart>
      <c:catAx>
        <c:axId val="398018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ALI</a:t>
                </a:r>
                <a:r>
                  <a:rPr lang="en-US" baseline="0"/>
                  <a:t> Code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16936"/>
        <c:crosses val="autoZero"/>
        <c:auto val="1"/>
        <c:lblAlgn val="ctr"/>
        <c:lblOffset val="100"/>
        <c:noMultiLvlLbl val="0"/>
      </c:catAx>
      <c:valAx>
        <c:axId val="39801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18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B143-ED46-4343-A833-D0A08CA3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David (FTA)</dc:creator>
  <cp:keywords/>
  <dc:description/>
  <cp:lastModifiedBy>Schneider, David (FTA)</cp:lastModifiedBy>
  <cp:revision>2</cp:revision>
  <dcterms:created xsi:type="dcterms:W3CDTF">2021-04-13T20:13:00Z</dcterms:created>
  <dcterms:modified xsi:type="dcterms:W3CDTF">2021-04-13T20:13:00Z</dcterms:modified>
</cp:coreProperties>
</file>