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13873" w14:textId="77777777" w:rsidR="00BA0C42" w:rsidRDefault="00BA0C42" w:rsidP="00325A44">
      <w:pPr>
        <w:ind w:firstLine="480"/>
        <w:jc w:val="center"/>
      </w:pPr>
      <w:bookmarkStart w:id="0" w:name="第一章-引言"/>
    </w:p>
    <w:p w14:paraId="3F8F4FB8" w14:textId="77777777" w:rsidR="00BA0C42" w:rsidRPr="0096704C" w:rsidRDefault="00BA0C42" w:rsidP="00BA0C42">
      <w:pPr>
        <w:spacing w:line="240" w:lineRule="auto"/>
        <w:ind w:firstLine="480"/>
        <w:jc w:val="center"/>
      </w:pPr>
      <w:r w:rsidRPr="008C1651">
        <w:rPr>
          <w:noProof/>
        </w:rPr>
        <w:drawing>
          <wp:inline distT="0" distB="0" distL="0" distR="0" wp14:anchorId="2082398E" wp14:editId="3EE6CEEF">
            <wp:extent cx="3028950" cy="847725"/>
            <wp:effectExtent l="0" t="0" r="0" b="0"/>
            <wp:docPr id="1" name="图片 2" descr="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5标志与中文校名组合规范 [转换]"/>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8950" cy="847725"/>
                    </a:xfrm>
                    <a:prstGeom prst="rect">
                      <a:avLst/>
                    </a:prstGeom>
                    <a:noFill/>
                    <a:ln>
                      <a:noFill/>
                    </a:ln>
                  </pic:spPr>
                </pic:pic>
              </a:graphicData>
            </a:graphic>
          </wp:inline>
        </w:drawing>
      </w:r>
    </w:p>
    <w:p w14:paraId="77F22BAB" w14:textId="77777777" w:rsidR="00BA0C42" w:rsidRPr="0099353D" w:rsidRDefault="00BA0C42" w:rsidP="00BA0C42">
      <w:pPr>
        <w:spacing w:line="240" w:lineRule="auto"/>
        <w:ind w:firstLine="1440"/>
        <w:jc w:val="center"/>
        <w:rPr>
          <w:rFonts w:ascii="黑体" w:eastAsia="黑体" w:hAnsi="黑体" w:hint="eastAsia"/>
          <w:sz w:val="72"/>
          <w:szCs w:val="72"/>
        </w:rPr>
      </w:pPr>
      <w:r>
        <w:rPr>
          <w:rFonts w:ascii="黑体" w:eastAsia="黑体" w:hAnsi="黑体" w:hint="eastAsia"/>
          <w:sz w:val="72"/>
          <w:szCs w:val="72"/>
        </w:rPr>
        <w:t>硕士</w:t>
      </w:r>
      <w:r w:rsidRPr="0099353D">
        <w:rPr>
          <w:rFonts w:ascii="黑体" w:eastAsia="黑体" w:hAnsi="黑体" w:hint="eastAsia"/>
          <w:sz w:val="72"/>
          <w:szCs w:val="72"/>
        </w:rPr>
        <w:t>研究生学位论文</w:t>
      </w:r>
    </w:p>
    <w:p w14:paraId="09AE418C" w14:textId="77777777" w:rsidR="00BA0C42" w:rsidRDefault="00BA0C42" w:rsidP="00B765E8">
      <w:pPr>
        <w:ind w:firstLine="480"/>
        <w:jc w:val="center"/>
      </w:pPr>
    </w:p>
    <w:p w14:paraId="337C84FC" w14:textId="77777777" w:rsidR="00BA0C42" w:rsidRDefault="00BA0C42" w:rsidP="00B765E8">
      <w:pPr>
        <w:ind w:firstLine="480"/>
        <w:jc w:val="center"/>
      </w:pPr>
    </w:p>
    <w:p w14:paraId="57014941" w14:textId="77777777" w:rsidR="00BA0C42" w:rsidRPr="00BA0C42" w:rsidRDefault="00BA0C42" w:rsidP="00B765E8">
      <w:pPr>
        <w:ind w:firstLine="480"/>
        <w:jc w:val="center"/>
      </w:pPr>
    </w:p>
    <w:tbl>
      <w:tblPr>
        <w:tblW w:w="8845" w:type="dxa"/>
        <w:jc w:val="center"/>
        <w:tblLook w:val="0000" w:firstRow="0" w:lastRow="0" w:firstColumn="0" w:lastColumn="0" w:noHBand="0" w:noVBand="0"/>
      </w:tblPr>
      <w:tblGrid>
        <w:gridCol w:w="2002"/>
        <w:gridCol w:w="6843"/>
      </w:tblGrid>
      <w:tr w:rsidR="00B765E8" w:rsidRPr="0096704C" w14:paraId="2E21764D" w14:textId="77777777" w:rsidTr="00B55089">
        <w:trPr>
          <w:trHeight w:val="1077"/>
          <w:jc w:val="center"/>
        </w:trPr>
        <w:tc>
          <w:tcPr>
            <w:tcW w:w="2205" w:type="dxa"/>
            <w:vAlign w:val="bottom"/>
          </w:tcPr>
          <w:p w14:paraId="3971ACF5" w14:textId="77777777" w:rsidR="00B765E8" w:rsidRPr="0096704C" w:rsidRDefault="00B765E8" w:rsidP="006F0923">
            <w:pPr>
              <w:spacing w:line="300" w:lineRule="auto"/>
              <w:ind w:firstLineChars="0" w:firstLine="0"/>
            </w:pPr>
            <w:bookmarkStart w:id="1" w:name="OLE_LINK3"/>
            <w:r w:rsidRPr="00511A16">
              <w:rPr>
                <w:rFonts w:hint="eastAsia"/>
                <w:sz w:val="44"/>
              </w:rPr>
              <w:t>题目：</w:t>
            </w:r>
          </w:p>
        </w:tc>
        <w:tc>
          <w:tcPr>
            <w:tcW w:w="8164" w:type="dxa"/>
            <w:tcBorders>
              <w:bottom w:val="single" w:sz="6" w:space="0" w:color="auto"/>
            </w:tcBorders>
            <w:vAlign w:val="bottom"/>
          </w:tcPr>
          <w:p w14:paraId="5904F46A" w14:textId="017DD75C" w:rsidR="00B765E8" w:rsidRPr="00B765E8" w:rsidRDefault="00B765E8" w:rsidP="006F0923">
            <w:pPr>
              <w:spacing w:line="300" w:lineRule="auto"/>
              <w:ind w:firstLineChars="38" w:firstLine="198"/>
              <w:jc w:val="center"/>
              <w:rPr>
                <w:rFonts w:ascii="黑体" w:eastAsia="黑体" w:hAnsi="黑体" w:hint="eastAsia"/>
                <w:bCs/>
                <w:sz w:val="52"/>
                <w:szCs w:val="52"/>
              </w:rPr>
            </w:pPr>
            <w:r w:rsidRPr="00B765E8">
              <w:rPr>
                <w:rFonts w:ascii="黑体" w:eastAsia="黑体" w:hAnsi="黑体" w:hint="eastAsia"/>
                <w:bCs/>
                <w:sz w:val="52"/>
                <w:szCs w:val="52"/>
              </w:rPr>
              <w:t>基于大模型的一体化煤</w:t>
            </w:r>
          </w:p>
        </w:tc>
      </w:tr>
      <w:tr w:rsidR="00B765E8" w:rsidRPr="0096704C" w14:paraId="2BCC70C0" w14:textId="77777777" w:rsidTr="00B55089">
        <w:trPr>
          <w:trHeight w:val="1077"/>
          <w:jc w:val="center"/>
        </w:trPr>
        <w:tc>
          <w:tcPr>
            <w:tcW w:w="2205" w:type="dxa"/>
            <w:vAlign w:val="bottom"/>
          </w:tcPr>
          <w:p w14:paraId="54C4421C" w14:textId="77777777" w:rsidR="00B765E8" w:rsidRPr="0096704C" w:rsidRDefault="00B765E8" w:rsidP="00325A44">
            <w:pPr>
              <w:spacing w:line="300" w:lineRule="auto"/>
              <w:ind w:firstLine="480"/>
              <w:jc w:val="center"/>
            </w:pPr>
          </w:p>
        </w:tc>
        <w:tc>
          <w:tcPr>
            <w:tcW w:w="8164" w:type="dxa"/>
            <w:tcBorders>
              <w:top w:val="single" w:sz="6" w:space="0" w:color="auto"/>
              <w:bottom w:val="single" w:sz="6" w:space="0" w:color="auto"/>
            </w:tcBorders>
            <w:vAlign w:val="bottom"/>
          </w:tcPr>
          <w:p w14:paraId="082919B9" w14:textId="3436AF9C" w:rsidR="00B765E8" w:rsidRPr="00B765E8" w:rsidRDefault="006F0923" w:rsidP="006F0923">
            <w:pPr>
              <w:spacing w:line="300" w:lineRule="auto"/>
              <w:ind w:firstLineChars="38" w:firstLine="198"/>
              <w:jc w:val="center"/>
              <w:rPr>
                <w:rFonts w:ascii="黑体" w:eastAsia="黑体" w:hAnsi="黑体" w:hint="eastAsia"/>
                <w:bCs/>
                <w:sz w:val="52"/>
                <w:szCs w:val="52"/>
              </w:rPr>
            </w:pPr>
            <w:proofErr w:type="gramStart"/>
            <w:r w:rsidRPr="00B765E8">
              <w:rPr>
                <w:rFonts w:ascii="黑体" w:eastAsia="黑体" w:hAnsi="黑体" w:hint="eastAsia"/>
                <w:bCs/>
                <w:sz w:val="52"/>
                <w:szCs w:val="52"/>
              </w:rPr>
              <w:t>炭</w:t>
            </w:r>
            <w:proofErr w:type="gramEnd"/>
            <w:r w:rsidRPr="00B765E8">
              <w:rPr>
                <w:rFonts w:ascii="黑体" w:eastAsia="黑体" w:hAnsi="黑体" w:hint="eastAsia"/>
                <w:bCs/>
                <w:sz w:val="52"/>
                <w:szCs w:val="52"/>
              </w:rPr>
              <w:t>供应链</w:t>
            </w:r>
            <w:r w:rsidR="00B765E8" w:rsidRPr="00B765E8">
              <w:rPr>
                <w:rFonts w:ascii="黑体" w:eastAsia="黑体" w:hAnsi="黑体" w:hint="eastAsia"/>
                <w:bCs/>
                <w:sz w:val="52"/>
                <w:szCs w:val="52"/>
              </w:rPr>
              <w:t>建模仿真技术</w:t>
            </w:r>
          </w:p>
        </w:tc>
      </w:tr>
      <w:tr w:rsidR="00B765E8" w:rsidRPr="0096704C" w14:paraId="038E6001" w14:textId="77777777" w:rsidTr="00B55089">
        <w:trPr>
          <w:trHeight w:val="1077"/>
          <w:jc w:val="center"/>
        </w:trPr>
        <w:tc>
          <w:tcPr>
            <w:tcW w:w="2205" w:type="dxa"/>
            <w:vAlign w:val="bottom"/>
          </w:tcPr>
          <w:p w14:paraId="2C0B0458" w14:textId="77777777" w:rsidR="00B765E8" w:rsidRPr="0096704C" w:rsidRDefault="00B765E8" w:rsidP="00325A44">
            <w:pPr>
              <w:spacing w:line="300" w:lineRule="auto"/>
              <w:ind w:firstLine="480"/>
              <w:jc w:val="center"/>
            </w:pPr>
          </w:p>
        </w:tc>
        <w:tc>
          <w:tcPr>
            <w:tcW w:w="8164" w:type="dxa"/>
            <w:tcBorders>
              <w:top w:val="single" w:sz="6" w:space="0" w:color="auto"/>
              <w:bottom w:val="single" w:sz="6" w:space="0" w:color="auto"/>
            </w:tcBorders>
            <w:vAlign w:val="bottom"/>
          </w:tcPr>
          <w:p w14:paraId="3DB27DBC" w14:textId="73E4CDDE" w:rsidR="00B765E8" w:rsidRPr="00B765E8" w:rsidRDefault="006F0923" w:rsidP="006F0923">
            <w:pPr>
              <w:spacing w:line="300" w:lineRule="auto"/>
              <w:ind w:firstLineChars="38" w:firstLine="198"/>
              <w:jc w:val="center"/>
              <w:rPr>
                <w:rFonts w:ascii="黑体" w:eastAsia="黑体" w:hAnsi="黑体" w:hint="eastAsia"/>
                <w:bCs/>
                <w:sz w:val="52"/>
                <w:szCs w:val="52"/>
              </w:rPr>
            </w:pPr>
            <w:r w:rsidRPr="00B765E8">
              <w:rPr>
                <w:rFonts w:ascii="黑体" w:eastAsia="黑体" w:hAnsi="黑体" w:hint="eastAsia"/>
                <w:bCs/>
                <w:sz w:val="52"/>
                <w:szCs w:val="52"/>
              </w:rPr>
              <w:t>研究——</w:t>
            </w:r>
            <w:r w:rsidR="00B765E8" w:rsidRPr="00B765E8">
              <w:rPr>
                <w:rFonts w:ascii="黑体" w:eastAsia="黑体" w:hAnsi="黑体" w:hint="eastAsia"/>
                <w:bCs/>
                <w:sz w:val="52"/>
                <w:szCs w:val="52"/>
              </w:rPr>
              <w:t>以某能源企业为例</w:t>
            </w:r>
          </w:p>
        </w:tc>
      </w:tr>
      <w:bookmarkEnd w:id="1"/>
    </w:tbl>
    <w:p w14:paraId="7CA6416C" w14:textId="77777777" w:rsidR="00BA0C42" w:rsidRDefault="00BA0C42" w:rsidP="00B765E8">
      <w:pPr>
        <w:ind w:firstLine="480"/>
        <w:jc w:val="center"/>
      </w:pPr>
    </w:p>
    <w:p w14:paraId="17964DB7" w14:textId="77777777" w:rsidR="00BA0C42" w:rsidRDefault="00BA0C42" w:rsidP="00B765E8">
      <w:pPr>
        <w:ind w:firstLine="480"/>
        <w:jc w:val="center"/>
      </w:pPr>
    </w:p>
    <w:tbl>
      <w:tblPr>
        <w:tblW w:w="0" w:type="auto"/>
        <w:jc w:val="center"/>
        <w:tblLook w:val="04A0" w:firstRow="1" w:lastRow="0" w:firstColumn="1" w:lastColumn="0" w:noHBand="0" w:noVBand="1"/>
      </w:tblPr>
      <w:tblGrid>
        <w:gridCol w:w="2060"/>
        <w:gridCol w:w="4925"/>
      </w:tblGrid>
      <w:tr w:rsidR="00B765E8" w:rsidRPr="00B765E8" w14:paraId="445C7543" w14:textId="77777777" w:rsidTr="00B55089">
        <w:trPr>
          <w:trHeight w:val="621"/>
          <w:jc w:val="center"/>
        </w:trPr>
        <w:tc>
          <w:tcPr>
            <w:tcW w:w="2060" w:type="dxa"/>
          </w:tcPr>
          <w:p w14:paraId="085A454F" w14:textId="77777777" w:rsidR="00B765E8" w:rsidRPr="00B765E8" w:rsidRDefault="00B765E8" w:rsidP="00B765E8">
            <w:pPr>
              <w:spacing w:line="300" w:lineRule="auto"/>
              <w:ind w:firstLineChars="0" w:firstLine="0"/>
              <w:jc w:val="right"/>
              <w:rPr>
                <w:rFonts w:ascii="黑体" w:eastAsia="黑体" w:hAnsi="黑体" w:cs="幼圆" w:hint="eastAsia"/>
                <w:sz w:val="30"/>
                <w:szCs w:val="30"/>
              </w:rPr>
            </w:pPr>
            <w:r w:rsidRPr="00B765E8">
              <w:rPr>
                <w:rFonts w:ascii="黑体" w:eastAsia="黑体" w:hAnsi="黑体" w:cs="幼圆" w:hint="eastAsia"/>
                <w:sz w:val="30"/>
                <w:szCs w:val="30"/>
              </w:rPr>
              <w:t>姓    名：</w:t>
            </w:r>
          </w:p>
        </w:tc>
        <w:tc>
          <w:tcPr>
            <w:tcW w:w="4925" w:type="dxa"/>
            <w:tcBorders>
              <w:bottom w:val="single" w:sz="6" w:space="0" w:color="auto"/>
            </w:tcBorders>
          </w:tcPr>
          <w:p w14:paraId="0A218E4A" w14:textId="0A548D7E" w:rsidR="00B765E8" w:rsidRPr="00B765E8" w:rsidRDefault="00B765E8" w:rsidP="00B765E8">
            <w:pPr>
              <w:spacing w:line="300" w:lineRule="auto"/>
              <w:ind w:firstLineChars="0" w:firstLine="0"/>
              <w:jc w:val="center"/>
              <w:rPr>
                <w:rFonts w:ascii="仿宋" w:eastAsia="仿宋" w:hAnsi="仿宋" w:cs="幼圆" w:hint="eastAsia"/>
                <w:sz w:val="32"/>
                <w:szCs w:val="32"/>
              </w:rPr>
            </w:pPr>
            <w:r>
              <w:rPr>
                <w:rFonts w:ascii="仿宋" w:eastAsia="仿宋" w:hAnsi="仿宋" w:cs="幼圆" w:hint="eastAsia"/>
                <w:sz w:val="32"/>
                <w:szCs w:val="32"/>
              </w:rPr>
              <w:t>韩绍宇</w:t>
            </w:r>
          </w:p>
        </w:tc>
      </w:tr>
      <w:tr w:rsidR="00B765E8" w:rsidRPr="00B765E8" w14:paraId="2B4265F8" w14:textId="77777777" w:rsidTr="00B55089">
        <w:trPr>
          <w:trHeight w:val="621"/>
          <w:jc w:val="center"/>
        </w:trPr>
        <w:tc>
          <w:tcPr>
            <w:tcW w:w="2060" w:type="dxa"/>
          </w:tcPr>
          <w:p w14:paraId="2A0B7703" w14:textId="77777777" w:rsidR="00B765E8" w:rsidRPr="00B765E8" w:rsidRDefault="00B765E8" w:rsidP="00B765E8">
            <w:pPr>
              <w:spacing w:line="300" w:lineRule="auto"/>
              <w:ind w:firstLineChars="0" w:firstLine="0"/>
              <w:jc w:val="right"/>
              <w:rPr>
                <w:rFonts w:ascii="黑体" w:eastAsia="黑体" w:hAnsi="黑体" w:cs="幼圆" w:hint="eastAsia"/>
                <w:sz w:val="30"/>
                <w:szCs w:val="30"/>
              </w:rPr>
            </w:pPr>
            <w:r w:rsidRPr="00B765E8">
              <w:rPr>
                <w:rFonts w:ascii="黑体" w:eastAsia="黑体" w:hAnsi="黑体" w:cs="幼圆" w:hint="eastAsia"/>
                <w:sz w:val="30"/>
                <w:szCs w:val="30"/>
              </w:rPr>
              <w:t>学    号：</w:t>
            </w:r>
          </w:p>
        </w:tc>
        <w:tc>
          <w:tcPr>
            <w:tcW w:w="4925" w:type="dxa"/>
            <w:tcBorders>
              <w:top w:val="single" w:sz="6" w:space="0" w:color="auto"/>
              <w:bottom w:val="single" w:sz="6" w:space="0" w:color="auto"/>
            </w:tcBorders>
          </w:tcPr>
          <w:p w14:paraId="14E1889B" w14:textId="60A504DF" w:rsidR="00B765E8" w:rsidRPr="00B765E8" w:rsidRDefault="00B765E8" w:rsidP="00B765E8">
            <w:pPr>
              <w:spacing w:line="300" w:lineRule="auto"/>
              <w:ind w:firstLineChars="0" w:firstLine="0"/>
              <w:jc w:val="center"/>
              <w:rPr>
                <w:rFonts w:ascii="仿宋" w:eastAsia="仿宋" w:hAnsi="仿宋" w:cs="幼圆" w:hint="eastAsia"/>
                <w:sz w:val="32"/>
                <w:szCs w:val="32"/>
              </w:rPr>
            </w:pPr>
            <w:r w:rsidRPr="00B765E8">
              <w:rPr>
                <w:rFonts w:ascii="仿宋" w:eastAsia="仿宋" w:hAnsi="仿宋" w:cs="幼圆" w:hint="eastAsia"/>
                <w:sz w:val="32"/>
                <w:szCs w:val="32"/>
              </w:rPr>
              <w:t>24012218</w:t>
            </w:r>
            <w:r>
              <w:rPr>
                <w:rFonts w:ascii="仿宋" w:eastAsia="仿宋" w:hAnsi="仿宋" w:cs="幼圆" w:hint="eastAsia"/>
                <w:sz w:val="32"/>
                <w:szCs w:val="32"/>
              </w:rPr>
              <w:t>3</w:t>
            </w:r>
            <w:r w:rsidRPr="00B765E8">
              <w:rPr>
                <w:rFonts w:ascii="仿宋" w:eastAsia="仿宋" w:hAnsi="仿宋" w:cs="幼圆" w:hint="eastAsia"/>
                <w:sz w:val="32"/>
                <w:szCs w:val="32"/>
              </w:rPr>
              <w:t>5</w:t>
            </w:r>
          </w:p>
        </w:tc>
      </w:tr>
      <w:tr w:rsidR="00B765E8" w:rsidRPr="00B765E8" w14:paraId="6A8C9C52" w14:textId="77777777" w:rsidTr="00B55089">
        <w:trPr>
          <w:trHeight w:val="628"/>
          <w:jc w:val="center"/>
        </w:trPr>
        <w:tc>
          <w:tcPr>
            <w:tcW w:w="2060" w:type="dxa"/>
          </w:tcPr>
          <w:p w14:paraId="2D4EB5C2" w14:textId="77777777" w:rsidR="00B765E8" w:rsidRPr="00B765E8" w:rsidRDefault="00B765E8" w:rsidP="00B765E8">
            <w:pPr>
              <w:spacing w:line="300" w:lineRule="auto"/>
              <w:ind w:firstLineChars="0" w:firstLine="0"/>
              <w:jc w:val="right"/>
              <w:rPr>
                <w:rFonts w:ascii="黑体" w:eastAsia="黑体" w:hAnsi="黑体" w:cs="幼圆" w:hint="eastAsia"/>
                <w:sz w:val="30"/>
                <w:szCs w:val="30"/>
              </w:rPr>
            </w:pPr>
            <w:r w:rsidRPr="00B765E8">
              <w:rPr>
                <w:rFonts w:ascii="黑体" w:eastAsia="黑体" w:hAnsi="黑体" w:cs="幼圆" w:hint="eastAsia"/>
                <w:sz w:val="30"/>
                <w:szCs w:val="30"/>
              </w:rPr>
              <w:t>院    系：</w:t>
            </w:r>
          </w:p>
        </w:tc>
        <w:tc>
          <w:tcPr>
            <w:tcW w:w="4925" w:type="dxa"/>
            <w:tcBorders>
              <w:top w:val="single" w:sz="6" w:space="0" w:color="auto"/>
              <w:bottom w:val="single" w:sz="6" w:space="0" w:color="auto"/>
            </w:tcBorders>
          </w:tcPr>
          <w:p w14:paraId="3F9FA513" w14:textId="77777777" w:rsidR="00B765E8" w:rsidRPr="00B765E8" w:rsidRDefault="00B765E8" w:rsidP="00B765E8">
            <w:pPr>
              <w:spacing w:line="300" w:lineRule="auto"/>
              <w:ind w:firstLineChars="0" w:firstLine="0"/>
              <w:jc w:val="center"/>
              <w:rPr>
                <w:rFonts w:ascii="仿宋" w:eastAsia="仿宋" w:hAnsi="仿宋" w:cs="幼圆" w:hint="eastAsia"/>
                <w:sz w:val="32"/>
                <w:szCs w:val="32"/>
              </w:rPr>
            </w:pPr>
            <w:r w:rsidRPr="00B765E8">
              <w:rPr>
                <w:rFonts w:ascii="仿宋" w:eastAsia="仿宋" w:hAnsi="仿宋" w:cs="幼圆" w:hint="eastAsia"/>
                <w:sz w:val="32"/>
                <w:szCs w:val="32"/>
              </w:rPr>
              <w:t>力学与工程科学学院</w:t>
            </w:r>
          </w:p>
        </w:tc>
      </w:tr>
      <w:tr w:rsidR="00B765E8" w:rsidRPr="00B765E8" w14:paraId="61EFDA3C" w14:textId="77777777" w:rsidTr="00B55089">
        <w:trPr>
          <w:trHeight w:val="621"/>
          <w:jc w:val="center"/>
        </w:trPr>
        <w:tc>
          <w:tcPr>
            <w:tcW w:w="2060" w:type="dxa"/>
          </w:tcPr>
          <w:p w14:paraId="2F55EE80" w14:textId="77777777" w:rsidR="00B765E8" w:rsidRPr="00B765E8" w:rsidRDefault="00B765E8" w:rsidP="00B765E8">
            <w:pPr>
              <w:spacing w:line="300" w:lineRule="auto"/>
              <w:ind w:firstLineChars="0" w:firstLine="0"/>
              <w:jc w:val="right"/>
              <w:rPr>
                <w:rFonts w:ascii="黑体" w:eastAsia="黑体" w:hAnsi="黑体" w:cs="幼圆" w:hint="eastAsia"/>
                <w:sz w:val="30"/>
                <w:szCs w:val="30"/>
              </w:rPr>
            </w:pPr>
            <w:r w:rsidRPr="00B765E8">
              <w:rPr>
                <w:rFonts w:ascii="黑体" w:eastAsia="黑体" w:hAnsi="黑体" w:cs="幼圆" w:hint="eastAsia"/>
                <w:sz w:val="30"/>
                <w:szCs w:val="30"/>
              </w:rPr>
              <w:t>专    业：</w:t>
            </w:r>
          </w:p>
        </w:tc>
        <w:tc>
          <w:tcPr>
            <w:tcW w:w="4925" w:type="dxa"/>
            <w:tcBorders>
              <w:top w:val="single" w:sz="6" w:space="0" w:color="auto"/>
              <w:bottom w:val="single" w:sz="6" w:space="0" w:color="auto"/>
            </w:tcBorders>
          </w:tcPr>
          <w:p w14:paraId="0EAB6FE2" w14:textId="3C2EAE0F" w:rsidR="00B765E8" w:rsidRPr="00B765E8" w:rsidRDefault="00B765E8" w:rsidP="00B765E8">
            <w:pPr>
              <w:spacing w:line="300" w:lineRule="auto"/>
              <w:ind w:firstLineChars="0" w:firstLine="0"/>
              <w:jc w:val="center"/>
              <w:rPr>
                <w:rFonts w:ascii="仿宋" w:eastAsia="仿宋" w:hAnsi="仿宋" w:cs="幼圆" w:hint="eastAsia"/>
                <w:sz w:val="32"/>
                <w:szCs w:val="32"/>
              </w:rPr>
            </w:pPr>
            <w:r w:rsidRPr="00B765E8">
              <w:rPr>
                <w:rFonts w:ascii="仿宋" w:eastAsia="仿宋" w:hAnsi="仿宋" w:cs="幼圆" w:hint="eastAsia"/>
                <w:sz w:val="32"/>
                <w:szCs w:val="32"/>
              </w:rPr>
              <w:t>工程管理</w:t>
            </w:r>
          </w:p>
        </w:tc>
      </w:tr>
      <w:tr w:rsidR="00B765E8" w:rsidRPr="00B765E8" w14:paraId="39491682" w14:textId="77777777" w:rsidTr="00B55089">
        <w:trPr>
          <w:trHeight w:val="621"/>
          <w:jc w:val="center"/>
        </w:trPr>
        <w:tc>
          <w:tcPr>
            <w:tcW w:w="2060" w:type="dxa"/>
          </w:tcPr>
          <w:p w14:paraId="49942549" w14:textId="77777777" w:rsidR="00B765E8" w:rsidRPr="00B765E8" w:rsidRDefault="00B765E8" w:rsidP="00B765E8">
            <w:pPr>
              <w:spacing w:line="300" w:lineRule="auto"/>
              <w:ind w:firstLineChars="0" w:firstLine="0"/>
              <w:jc w:val="right"/>
              <w:rPr>
                <w:rFonts w:ascii="黑体" w:eastAsia="黑体" w:hAnsi="黑体" w:cs="幼圆" w:hint="eastAsia"/>
                <w:sz w:val="30"/>
                <w:szCs w:val="30"/>
              </w:rPr>
            </w:pPr>
            <w:r w:rsidRPr="00B765E8">
              <w:rPr>
                <w:rFonts w:ascii="黑体" w:eastAsia="黑体" w:hAnsi="黑体" w:cs="幼圆" w:hint="eastAsia"/>
                <w:sz w:val="30"/>
                <w:szCs w:val="30"/>
              </w:rPr>
              <w:t>研究方向：</w:t>
            </w:r>
          </w:p>
        </w:tc>
        <w:tc>
          <w:tcPr>
            <w:tcW w:w="4925" w:type="dxa"/>
            <w:tcBorders>
              <w:top w:val="single" w:sz="6" w:space="0" w:color="auto"/>
              <w:bottom w:val="single" w:sz="6" w:space="0" w:color="auto"/>
            </w:tcBorders>
          </w:tcPr>
          <w:p w14:paraId="5367342A" w14:textId="77777777" w:rsidR="00B765E8" w:rsidRPr="00B765E8" w:rsidRDefault="00B765E8" w:rsidP="00B765E8">
            <w:pPr>
              <w:spacing w:line="300" w:lineRule="auto"/>
              <w:ind w:firstLineChars="0" w:firstLine="0"/>
              <w:jc w:val="center"/>
              <w:rPr>
                <w:rFonts w:ascii="仿宋" w:eastAsia="仿宋" w:hAnsi="仿宋" w:cs="幼圆" w:hint="eastAsia"/>
                <w:sz w:val="32"/>
                <w:szCs w:val="32"/>
              </w:rPr>
            </w:pPr>
            <w:r w:rsidRPr="00B765E8">
              <w:rPr>
                <w:rFonts w:ascii="仿宋" w:eastAsia="仿宋" w:hAnsi="仿宋" w:cs="幼圆" w:hint="eastAsia"/>
                <w:sz w:val="32"/>
                <w:szCs w:val="32"/>
              </w:rPr>
              <w:t>工业工程管理</w:t>
            </w:r>
          </w:p>
        </w:tc>
      </w:tr>
      <w:tr w:rsidR="00B765E8" w:rsidRPr="00B765E8" w14:paraId="7DAD0561" w14:textId="77777777" w:rsidTr="00B55089">
        <w:trPr>
          <w:trHeight w:val="621"/>
          <w:jc w:val="center"/>
        </w:trPr>
        <w:tc>
          <w:tcPr>
            <w:tcW w:w="2060" w:type="dxa"/>
          </w:tcPr>
          <w:p w14:paraId="43F15E9B" w14:textId="77777777" w:rsidR="00B765E8" w:rsidRPr="00B765E8" w:rsidRDefault="00B765E8" w:rsidP="00B765E8">
            <w:pPr>
              <w:spacing w:line="300" w:lineRule="auto"/>
              <w:ind w:firstLineChars="0" w:firstLine="0"/>
              <w:jc w:val="right"/>
              <w:rPr>
                <w:rFonts w:ascii="黑体" w:eastAsia="黑体" w:hAnsi="黑体" w:cs="幼圆" w:hint="eastAsia"/>
                <w:sz w:val="30"/>
                <w:szCs w:val="30"/>
              </w:rPr>
            </w:pPr>
            <w:r w:rsidRPr="00B765E8">
              <w:rPr>
                <w:rFonts w:ascii="黑体" w:eastAsia="黑体" w:hAnsi="黑体" w:cs="幼圆" w:hint="eastAsia"/>
                <w:sz w:val="30"/>
                <w:szCs w:val="30"/>
              </w:rPr>
              <w:t>导师姓名：</w:t>
            </w:r>
          </w:p>
        </w:tc>
        <w:tc>
          <w:tcPr>
            <w:tcW w:w="4925" w:type="dxa"/>
            <w:tcBorders>
              <w:top w:val="single" w:sz="6" w:space="0" w:color="auto"/>
              <w:bottom w:val="single" w:sz="6" w:space="0" w:color="auto"/>
            </w:tcBorders>
          </w:tcPr>
          <w:p w14:paraId="1DC730EF" w14:textId="41E383AA" w:rsidR="00B765E8" w:rsidRPr="00B765E8" w:rsidRDefault="00B765E8" w:rsidP="00B765E8">
            <w:pPr>
              <w:spacing w:line="300" w:lineRule="auto"/>
              <w:ind w:firstLineChars="0" w:firstLine="0"/>
              <w:jc w:val="center"/>
              <w:rPr>
                <w:rFonts w:ascii="仿宋" w:eastAsia="仿宋" w:hAnsi="仿宋" w:cs="幼圆" w:hint="eastAsia"/>
                <w:sz w:val="32"/>
                <w:szCs w:val="32"/>
              </w:rPr>
            </w:pPr>
            <w:r>
              <w:rPr>
                <w:rFonts w:ascii="仿宋" w:eastAsia="仿宋" w:hAnsi="仿宋" w:cs="幼圆" w:hint="eastAsia"/>
                <w:sz w:val="32"/>
                <w:szCs w:val="32"/>
              </w:rPr>
              <w:t>李忠奎</w:t>
            </w:r>
            <w:r w:rsidRPr="00B765E8">
              <w:rPr>
                <w:rFonts w:ascii="仿宋" w:eastAsia="仿宋" w:hAnsi="仿宋" w:cs="幼圆" w:hint="eastAsia"/>
                <w:sz w:val="32"/>
                <w:szCs w:val="32"/>
              </w:rPr>
              <w:t xml:space="preserve"> </w:t>
            </w:r>
            <w:r>
              <w:rPr>
                <w:rFonts w:ascii="仿宋" w:eastAsia="仿宋" w:hAnsi="仿宋" w:cs="幼圆" w:hint="eastAsia"/>
                <w:sz w:val="32"/>
                <w:szCs w:val="32"/>
              </w:rPr>
              <w:t>教授</w:t>
            </w:r>
          </w:p>
        </w:tc>
      </w:tr>
    </w:tbl>
    <w:p w14:paraId="66CBC4C6" w14:textId="77777777" w:rsidR="001903A3" w:rsidRDefault="001903A3" w:rsidP="001903A3">
      <w:pPr>
        <w:ind w:firstLine="480"/>
      </w:pPr>
    </w:p>
    <w:p w14:paraId="49B80E3A" w14:textId="1915ACD8" w:rsidR="00EF75C4" w:rsidRDefault="001903A3" w:rsidP="00EF75C4">
      <w:pPr>
        <w:spacing w:line="300" w:lineRule="auto"/>
        <w:ind w:firstLine="640"/>
        <w:jc w:val="center"/>
        <w:rPr>
          <w:rFonts w:ascii="黑体" w:eastAsia="黑体" w:hAnsi="黑体" w:hint="eastAsia"/>
          <w:sz w:val="32"/>
          <w:szCs w:val="32"/>
        </w:rPr>
        <w:sectPr w:rsidR="00EF75C4" w:rsidSect="00E319E1">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code="9"/>
          <w:pgMar w:top="1701" w:right="1474" w:bottom="1418" w:left="1474" w:header="1134" w:footer="992" w:gutter="0"/>
          <w:cols w:space="425"/>
          <w:docGrid w:type="lines" w:linePitch="312"/>
        </w:sectPr>
      </w:pPr>
      <w:r>
        <w:rPr>
          <w:rFonts w:ascii="宋体" w:hAnsi="宋体" w:hint="eastAsia"/>
          <w:sz w:val="32"/>
          <w:szCs w:val="32"/>
        </w:rPr>
        <w:t>二〇二六</w:t>
      </w:r>
      <w:r w:rsidRPr="00781C7C">
        <w:rPr>
          <w:rFonts w:ascii="黑体" w:eastAsia="黑体" w:hAnsi="黑体" w:hint="eastAsia"/>
          <w:sz w:val="32"/>
          <w:szCs w:val="32"/>
        </w:rPr>
        <w:t>年</w:t>
      </w:r>
      <w:r>
        <w:rPr>
          <w:rFonts w:ascii="宋体" w:hAnsi="宋体" w:hint="eastAsia"/>
          <w:sz w:val="32"/>
          <w:szCs w:val="32"/>
        </w:rPr>
        <w:t>六</w:t>
      </w:r>
      <w:r w:rsidRPr="00781C7C">
        <w:rPr>
          <w:rFonts w:ascii="黑体" w:eastAsia="黑体" w:hAnsi="黑体" w:hint="eastAsia"/>
          <w:sz w:val="32"/>
          <w:szCs w:val="32"/>
        </w:rPr>
        <w:t>月</w:t>
      </w:r>
    </w:p>
    <w:p w14:paraId="78BA623B" w14:textId="47C6C651" w:rsidR="00153610" w:rsidRPr="00153610" w:rsidRDefault="00153610" w:rsidP="00EF75C4">
      <w:pPr>
        <w:spacing w:line="300" w:lineRule="auto"/>
        <w:ind w:firstLine="1044"/>
        <w:jc w:val="center"/>
        <w:rPr>
          <w:rFonts w:ascii="Arial" w:eastAsia="Arial Unicode MS" w:hAnsi="Arial" w:cs="Arial"/>
          <w:sz w:val="44"/>
          <w:szCs w:val="44"/>
        </w:rPr>
      </w:pPr>
      <w:r w:rsidRPr="00153610">
        <w:rPr>
          <w:rFonts w:ascii="Arial" w:eastAsia="Arial Unicode MS" w:hAnsi="Arial" w:cs="Arial"/>
          <w:b/>
          <w:sz w:val="52"/>
          <w:szCs w:val="52"/>
        </w:rPr>
        <w:lastRenderedPageBreak/>
        <w:t>Modeling and Simulation of Integrated Coal Supply Chain Based on Large Language Models: A Case Study of an Energy Enterprise</w:t>
      </w:r>
      <w:r w:rsidRPr="00153610">
        <w:rPr>
          <w:rFonts w:ascii="宋体" w:hAnsi="宋体" w:cs="宋体"/>
          <w:b/>
          <w:sz w:val="44"/>
          <w:szCs w:val="44"/>
        </w:rPr>
        <w:t xml:space="preserve"> </w:t>
      </w:r>
      <w:r w:rsidRPr="00153610">
        <w:rPr>
          <w:rFonts w:ascii="Arial" w:eastAsia="Arial Unicode MS" w:hAnsi="Arial" w:cs="Arial"/>
          <w:b/>
          <w:sz w:val="44"/>
          <w:szCs w:val="44"/>
        </w:rPr>
        <w:t xml:space="preserve"> </w:t>
      </w:r>
    </w:p>
    <w:p w14:paraId="215767D3" w14:textId="77777777" w:rsidR="00153610" w:rsidRPr="00153610" w:rsidRDefault="00153610" w:rsidP="00153610">
      <w:pPr>
        <w:spacing w:after="328" w:line="240" w:lineRule="auto"/>
        <w:ind w:firstLineChars="0" w:firstLine="0"/>
        <w:jc w:val="center"/>
      </w:pPr>
      <w:r w:rsidRPr="00153610">
        <w:rPr>
          <w:rFonts w:eastAsia="Times New Roman"/>
        </w:rPr>
        <w:t xml:space="preserve"> </w:t>
      </w:r>
    </w:p>
    <w:p w14:paraId="3136BCD4" w14:textId="77777777" w:rsidR="00153610" w:rsidRPr="00153610" w:rsidRDefault="00153610" w:rsidP="00153610">
      <w:pPr>
        <w:ind w:firstLineChars="0" w:firstLine="0"/>
        <w:jc w:val="center"/>
        <w:rPr>
          <w:sz w:val="32"/>
          <w:szCs w:val="32"/>
        </w:rPr>
      </w:pPr>
      <w:r w:rsidRPr="00153610">
        <w:rPr>
          <w:sz w:val="32"/>
          <w:szCs w:val="32"/>
        </w:rPr>
        <w:t>Dissertation Submitted to</w:t>
      </w:r>
    </w:p>
    <w:p w14:paraId="1BF6ED2E" w14:textId="77777777" w:rsidR="00153610" w:rsidRPr="00153610" w:rsidRDefault="00153610" w:rsidP="00153610">
      <w:pPr>
        <w:ind w:firstLineChars="0" w:firstLine="0"/>
        <w:jc w:val="center"/>
        <w:rPr>
          <w:b/>
          <w:sz w:val="32"/>
          <w:szCs w:val="32"/>
        </w:rPr>
      </w:pPr>
      <w:r w:rsidRPr="00153610">
        <w:rPr>
          <w:b/>
          <w:sz w:val="32"/>
          <w:szCs w:val="32"/>
        </w:rPr>
        <w:t>Peking University</w:t>
      </w:r>
    </w:p>
    <w:p w14:paraId="6AF5C138" w14:textId="77777777" w:rsidR="00153610" w:rsidRPr="00153610" w:rsidRDefault="00153610" w:rsidP="00153610">
      <w:pPr>
        <w:ind w:firstLineChars="0" w:firstLine="0"/>
        <w:jc w:val="center"/>
        <w:rPr>
          <w:b/>
          <w:sz w:val="32"/>
          <w:szCs w:val="32"/>
        </w:rPr>
      </w:pPr>
    </w:p>
    <w:p w14:paraId="7102746E" w14:textId="77777777" w:rsidR="00153610" w:rsidRPr="00153610" w:rsidRDefault="00153610" w:rsidP="00153610">
      <w:pPr>
        <w:ind w:firstLineChars="0" w:firstLine="0"/>
        <w:jc w:val="center"/>
        <w:rPr>
          <w:b/>
          <w:sz w:val="32"/>
          <w:szCs w:val="32"/>
        </w:rPr>
      </w:pPr>
      <w:r w:rsidRPr="00153610">
        <w:rPr>
          <w:b/>
          <w:sz w:val="32"/>
          <w:szCs w:val="32"/>
        </w:rPr>
        <w:t>In partial fulfillment of the requirements for the degree of</w:t>
      </w:r>
    </w:p>
    <w:p w14:paraId="0639A02B" w14:textId="77777777" w:rsidR="00153610" w:rsidRPr="00153610" w:rsidRDefault="00000000" w:rsidP="00153610">
      <w:pPr>
        <w:ind w:firstLineChars="0" w:firstLine="0"/>
        <w:jc w:val="center"/>
        <w:rPr>
          <w:sz w:val="32"/>
          <w:szCs w:val="32"/>
        </w:rPr>
      </w:pPr>
      <w:sdt>
        <w:sdtPr>
          <w:rPr>
            <w:sz w:val="32"/>
            <w:szCs w:val="32"/>
          </w:rPr>
          <w:id w:val="2018265357"/>
          <w:placeholder>
            <w:docPart w:val="8159FC4C68FC4A308DC0F3A552680E0D"/>
          </w:placeholder>
          <w:dropDownList>
            <w:listItem w:displayText="请选择申请的学位" w:value="请选择申请的学位"/>
            <w:listItem w:displayText="Doctor" w:value="Doctor"/>
            <w:listItem w:displayText="Master" w:value="Master"/>
          </w:dropDownList>
        </w:sdtPr>
        <w:sdtContent>
          <w:r w:rsidR="00153610" w:rsidRPr="00153610">
            <w:rPr>
              <w:sz w:val="32"/>
              <w:szCs w:val="32"/>
            </w:rPr>
            <w:t>Master</w:t>
          </w:r>
        </w:sdtContent>
      </w:sdt>
      <w:r w:rsidR="00153610" w:rsidRPr="00153610">
        <w:rPr>
          <w:sz w:val="32"/>
          <w:szCs w:val="32"/>
        </w:rPr>
        <w:t xml:space="preserve"> of</w:t>
      </w:r>
      <w:r w:rsidR="00153610" w:rsidRPr="00153610">
        <w:rPr>
          <w:rFonts w:hint="eastAsia"/>
          <w:sz w:val="32"/>
          <w:szCs w:val="32"/>
        </w:rPr>
        <w:t xml:space="preserve"> Engineering</w:t>
      </w:r>
      <w:r w:rsidR="00153610" w:rsidRPr="00153610">
        <w:rPr>
          <w:sz w:val="32"/>
          <w:szCs w:val="32"/>
        </w:rPr>
        <w:t xml:space="preserve"> </w:t>
      </w:r>
      <w:sdt>
        <w:sdtPr>
          <w:rPr>
            <w:sz w:val="32"/>
            <w:szCs w:val="32"/>
          </w:rPr>
          <w:id w:val="137310051"/>
          <w:placeholder>
            <w:docPart w:val="5910978DF46F4312920E6FB12DD84F60"/>
          </w:placeholder>
          <w:comboBox>
            <w:listItem w:displayText="请选择学历类别" w:value="请选择学历类别"/>
            <w:listItem w:displayText="Engineering" w:value="Engineering"/>
            <w:listItem w:displayText="Natural Science" w:value="Natural Science"/>
            <w:listItem w:displayText="Management" w:value="Management"/>
          </w:comboBox>
        </w:sdtPr>
        <w:sdtContent>
          <w:r w:rsidR="00153610" w:rsidRPr="00153610">
            <w:rPr>
              <w:sz w:val="32"/>
              <w:szCs w:val="32"/>
            </w:rPr>
            <w:t>Management</w:t>
          </w:r>
        </w:sdtContent>
      </w:sdt>
    </w:p>
    <w:p w14:paraId="6BC23D01" w14:textId="77777777" w:rsidR="00153610" w:rsidRPr="00153610" w:rsidRDefault="00153610" w:rsidP="00153610">
      <w:pPr>
        <w:ind w:firstLineChars="0" w:firstLine="0"/>
        <w:jc w:val="center"/>
        <w:rPr>
          <w:sz w:val="32"/>
          <w:szCs w:val="32"/>
        </w:rPr>
      </w:pPr>
    </w:p>
    <w:p w14:paraId="15AB2FB9" w14:textId="77777777" w:rsidR="00153610" w:rsidRPr="00153610" w:rsidRDefault="00153610" w:rsidP="00153610">
      <w:pPr>
        <w:ind w:firstLineChars="0" w:firstLine="0"/>
        <w:jc w:val="center"/>
        <w:rPr>
          <w:sz w:val="32"/>
          <w:szCs w:val="32"/>
        </w:rPr>
      </w:pPr>
    </w:p>
    <w:p w14:paraId="63529676" w14:textId="77777777" w:rsidR="00153610" w:rsidRPr="00153610" w:rsidRDefault="00153610" w:rsidP="00153610">
      <w:pPr>
        <w:ind w:firstLineChars="0" w:firstLine="0"/>
        <w:jc w:val="center"/>
        <w:rPr>
          <w:sz w:val="32"/>
          <w:szCs w:val="32"/>
        </w:rPr>
      </w:pPr>
    </w:p>
    <w:p w14:paraId="726306EE" w14:textId="77777777" w:rsidR="00153610" w:rsidRPr="00153610" w:rsidRDefault="00153610" w:rsidP="00153610">
      <w:pPr>
        <w:ind w:firstLineChars="0" w:firstLine="0"/>
        <w:jc w:val="center"/>
        <w:rPr>
          <w:sz w:val="32"/>
          <w:szCs w:val="32"/>
        </w:rPr>
      </w:pPr>
      <w:r w:rsidRPr="00153610">
        <w:rPr>
          <w:sz w:val="32"/>
          <w:szCs w:val="32"/>
        </w:rPr>
        <w:t>By</w:t>
      </w:r>
    </w:p>
    <w:p w14:paraId="5C0DBF09" w14:textId="67A261EE" w:rsidR="00153610" w:rsidRPr="00153610" w:rsidRDefault="00153610" w:rsidP="00153610">
      <w:pPr>
        <w:ind w:firstLineChars="0" w:firstLine="0"/>
        <w:jc w:val="center"/>
        <w:rPr>
          <w:rFonts w:eastAsia="Microsoft YaHei UI"/>
          <w:b/>
          <w:bCs/>
          <w:color w:val="000000"/>
          <w:sz w:val="32"/>
          <w:szCs w:val="32"/>
          <w:shd w:val="clear" w:color="auto" w:fill="FFFFFF"/>
        </w:rPr>
      </w:pPr>
      <w:r w:rsidRPr="00153610">
        <w:rPr>
          <w:b/>
          <w:sz w:val="32"/>
          <w:szCs w:val="32"/>
        </w:rPr>
        <w:t xml:space="preserve"> </w:t>
      </w:r>
      <w:r w:rsidRPr="00153610">
        <w:rPr>
          <w:rFonts w:eastAsia="等线"/>
          <w:b/>
          <w:sz w:val="32"/>
          <w:szCs w:val="32"/>
        </w:rPr>
        <w:t xml:space="preserve">HAN </w:t>
      </w:r>
      <w:proofErr w:type="spellStart"/>
      <w:r w:rsidRPr="00153610">
        <w:rPr>
          <w:rFonts w:eastAsia="等线"/>
          <w:b/>
          <w:sz w:val="32"/>
          <w:szCs w:val="32"/>
        </w:rPr>
        <w:t>Shaoyu</w:t>
      </w:r>
      <w:proofErr w:type="spellEnd"/>
      <w:r w:rsidRPr="00153610">
        <w:rPr>
          <w:rFonts w:eastAsia="Times New Roman"/>
          <w:sz w:val="32"/>
          <w:szCs w:val="32"/>
        </w:rPr>
        <w:t>,</w:t>
      </w:r>
      <w:r w:rsidRPr="00153610">
        <w:rPr>
          <w:rFonts w:eastAsia="Microsoft YaHei UI"/>
          <w:b/>
          <w:bCs/>
          <w:color w:val="000000"/>
          <w:sz w:val="32"/>
          <w:szCs w:val="32"/>
          <w:shd w:val="clear" w:color="auto" w:fill="FFFFFF"/>
        </w:rPr>
        <w:t xml:space="preserve"> </w:t>
      </w:r>
      <w:sdt>
        <w:sdtPr>
          <w:rPr>
            <w:rFonts w:eastAsia="Microsoft YaHei UI"/>
            <w:b/>
            <w:bCs/>
            <w:color w:val="000000"/>
            <w:sz w:val="32"/>
            <w:szCs w:val="32"/>
            <w:shd w:val="clear" w:color="auto" w:fill="FFFFFF"/>
          </w:rPr>
          <w:id w:val="-1173331027"/>
          <w:placeholder>
            <w:docPart w:val="71B421EFFD2A47038CE4629905769E46"/>
          </w:placeholder>
          <w:dropDownList>
            <w:listItem w:displayText="请选择已经获得的最高学历" w:value="请选择已经获得的最高学历"/>
            <w:listItem w:displayText="B." w:value="B."/>
            <w:listItem w:displayText="M." w:value="M."/>
          </w:dropDownList>
        </w:sdtPr>
        <w:sdtContent>
          <w:r w:rsidRPr="00153610">
            <w:rPr>
              <w:rFonts w:eastAsia="Microsoft YaHei UI"/>
              <w:b/>
              <w:bCs/>
              <w:color w:val="000000"/>
              <w:sz w:val="32"/>
              <w:szCs w:val="32"/>
              <w:shd w:val="clear" w:color="auto" w:fill="FFFFFF"/>
            </w:rPr>
            <w:t>B.</w:t>
          </w:r>
        </w:sdtContent>
      </w:sdt>
      <w:r w:rsidRPr="00153610">
        <w:rPr>
          <w:rFonts w:eastAsia="Microsoft YaHei UI"/>
          <w:b/>
          <w:bCs/>
          <w:color w:val="000000"/>
          <w:sz w:val="32"/>
          <w:szCs w:val="32"/>
          <w:shd w:val="clear" w:color="auto" w:fill="FFFFFF"/>
        </w:rPr>
        <w:t xml:space="preserve"> </w:t>
      </w:r>
      <w:sdt>
        <w:sdtPr>
          <w:rPr>
            <w:rFonts w:eastAsia="Microsoft YaHei UI"/>
            <w:b/>
            <w:bCs/>
            <w:color w:val="000000"/>
            <w:sz w:val="32"/>
            <w:szCs w:val="32"/>
            <w:shd w:val="clear" w:color="auto" w:fill="FFFFFF"/>
          </w:rPr>
          <w:id w:val="-1882402593"/>
          <w:placeholder>
            <w:docPart w:val="8159FC4C68FC4A308DC0F3A552680E0D"/>
          </w:placeholder>
          <w:dropDownList>
            <w:listItem w:displayText="请选择学历类别" w:value="请选择学历类别"/>
            <w:listItem w:displayText="Sc." w:value="Sc."/>
            <w:listItem w:displayText="Eng." w:value="Eng."/>
            <w:listItem w:displayText="Mgt." w:value="Mgt."/>
          </w:dropDownList>
        </w:sdtPr>
        <w:sdtContent>
          <w:r w:rsidRPr="00153610">
            <w:rPr>
              <w:rFonts w:eastAsia="Microsoft YaHei UI"/>
              <w:b/>
              <w:bCs/>
              <w:color w:val="000000"/>
              <w:sz w:val="32"/>
              <w:szCs w:val="32"/>
              <w:shd w:val="clear" w:color="auto" w:fill="FFFFFF"/>
            </w:rPr>
            <w:t>Eng.</w:t>
          </w:r>
        </w:sdtContent>
      </w:sdt>
    </w:p>
    <w:p w14:paraId="1666AFBD" w14:textId="77777777" w:rsidR="00153610" w:rsidRPr="00153610" w:rsidRDefault="00153610" w:rsidP="00153610">
      <w:pPr>
        <w:spacing w:after="330"/>
        <w:ind w:firstLineChars="0" w:firstLine="0"/>
        <w:jc w:val="center"/>
        <w:rPr>
          <w:rFonts w:eastAsia="等线"/>
          <w:b/>
          <w:sz w:val="32"/>
          <w:szCs w:val="32"/>
        </w:rPr>
      </w:pPr>
    </w:p>
    <w:p w14:paraId="7C70959C" w14:textId="77777777" w:rsidR="00153610" w:rsidRPr="00153610" w:rsidRDefault="00153610" w:rsidP="00153610">
      <w:pPr>
        <w:spacing w:after="330"/>
        <w:ind w:firstLineChars="0" w:firstLine="0"/>
        <w:jc w:val="center"/>
        <w:rPr>
          <w:rFonts w:eastAsia="等线"/>
          <w:b/>
          <w:sz w:val="32"/>
          <w:szCs w:val="32"/>
        </w:rPr>
      </w:pPr>
    </w:p>
    <w:p w14:paraId="06288B78" w14:textId="2F12715F" w:rsidR="00153610" w:rsidRPr="00153610" w:rsidRDefault="00153610" w:rsidP="00A04935">
      <w:pPr>
        <w:spacing w:after="282"/>
        <w:ind w:left="10" w:right="-15" w:firstLineChars="150" w:firstLine="480"/>
        <w:jc w:val="center"/>
        <w:rPr>
          <w:b/>
          <w:sz w:val="32"/>
          <w:szCs w:val="32"/>
        </w:rPr>
      </w:pPr>
      <w:r w:rsidRPr="00153610">
        <w:rPr>
          <w:rFonts w:eastAsia="Times New Roman"/>
          <w:sz w:val="32"/>
          <w:szCs w:val="32"/>
        </w:rPr>
        <w:t xml:space="preserve">Dissertation Supervisor: </w:t>
      </w:r>
      <w:r>
        <w:rPr>
          <w:rFonts w:eastAsiaTheme="minorEastAsia" w:hint="eastAsia"/>
          <w:b/>
          <w:sz w:val="32"/>
          <w:szCs w:val="32"/>
        </w:rPr>
        <w:t>LI</w:t>
      </w:r>
      <w:r w:rsidRPr="00153610">
        <w:rPr>
          <w:rFonts w:eastAsia="Times New Roman"/>
          <w:b/>
          <w:sz w:val="32"/>
          <w:szCs w:val="32"/>
        </w:rPr>
        <w:t xml:space="preserve"> </w:t>
      </w:r>
      <w:proofErr w:type="spellStart"/>
      <w:r>
        <w:rPr>
          <w:rFonts w:eastAsiaTheme="minorEastAsia" w:hint="eastAsia"/>
          <w:b/>
          <w:sz w:val="32"/>
          <w:szCs w:val="32"/>
        </w:rPr>
        <w:t>Zhong</w:t>
      </w:r>
      <w:r w:rsidR="00CB4013">
        <w:rPr>
          <w:rFonts w:eastAsiaTheme="minorEastAsia" w:hint="eastAsia"/>
          <w:b/>
          <w:sz w:val="32"/>
          <w:szCs w:val="32"/>
        </w:rPr>
        <w:t>k</w:t>
      </w:r>
      <w:r>
        <w:rPr>
          <w:rFonts w:eastAsiaTheme="minorEastAsia" w:hint="eastAsia"/>
          <w:b/>
          <w:sz w:val="32"/>
          <w:szCs w:val="32"/>
        </w:rPr>
        <w:t>ui</w:t>
      </w:r>
      <w:proofErr w:type="spellEnd"/>
      <w:r w:rsidRPr="00153610">
        <w:rPr>
          <w:rFonts w:eastAsia="Times New Roman"/>
          <w:b/>
          <w:sz w:val="32"/>
          <w:szCs w:val="32"/>
        </w:rPr>
        <w:t xml:space="preserve">, </w:t>
      </w:r>
      <w:r>
        <w:rPr>
          <w:rFonts w:eastAsiaTheme="minorEastAsia" w:hint="eastAsia"/>
          <w:b/>
          <w:sz w:val="32"/>
          <w:szCs w:val="32"/>
        </w:rPr>
        <w:t>Professor</w:t>
      </w:r>
    </w:p>
    <w:p w14:paraId="5C7B2F91" w14:textId="77777777" w:rsidR="00153610" w:rsidRPr="00153610" w:rsidRDefault="00153610" w:rsidP="00153610">
      <w:pPr>
        <w:spacing w:after="282"/>
        <w:ind w:left="10" w:right="-15" w:firstLineChars="150" w:firstLine="480"/>
        <w:jc w:val="center"/>
        <w:rPr>
          <w:rFonts w:eastAsia="等线"/>
          <w:sz w:val="32"/>
          <w:szCs w:val="32"/>
        </w:rPr>
      </w:pPr>
    </w:p>
    <w:p w14:paraId="7CDCB79F" w14:textId="77777777" w:rsidR="00153610" w:rsidRPr="00153610" w:rsidRDefault="00153610" w:rsidP="00153610">
      <w:pPr>
        <w:spacing w:after="282"/>
        <w:ind w:left="10" w:right="-15" w:firstLineChars="150" w:firstLine="480"/>
        <w:jc w:val="center"/>
        <w:rPr>
          <w:rFonts w:eastAsia="等线"/>
          <w:sz w:val="32"/>
          <w:szCs w:val="32"/>
        </w:rPr>
      </w:pPr>
    </w:p>
    <w:p w14:paraId="3A7D48D2" w14:textId="77777777" w:rsidR="00153610" w:rsidRPr="00153610" w:rsidRDefault="00153610" w:rsidP="00153610">
      <w:pPr>
        <w:spacing w:after="282"/>
        <w:ind w:left="10" w:right="-15" w:firstLineChars="0" w:firstLine="0"/>
        <w:jc w:val="center"/>
        <w:rPr>
          <w:sz w:val="32"/>
          <w:szCs w:val="32"/>
        </w:rPr>
      </w:pPr>
      <w:bookmarkStart w:id="2" w:name="OLE_LINK6"/>
      <w:r w:rsidRPr="00153610">
        <w:rPr>
          <w:rFonts w:eastAsia="Times New Roman"/>
          <w:sz w:val="32"/>
          <w:szCs w:val="32"/>
        </w:rPr>
        <w:t>School of Mechanics and Engineering Science</w:t>
      </w:r>
    </w:p>
    <w:bookmarkEnd w:id="2"/>
    <w:p w14:paraId="735F7614" w14:textId="77777777" w:rsidR="00153610" w:rsidRPr="00153610" w:rsidRDefault="00153610" w:rsidP="00153610">
      <w:pPr>
        <w:spacing w:after="282"/>
        <w:ind w:left="10" w:right="-15" w:firstLineChars="0" w:firstLine="0"/>
        <w:jc w:val="center"/>
        <w:rPr>
          <w:sz w:val="32"/>
          <w:szCs w:val="32"/>
        </w:rPr>
      </w:pPr>
      <w:r w:rsidRPr="00153610">
        <w:rPr>
          <w:rFonts w:eastAsia="Times New Roman"/>
          <w:sz w:val="32"/>
          <w:szCs w:val="32"/>
        </w:rPr>
        <w:t xml:space="preserve"> Peking University </w:t>
      </w:r>
    </w:p>
    <w:p w14:paraId="3041DCA5" w14:textId="77777777" w:rsidR="00153610" w:rsidRPr="00153610" w:rsidRDefault="00153610" w:rsidP="00153610">
      <w:pPr>
        <w:spacing w:after="279"/>
        <w:ind w:firstLineChars="0" w:firstLine="0"/>
        <w:jc w:val="center"/>
        <w:rPr>
          <w:b/>
          <w:color w:val="FF0000"/>
        </w:rPr>
      </w:pPr>
      <w:r w:rsidRPr="00153610">
        <w:rPr>
          <w:rFonts w:eastAsia="等线" w:hint="eastAsia"/>
          <w:sz w:val="32"/>
          <w:szCs w:val="32"/>
        </w:rPr>
        <w:t>June</w:t>
      </w:r>
      <w:r w:rsidRPr="00153610">
        <w:rPr>
          <w:rFonts w:eastAsia="Times New Roman"/>
          <w:sz w:val="32"/>
          <w:szCs w:val="32"/>
        </w:rPr>
        <w:t xml:space="preserve"> 20</w:t>
      </w:r>
      <w:r w:rsidRPr="00153610">
        <w:rPr>
          <w:rFonts w:hint="eastAsia"/>
          <w:sz w:val="32"/>
          <w:szCs w:val="32"/>
        </w:rPr>
        <w:t>2</w:t>
      </w:r>
      <w:r w:rsidRPr="00153610">
        <w:rPr>
          <w:rFonts w:eastAsia="等线" w:hint="eastAsia"/>
          <w:sz w:val="32"/>
          <w:szCs w:val="32"/>
        </w:rPr>
        <w:t>6</w:t>
      </w:r>
      <w:r w:rsidRPr="00153610">
        <w:rPr>
          <w:rFonts w:eastAsia="Times New Roman"/>
          <w:sz w:val="32"/>
          <w:szCs w:val="32"/>
        </w:rPr>
        <w:t xml:space="preserve">, Beijing </w:t>
      </w:r>
    </w:p>
    <w:p w14:paraId="3AAD8505" w14:textId="77777777" w:rsidR="00917950" w:rsidRDefault="00917950" w:rsidP="00764336">
      <w:pPr>
        <w:spacing w:line="480" w:lineRule="auto"/>
        <w:ind w:left="480" w:right="240" w:firstLine="883"/>
        <w:jc w:val="center"/>
        <w:rPr>
          <w:b/>
          <w:sz w:val="44"/>
          <w:szCs w:val="44"/>
        </w:rPr>
        <w:sectPr w:rsidR="00917950" w:rsidSect="00E319E1">
          <w:footnotePr>
            <w:numFmt w:val="decimalEnclosedCircleChinese"/>
            <w:numRestart w:val="eachPage"/>
          </w:footnotePr>
          <w:type w:val="oddPage"/>
          <w:pgSz w:w="11906" w:h="16838" w:code="9"/>
          <w:pgMar w:top="1701" w:right="1474" w:bottom="1418" w:left="1474" w:header="1134" w:footer="992" w:gutter="0"/>
          <w:cols w:space="425"/>
          <w:docGrid w:type="lines" w:linePitch="312"/>
        </w:sectPr>
      </w:pPr>
    </w:p>
    <w:p w14:paraId="1EAD7E2E" w14:textId="77777777" w:rsidR="00917950" w:rsidRDefault="00917950" w:rsidP="00764336">
      <w:pPr>
        <w:spacing w:line="480" w:lineRule="auto"/>
        <w:ind w:left="480" w:right="240" w:firstLine="883"/>
        <w:jc w:val="center"/>
        <w:rPr>
          <w:b/>
          <w:sz w:val="44"/>
          <w:szCs w:val="44"/>
        </w:rPr>
        <w:sectPr w:rsidR="00917950" w:rsidSect="00E319E1">
          <w:headerReference w:type="even" r:id="rId15"/>
          <w:headerReference w:type="default" r:id="rId16"/>
          <w:pgSz w:w="11906" w:h="16838" w:code="9"/>
          <w:pgMar w:top="1440" w:right="1800" w:bottom="1440" w:left="1800" w:header="720" w:footer="720" w:gutter="0"/>
          <w:cols w:space="720"/>
        </w:sectPr>
      </w:pPr>
    </w:p>
    <w:p w14:paraId="06AFAFE1" w14:textId="77777777" w:rsidR="00153610" w:rsidRDefault="00153610" w:rsidP="00764336">
      <w:pPr>
        <w:spacing w:line="480" w:lineRule="auto"/>
        <w:ind w:left="480" w:right="240" w:firstLine="883"/>
        <w:jc w:val="center"/>
        <w:rPr>
          <w:b/>
          <w:sz w:val="44"/>
          <w:szCs w:val="44"/>
        </w:rPr>
      </w:pPr>
    </w:p>
    <w:p w14:paraId="231E9DD5" w14:textId="062FF8D3" w:rsidR="00764336" w:rsidRDefault="00A91973" w:rsidP="00A91973">
      <w:pPr>
        <w:pStyle w:val="1"/>
        <w:pageBreakBefore w:val="0"/>
        <w:tabs>
          <w:tab w:val="center" w:pos="4479"/>
          <w:tab w:val="left" w:pos="5835"/>
        </w:tabs>
        <w:jc w:val="left"/>
        <w:rPr>
          <w:rFonts w:hint="eastAsia"/>
        </w:rPr>
      </w:pPr>
      <w:bookmarkStart w:id="3" w:name="_Toc532999265"/>
      <w:bookmarkStart w:id="4" w:name="_Toc406664891"/>
      <w:bookmarkStart w:id="5" w:name="_Toc406668425"/>
      <w:bookmarkStart w:id="6" w:name="_Toc406671034"/>
      <w:bookmarkStart w:id="7" w:name="_Toc406672957"/>
      <w:bookmarkStart w:id="8" w:name="_Toc406668602"/>
      <w:bookmarkStart w:id="9" w:name="_Toc84835434"/>
      <w:r>
        <w:rPr>
          <w:rFonts w:hint="eastAsia"/>
        </w:rPr>
        <w:tab/>
      </w:r>
      <w:bookmarkStart w:id="10" w:name="_Toc225359382"/>
      <w:bookmarkStart w:id="11" w:name="_Toc225465548"/>
      <w:bookmarkStart w:id="12" w:name="_Toc225514385"/>
      <w:bookmarkStart w:id="13" w:name="_Toc225539130"/>
      <w:r w:rsidR="00764336">
        <w:rPr>
          <w:rFonts w:hint="eastAsia"/>
        </w:rPr>
        <w:t>版权声明</w:t>
      </w:r>
      <w:bookmarkEnd w:id="3"/>
      <w:bookmarkEnd w:id="4"/>
      <w:bookmarkEnd w:id="5"/>
      <w:bookmarkEnd w:id="6"/>
      <w:bookmarkEnd w:id="7"/>
      <w:bookmarkEnd w:id="8"/>
      <w:bookmarkEnd w:id="9"/>
      <w:bookmarkEnd w:id="10"/>
      <w:bookmarkEnd w:id="11"/>
      <w:bookmarkEnd w:id="12"/>
      <w:bookmarkEnd w:id="13"/>
      <w:r>
        <w:rPr>
          <w:rFonts w:hint="eastAsia"/>
        </w:rPr>
        <w:tab/>
      </w:r>
    </w:p>
    <w:p w14:paraId="6899B5CA" w14:textId="77777777" w:rsidR="00764336" w:rsidRDefault="00764336" w:rsidP="00764336">
      <w:pPr>
        <w:spacing w:line="480" w:lineRule="auto"/>
        <w:ind w:left="480" w:right="240" w:firstLineChars="1400" w:firstLine="3360"/>
      </w:pPr>
    </w:p>
    <w:p w14:paraId="6BDFF62C" w14:textId="77777777" w:rsidR="00764336" w:rsidRDefault="00764336" w:rsidP="00764336">
      <w:pPr>
        <w:spacing w:line="480" w:lineRule="auto"/>
        <w:ind w:firstLine="480"/>
      </w:pPr>
      <w:r>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p>
    <w:p w14:paraId="09F3F67D" w14:textId="77777777" w:rsidR="00764336" w:rsidRDefault="00764336" w:rsidP="00764336">
      <w:pPr>
        <w:spacing w:line="480" w:lineRule="auto"/>
        <w:ind w:firstLine="480"/>
      </w:pPr>
    </w:p>
    <w:p w14:paraId="6F43E0AA" w14:textId="77777777" w:rsidR="00764336" w:rsidRDefault="00764336" w:rsidP="00764336">
      <w:pPr>
        <w:spacing w:line="480" w:lineRule="auto"/>
        <w:ind w:firstLine="480"/>
      </w:pPr>
    </w:p>
    <w:p w14:paraId="1A0ECFFF" w14:textId="77777777" w:rsidR="00764336" w:rsidRDefault="00764336" w:rsidP="00764336">
      <w:pPr>
        <w:spacing w:line="480" w:lineRule="auto"/>
        <w:ind w:firstLine="480"/>
      </w:pPr>
    </w:p>
    <w:p w14:paraId="454E3564" w14:textId="77777777" w:rsidR="00764336" w:rsidRDefault="00764336" w:rsidP="00764336">
      <w:pPr>
        <w:spacing w:line="480" w:lineRule="auto"/>
        <w:ind w:firstLine="480"/>
      </w:pPr>
    </w:p>
    <w:p w14:paraId="6463094E" w14:textId="77777777" w:rsidR="00764336" w:rsidRDefault="00764336" w:rsidP="00764336">
      <w:pPr>
        <w:spacing w:line="480" w:lineRule="auto"/>
        <w:ind w:firstLine="480"/>
      </w:pPr>
    </w:p>
    <w:p w14:paraId="4668D638" w14:textId="77777777" w:rsidR="00764336" w:rsidRDefault="00764336" w:rsidP="00764336">
      <w:pPr>
        <w:spacing w:line="400" w:lineRule="atLeast"/>
        <w:ind w:firstLineChars="0" w:firstLine="0"/>
        <w:rPr>
          <w:b/>
          <w:color w:val="FF0000"/>
        </w:rPr>
      </w:pPr>
      <w:bookmarkStart w:id="14" w:name="_Hlk219451087"/>
    </w:p>
    <w:bookmarkEnd w:id="14"/>
    <w:p w14:paraId="01CF8D0B" w14:textId="77777777" w:rsidR="00764336" w:rsidRDefault="00764336" w:rsidP="00764336">
      <w:pPr>
        <w:spacing w:line="400" w:lineRule="atLeast"/>
        <w:ind w:firstLineChars="0" w:firstLine="0"/>
        <w:rPr>
          <w:b/>
          <w:color w:val="FF0000"/>
        </w:rPr>
      </w:pPr>
    </w:p>
    <w:p w14:paraId="5AFD6B5F" w14:textId="77777777" w:rsidR="002B1385" w:rsidRDefault="002B1385" w:rsidP="00764336">
      <w:pPr>
        <w:spacing w:line="400" w:lineRule="atLeast"/>
        <w:ind w:firstLineChars="0" w:firstLine="0"/>
        <w:rPr>
          <w:b/>
          <w:color w:val="FF0000"/>
        </w:rPr>
      </w:pPr>
    </w:p>
    <w:p w14:paraId="5B9F9C27" w14:textId="77777777" w:rsidR="002B1385" w:rsidRDefault="002B1385" w:rsidP="00764336">
      <w:pPr>
        <w:spacing w:line="400" w:lineRule="atLeast"/>
        <w:ind w:firstLineChars="0" w:firstLine="0"/>
        <w:rPr>
          <w:b/>
          <w:color w:val="FF0000"/>
        </w:rPr>
      </w:pPr>
    </w:p>
    <w:p w14:paraId="645666A7" w14:textId="77777777" w:rsidR="002B1385" w:rsidRDefault="002B1385" w:rsidP="00764336">
      <w:pPr>
        <w:spacing w:line="400" w:lineRule="atLeast"/>
        <w:ind w:firstLineChars="0" w:firstLine="0"/>
        <w:rPr>
          <w:b/>
          <w:color w:val="FF0000"/>
        </w:rPr>
      </w:pPr>
    </w:p>
    <w:p w14:paraId="43E4B047" w14:textId="77777777" w:rsidR="002B1385" w:rsidRDefault="002B1385" w:rsidP="00764336">
      <w:pPr>
        <w:spacing w:line="400" w:lineRule="atLeast"/>
        <w:ind w:firstLineChars="0" w:firstLine="0"/>
        <w:rPr>
          <w:b/>
          <w:color w:val="FF0000"/>
        </w:rPr>
      </w:pPr>
    </w:p>
    <w:p w14:paraId="60F69156" w14:textId="77777777" w:rsidR="002B1385" w:rsidRDefault="002B1385" w:rsidP="00764336">
      <w:pPr>
        <w:spacing w:line="400" w:lineRule="atLeast"/>
        <w:ind w:firstLineChars="0" w:firstLine="0"/>
        <w:rPr>
          <w:b/>
          <w:color w:val="FF0000"/>
        </w:rPr>
      </w:pPr>
    </w:p>
    <w:p w14:paraId="217DDDE3" w14:textId="77777777" w:rsidR="002B1385" w:rsidRDefault="002B1385" w:rsidP="00764336">
      <w:pPr>
        <w:spacing w:line="400" w:lineRule="atLeast"/>
        <w:ind w:firstLineChars="0" w:firstLine="0"/>
        <w:rPr>
          <w:b/>
          <w:color w:val="FF0000"/>
        </w:rPr>
      </w:pPr>
    </w:p>
    <w:p w14:paraId="0690E0BE" w14:textId="77777777" w:rsidR="002B1385" w:rsidRDefault="002B1385" w:rsidP="00764336">
      <w:pPr>
        <w:spacing w:line="400" w:lineRule="atLeast"/>
        <w:ind w:firstLineChars="0" w:firstLine="0"/>
        <w:rPr>
          <w:b/>
          <w:color w:val="FF0000"/>
        </w:rPr>
      </w:pPr>
    </w:p>
    <w:p w14:paraId="16E96DC9" w14:textId="77777777" w:rsidR="002B1385" w:rsidRDefault="002B1385" w:rsidP="00764336">
      <w:pPr>
        <w:spacing w:line="400" w:lineRule="atLeast"/>
        <w:ind w:firstLineChars="0" w:firstLine="0"/>
        <w:rPr>
          <w:b/>
          <w:color w:val="FF0000"/>
        </w:rPr>
      </w:pPr>
    </w:p>
    <w:p w14:paraId="0C940254" w14:textId="77777777" w:rsidR="00EF75C4" w:rsidRDefault="00EF75C4" w:rsidP="00764336">
      <w:pPr>
        <w:spacing w:line="400" w:lineRule="atLeast"/>
        <w:ind w:firstLineChars="0" w:firstLine="0"/>
        <w:rPr>
          <w:b/>
          <w:color w:val="FF0000"/>
        </w:rPr>
      </w:pPr>
    </w:p>
    <w:p w14:paraId="252A0172" w14:textId="77777777" w:rsidR="00EF75C4" w:rsidRDefault="00CD71BC" w:rsidP="00764336">
      <w:pPr>
        <w:spacing w:line="400" w:lineRule="atLeast"/>
        <w:ind w:firstLineChars="0" w:firstLine="0"/>
        <w:rPr>
          <w:b/>
          <w:color w:val="FF0000"/>
        </w:rPr>
        <w:sectPr w:rsidR="00EF75C4" w:rsidSect="00E319E1">
          <w:headerReference w:type="default" r:id="rId17"/>
          <w:pgSz w:w="11906" w:h="16838" w:code="9"/>
          <w:pgMar w:top="1440" w:right="1800" w:bottom="1440" w:left="1800" w:header="720" w:footer="720" w:gutter="0"/>
          <w:cols w:space="720"/>
        </w:sectPr>
      </w:pPr>
      <w:r>
        <w:rPr>
          <w:noProof/>
        </w:rPr>
        <w:drawing>
          <wp:inline distT="0" distB="0" distL="0" distR="0" wp14:anchorId="03FEE790" wp14:editId="47338CF3">
            <wp:extent cx="581353" cy="561975"/>
            <wp:effectExtent l="0" t="0" r="9525" b="0"/>
            <wp:docPr id="1603414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14192" name=""/>
                    <pic:cNvPicPr/>
                  </pic:nvPicPr>
                  <pic:blipFill>
                    <a:blip r:embed="rId18"/>
                    <a:stretch>
                      <a:fillRect/>
                    </a:stretch>
                  </pic:blipFill>
                  <pic:spPr>
                    <a:xfrm>
                      <a:off x="0" y="0"/>
                      <a:ext cx="582336" cy="562925"/>
                    </a:xfrm>
                    <a:prstGeom prst="rect">
                      <a:avLst/>
                    </a:prstGeom>
                  </pic:spPr>
                </pic:pic>
              </a:graphicData>
            </a:graphic>
          </wp:inline>
        </w:drawing>
      </w:r>
    </w:p>
    <w:p w14:paraId="422D6FEE" w14:textId="77777777" w:rsidR="002B1385" w:rsidRPr="00440BE7" w:rsidRDefault="002B1385" w:rsidP="002B1385">
      <w:pPr>
        <w:pStyle w:val="1"/>
        <w:rPr>
          <w:rFonts w:hint="eastAsia"/>
          <w:b/>
        </w:rPr>
      </w:pPr>
      <w:bookmarkStart w:id="15" w:name="_Toc387132155"/>
      <w:bookmarkStart w:id="16" w:name="_Toc224512541"/>
      <w:bookmarkStart w:id="17" w:name="_Toc224513234"/>
      <w:bookmarkStart w:id="18" w:name="_Toc224833767"/>
      <w:bookmarkStart w:id="19" w:name="_Toc225171848"/>
      <w:bookmarkStart w:id="20" w:name="_Toc225175146"/>
      <w:bookmarkStart w:id="21" w:name="_Toc225175350"/>
      <w:bookmarkStart w:id="22" w:name="_Toc225279438"/>
      <w:bookmarkStart w:id="23" w:name="_Toc225339285"/>
      <w:bookmarkStart w:id="24" w:name="_Toc225359383"/>
      <w:bookmarkStart w:id="25" w:name="_Toc225465549"/>
      <w:bookmarkStart w:id="26" w:name="_Toc225514386"/>
      <w:bookmarkStart w:id="27" w:name="_Toc225539131"/>
      <w:r w:rsidRPr="00440BE7">
        <w:rPr>
          <w:rFonts w:hint="eastAsia"/>
        </w:rPr>
        <w:lastRenderedPageBreak/>
        <w:t>摘要</w:t>
      </w:r>
      <w:bookmarkEnd w:id="15"/>
      <w:bookmarkEnd w:id="16"/>
      <w:bookmarkEnd w:id="17"/>
      <w:bookmarkEnd w:id="18"/>
      <w:bookmarkEnd w:id="19"/>
      <w:bookmarkEnd w:id="20"/>
      <w:bookmarkEnd w:id="21"/>
      <w:bookmarkEnd w:id="22"/>
      <w:bookmarkEnd w:id="23"/>
      <w:bookmarkEnd w:id="24"/>
      <w:bookmarkEnd w:id="25"/>
      <w:bookmarkEnd w:id="26"/>
      <w:bookmarkEnd w:id="27"/>
    </w:p>
    <w:p w14:paraId="6A6FA245" w14:textId="5D52C984" w:rsidR="00712BC9" w:rsidRDefault="003D6461">
      <w:pPr>
        <w:ind w:firstLine="480"/>
      </w:pPr>
      <w:bookmarkStart w:id="28" w:name="中文摘要"/>
      <w:r>
        <w:t>一体化煤炭供应链覆盖</w:t>
      </w:r>
      <w:r w:rsidR="00F8265A">
        <w:rPr>
          <w:rFonts w:hint="eastAsia"/>
        </w:rPr>
        <w:t>“</w:t>
      </w:r>
      <w:r>
        <w:t>煤、路、港、航、电</w:t>
      </w:r>
      <w:r w:rsidR="00F8265A">
        <w:rPr>
          <w:rFonts w:hint="eastAsia"/>
        </w:rPr>
        <w:t>”</w:t>
      </w:r>
      <w:r>
        <w:t>全链路，是大型能源集团的核心运营命脉。随着业务规模持续扩张，该系统呈现出规模庞大、结构复杂、扰动频繁等特征，而现有的日计划调度模式在应对台风封航、运输瓶颈等极端突发事件时，存在响应滞后、协同不足、决策缺乏量化支撑等突出问题。近年来，大语言模型与多智能</w:t>
      </w:r>
      <w:proofErr w:type="gramStart"/>
      <w:r>
        <w:t>体技术</w:t>
      </w:r>
      <w:proofErr w:type="gramEnd"/>
      <w:r>
        <w:t>迅速发展，为上述问题提供了新的技术路径，但如何在工业级场景中避免大模型</w:t>
      </w:r>
      <w:r w:rsidR="00F8265A">
        <w:rPr>
          <w:rFonts w:hint="eastAsia"/>
        </w:rPr>
        <w:t>“</w:t>
      </w:r>
      <w:r>
        <w:t>幻觉</w:t>
      </w:r>
      <w:r w:rsidR="00F8265A">
        <w:rPr>
          <w:rFonts w:hint="eastAsia"/>
        </w:rPr>
        <w:t>”</w:t>
      </w:r>
      <w:r>
        <w:t>、实现稳定落地，仍是尚待解决的关键挑战。</w:t>
      </w:r>
    </w:p>
    <w:p w14:paraId="57B11E9C" w14:textId="172A10B8" w:rsidR="00712BC9" w:rsidRDefault="003D6461">
      <w:pPr>
        <w:ind w:firstLine="480"/>
      </w:pPr>
      <w:r>
        <w:t>本文以某大型能源企业为研究对象，提出</w:t>
      </w:r>
      <w:r w:rsidR="00F8265A">
        <w:rPr>
          <w:rFonts w:hint="eastAsia"/>
        </w:rPr>
        <w:t>“</w:t>
      </w:r>
      <w:r>
        <w:t>底层物理机理仿真＋上层大语言模型智能体</w:t>
      </w:r>
      <w:r w:rsidR="00F8265A">
        <w:rPr>
          <w:rFonts w:hint="eastAsia"/>
        </w:rPr>
        <w:t>”</w:t>
      </w:r>
      <w:r>
        <w:t>的双层混合驱动架构。底层在</w:t>
      </w:r>
      <w:proofErr w:type="spellStart"/>
      <w:r>
        <w:t>TSimOP</w:t>
      </w:r>
      <w:proofErr w:type="spellEnd"/>
      <w:r>
        <w:t>离散事件仿真平台上构建覆盖</w:t>
      </w:r>
      <w:r>
        <w:t>34</w:t>
      </w:r>
      <w:r>
        <w:t>个装车站、</w:t>
      </w:r>
      <w:r>
        <w:t>61</w:t>
      </w:r>
      <w:r>
        <w:t>个运输站、</w:t>
      </w:r>
      <w:r>
        <w:t>2</w:t>
      </w:r>
      <w:r>
        <w:t>个港口、</w:t>
      </w:r>
      <w:r>
        <w:t>56</w:t>
      </w:r>
      <w:r>
        <w:t>艘船舶和</w:t>
      </w:r>
      <w:r>
        <w:t>60</w:t>
      </w:r>
      <w:r>
        <w:t>家电厂的数字仿真沙盘，以物理约束阻断大模型幻觉；上层引入大语言模型作为调度智能体的认知大脑，通过提示词工程、规划与记忆机制和外部运筹优化工具调用，实现对列车分流、港口截流、船舶靠泊排序等关键策略的自主生成。以预见性海运封航造成</w:t>
      </w:r>
      <w:proofErr w:type="gramStart"/>
      <w:r>
        <w:t>港存高为</w:t>
      </w:r>
      <w:proofErr w:type="gramEnd"/>
      <w:r>
        <w:t>典型案例，设计封航前、中、后三阶段仿真实验，对比传统人工调度与大模型智能调度的效果差异。</w:t>
      </w:r>
    </w:p>
    <w:p w14:paraId="40F035F1" w14:textId="77777777" w:rsidR="00712BC9" w:rsidRDefault="003D6461">
      <w:pPr>
        <w:ind w:firstLine="480"/>
      </w:pPr>
      <w:r>
        <w:t>基准仿真在正常工况下，一体化装车完成量和煤炭运输量与历史实绩的七日平均偏差分别为</w:t>
      </w:r>
      <w:r>
        <w:t>2.4%</w:t>
      </w:r>
      <w:r>
        <w:t>和</w:t>
      </w:r>
      <w:r>
        <w:t>4.4%</w:t>
      </w:r>
      <w:r>
        <w:t>，证明了底层物理模型的可信度。在海运封航场景下，大模型智能调度使港口场存峰值较传统模式下降约</w:t>
      </w:r>
      <w:r>
        <w:t>20%</w:t>
      </w:r>
      <w:r>
        <w:t>，库存恢复至正常水平的时间缩短约</w:t>
      </w:r>
      <w:r>
        <w:t>35%</w:t>
      </w:r>
      <w:r>
        <w:t>，异常期间</w:t>
      </w:r>
      <w:r>
        <w:t>60</w:t>
      </w:r>
      <w:r>
        <w:t>家电厂</w:t>
      </w:r>
      <w:proofErr w:type="gramStart"/>
      <w:r>
        <w:t>实现零断供</w:t>
      </w:r>
      <w:proofErr w:type="gramEnd"/>
      <w:r>
        <w:t>。这些结果是在</w:t>
      </w:r>
      <w:r>
        <w:t>7</w:t>
      </w:r>
      <w:r>
        <w:t>天封航基准场景下取得的；敏感性分析表明，在封航</w:t>
      </w:r>
      <w:r>
        <w:t>5</w:t>
      </w:r>
      <w:r>
        <w:t>天的极端情形下仍能将断供电</w:t>
      </w:r>
      <w:proofErr w:type="gramStart"/>
      <w:r>
        <w:t>厂控制</w:t>
      </w:r>
      <w:proofErr w:type="gramEnd"/>
      <w:r>
        <w:t>在</w:t>
      </w:r>
      <w:r>
        <w:t>1</w:t>
      </w:r>
      <w:r>
        <w:t>家以内。研究表明，本文提出的技术路径能够有效提升供应链在极端扰动下的韧性和调度效率，为能源企业数字化转型提供了具有工程参考价值的实践案例。</w:t>
      </w:r>
    </w:p>
    <w:p w14:paraId="363B2B69" w14:textId="77777777" w:rsidR="0073511F" w:rsidRDefault="0073511F">
      <w:pPr>
        <w:ind w:firstLine="480"/>
      </w:pPr>
    </w:p>
    <w:p w14:paraId="21B0D562" w14:textId="77777777" w:rsidR="0073511F" w:rsidRDefault="0073511F">
      <w:pPr>
        <w:ind w:firstLine="480"/>
      </w:pPr>
    </w:p>
    <w:p w14:paraId="4F188DCF" w14:textId="77777777" w:rsidR="0073511F" w:rsidRDefault="0073511F">
      <w:pPr>
        <w:ind w:firstLine="480"/>
      </w:pPr>
    </w:p>
    <w:p w14:paraId="14267E82" w14:textId="77777777" w:rsidR="0073511F" w:rsidRDefault="0073511F">
      <w:pPr>
        <w:ind w:firstLine="480"/>
      </w:pPr>
    </w:p>
    <w:p w14:paraId="729841B7" w14:textId="77777777" w:rsidR="0073511F" w:rsidRDefault="0073511F">
      <w:pPr>
        <w:ind w:firstLine="480"/>
      </w:pPr>
    </w:p>
    <w:p w14:paraId="6D3C2769" w14:textId="77777777" w:rsidR="0073511F" w:rsidRDefault="0073511F">
      <w:pPr>
        <w:ind w:firstLine="480"/>
      </w:pPr>
    </w:p>
    <w:p w14:paraId="2564AD80" w14:textId="36DE27CE" w:rsidR="008C44D3" w:rsidRDefault="0073511F" w:rsidP="0073511F">
      <w:pPr>
        <w:ind w:firstLineChars="0" w:firstLine="0"/>
        <w:sectPr w:rsidR="008C44D3" w:rsidSect="00E319E1">
          <w:headerReference w:type="default" r:id="rId19"/>
          <w:footerReference w:type="default" r:id="rId20"/>
          <w:type w:val="oddPage"/>
          <w:pgSz w:w="11906" w:h="16838" w:code="9"/>
          <w:pgMar w:top="1440" w:right="1800" w:bottom="1440" w:left="1800" w:header="720" w:footer="720" w:gutter="0"/>
          <w:pgNumType w:start="1"/>
          <w:cols w:space="720"/>
        </w:sectPr>
      </w:pPr>
      <w:r w:rsidRPr="0073511F">
        <w:rPr>
          <w:rFonts w:hint="eastAsia"/>
        </w:rPr>
        <w:t>关键词：</w:t>
      </w:r>
      <w:r>
        <w:rPr>
          <w:rFonts w:hint="eastAsia"/>
        </w:rPr>
        <w:t>大语言模型</w:t>
      </w:r>
      <w:r w:rsidR="008F079E">
        <w:rPr>
          <w:rFonts w:hint="eastAsia"/>
        </w:rPr>
        <w:t>，</w:t>
      </w:r>
      <w:r>
        <w:rPr>
          <w:rFonts w:hint="eastAsia"/>
        </w:rPr>
        <w:t>生成式智能体</w:t>
      </w:r>
      <w:r w:rsidR="008F079E">
        <w:rPr>
          <w:rFonts w:hint="eastAsia"/>
        </w:rPr>
        <w:t>，</w:t>
      </w:r>
      <w:r>
        <w:rPr>
          <w:rFonts w:hint="eastAsia"/>
        </w:rPr>
        <w:t>一体化煤炭供应链</w:t>
      </w:r>
      <w:r w:rsidR="008F079E">
        <w:rPr>
          <w:rFonts w:hint="eastAsia"/>
        </w:rPr>
        <w:t>，</w:t>
      </w:r>
      <w:r>
        <w:rPr>
          <w:rFonts w:hint="eastAsia"/>
        </w:rPr>
        <w:t>离散事件仿真</w:t>
      </w:r>
      <w:r w:rsidR="008F079E">
        <w:rPr>
          <w:rFonts w:hint="eastAsia"/>
        </w:rPr>
        <w:t>，</w:t>
      </w:r>
      <w:r>
        <w:rPr>
          <w:rFonts w:hint="eastAsia"/>
        </w:rPr>
        <w:t>智能调度</w:t>
      </w:r>
      <w:r w:rsidR="008F079E">
        <w:rPr>
          <w:rFonts w:hint="eastAsia"/>
        </w:rPr>
        <w:t>，</w:t>
      </w:r>
      <w:r>
        <w:rPr>
          <w:rFonts w:hint="eastAsia"/>
        </w:rPr>
        <w:t>供应链韧性</w:t>
      </w:r>
    </w:p>
    <w:p w14:paraId="77434FD9" w14:textId="77777777" w:rsidR="00685DCA" w:rsidRPr="00685DCA" w:rsidRDefault="00685DCA" w:rsidP="00685DCA">
      <w:pPr>
        <w:pStyle w:val="1"/>
        <w:pageBreakBefore w:val="0"/>
        <w:rPr>
          <w:rFonts w:ascii="Arial" w:eastAsia="宋体" w:hAnsi="Arial"/>
          <w:bCs w:val="0"/>
        </w:rPr>
      </w:pPr>
      <w:bookmarkStart w:id="29" w:name="_Toc225359384"/>
      <w:bookmarkStart w:id="30" w:name="_Toc225465550"/>
      <w:bookmarkStart w:id="31" w:name="_Toc225514387"/>
      <w:bookmarkStart w:id="32" w:name="_Toc225539132"/>
      <w:r w:rsidRPr="00685DCA">
        <w:rPr>
          <w:rFonts w:ascii="Arial" w:eastAsia="宋体" w:hAnsi="Arial"/>
          <w:bCs w:val="0"/>
        </w:rPr>
        <w:lastRenderedPageBreak/>
        <w:t>ABSTRACT</w:t>
      </w:r>
      <w:bookmarkEnd w:id="29"/>
      <w:bookmarkEnd w:id="30"/>
      <w:bookmarkEnd w:id="31"/>
      <w:bookmarkEnd w:id="32"/>
    </w:p>
    <w:p w14:paraId="6C5B3E1A" w14:textId="47957781" w:rsidR="00685DCA" w:rsidRDefault="00685DCA" w:rsidP="00C924A7">
      <w:pPr>
        <w:ind w:firstLineChars="0" w:firstLine="420"/>
      </w:pPr>
      <w:r>
        <w:t>Integrated coal supply chains spanning "coal–railway–port–shipping–power" links are the operational backbone of large energy groups in China. As business scale expands, these chains exhibit large-scale, structurally complex, and frequently disturbed characteristics. Day-ahead scheduling dominated by human experience fails under extreme disruptions such as typhoon-induced port closures: responses are delayed, cross-segment coordination is insufficient, and decisions lack quantitative grounding. Large language models (LLMs) and multi-agent technologies offer a new path forward, yet deploying them reliably in industrial settings</w:t>
      </w:r>
      <w:r w:rsidR="00A01F4E">
        <w:t>-</w:t>
      </w:r>
      <w:r>
        <w:t>without generating physically invalid "hallucinated" instructions—remains an open engineering challenge.</w:t>
      </w:r>
    </w:p>
    <w:p w14:paraId="036A5878" w14:textId="210658B0" w:rsidR="00685DCA" w:rsidRDefault="00685DCA" w:rsidP="00C924A7">
      <w:pPr>
        <w:ind w:firstLineChars="0" w:firstLine="420"/>
      </w:pPr>
      <w:r>
        <w:t xml:space="preserve">This thesis proposes a two-layer hybrid architecture for an integrated coal supply chain. The lower layer is a discrete event simulation built on </w:t>
      </w:r>
      <w:proofErr w:type="spellStart"/>
      <w:r>
        <w:t>TSimOP</w:t>
      </w:r>
      <w:proofErr w:type="spellEnd"/>
      <w:r>
        <w:t xml:space="preserve">, covering 34 loading stations, 61 intermediate stations, 2 ports, 56 vessels, and 60 power plants; its physical constraints serve as a hard barrier against LLM hallucinations. The upper layer introduces an LLM as the cognitive core of dispatching agents, using prompt engineering, planning-and-memory mechanisms, and function-calling interfaces to external operations research solvers to generate strategies such as train diversion, port inflow control, and berth scheduling. </w:t>
      </w:r>
      <w:proofErr w:type="gramStart"/>
      <w:r>
        <w:t>A</w:t>
      </w:r>
      <w:proofErr w:type="gramEnd"/>
      <w:r>
        <w:t xml:space="preserve"> anticipated port closure leading to excessive stockpile scenario is selected as the main case, with pre-closure, closure, and post-closure phases compared under traditional manual scheduling and LLM-enhanced intelligent scheduling.</w:t>
      </w:r>
    </w:p>
    <w:p w14:paraId="21D0B229" w14:textId="77777777" w:rsidR="00685DCA" w:rsidRDefault="00685DCA" w:rsidP="00C924A7">
      <w:pPr>
        <w:ind w:firstLineChars="0" w:firstLine="420"/>
      </w:pPr>
      <w:r>
        <w:t xml:space="preserve">Baseline simulations under normal conditions yield seven-day average deviations of 2.4% for loading volume and 4.4% for transport volume against historical records, confirming model credibility. In the port-closure scenario, LLM-based scheduling reduces peak port stockpile by approximately 20%, shortens inventory recovery time by about 35%, and achieves zero power-plant outages across all 60 facilities throughout the disturbance period. These performance gains are observed in the baseline closure scenario, and further sensitivity analyses indicate that the proposed framework remains robust as the duration of disruption increases. Even under a five-day closure, the number of power plants experiencing supply interruption can still be limited to at most one, highlighting the system's ability to absorb prolonged maritime shocks while maintaining service continuity across the downstream network. Overall, the results </w:t>
      </w:r>
      <w:r>
        <w:lastRenderedPageBreak/>
        <w:t>demonstrate that the proposed architecture not only improves dispatching quality during extreme events, but also enhances the resilience, recovery capability, and cross-segment coordination efficiency of the integrated coal supply chain, thereby providing a credible and practically deployable engineering reference for the digital transformation of large energy enterprises.</w:t>
      </w:r>
    </w:p>
    <w:p w14:paraId="5E4F9C12" w14:textId="77777777" w:rsidR="00685DCA" w:rsidRDefault="00685DCA" w:rsidP="00685DCA">
      <w:pPr>
        <w:ind w:firstLineChars="0" w:firstLine="0"/>
      </w:pPr>
    </w:p>
    <w:p w14:paraId="2F233BD3" w14:textId="77777777" w:rsidR="00685DCA" w:rsidRDefault="00685DCA" w:rsidP="00685DCA">
      <w:pPr>
        <w:ind w:firstLineChars="0" w:firstLine="0"/>
      </w:pPr>
    </w:p>
    <w:p w14:paraId="75BAECF5" w14:textId="77777777" w:rsidR="00685DCA" w:rsidRDefault="00685DCA" w:rsidP="00685DCA">
      <w:pPr>
        <w:ind w:firstLineChars="0" w:firstLine="0"/>
      </w:pPr>
    </w:p>
    <w:p w14:paraId="1F217502" w14:textId="77777777" w:rsidR="00685DCA" w:rsidRDefault="00685DCA" w:rsidP="00685DCA">
      <w:pPr>
        <w:ind w:firstLineChars="0" w:firstLine="0"/>
      </w:pPr>
    </w:p>
    <w:p w14:paraId="619286E5" w14:textId="77777777" w:rsidR="00685DCA" w:rsidRDefault="00685DCA" w:rsidP="00685DCA">
      <w:pPr>
        <w:ind w:firstLineChars="0" w:firstLine="0"/>
      </w:pPr>
    </w:p>
    <w:p w14:paraId="4D4DEFBC" w14:textId="77777777" w:rsidR="00685DCA" w:rsidRDefault="00685DCA" w:rsidP="00685DCA">
      <w:pPr>
        <w:ind w:firstLineChars="0" w:firstLine="0"/>
      </w:pPr>
    </w:p>
    <w:p w14:paraId="41F2D264" w14:textId="77777777" w:rsidR="00685DCA" w:rsidRDefault="00685DCA" w:rsidP="00685DCA">
      <w:pPr>
        <w:ind w:firstLineChars="0" w:firstLine="0"/>
      </w:pPr>
    </w:p>
    <w:p w14:paraId="1B7E3107" w14:textId="77777777" w:rsidR="00685DCA" w:rsidRDefault="00685DCA" w:rsidP="00685DCA">
      <w:pPr>
        <w:ind w:firstLineChars="0" w:firstLine="0"/>
      </w:pPr>
    </w:p>
    <w:p w14:paraId="532BA632" w14:textId="77777777" w:rsidR="00685DCA" w:rsidRDefault="00685DCA" w:rsidP="00685DCA">
      <w:pPr>
        <w:ind w:firstLineChars="0" w:firstLine="0"/>
      </w:pPr>
    </w:p>
    <w:p w14:paraId="4C939F09" w14:textId="77777777" w:rsidR="00685DCA" w:rsidRDefault="00685DCA" w:rsidP="00685DCA">
      <w:pPr>
        <w:ind w:firstLineChars="0" w:firstLine="0"/>
      </w:pPr>
    </w:p>
    <w:p w14:paraId="5648F210" w14:textId="77777777" w:rsidR="00685DCA" w:rsidRDefault="00685DCA" w:rsidP="00685DCA">
      <w:pPr>
        <w:ind w:firstLineChars="0" w:firstLine="0"/>
      </w:pPr>
    </w:p>
    <w:p w14:paraId="477B28D4" w14:textId="77777777" w:rsidR="00685DCA" w:rsidRDefault="00685DCA" w:rsidP="00685DCA">
      <w:pPr>
        <w:ind w:firstLineChars="0" w:firstLine="0"/>
      </w:pPr>
    </w:p>
    <w:p w14:paraId="5ADA1EC3" w14:textId="77777777" w:rsidR="00685DCA" w:rsidRDefault="00685DCA" w:rsidP="00685DCA">
      <w:pPr>
        <w:ind w:firstLineChars="0" w:firstLine="0"/>
      </w:pPr>
    </w:p>
    <w:p w14:paraId="7CDAFF32" w14:textId="77777777" w:rsidR="00685DCA" w:rsidRDefault="00685DCA" w:rsidP="00685DCA">
      <w:pPr>
        <w:ind w:firstLineChars="0" w:firstLine="0"/>
      </w:pPr>
    </w:p>
    <w:p w14:paraId="787D11A1" w14:textId="77777777" w:rsidR="00685DCA" w:rsidRDefault="00685DCA" w:rsidP="00685DCA">
      <w:pPr>
        <w:ind w:firstLineChars="0" w:firstLine="0"/>
      </w:pPr>
    </w:p>
    <w:p w14:paraId="711A400D" w14:textId="77777777" w:rsidR="00685DCA" w:rsidRDefault="00685DCA" w:rsidP="00685DCA">
      <w:pPr>
        <w:ind w:firstLineChars="0" w:firstLine="0"/>
      </w:pPr>
    </w:p>
    <w:p w14:paraId="17182896" w14:textId="77777777" w:rsidR="00685DCA" w:rsidRDefault="00685DCA" w:rsidP="00685DCA">
      <w:pPr>
        <w:ind w:firstLineChars="0" w:firstLine="0"/>
      </w:pPr>
    </w:p>
    <w:p w14:paraId="14D9D1B2" w14:textId="77777777" w:rsidR="00685DCA" w:rsidRDefault="00685DCA" w:rsidP="00685DCA">
      <w:pPr>
        <w:ind w:firstLineChars="0" w:firstLine="0"/>
      </w:pPr>
    </w:p>
    <w:p w14:paraId="034E4CEB" w14:textId="77777777" w:rsidR="00685DCA" w:rsidRDefault="00685DCA" w:rsidP="00685DCA">
      <w:pPr>
        <w:ind w:firstLineChars="0" w:firstLine="0"/>
      </w:pPr>
    </w:p>
    <w:p w14:paraId="6DE99023" w14:textId="77777777" w:rsidR="00685DCA" w:rsidRDefault="00685DCA" w:rsidP="00685DCA">
      <w:pPr>
        <w:ind w:firstLineChars="0" w:firstLine="0"/>
      </w:pPr>
    </w:p>
    <w:p w14:paraId="344B7479" w14:textId="77777777" w:rsidR="00685DCA" w:rsidRDefault="00685DCA" w:rsidP="00685DCA">
      <w:pPr>
        <w:ind w:firstLineChars="0" w:firstLine="0"/>
      </w:pPr>
    </w:p>
    <w:p w14:paraId="4DC003C6" w14:textId="77777777" w:rsidR="00685DCA" w:rsidRDefault="00685DCA" w:rsidP="00685DCA">
      <w:pPr>
        <w:ind w:firstLineChars="0" w:firstLine="0"/>
      </w:pPr>
    </w:p>
    <w:p w14:paraId="5A5D9726" w14:textId="77777777" w:rsidR="00685DCA" w:rsidRDefault="00685DCA" w:rsidP="00685DCA">
      <w:pPr>
        <w:ind w:firstLineChars="0" w:firstLine="0"/>
      </w:pPr>
    </w:p>
    <w:p w14:paraId="537C6CF0" w14:textId="77777777" w:rsidR="00685DCA" w:rsidRDefault="00685DCA" w:rsidP="00685DCA">
      <w:pPr>
        <w:ind w:firstLineChars="0" w:firstLine="0"/>
      </w:pPr>
    </w:p>
    <w:p w14:paraId="676C0EBF" w14:textId="77777777" w:rsidR="00685DCA" w:rsidRDefault="00685DCA" w:rsidP="00685DCA">
      <w:pPr>
        <w:ind w:firstLineChars="0" w:firstLine="0"/>
      </w:pPr>
    </w:p>
    <w:p w14:paraId="04299538" w14:textId="4053F161" w:rsidR="00D357B9" w:rsidRPr="00685DCA" w:rsidRDefault="00685DCA" w:rsidP="00685DCA">
      <w:pPr>
        <w:ind w:firstLineChars="0" w:firstLine="0"/>
        <w:sectPr w:rsidR="00D357B9" w:rsidRPr="00685DCA" w:rsidSect="00E319E1">
          <w:headerReference w:type="even" r:id="rId21"/>
          <w:headerReference w:type="default" r:id="rId22"/>
          <w:footerReference w:type="even" r:id="rId23"/>
          <w:type w:val="oddPage"/>
          <w:pgSz w:w="11906" w:h="16838" w:code="9"/>
          <w:pgMar w:top="1440" w:right="1800" w:bottom="1440" w:left="1800" w:header="720" w:footer="720" w:gutter="0"/>
          <w:cols w:space="720"/>
          <w:docGrid w:linePitch="326"/>
        </w:sectPr>
      </w:pPr>
      <w:r>
        <w:t>KEYWORDS: Large language model</w:t>
      </w:r>
      <w:r w:rsidR="002E1FEA">
        <w:rPr>
          <w:rFonts w:hint="eastAsia"/>
        </w:rPr>
        <w:t>,</w:t>
      </w:r>
      <w:r>
        <w:t xml:space="preserve"> Generative agent</w:t>
      </w:r>
      <w:r w:rsidR="002E1FEA">
        <w:rPr>
          <w:rFonts w:hint="eastAsia"/>
        </w:rPr>
        <w:t>,</w:t>
      </w:r>
      <w:r>
        <w:t xml:space="preserve"> Integrated coal supply chain</w:t>
      </w:r>
      <w:r w:rsidR="002E1FEA">
        <w:rPr>
          <w:rFonts w:hint="eastAsia"/>
        </w:rPr>
        <w:t>,</w:t>
      </w:r>
      <w:r>
        <w:t xml:space="preserve"> Discrete event simulation</w:t>
      </w:r>
      <w:r w:rsidR="002E1FEA">
        <w:rPr>
          <w:rFonts w:hint="eastAsia"/>
        </w:rPr>
        <w:t>,</w:t>
      </w:r>
      <w:r>
        <w:t xml:space="preserve"> Intelligent dispatching</w:t>
      </w:r>
      <w:r w:rsidR="002E1FEA">
        <w:rPr>
          <w:rFonts w:hint="eastAsia"/>
        </w:rPr>
        <w:t>,</w:t>
      </w:r>
      <w:r>
        <w:t xml:space="preserve"> Supply chain resilience</w:t>
      </w:r>
    </w:p>
    <w:p w14:paraId="761C9539" w14:textId="77777777" w:rsidR="00E5143A" w:rsidRDefault="0034360C" w:rsidP="0034360C">
      <w:pPr>
        <w:pStyle w:val="1"/>
        <w:rPr>
          <w:rFonts w:hint="eastAsia"/>
          <w:noProof/>
        </w:rPr>
      </w:pPr>
      <w:bookmarkStart w:id="33" w:name="_Toc224512543"/>
      <w:bookmarkStart w:id="34" w:name="_Toc224513236"/>
      <w:bookmarkStart w:id="35" w:name="_Toc224833769"/>
      <w:bookmarkStart w:id="36" w:name="_Toc225171850"/>
      <w:bookmarkStart w:id="37" w:name="_Toc225175148"/>
      <w:bookmarkStart w:id="38" w:name="_Toc225175352"/>
      <w:bookmarkStart w:id="39" w:name="_Toc225279440"/>
      <w:bookmarkStart w:id="40" w:name="_Toc225339287"/>
      <w:bookmarkStart w:id="41" w:name="_Toc225359385"/>
      <w:bookmarkStart w:id="42" w:name="_Toc225465551"/>
      <w:bookmarkStart w:id="43" w:name="_Toc225514388"/>
      <w:bookmarkStart w:id="44" w:name="_Toc225539133"/>
      <w:bookmarkEnd w:id="28"/>
      <w:r w:rsidRPr="001C1F38">
        <w:lastRenderedPageBreak/>
        <w:t>目录</w:t>
      </w:r>
      <w:bookmarkEnd w:id="33"/>
      <w:bookmarkEnd w:id="34"/>
      <w:bookmarkEnd w:id="35"/>
      <w:bookmarkEnd w:id="36"/>
      <w:bookmarkEnd w:id="37"/>
      <w:bookmarkEnd w:id="38"/>
      <w:bookmarkEnd w:id="39"/>
      <w:bookmarkEnd w:id="40"/>
      <w:bookmarkEnd w:id="41"/>
      <w:bookmarkEnd w:id="42"/>
      <w:bookmarkEnd w:id="43"/>
      <w:bookmarkEnd w:id="44"/>
      <w:r w:rsidRPr="00A66A3E">
        <w:rPr>
          <w:b/>
          <w:bCs w:val="0"/>
          <w:noProof/>
        </w:rPr>
        <w:fldChar w:fldCharType="begin"/>
      </w:r>
      <w:r w:rsidRPr="001C1F38">
        <w:rPr>
          <w:bCs w:val="0"/>
          <w:noProof/>
        </w:rPr>
        <w:instrText xml:space="preserve"> TOC \o "1-3" \h \z \u </w:instrText>
      </w:r>
      <w:r w:rsidRPr="00A66A3E">
        <w:rPr>
          <w:b/>
          <w:bCs w:val="0"/>
          <w:noProof/>
        </w:rPr>
        <w:fldChar w:fldCharType="separate"/>
      </w:r>
    </w:p>
    <w:p w14:paraId="7C7792F9" w14:textId="32F4D6B5" w:rsidR="00E5143A" w:rsidRDefault="00E5143A">
      <w:pPr>
        <w:pStyle w:val="TOC1"/>
        <w:rPr>
          <w:rFonts w:asciiTheme="minorHAnsi" w:eastAsiaTheme="minorEastAsia" w:hAnsiTheme="minorHAnsi" w:cstheme="minorBidi" w:hint="eastAsia"/>
          <w:noProof/>
          <w:sz w:val="22"/>
          <w14:ligatures w14:val="standardContextual"/>
        </w:rPr>
      </w:pPr>
      <w:hyperlink w:anchor="_Toc225539134" w:history="1">
        <w:r w:rsidRPr="001F2907">
          <w:rPr>
            <w:rStyle w:val="af1"/>
            <w:rFonts w:hint="eastAsia"/>
            <w:noProof/>
          </w:rPr>
          <w:t>第一章</w:t>
        </w:r>
        <w:r w:rsidRPr="00E5143A">
          <w:rPr>
            <w:rStyle w:val="af1"/>
            <w:rFonts w:ascii="Times New Roman" w:hAnsi="Times New Roman"/>
            <w:noProof/>
          </w:rPr>
          <w:t xml:space="preserve">  </w:t>
        </w:r>
        <w:r w:rsidRPr="001F2907">
          <w:rPr>
            <w:rStyle w:val="af1"/>
            <w:rFonts w:hint="eastAsia"/>
            <w:noProof/>
          </w:rPr>
          <w:t>引言</w:t>
        </w:r>
        <w:r w:rsidRPr="00B863B9">
          <w:rPr>
            <w:rFonts w:ascii="Times New Roman" w:hAnsi="Times New Roman"/>
            <w:noProof/>
            <w:webHidden/>
          </w:rPr>
          <w:tab/>
        </w:r>
        <w:r w:rsidRPr="00E5143A">
          <w:rPr>
            <w:rFonts w:ascii="Times New Roman" w:hAnsi="Times New Roman"/>
            <w:noProof/>
            <w:webHidden/>
          </w:rPr>
          <w:fldChar w:fldCharType="begin"/>
        </w:r>
        <w:r w:rsidRPr="00E5143A">
          <w:rPr>
            <w:rFonts w:ascii="Times New Roman" w:hAnsi="Times New Roman"/>
            <w:noProof/>
            <w:webHidden/>
          </w:rPr>
          <w:instrText xml:space="preserve"> PAGEREF _Toc225539134 \h </w:instrText>
        </w:r>
        <w:r w:rsidRPr="00E5143A">
          <w:rPr>
            <w:rFonts w:ascii="Times New Roman" w:hAnsi="Times New Roman"/>
            <w:noProof/>
            <w:webHidden/>
          </w:rPr>
        </w:r>
        <w:r w:rsidRPr="00E5143A">
          <w:rPr>
            <w:rFonts w:ascii="Times New Roman" w:hAnsi="Times New Roman"/>
            <w:noProof/>
            <w:webHidden/>
          </w:rPr>
          <w:fldChar w:fldCharType="separate"/>
        </w:r>
        <w:r w:rsidRPr="00E5143A">
          <w:rPr>
            <w:rFonts w:ascii="Times New Roman" w:hAnsi="Times New Roman"/>
            <w:noProof/>
            <w:webHidden/>
          </w:rPr>
          <w:t>1</w:t>
        </w:r>
        <w:r w:rsidRPr="00E5143A">
          <w:rPr>
            <w:rFonts w:ascii="Times New Roman" w:hAnsi="Times New Roman"/>
            <w:noProof/>
            <w:webHidden/>
          </w:rPr>
          <w:fldChar w:fldCharType="end"/>
        </w:r>
      </w:hyperlink>
    </w:p>
    <w:p w14:paraId="124E48FB" w14:textId="554F1A19"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35" w:history="1">
        <w:r w:rsidRPr="001F2907">
          <w:rPr>
            <w:rStyle w:val="af1"/>
            <w:rFonts w:hint="eastAsia"/>
            <w:noProof/>
          </w:rPr>
          <w:t xml:space="preserve">1.1  </w:t>
        </w:r>
        <w:r w:rsidRPr="001F2907">
          <w:rPr>
            <w:rStyle w:val="af1"/>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05275A9" w14:textId="2EEF4794"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36" w:history="1">
        <w:r w:rsidRPr="001F2907">
          <w:rPr>
            <w:rStyle w:val="af1"/>
            <w:rFonts w:hint="eastAsia"/>
            <w:noProof/>
          </w:rPr>
          <w:t xml:space="preserve">1.1.1  </w:t>
        </w:r>
        <w:r w:rsidRPr="001F2907">
          <w:rPr>
            <w:rStyle w:val="af1"/>
            <w:rFonts w:hint="eastAsia"/>
            <w:noProof/>
          </w:rPr>
          <w:t>问题的提出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78C23D" w14:textId="232EA19F"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37" w:history="1">
        <w:r w:rsidRPr="001F2907">
          <w:rPr>
            <w:rStyle w:val="af1"/>
            <w:rFonts w:hint="eastAsia"/>
            <w:noProof/>
          </w:rPr>
          <w:t xml:space="preserve">1.1.2  </w:t>
        </w:r>
        <w:r w:rsidRPr="001F2907">
          <w:rPr>
            <w:rStyle w:val="af1"/>
            <w:rFonts w:hint="eastAsia"/>
            <w:noProof/>
          </w:rPr>
          <w:t>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C082F0" w14:textId="12A43E62"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38" w:history="1">
        <w:r w:rsidRPr="001F2907">
          <w:rPr>
            <w:rStyle w:val="af1"/>
            <w:rFonts w:hint="eastAsia"/>
            <w:noProof/>
          </w:rPr>
          <w:t xml:space="preserve">1.1.3  </w:t>
        </w:r>
        <w:r w:rsidRPr="001F2907">
          <w:rPr>
            <w:rStyle w:val="af1"/>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16C16CB" w14:textId="2AD43CEC"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39" w:history="1">
        <w:r w:rsidRPr="001F2907">
          <w:rPr>
            <w:rStyle w:val="af1"/>
            <w:rFonts w:hint="eastAsia"/>
            <w:noProof/>
          </w:rPr>
          <w:t xml:space="preserve">1.2  </w:t>
        </w:r>
        <w:r w:rsidRPr="001F2907">
          <w:rPr>
            <w:rStyle w:val="af1"/>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B328EA" w14:textId="37897E0B"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40" w:history="1">
        <w:r w:rsidRPr="001F2907">
          <w:rPr>
            <w:rStyle w:val="af1"/>
            <w:rFonts w:hint="eastAsia"/>
            <w:noProof/>
          </w:rPr>
          <w:t xml:space="preserve">1.2.1  </w:t>
        </w:r>
        <w:r w:rsidRPr="001F2907">
          <w:rPr>
            <w:rStyle w:val="af1"/>
            <w:rFonts w:hint="eastAsia"/>
            <w:noProof/>
          </w:rPr>
          <w:t>供应链建模仿真研究现状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355135" w14:textId="32E94F93"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41" w:history="1">
        <w:r w:rsidRPr="001F2907">
          <w:rPr>
            <w:rStyle w:val="af1"/>
            <w:rFonts w:hint="eastAsia"/>
            <w:noProof/>
          </w:rPr>
          <w:t xml:space="preserve">1.2.2  </w:t>
        </w:r>
        <w:r w:rsidRPr="001F2907">
          <w:rPr>
            <w:rStyle w:val="af1"/>
            <w:rFonts w:hint="eastAsia"/>
            <w:noProof/>
          </w:rPr>
          <w:t>大模型与</w:t>
        </w:r>
        <w:r w:rsidRPr="001F2907">
          <w:rPr>
            <w:rStyle w:val="af1"/>
            <w:rFonts w:hint="eastAsia"/>
            <w:noProof/>
          </w:rPr>
          <w:t>Agent</w:t>
        </w:r>
        <w:r w:rsidRPr="001F2907">
          <w:rPr>
            <w:rStyle w:val="af1"/>
            <w:rFonts w:hint="eastAsia"/>
            <w:noProof/>
          </w:rPr>
          <w:t>技术应用现状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792613" w14:textId="4B0EFE33"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42" w:history="1">
        <w:r w:rsidRPr="001F2907">
          <w:rPr>
            <w:rStyle w:val="af1"/>
            <w:rFonts w:hint="eastAsia"/>
            <w:noProof/>
          </w:rPr>
          <w:t xml:space="preserve">1.2.3  </w:t>
        </w:r>
        <w:r w:rsidRPr="001F2907">
          <w:rPr>
            <w:rStyle w:val="af1"/>
            <w:rFonts w:hint="eastAsia"/>
            <w:noProof/>
          </w:rPr>
          <w:t>现有研究的不足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0B67187" w14:textId="7E07E1C4"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43" w:history="1">
        <w:r w:rsidRPr="001F2907">
          <w:rPr>
            <w:rStyle w:val="af1"/>
            <w:rFonts w:hint="eastAsia"/>
            <w:noProof/>
          </w:rPr>
          <w:t xml:space="preserve">1.3  </w:t>
        </w:r>
        <w:r w:rsidRPr="001F2907">
          <w:rPr>
            <w:rStyle w:val="af1"/>
            <w:rFonts w:hint="eastAsia"/>
            <w:noProof/>
          </w:rPr>
          <w:t>主要研究内容与方法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22E44F3" w14:textId="6780182F"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44" w:history="1">
        <w:r w:rsidRPr="001F2907">
          <w:rPr>
            <w:rStyle w:val="af1"/>
            <w:rFonts w:hint="eastAsia"/>
            <w:noProof/>
          </w:rPr>
          <w:t xml:space="preserve">1.3.1  </w:t>
        </w:r>
        <w:r w:rsidRPr="001F2907">
          <w:rPr>
            <w:rStyle w:val="af1"/>
            <w:rFonts w:hint="eastAsia"/>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417F03F" w14:textId="22C32C39"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45" w:history="1">
        <w:r w:rsidRPr="001F2907">
          <w:rPr>
            <w:rStyle w:val="af1"/>
            <w:rFonts w:hint="eastAsia"/>
            <w:noProof/>
          </w:rPr>
          <w:t xml:space="preserve">1.3.2  </w:t>
        </w:r>
        <w:r w:rsidRPr="001F2907">
          <w:rPr>
            <w:rStyle w:val="af1"/>
            <w:rFonts w:hint="eastAsia"/>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5689627" w14:textId="552B1006"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46" w:history="1">
        <w:r w:rsidRPr="001F2907">
          <w:rPr>
            <w:rStyle w:val="af1"/>
            <w:rFonts w:hint="eastAsia"/>
            <w:noProof/>
          </w:rPr>
          <w:t xml:space="preserve">1.4  </w:t>
        </w:r>
        <w:r w:rsidRPr="001F2907">
          <w:rPr>
            <w:rStyle w:val="af1"/>
            <w:rFonts w:hint="eastAsia"/>
            <w:noProof/>
          </w:rPr>
          <w:t>本文主要创新点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85513EA" w14:textId="128808DD" w:rsidR="00E5143A" w:rsidRDefault="00E5143A">
      <w:pPr>
        <w:pStyle w:val="TOC1"/>
        <w:rPr>
          <w:rFonts w:asciiTheme="minorHAnsi" w:eastAsiaTheme="minorEastAsia" w:hAnsiTheme="minorHAnsi" w:cstheme="minorBidi" w:hint="eastAsia"/>
          <w:noProof/>
          <w:sz w:val="22"/>
          <w14:ligatures w14:val="standardContextual"/>
        </w:rPr>
      </w:pPr>
      <w:hyperlink w:anchor="_Toc225539147" w:history="1">
        <w:r w:rsidRPr="001F2907">
          <w:rPr>
            <w:rStyle w:val="af1"/>
            <w:rFonts w:hint="eastAsia"/>
            <w:noProof/>
          </w:rPr>
          <w:t>第二章</w:t>
        </w:r>
        <w:r w:rsidRPr="00E5143A">
          <w:rPr>
            <w:rStyle w:val="af1"/>
            <w:rFonts w:ascii="Times New Roman" w:hAnsi="Times New Roman"/>
            <w:noProof/>
          </w:rPr>
          <w:t xml:space="preserve">  </w:t>
        </w:r>
        <w:r w:rsidRPr="001F2907">
          <w:rPr>
            <w:rStyle w:val="af1"/>
            <w:rFonts w:hint="eastAsia"/>
            <w:noProof/>
          </w:rPr>
          <w:t>相关概念和技术介绍</w:t>
        </w:r>
        <w:r w:rsidRPr="00B863B9">
          <w:rPr>
            <w:rFonts w:ascii="Times New Roman" w:hAnsi="Times New Roman"/>
            <w:noProof/>
            <w:webHidden/>
          </w:rPr>
          <w:tab/>
        </w:r>
        <w:r w:rsidRPr="00E5143A">
          <w:rPr>
            <w:rFonts w:ascii="Times New Roman" w:hAnsi="Times New Roman"/>
            <w:noProof/>
            <w:webHidden/>
          </w:rPr>
          <w:fldChar w:fldCharType="begin"/>
        </w:r>
        <w:r w:rsidRPr="00E5143A">
          <w:rPr>
            <w:rFonts w:ascii="Times New Roman" w:hAnsi="Times New Roman"/>
            <w:noProof/>
            <w:webHidden/>
          </w:rPr>
          <w:instrText xml:space="preserve"> PAGEREF _Toc225539147 \h </w:instrText>
        </w:r>
        <w:r w:rsidRPr="00E5143A">
          <w:rPr>
            <w:rFonts w:ascii="Times New Roman" w:hAnsi="Times New Roman"/>
            <w:noProof/>
            <w:webHidden/>
          </w:rPr>
        </w:r>
        <w:r w:rsidRPr="00E5143A">
          <w:rPr>
            <w:rFonts w:ascii="Times New Roman" w:hAnsi="Times New Roman"/>
            <w:noProof/>
            <w:webHidden/>
          </w:rPr>
          <w:fldChar w:fldCharType="separate"/>
        </w:r>
        <w:r w:rsidRPr="00E5143A">
          <w:rPr>
            <w:rFonts w:ascii="Times New Roman" w:hAnsi="Times New Roman"/>
            <w:noProof/>
            <w:webHidden/>
          </w:rPr>
          <w:t>7</w:t>
        </w:r>
        <w:r w:rsidRPr="00E5143A">
          <w:rPr>
            <w:rFonts w:ascii="Times New Roman" w:hAnsi="Times New Roman"/>
            <w:noProof/>
            <w:webHidden/>
          </w:rPr>
          <w:fldChar w:fldCharType="end"/>
        </w:r>
      </w:hyperlink>
    </w:p>
    <w:p w14:paraId="42E99EE5" w14:textId="3B31F803"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48" w:history="1">
        <w:r w:rsidRPr="001F2907">
          <w:rPr>
            <w:rStyle w:val="af1"/>
            <w:rFonts w:hint="eastAsia"/>
            <w:noProof/>
          </w:rPr>
          <w:t xml:space="preserve">2.1  </w:t>
        </w:r>
        <w:r w:rsidRPr="001F2907">
          <w:rPr>
            <w:rStyle w:val="af1"/>
            <w:rFonts w:hint="eastAsia"/>
            <w:noProof/>
          </w:rPr>
          <w:t>一体化煤炭供应链概述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7819B73" w14:textId="4D3C602B"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49" w:history="1">
        <w:r w:rsidRPr="001F2907">
          <w:rPr>
            <w:rStyle w:val="af1"/>
            <w:rFonts w:hint="eastAsia"/>
            <w:noProof/>
          </w:rPr>
          <w:t xml:space="preserve">2.2  </w:t>
        </w:r>
        <w:r w:rsidRPr="001F2907">
          <w:rPr>
            <w:rStyle w:val="af1"/>
            <w:rFonts w:hint="eastAsia"/>
            <w:noProof/>
          </w:rPr>
          <w:t>大语言模型技术原理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2353F9A" w14:textId="27504B1B"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50" w:history="1">
        <w:r w:rsidRPr="001F2907">
          <w:rPr>
            <w:rStyle w:val="af1"/>
            <w:rFonts w:hint="eastAsia"/>
            <w:noProof/>
          </w:rPr>
          <w:t xml:space="preserve">2.3  </w:t>
        </w:r>
        <w:r w:rsidRPr="001F2907">
          <w:rPr>
            <w:rStyle w:val="af1"/>
            <w:rFonts w:hint="eastAsia"/>
            <w:noProof/>
          </w:rPr>
          <w:t>生成式智能体技术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FD5D2F5" w14:textId="0CC7C4F2"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51" w:history="1">
        <w:r w:rsidRPr="001F2907">
          <w:rPr>
            <w:rStyle w:val="af1"/>
            <w:rFonts w:hint="eastAsia"/>
            <w:noProof/>
          </w:rPr>
          <w:t xml:space="preserve">2.4  </w:t>
        </w:r>
        <w:r w:rsidRPr="001F2907">
          <w:rPr>
            <w:rStyle w:val="af1"/>
            <w:rFonts w:hint="eastAsia"/>
            <w:noProof/>
          </w:rPr>
          <w:t>离散事件仿真技术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90ADCF1" w14:textId="01DA2478"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52" w:history="1">
        <w:r w:rsidRPr="001F2907">
          <w:rPr>
            <w:rStyle w:val="af1"/>
            <w:rFonts w:hint="eastAsia"/>
            <w:noProof/>
          </w:rPr>
          <w:t xml:space="preserve">2.5  </w:t>
        </w:r>
        <w:r w:rsidRPr="001F2907">
          <w:rPr>
            <w:rStyle w:val="af1"/>
            <w:rFonts w:hint="eastAsia"/>
            <w:noProof/>
          </w:rPr>
          <w:t>国内外煤炭供应链管理现状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CADE84" w14:textId="5F73E1F0"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53" w:history="1">
        <w:r w:rsidRPr="001F2907">
          <w:rPr>
            <w:rStyle w:val="af1"/>
            <w:rFonts w:hint="eastAsia"/>
            <w:noProof/>
          </w:rPr>
          <w:t xml:space="preserve">2.5.1  </w:t>
        </w:r>
        <w:r w:rsidRPr="001F2907">
          <w:rPr>
            <w:rStyle w:val="af1"/>
            <w:rFonts w:hint="eastAsia"/>
            <w:noProof/>
          </w:rPr>
          <w:t>国外先进经验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1C76D68" w14:textId="19E848B5"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54" w:history="1">
        <w:r w:rsidRPr="001F2907">
          <w:rPr>
            <w:rStyle w:val="af1"/>
            <w:rFonts w:hint="eastAsia"/>
            <w:noProof/>
          </w:rPr>
          <w:t xml:space="preserve">2.5.2  </w:t>
        </w:r>
        <w:r w:rsidRPr="001F2907">
          <w:rPr>
            <w:rStyle w:val="af1"/>
            <w:rFonts w:hint="eastAsia"/>
            <w:noProof/>
          </w:rPr>
          <w:t>国内发展现状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BD0792" w14:textId="70E03BA7"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55" w:history="1">
        <w:r w:rsidRPr="001F2907">
          <w:rPr>
            <w:rStyle w:val="af1"/>
            <w:rFonts w:hint="eastAsia"/>
            <w:noProof/>
          </w:rPr>
          <w:t xml:space="preserve">2.5.3  </w:t>
        </w:r>
        <w:r w:rsidRPr="001F2907">
          <w:rPr>
            <w:rStyle w:val="af1"/>
            <w:rFonts w:hint="eastAsia"/>
            <w:noProof/>
          </w:rPr>
          <w:t>存在的问题与挑战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D84F3E" w14:textId="49D0E82D"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56" w:history="1">
        <w:r w:rsidRPr="001F2907">
          <w:rPr>
            <w:rStyle w:val="af1"/>
            <w:rFonts w:hint="eastAsia"/>
            <w:noProof/>
          </w:rPr>
          <w:t xml:space="preserve">2.6  </w:t>
        </w:r>
        <w:r w:rsidRPr="001F2907">
          <w:rPr>
            <w:rStyle w:val="af1"/>
            <w:rFonts w:hint="eastAsia"/>
            <w:noProof/>
          </w:rPr>
          <w:t>大模型在供应链管理中的应用前景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64EA3F" w14:textId="24636857"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57" w:history="1">
        <w:r w:rsidRPr="001F2907">
          <w:rPr>
            <w:rStyle w:val="af1"/>
            <w:rFonts w:hint="eastAsia"/>
            <w:noProof/>
          </w:rPr>
          <w:t xml:space="preserve">2.6.1  </w:t>
        </w:r>
        <w:r w:rsidRPr="001F2907">
          <w:rPr>
            <w:rStyle w:val="af1"/>
            <w:rFonts w:hint="eastAsia"/>
            <w:noProof/>
          </w:rPr>
          <w:t>应用场景分析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B7B3BDE" w14:textId="57A1D661"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58" w:history="1">
        <w:r w:rsidRPr="001F2907">
          <w:rPr>
            <w:rStyle w:val="af1"/>
            <w:rFonts w:hint="eastAsia"/>
            <w:noProof/>
          </w:rPr>
          <w:t xml:space="preserve">2.6.2  </w:t>
        </w:r>
        <w:r w:rsidRPr="001F2907">
          <w:rPr>
            <w:rStyle w:val="af1"/>
            <w:rFonts w:hint="eastAsia"/>
            <w:noProof/>
          </w:rPr>
          <w:t>技术挑战与应对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1B48A58" w14:textId="7AC62B46"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59" w:history="1">
        <w:r w:rsidRPr="001F2907">
          <w:rPr>
            <w:rStyle w:val="af1"/>
            <w:rFonts w:hint="eastAsia"/>
            <w:noProof/>
          </w:rPr>
          <w:t xml:space="preserve">2.7  </w:t>
        </w:r>
        <w:r w:rsidRPr="001F2907">
          <w:rPr>
            <w:rStyle w:val="af1"/>
            <w:rFonts w:hint="eastAsia"/>
            <w:noProof/>
          </w:rPr>
          <w:t>智能供应链的发展趋势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62C0B84" w14:textId="38BD3726"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60" w:history="1">
        <w:r w:rsidRPr="001F2907">
          <w:rPr>
            <w:rStyle w:val="af1"/>
            <w:rFonts w:hint="eastAsia"/>
            <w:noProof/>
          </w:rPr>
          <w:t xml:space="preserve">2.7.1  </w:t>
        </w:r>
        <w:r w:rsidRPr="001F2907">
          <w:rPr>
            <w:rStyle w:val="af1"/>
            <w:rFonts w:hint="eastAsia"/>
            <w:noProof/>
          </w:rPr>
          <w:t>设备与系统的预测性维护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2C28D9D" w14:textId="78AC59BD"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61" w:history="1">
        <w:r w:rsidRPr="001F2907">
          <w:rPr>
            <w:rStyle w:val="af1"/>
            <w:rFonts w:hint="eastAsia"/>
            <w:noProof/>
          </w:rPr>
          <w:t xml:space="preserve">2.7.2  </w:t>
        </w:r>
        <w:r w:rsidRPr="001F2907">
          <w:rPr>
            <w:rStyle w:val="af1"/>
            <w:rFonts w:hint="eastAsia"/>
            <w:noProof/>
          </w:rPr>
          <w:t>人机协同与自主决策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BF7E86" w14:textId="7FF0749E"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62" w:history="1">
        <w:r w:rsidRPr="001F2907">
          <w:rPr>
            <w:rStyle w:val="af1"/>
            <w:rFonts w:hint="eastAsia"/>
            <w:noProof/>
          </w:rPr>
          <w:t xml:space="preserve">2.8  </w:t>
        </w:r>
        <w:r w:rsidRPr="001F2907">
          <w:rPr>
            <w:rStyle w:val="af1"/>
            <w:rFonts w:hint="eastAsia"/>
            <w:noProof/>
          </w:rPr>
          <w:t>大模型技术的演进与发展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965C740" w14:textId="6CFE8500"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63" w:history="1">
        <w:r w:rsidRPr="001F2907">
          <w:rPr>
            <w:rStyle w:val="af1"/>
            <w:rFonts w:hint="eastAsia"/>
            <w:noProof/>
          </w:rPr>
          <w:t xml:space="preserve">2.8.1  </w:t>
        </w:r>
        <w:r w:rsidRPr="001F2907">
          <w:rPr>
            <w:rStyle w:val="af1"/>
            <w:rFonts w:hint="eastAsia"/>
            <w:noProof/>
          </w:rPr>
          <w:t>从感知智能到认知智能的跨越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099DAA9" w14:textId="10F24AF4"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64" w:history="1">
        <w:r w:rsidRPr="001F2907">
          <w:rPr>
            <w:rStyle w:val="af1"/>
            <w:rFonts w:hint="eastAsia"/>
            <w:noProof/>
          </w:rPr>
          <w:t xml:space="preserve">2.8.2  </w:t>
        </w:r>
        <w:r w:rsidRPr="001F2907">
          <w:rPr>
            <w:rStyle w:val="af1"/>
            <w:rFonts w:hint="eastAsia"/>
            <w:noProof/>
          </w:rPr>
          <w:t>大模型的发展现状与未来方向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9665B44" w14:textId="30B3A128" w:rsidR="00E5143A" w:rsidRDefault="00E5143A">
      <w:pPr>
        <w:pStyle w:val="TOC1"/>
        <w:rPr>
          <w:rFonts w:asciiTheme="minorHAnsi" w:eastAsiaTheme="minorEastAsia" w:hAnsiTheme="minorHAnsi" w:cstheme="minorBidi" w:hint="eastAsia"/>
          <w:noProof/>
          <w:sz w:val="22"/>
          <w14:ligatures w14:val="standardContextual"/>
        </w:rPr>
      </w:pPr>
      <w:hyperlink w:anchor="_Toc225539165" w:history="1">
        <w:r w:rsidRPr="001F2907">
          <w:rPr>
            <w:rStyle w:val="af1"/>
            <w:rFonts w:hint="eastAsia"/>
            <w:noProof/>
          </w:rPr>
          <w:t>第三章</w:t>
        </w:r>
        <w:r w:rsidRPr="00E5143A">
          <w:rPr>
            <w:rStyle w:val="af1"/>
            <w:rFonts w:ascii="Times New Roman" w:hAnsi="Times New Roman"/>
            <w:noProof/>
          </w:rPr>
          <w:t xml:space="preserve">  </w:t>
        </w:r>
        <w:r w:rsidRPr="001F2907">
          <w:rPr>
            <w:rStyle w:val="af1"/>
            <w:rFonts w:hint="eastAsia"/>
            <w:noProof/>
          </w:rPr>
          <w:t>业务场景与运行机理建模</w:t>
        </w:r>
        <w:r w:rsidRPr="00B863B9">
          <w:rPr>
            <w:rFonts w:ascii="Times New Roman" w:hAnsi="Times New Roman"/>
            <w:noProof/>
            <w:webHidden/>
          </w:rPr>
          <w:tab/>
        </w:r>
        <w:r w:rsidRPr="00E5143A">
          <w:rPr>
            <w:rFonts w:ascii="Times New Roman" w:hAnsi="Times New Roman"/>
            <w:noProof/>
            <w:webHidden/>
          </w:rPr>
          <w:fldChar w:fldCharType="begin"/>
        </w:r>
        <w:r w:rsidRPr="00E5143A">
          <w:rPr>
            <w:rFonts w:ascii="Times New Roman" w:hAnsi="Times New Roman"/>
            <w:noProof/>
            <w:webHidden/>
          </w:rPr>
          <w:instrText xml:space="preserve"> PAGEREF _Toc225539165 \h </w:instrText>
        </w:r>
        <w:r w:rsidRPr="00E5143A">
          <w:rPr>
            <w:rFonts w:ascii="Times New Roman" w:hAnsi="Times New Roman"/>
            <w:noProof/>
            <w:webHidden/>
          </w:rPr>
        </w:r>
        <w:r w:rsidRPr="00E5143A">
          <w:rPr>
            <w:rFonts w:ascii="Times New Roman" w:hAnsi="Times New Roman"/>
            <w:noProof/>
            <w:webHidden/>
          </w:rPr>
          <w:fldChar w:fldCharType="separate"/>
        </w:r>
        <w:r w:rsidRPr="00E5143A">
          <w:rPr>
            <w:rFonts w:ascii="Times New Roman" w:hAnsi="Times New Roman"/>
            <w:noProof/>
            <w:webHidden/>
          </w:rPr>
          <w:t>15</w:t>
        </w:r>
        <w:r w:rsidRPr="00E5143A">
          <w:rPr>
            <w:rFonts w:ascii="Times New Roman" w:hAnsi="Times New Roman"/>
            <w:noProof/>
            <w:webHidden/>
          </w:rPr>
          <w:fldChar w:fldCharType="end"/>
        </w:r>
      </w:hyperlink>
    </w:p>
    <w:p w14:paraId="06C7F954" w14:textId="37B32622"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66" w:history="1">
        <w:r w:rsidRPr="001F2907">
          <w:rPr>
            <w:rStyle w:val="af1"/>
            <w:rFonts w:hint="eastAsia"/>
            <w:noProof/>
          </w:rPr>
          <w:t xml:space="preserve">3.1  </w:t>
        </w:r>
        <w:r w:rsidRPr="001F2907">
          <w:rPr>
            <w:rStyle w:val="af1"/>
            <w:rFonts w:hint="eastAsia"/>
            <w:noProof/>
          </w:rPr>
          <w:t>煤源组织与装车机理建模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0B4B2C7" w14:textId="702E0CA6"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67" w:history="1">
        <w:r w:rsidRPr="001F2907">
          <w:rPr>
            <w:rStyle w:val="af1"/>
            <w:rFonts w:hint="eastAsia"/>
            <w:noProof/>
          </w:rPr>
          <w:t xml:space="preserve">3.1.1  </w:t>
        </w:r>
        <w:r w:rsidRPr="001F2907">
          <w:rPr>
            <w:rStyle w:val="af1"/>
            <w:rFonts w:hint="eastAsia"/>
            <w:noProof/>
          </w:rPr>
          <w:t>实体抽象与状态转移定义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F3B5D06" w14:textId="199CCD39"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68" w:history="1">
        <w:r w:rsidRPr="001F2907">
          <w:rPr>
            <w:rStyle w:val="af1"/>
            <w:rFonts w:hint="eastAsia"/>
            <w:noProof/>
          </w:rPr>
          <w:t xml:space="preserve">3.1.2  </w:t>
        </w:r>
        <w:r w:rsidRPr="001F2907">
          <w:rPr>
            <w:rStyle w:val="af1"/>
            <w:rFonts w:hint="eastAsia"/>
            <w:noProof/>
          </w:rPr>
          <w:t>装车作业时序计算模型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36C9C20" w14:textId="6EB9D21C"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69" w:history="1">
        <w:r w:rsidRPr="001F2907">
          <w:rPr>
            <w:rStyle w:val="af1"/>
            <w:rFonts w:hint="eastAsia"/>
            <w:noProof/>
          </w:rPr>
          <w:t xml:space="preserve">3.1.3  </w:t>
        </w:r>
        <w:r w:rsidRPr="001F2907">
          <w:rPr>
            <w:rStyle w:val="af1"/>
            <w:rFonts w:hint="eastAsia"/>
            <w:noProof/>
          </w:rPr>
          <w:t>车</w:t>
        </w:r>
        <w:r w:rsidRPr="001F2907">
          <w:rPr>
            <w:rStyle w:val="af1"/>
            <w:rFonts w:hint="eastAsia"/>
            <w:noProof/>
          </w:rPr>
          <w:t>-</w:t>
        </w:r>
        <w:r w:rsidRPr="001F2907">
          <w:rPr>
            <w:rStyle w:val="af1"/>
            <w:rFonts w:hint="eastAsia"/>
            <w:noProof/>
          </w:rPr>
          <w:t>机</w:t>
        </w:r>
        <w:r w:rsidRPr="001F2907">
          <w:rPr>
            <w:rStyle w:val="af1"/>
            <w:rFonts w:hint="eastAsia"/>
            <w:noProof/>
          </w:rPr>
          <w:t>-</w:t>
        </w:r>
        <w:r w:rsidRPr="001F2907">
          <w:rPr>
            <w:rStyle w:val="af1"/>
            <w:rFonts w:hint="eastAsia"/>
            <w:noProof/>
          </w:rPr>
          <w:t>煤多维匹配排队模型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AE55AA" w14:textId="4A26B286"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70" w:history="1">
        <w:r w:rsidRPr="001F2907">
          <w:rPr>
            <w:rStyle w:val="af1"/>
            <w:rFonts w:hint="eastAsia"/>
            <w:noProof/>
          </w:rPr>
          <w:t xml:space="preserve">3.2  </w:t>
        </w:r>
        <w:r w:rsidRPr="001F2907">
          <w:rPr>
            <w:rStyle w:val="af1"/>
            <w:rFonts w:hint="eastAsia"/>
            <w:noProof/>
          </w:rPr>
          <w:t>铁路运输协同调度机理建模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3190CAA" w14:textId="70C11D4A"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71" w:history="1">
        <w:r w:rsidRPr="001F2907">
          <w:rPr>
            <w:rStyle w:val="af1"/>
            <w:rFonts w:hint="eastAsia"/>
            <w:noProof/>
          </w:rPr>
          <w:t xml:space="preserve">3.2.1  </w:t>
        </w:r>
        <w:r w:rsidRPr="001F2907">
          <w:rPr>
            <w:rStyle w:val="af1"/>
            <w:rFonts w:hint="eastAsia"/>
            <w:noProof/>
          </w:rPr>
          <w:t>区间闭塞与安全追踪物理模型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078830" w14:textId="3FC545E2"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72" w:history="1">
        <w:r w:rsidRPr="001F2907">
          <w:rPr>
            <w:rStyle w:val="af1"/>
            <w:rFonts w:hint="eastAsia"/>
            <w:noProof/>
          </w:rPr>
          <w:t xml:space="preserve">3.2.2  </w:t>
        </w:r>
        <w:r w:rsidRPr="001F2907">
          <w:rPr>
            <w:rStyle w:val="af1"/>
            <w:rFonts w:hint="eastAsia"/>
            <w:noProof/>
          </w:rPr>
          <w:t>基于运筹优化的动态分流与分配模型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3005648" w14:textId="1D6F1CF9"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73" w:history="1">
        <w:r w:rsidRPr="001F2907">
          <w:rPr>
            <w:rStyle w:val="af1"/>
            <w:rFonts w:hint="eastAsia"/>
            <w:noProof/>
          </w:rPr>
          <w:t xml:space="preserve">3.3  </w:t>
        </w:r>
        <w:r w:rsidRPr="001F2907">
          <w:rPr>
            <w:rStyle w:val="af1"/>
            <w:rFonts w:hint="eastAsia"/>
            <w:noProof/>
          </w:rPr>
          <w:t>港口装卸与航运机理建模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FACE83" w14:textId="71C20977"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74" w:history="1">
        <w:r w:rsidRPr="001F2907">
          <w:rPr>
            <w:rStyle w:val="af1"/>
            <w:rFonts w:hint="eastAsia"/>
            <w:noProof/>
          </w:rPr>
          <w:t xml:space="preserve">3.3.1  </w:t>
        </w:r>
        <w:r w:rsidRPr="001F2907">
          <w:rPr>
            <w:rStyle w:val="af1"/>
            <w:rFonts w:hint="eastAsia"/>
            <w:noProof/>
          </w:rPr>
          <w:t>港口物理拓扑与容量约束模型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6D166EF" w14:textId="51EA0646"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75" w:history="1">
        <w:r w:rsidRPr="001F2907">
          <w:rPr>
            <w:rStyle w:val="af1"/>
            <w:rFonts w:hint="eastAsia"/>
            <w:noProof/>
          </w:rPr>
          <w:t xml:space="preserve">3.3.2  </w:t>
        </w:r>
        <w:r w:rsidRPr="001F2907">
          <w:rPr>
            <w:rStyle w:val="af1"/>
            <w:rFonts w:hint="eastAsia"/>
            <w:noProof/>
          </w:rPr>
          <w:t>港口翻堆作业与靠泊装船排队模型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A66B584" w14:textId="7D4BFB58"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76" w:history="1">
        <w:r w:rsidRPr="001F2907">
          <w:rPr>
            <w:rStyle w:val="af1"/>
            <w:rFonts w:hint="eastAsia"/>
            <w:noProof/>
          </w:rPr>
          <w:t xml:space="preserve">3.4  </w:t>
        </w:r>
        <w:r w:rsidRPr="001F2907">
          <w:rPr>
            <w:rStyle w:val="af1"/>
            <w:rFonts w:hint="eastAsia"/>
            <w:noProof/>
          </w:rPr>
          <w:t>电厂消耗与库存预警机理建模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14E68DD" w14:textId="13355D9A"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77" w:history="1">
        <w:r w:rsidRPr="001F2907">
          <w:rPr>
            <w:rStyle w:val="af1"/>
            <w:rFonts w:hint="eastAsia"/>
            <w:noProof/>
          </w:rPr>
          <w:t xml:space="preserve">3.4.1  </w:t>
        </w:r>
        <w:r w:rsidRPr="001F2907">
          <w:rPr>
            <w:rStyle w:val="af1"/>
            <w:rFonts w:hint="eastAsia"/>
            <w:noProof/>
          </w:rPr>
          <w:t>终端电厂库存状态转移模型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819ACF2" w14:textId="248E6CE6"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78" w:history="1">
        <w:r w:rsidRPr="001F2907">
          <w:rPr>
            <w:rStyle w:val="af1"/>
            <w:rFonts w:hint="eastAsia"/>
            <w:noProof/>
          </w:rPr>
          <w:t xml:space="preserve">3.4.2  </w:t>
        </w:r>
        <w:r w:rsidRPr="001F2907">
          <w:rPr>
            <w:rStyle w:val="af1"/>
            <w:rFonts w:hint="eastAsia"/>
            <w:noProof/>
          </w:rPr>
          <w:t>库存告急预警触发机理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C0C7E67" w14:textId="6CEA2F7F"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79" w:history="1">
        <w:r w:rsidRPr="001F2907">
          <w:rPr>
            <w:rStyle w:val="af1"/>
            <w:rFonts w:hint="eastAsia"/>
            <w:noProof/>
          </w:rPr>
          <w:t xml:space="preserve">3.5  </w:t>
        </w:r>
        <w:r w:rsidRPr="001F2907">
          <w:rPr>
            <w:rStyle w:val="af1"/>
            <w:rFonts w:hint="eastAsia"/>
            <w:noProof/>
          </w:rPr>
          <w:t>一体化供应链调度协同与评估机制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65A21FD" w14:textId="2BB79158"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80" w:history="1">
        <w:r w:rsidRPr="001F2907">
          <w:rPr>
            <w:rStyle w:val="af1"/>
            <w:rFonts w:hint="eastAsia"/>
            <w:noProof/>
          </w:rPr>
          <w:t xml:space="preserve">3.5.1  </w:t>
        </w:r>
        <w:r w:rsidRPr="001F2907">
          <w:rPr>
            <w:rStyle w:val="af1"/>
            <w:rFonts w:hint="eastAsia"/>
            <w:noProof/>
          </w:rPr>
          <w:t>三级计划协同体系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AD6C852" w14:textId="57EE82D6"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81" w:history="1">
        <w:r w:rsidRPr="001F2907">
          <w:rPr>
            <w:rStyle w:val="af1"/>
            <w:rFonts w:hint="eastAsia"/>
            <w:noProof/>
          </w:rPr>
          <w:t xml:space="preserve">3.5.2  </w:t>
        </w:r>
        <w:r w:rsidRPr="001F2907">
          <w:rPr>
            <w:rStyle w:val="af1"/>
            <w:rFonts w:hint="eastAsia"/>
            <w:noProof/>
          </w:rPr>
          <w:t>供应链韧性评估指标体系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CFAA5D" w14:textId="46F8AFBF"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82" w:history="1">
        <w:r w:rsidRPr="001F2907">
          <w:rPr>
            <w:rStyle w:val="af1"/>
            <w:rFonts w:hint="eastAsia"/>
            <w:noProof/>
          </w:rPr>
          <w:t xml:space="preserve">3.6  </w:t>
        </w:r>
        <w:r w:rsidRPr="001F2907">
          <w:rPr>
            <w:rStyle w:val="af1"/>
            <w:rFonts w:hint="eastAsia"/>
            <w:noProof/>
          </w:rPr>
          <w:t>关键设备建模与参数标定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5C76A95" w14:textId="01F5FCC0"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83" w:history="1">
        <w:r w:rsidRPr="001F2907">
          <w:rPr>
            <w:rStyle w:val="af1"/>
            <w:rFonts w:hint="eastAsia"/>
            <w:noProof/>
          </w:rPr>
          <w:t xml:space="preserve">3.6.1  </w:t>
        </w:r>
        <w:r w:rsidRPr="001F2907">
          <w:rPr>
            <w:rStyle w:val="af1"/>
            <w:rFonts w:hint="eastAsia"/>
            <w:noProof/>
          </w:rPr>
          <w:t>翻车机系统建模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E50A3D5" w14:textId="49C719B1"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84" w:history="1">
        <w:r w:rsidRPr="001F2907">
          <w:rPr>
            <w:rStyle w:val="af1"/>
            <w:rFonts w:hint="eastAsia"/>
            <w:noProof/>
          </w:rPr>
          <w:t xml:space="preserve">3.6.2  </w:t>
        </w:r>
        <w:r w:rsidRPr="001F2907">
          <w:rPr>
            <w:rStyle w:val="af1"/>
            <w:rFonts w:hint="eastAsia"/>
            <w:noProof/>
          </w:rPr>
          <w:t>堆场系统建模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A9E3B8" w14:textId="6572B4B3"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85" w:history="1">
        <w:r w:rsidRPr="001F2907">
          <w:rPr>
            <w:rStyle w:val="af1"/>
            <w:rFonts w:hint="eastAsia"/>
            <w:noProof/>
          </w:rPr>
          <w:t xml:space="preserve">3.6.3  </w:t>
        </w:r>
        <w:r w:rsidRPr="001F2907">
          <w:rPr>
            <w:rStyle w:val="af1"/>
            <w:rFonts w:hint="eastAsia"/>
            <w:noProof/>
          </w:rPr>
          <w:t>船舶与装船机建模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E91CC4F" w14:textId="03206C21"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86" w:history="1">
        <w:r w:rsidRPr="001F2907">
          <w:rPr>
            <w:rStyle w:val="af1"/>
            <w:rFonts w:hint="eastAsia"/>
            <w:noProof/>
          </w:rPr>
          <w:t xml:space="preserve">3.6.4  </w:t>
        </w:r>
        <w:r w:rsidRPr="001F2907">
          <w:rPr>
            <w:rStyle w:val="af1"/>
            <w:rFonts w:hint="eastAsia"/>
            <w:noProof/>
          </w:rPr>
          <w:t>参数标定方法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A57AA99" w14:textId="0530FB30" w:rsidR="00E5143A" w:rsidRDefault="00E5143A">
      <w:pPr>
        <w:pStyle w:val="TOC1"/>
        <w:rPr>
          <w:rFonts w:asciiTheme="minorHAnsi" w:eastAsiaTheme="minorEastAsia" w:hAnsiTheme="minorHAnsi" w:cstheme="minorBidi" w:hint="eastAsia"/>
          <w:noProof/>
          <w:sz w:val="22"/>
          <w14:ligatures w14:val="standardContextual"/>
        </w:rPr>
      </w:pPr>
      <w:hyperlink w:anchor="_Toc225539187" w:history="1">
        <w:r w:rsidRPr="001F2907">
          <w:rPr>
            <w:rStyle w:val="af1"/>
            <w:rFonts w:hint="eastAsia"/>
            <w:noProof/>
          </w:rPr>
          <w:t>第四章</w:t>
        </w:r>
        <w:r w:rsidRPr="00E5143A">
          <w:rPr>
            <w:rStyle w:val="af1"/>
            <w:rFonts w:ascii="Times New Roman" w:hAnsi="Times New Roman"/>
            <w:noProof/>
          </w:rPr>
          <w:t xml:space="preserve">  </w:t>
        </w:r>
        <w:r w:rsidRPr="001F2907">
          <w:rPr>
            <w:rStyle w:val="af1"/>
            <w:rFonts w:hint="eastAsia"/>
            <w:noProof/>
          </w:rPr>
          <w:t>系统设计与实现</w:t>
        </w:r>
        <w:r w:rsidRPr="00B863B9">
          <w:rPr>
            <w:rFonts w:ascii="Times New Roman" w:hAnsi="Times New Roman"/>
            <w:noProof/>
            <w:webHidden/>
          </w:rPr>
          <w:tab/>
        </w:r>
        <w:r w:rsidRPr="00E5143A">
          <w:rPr>
            <w:rFonts w:ascii="Times New Roman" w:hAnsi="Times New Roman"/>
            <w:noProof/>
            <w:webHidden/>
          </w:rPr>
          <w:fldChar w:fldCharType="begin"/>
        </w:r>
        <w:r w:rsidRPr="00E5143A">
          <w:rPr>
            <w:rFonts w:ascii="Times New Roman" w:hAnsi="Times New Roman"/>
            <w:noProof/>
            <w:webHidden/>
          </w:rPr>
          <w:instrText xml:space="preserve"> PAGEREF _Toc225539187 \h </w:instrText>
        </w:r>
        <w:r w:rsidRPr="00E5143A">
          <w:rPr>
            <w:rFonts w:ascii="Times New Roman" w:hAnsi="Times New Roman"/>
            <w:noProof/>
            <w:webHidden/>
          </w:rPr>
        </w:r>
        <w:r w:rsidRPr="00E5143A">
          <w:rPr>
            <w:rFonts w:ascii="Times New Roman" w:hAnsi="Times New Roman"/>
            <w:noProof/>
            <w:webHidden/>
          </w:rPr>
          <w:fldChar w:fldCharType="separate"/>
        </w:r>
        <w:r w:rsidRPr="00E5143A">
          <w:rPr>
            <w:rFonts w:ascii="Times New Roman" w:hAnsi="Times New Roman"/>
            <w:noProof/>
            <w:webHidden/>
          </w:rPr>
          <w:t>29</w:t>
        </w:r>
        <w:r w:rsidRPr="00E5143A">
          <w:rPr>
            <w:rFonts w:ascii="Times New Roman" w:hAnsi="Times New Roman"/>
            <w:noProof/>
            <w:webHidden/>
          </w:rPr>
          <w:fldChar w:fldCharType="end"/>
        </w:r>
      </w:hyperlink>
    </w:p>
    <w:p w14:paraId="60387663" w14:textId="6695AEB9"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88" w:history="1">
        <w:r w:rsidRPr="001F2907">
          <w:rPr>
            <w:rStyle w:val="af1"/>
            <w:rFonts w:hint="eastAsia"/>
            <w:noProof/>
          </w:rPr>
          <w:t xml:space="preserve">4.1  </w:t>
        </w:r>
        <w:r w:rsidRPr="001F2907">
          <w:rPr>
            <w:rStyle w:val="af1"/>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122A6C1" w14:textId="5E9F3743"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89" w:history="1">
        <w:r w:rsidRPr="001F2907">
          <w:rPr>
            <w:rStyle w:val="af1"/>
            <w:rFonts w:hint="eastAsia"/>
            <w:noProof/>
          </w:rPr>
          <w:t xml:space="preserve">4.2  </w:t>
        </w:r>
        <w:r w:rsidRPr="001F2907">
          <w:rPr>
            <w:rStyle w:val="af1"/>
            <w:rFonts w:hint="eastAsia"/>
            <w:noProof/>
          </w:rPr>
          <w:t>核心数据库与</w:t>
        </w:r>
        <w:r w:rsidRPr="001F2907">
          <w:rPr>
            <w:rStyle w:val="af1"/>
            <w:rFonts w:hint="eastAsia"/>
            <w:noProof/>
          </w:rPr>
          <w:t>JSON</w:t>
        </w:r>
        <w:r w:rsidRPr="001F2907">
          <w:rPr>
            <w:rStyle w:val="af1"/>
            <w:rFonts w:hint="eastAsia"/>
            <w:noProof/>
          </w:rPr>
          <w:t>通信接口设计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9641E71" w14:textId="39130B49"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90" w:history="1">
        <w:r w:rsidRPr="001F2907">
          <w:rPr>
            <w:rStyle w:val="af1"/>
            <w:rFonts w:hint="eastAsia"/>
            <w:noProof/>
          </w:rPr>
          <w:t xml:space="preserve">4.2.1  </w:t>
        </w:r>
        <w:r w:rsidRPr="001F2907">
          <w:rPr>
            <w:rStyle w:val="af1"/>
            <w:rFonts w:hint="eastAsia"/>
            <w:noProof/>
          </w:rPr>
          <w:t>核心关系型数据表设计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0F0B747" w14:textId="1068AD9A"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91" w:history="1">
        <w:r w:rsidRPr="001F2907">
          <w:rPr>
            <w:rStyle w:val="af1"/>
            <w:rFonts w:hint="eastAsia"/>
            <w:noProof/>
          </w:rPr>
          <w:t xml:space="preserve">4.2.2  </w:t>
        </w:r>
        <w:r w:rsidRPr="001F2907">
          <w:rPr>
            <w:rStyle w:val="af1"/>
            <w:rFonts w:hint="eastAsia"/>
            <w:noProof/>
          </w:rPr>
          <w:t>仿真与</w:t>
        </w:r>
        <w:r w:rsidRPr="001F2907">
          <w:rPr>
            <w:rStyle w:val="af1"/>
            <w:rFonts w:hint="eastAsia"/>
            <w:noProof/>
          </w:rPr>
          <w:t>Agent</w:t>
        </w:r>
        <w:r w:rsidRPr="001F2907">
          <w:rPr>
            <w:rStyle w:val="af1"/>
            <w:rFonts w:hint="eastAsia"/>
            <w:noProof/>
          </w:rPr>
          <w:t>交互</w:t>
        </w:r>
        <w:r w:rsidRPr="001F2907">
          <w:rPr>
            <w:rStyle w:val="af1"/>
            <w:rFonts w:hint="eastAsia"/>
            <w:noProof/>
          </w:rPr>
          <w:t>JSON</w:t>
        </w:r>
        <w:r w:rsidRPr="001F2907">
          <w:rPr>
            <w:rStyle w:val="af1"/>
            <w:rFonts w:hint="eastAsia"/>
            <w:noProof/>
          </w:rPr>
          <w:t>协议设计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DB42404" w14:textId="0729D765"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92" w:history="1">
        <w:r w:rsidRPr="001F2907">
          <w:rPr>
            <w:rStyle w:val="af1"/>
            <w:rFonts w:hint="eastAsia"/>
            <w:noProof/>
          </w:rPr>
          <w:t xml:space="preserve">4.3  </w:t>
        </w:r>
        <w:r w:rsidRPr="001F2907">
          <w:rPr>
            <w:rStyle w:val="af1"/>
            <w:rFonts w:hint="eastAsia"/>
            <w:noProof/>
          </w:rPr>
          <w:t>多</w:t>
        </w:r>
        <w:r w:rsidRPr="001F2907">
          <w:rPr>
            <w:rStyle w:val="af1"/>
            <w:rFonts w:hint="eastAsia"/>
            <w:noProof/>
          </w:rPr>
          <w:t>Agent</w:t>
        </w:r>
        <w:r w:rsidRPr="001F2907">
          <w:rPr>
            <w:rStyle w:val="af1"/>
            <w:rFonts w:hint="eastAsia"/>
            <w:noProof/>
          </w:rPr>
          <w:t>通信与控制锁机制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2D685CB" w14:textId="05714ECD"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93" w:history="1">
        <w:r w:rsidRPr="001F2907">
          <w:rPr>
            <w:rStyle w:val="af1"/>
            <w:rFonts w:hint="eastAsia"/>
            <w:noProof/>
          </w:rPr>
          <w:t xml:space="preserve">4.4  </w:t>
        </w:r>
        <w:r w:rsidRPr="001F2907">
          <w:rPr>
            <w:rStyle w:val="af1"/>
            <w:rFonts w:hint="eastAsia"/>
            <w:noProof/>
          </w:rPr>
          <w:t>大模型调度决策逻辑树白盒化建模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AD79C81" w14:textId="0B5C8DD5"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94" w:history="1">
        <w:r w:rsidRPr="001F2907">
          <w:rPr>
            <w:rStyle w:val="af1"/>
            <w:rFonts w:hint="eastAsia"/>
            <w:noProof/>
          </w:rPr>
          <w:t xml:space="preserve">4.5  </w:t>
        </w:r>
        <w:r w:rsidRPr="001F2907">
          <w:rPr>
            <w:rStyle w:val="af1"/>
            <w:rFonts w:hint="eastAsia"/>
            <w:noProof/>
          </w:rPr>
          <w:t>运筹优化数学模型构建与大模型接口（</w:t>
        </w:r>
        <w:r w:rsidRPr="001F2907">
          <w:rPr>
            <w:rStyle w:val="af1"/>
            <w:rFonts w:hint="eastAsia"/>
            <w:noProof/>
          </w:rPr>
          <w:t>Tool-use</w:t>
        </w:r>
        <w:r w:rsidRPr="001F2907">
          <w:rPr>
            <w:rStyle w:val="af1"/>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C9BDFF3" w14:textId="0B2ACECA"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95" w:history="1">
        <w:r w:rsidRPr="001F2907">
          <w:rPr>
            <w:rStyle w:val="af1"/>
            <w:rFonts w:hint="eastAsia"/>
            <w:noProof/>
          </w:rPr>
          <w:t xml:space="preserve">4.6  </w:t>
        </w:r>
        <w:r w:rsidRPr="001F2907">
          <w:rPr>
            <w:rStyle w:val="af1"/>
            <w:rFonts w:hint="eastAsia"/>
            <w:noProof/>
          </w:rPr>
          <w:t>系统关键认知技术实现：</w:t>
        </w:r>
        <w:r w:rsidRPr="001F2907">
          <w:rPr>
            <w:rStyle w:val="af1"/>
            <w:rFonts w:hint="eastAsia"/>
            <w:noProof/>
          </w:rPr>
          <w:t>Prompt</w:t>
        </w:r>
        <w:r w:rsidRPr="001F2907">
          <w:rPr>
            <w:rStyle w:val="af1"/>
            <w:rFonts w:hint="eastAsia"/>
            <w:noProof/>
          </w:rPr>
          <w:t>工程与</w:t>
        </w:r>
        <w:r w:rsidRPr="001F2907">
          <w:rPr>
            <w:rStyle w:val="af1"/>
            <w:rFonts w:hint="eastAsia"/>
            <w:noProof/>
          </w:rPr>
          <w:t>RAG</w:t>
        </w:r>
        <w:r w:rsidRPr="001F2907">
          <w:rPr>
            <w:rStyle w:val="af1"/>
            <w:rFonts w:hint="eastAsia"/>
            <w:noProof/>
          </w:rPr>
          <w:t>长短期记忆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2EB3403" w14:textId="69D030AA"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96" w:history="1">
        <w:r w:rsidRPr="001F2907">
          <w:rPr>
            <w:rStyle w:val="af1"/>
            <w:rFonts w:hint="eastAsia"/>
            <w:noProof/>
          </w:rPr>
          <w:t xml:space="preserve">4.6.1  </w:t>
        </w:r>
        <w:r w:rsidRPr="001F2907">
          <w:rPr>
            <w:rStyle w:val="af1"/>
            <w:rFonts w:hint="eastAsia"/>
            <w:noProof/>
          </w:rPr>
          <w:t>结构化提示词（</w:t>
        </w:r>
        <w:r w:rsidRPr="001F2907">
          <w:rPr>
            <w:rStyle w:val="af1"/>
            <w:rFonts w:hint="eastAsia"/>
            <w:noProof/>
          </w:rPr>
          <w:t>Prompt</w:t>
        </w:r>
        <w:r w:rsidRPr="001F2907">
          <w:rPr>
            <w:rStyle w:val="af1"/>
            <w:rFonts w:hint="eastAsia"/>
            <w:noProof/>
          </w:rPr>
          <w:t>）模板设计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4371C8D" w14:textId="413ECB22"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197" w:history="1">
        <w:r w:rsidRPr="001F2907">
          <w:rPr>
            <w:rStyle w:val="af1"/>
            <w:rFonts w:hint="eastAsia"/>
            <w:noProof/>
          </w:rPr>
          <w:t xml:space="preserve">4.6.2  </w:t>
        </w:r>
        <w:r w:rsidRPr="001F2907">
          <w:rPr>
            <w:rStyle w:val="af1"/>
            <w:rFonts w:hint="eastAsia"/>
            <w:noProof/>
          </w:rPr>
          <w:t>基于</w:t>
        </w:r>
        <w:r w:rsidRPr="001F2907">
          <w:rPr>
            <w:rStyle w:val="af1"/>
            <w:rFonts w:hint="eastAsia"/>
            <w:noProof/>
          </w:rPr>
          <w:t>RAG</w:t>
        </w:r>
        <w:r w:rsidRPr="001F2907">
          <w:rPr>
            <w:rStyle w:val="af1"/>
            <w:rFonts w:hint="eastAsia"/>
            <w:noProof/>
          </w:rPr>
          <w:t>的</w:t>
        </w:r>
        <w:r w:rsidRPr="001F2907">
          <w:rPr>
            <w:rStyle w:val="af1"/>
            <w:rFonts w:hint="eastAsia"/>
            <w:noProof/>
          </w:rPr>
          <w:t>Agent</w:t>
        </w:r>
        <w:r w:rsidRPr="001F2907">
          <w:rPr>
            <w:rStyle w:val="af1"/>
            <w:rFonts w:hint="eastAsia"/>
            <w:noProof/>
          </w:rPr>
          <w:t>记忆机制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14F0F4F" w14:textId="24418707"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98" w:history="1">
        <w:r w:rsidRPr="001F2907">
          <w:rPr>
            <w:rStyle w:val="af1"/>
            <w:rFonts w:hint="eastAsia"/>
            <w:noProof/>
          </w:rPr>
          <w:t xml:space="preserve">4.7  </w:t>
        </w:r>
        <w:r w:rsidRPr="001F2907">
          <w:rPr>
            <w:rStyle w:val="af1"/>
            <w:rFonts w:hint="eastAsia"/>
            <w:noProof/>
          </w:rPr>
          <w:t>系统可靠性与安全性设计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10B2B7C" w14:textId="0EE8DF9B"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199" w:history="1">
        <w:r w:rsidRPr="001F2907">
          <w:rPr>
            <w:rStyle w:val="af1"/>
            <w:rFonts w:hint="eastAsia"/>
            <w:noProof/>
          </w:rPr>
          <w:t xml:space="preserve">4.8  </w:t>
        </w:r>
        <w:r w:rsidRPr="001F2907">
          <w:rPr>
            <w:rStyle w:val="af1"/>
            <w:rFonts w:hint="eastAsia"/>
            <w:noProof/>
          </w:rPr>
          <w:t>典型应用预期效益评估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48FE918" w14:textId="511392D8"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00" w:history="1">
        <w:r w:rsidRPr="001F2907">
          <w:rPr>
            <w:rStyle w:val="af1"/>
            <w:rFonts w:hint="eastAsia"/>
            <w:noProof/>
          </w:rPr>
          <w:t xml:space="preserve">4.9  </w:t>
        </w:r>
        <w:r w:rsidRPr="001F2907">
          <w:rPr>
            <w:rStyle w:val="af1"/>
            <w:rFonts w:hint="eastAsia"/>
            <w:noProof/>
          </w:rPr>
          <w:t>系统的实施与工程部署管理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FEE2EA3" w14:textId="3BCDDD86"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01" w:history="1">
        <w:r w:rsidRPr="001F2907">
          <w:rPr>
            <w:rStyle w:val="af1"/>
            <w:rFonts w:hint="eastAsia"/>
            <w:noProof/>
          </w:rPr>
          <w:t xml:space="preserve">4.9.1  </w:t>
        </w:r>
        <w:r w:rsidRPr="001F2907">
          <w:rPr>
            <w:rStyle w:val="af1"/>
            <w:rFonts w:hint="eastAsia"/>
            <w:noProof/>
          </w:rPr>
          <w:t>实施路线图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F7FF2DC" w14:textId="2BAFCC94"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02" w:history="1">
        <w:r w:rsidRPr="001F2907">
          <w:rPr>
            <w:rStyle w:val="af1"/>
            <w:rFonts w:hint="eastAsia"/>
            <w:noProof/>
          </w:rPr>
          <w:t xml:space="preserve">4.9.2  </w:t>
        </w:r>
        <w:r w:rsidRPr="001F2907">
          <w:rPr>
            <w:rStyle w:val="af1"/>
            <w:rFonts w:hint="eastAsia"/>
            <w:noProof/>
          </w:rPr>
          <w:t>工程实施风险管理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A94E558" w14:textId="723A9D9E" w:rsidR="00E5143A" w:rsidRDefault="00E5143A">
      <w:pPr>
        <w:pStyle w:val="TOC1"/>
        <w:rPr>
          <w:rFonts w:asciiTheme="minorHAnsi" w:eastAsiaTheme="minorEastAsia" w:hAnsiTheme="minorHAnsi" w:cstheme="minorBidi" w:hint="eastAsia"/>
          <w:noProof/>
          <w:sz w:val="22"/>
          <w14:ligatures w14:val="standardContextual"/>
        </w:rPr>
      </w:pPr>
      <w:hyperlink w:anchor="_Toc225539203" w:history="1">
        <w:r w:rsidRPr="001F2907">
          <w:rPr>
            <w:rStyle w:val="af1"/>
            <w:rFonts w:hint="eastAsia"/>
            <w:noProof/>
          </w:rPr>
          <w:t>第五章</w:t>
        </w:r>
        <w:r w:rsidRPr="00E5143A">
          <w:rPr>
            <w:rStyle w:val="af1"/>
            <w:rFonts w:ascii="Times New Roman" w:hAnsi="Times New Roman"/>
            <w:noProof/>
          </w:rPr>
          <w:t xml:space="preserve">  </w:t>
        </w:r>
        <w:r w:rsidRPr="001F2907">
          <w:rPr>
            <w:rStyle w:val="af1"/>
            <w:rFonts w:hint="eastAsia"/>
            <w:noProof/>
          </w:rPr>
          <w:t>案例验证与前后对比分析</w:t>
        </w:r>
        <w:r w:rsidRPr="003F3B6B">
          <w:rPr>
            <w:rFonts w:ascii="Times New Roman" w:hAnsi="Times New Roman"/>
            <w:noProof/>
            <w:webHidden/>
          </w:rPr>
          <w:tab/>
        </w:r>
        <w:r w:rsidRPr="00E5143A">
          <w:rPr>
            <w:rFonts w:ascii="Times New Roman" w:hAnsi="Times New Roman"/>
            <w:noProof/>
            <w:webHidden/>
          </w:rPr>
          <w:fldChar w:fldCharType="begin"/>
        </w:r>
        <w:r w:rsidRPr="00E5143A">
          <w:rPr>
            <w:rFonts w:ascii="Times New Roman" w:hAnsi="Times New Roman"/>
            <w:noProof/>
            <w:webHidden/>
          </w:rPr>
          <w:instrText xml:space="preserve"> PAGEREF _Toc225539203 \h </w:instrText>
        </w:r>
        <w:r w:rsidRPr="00E5143A">
          <w:rPr>
            <w:rFonts w:ascii="Times New Roman" w:hAnsi="Times New Roman"/>
            <w:noProof/>
            <w:webHidden/>
          </w:rPr>
        </w:r>
        <w:r w:rsidRPr="00E5143A">
          <w:rPr>
            <w:rFonts w:ascii="Times New Roman" w:hAnsi="Times New Roman"/>
            <w:noProof/>
            <w:webHidden/>
          </w:rPr>
          <w:fldChar w:fldCharType="separate"/>
        </w:r>
        <w:r w:rsidRPr="00E5143A">
          <w:rPr>
            <w:rFonts w:ascii="Times New Roman" w:hAnsi="Times New Roman"/>
            <w:noProof/>
            <w:webHidden/>
          </w:rPr>
          <w:t>41</w:t>
        </w:r>
        <w:r w:rsidRPr="00E5143A">
          <w:rPr>
            <w:rFonts w:ascii="Times New Roman" w:hAnsi="Times New Roman"/>
            <w:noProof/>
            <w:webHidden/>
          </w:rPr>
          <w:fldChar w:fldCharType="end"/>
        </w:r>
      </w:hyperlink>
    </w:p>
    <w:p w14:paraId="6D2F51E2" w14:textId="02BF7BF0"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04" w:history="1">
        <w:r w:rsidRPr="001F2907">
          <w:rPr>
            <w:rStyle w:val="af1"/>
            <w:rFonts w:hint="eastAsia"/>
            <w:noProof/>
          </w:rPr>
          <w:t xml:space="preserve">5.1  </w:t>
        </w:r>
        <w:r w:rsidRPr="001F2907">
          <w:rPr>
            <w:rStyle w:val="af1"/>
            <w:rFonts w:hint="eastAsia"/>
            <w:noProof/>
          </w:rPr>
          <w:t>实验场景设计与初始状态设置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B65410A" w14:textId="7EA152AA"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05" w:history="1">
        <w:r w:rsidRPr="001F2907">
          <w:rPr>
            <w:rStyle w:val="af1"/>
            <w:rFonts w:hint="eastAsia"/>
            <w:noProof/>
          </w:rPr>
          <w:t xml:space="preserve">5.1.1  </w:t>
        </w:r>
        <w:r w:rsidRPr="001F2907">
          <w:rPr>
            <w:rStyle w:val="af1"/>
            <w:rFonts w:hint="eastAsia"/>
            <w:noProof/>
          </w:rPr>
          <w:t>仿真网络拓扑与实体配置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CF2E1" w14:textId="60CDBBB0"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06" w:history="1">
        <w:r w:rsidRPr="001F2907">
          <w:rPr>
            <w:rStyle w:val="af1"/>
            <w:rFonts w:hint="eastAsia"/>
            <w:noProof/>
          </w:rPr>
          <w:t xml:space="preserve">5.1.2  </w:t>
        </w:r>
        <w:r w:rsidRPr="001F2907">
          <w:rPr>
            <w:rStyle w:val="af1"/>
            <w:rFonts w:hint="eastAsia"/>
            <w:noProof/>
          </w:rPr>
          <w:t>预见性海运封航场景设定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27E57D7" w14:textId="38A19BFC"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07" w:history="1">
        <w:r w:rsidRPr="001F2907">
          <w:rPr>
            <w:rStyle w:val="af1"/>
            <w:rFonts w:hint="eastAsia"/>
            <w:noProof/>
          </w:rPr>
          <w:t xml:space="preserve">5.1.3  </w:t>
        </w:r>
        <w:r w:rsidRPr="001F2907">
          <w:rPr>
            <w:rStyle w:val="af1"/>
            <w:rFonts w:hint="eastAsia"/>
            <w:noProof/>
          </w:rPr>
          <w:t>核心统计与评价指标体系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3FC8C20" w14:textId="6BE4BAB6"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08" w:history="1">
        <w:r w:rsidRPr="001F2907">
          <w:rPr>
            <w:rStyle w:val="af1"/>
            <w:rFonts w:hint="eastAsia"/>
            <w:noProof/>
          </w:rPr>
          <w:t xml:space="preserve">5.2  </w:t>
        </w:r>
        <w:r w:rsidRPr="001F2907">
          <w:rPr>
            <w:rStyle w:val="af1"/>
            <w:rFonts w:hint="eastAsia"/>
            <w:noProof/>
          </w:rPr>
          <w:t>基准仿真验证（正常工况）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A988A3C" w14:textId="4A96CFAD"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09" w:history="1">
        <w:r w:rsidRPr="001F2907">
          <w:rPr>
            <w:rStyle w:val="af1"/>
            <w:rFonts w:hint="eastAsia"/>
            <w:noProof/>
          </w:rPr>
          <w:t xml:space="preserve">5.3  </w:t>
        </w:r>
        <w:r w:rsidRPr="001F2907">
          <w:rPr>
            <w:rStyle w:val="af1"/>
            <w:rFonts w:hint="eastAsia"/>
            <w:noProof/>
          </w:rPr>
          <w:t>海运封航场景推演记录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8FBEBC6" w14:textId="0FEB5CFC"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10" w:history="1">
        <w:r w:rsidRPr="001F2907">
          <w:rPr>
            <w:rStyle w:val="af1"/>
            <w:rFonts w:hint="eastAsia"/>
            <w:noProof/>
          </w:rPr>
          <w:t xml:space="preserve">5.4  </w:t>
        </w:r>
        <w:r w:rsidRPr="001F2907">
          <w:rPr>
            <w:rStyle w:val="af1"/>
            <w:rFonts w:hint="eastAsia"/>
            <w:noProof/>
          </w:rPr>
          <w:t>引入大模型前后的多维对比分析（核心差异研究）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390EBD0" w14:textId="640E68F5"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11" w:history="1">
        <w:r w:rsidRPr="001F2907">
          <w:rPr>
            <w:rStyle w:val="af1"/>
            <w:rFonts w:hint="eastAsia"/>
            <w:noProof/>
          </w:rPr>
          <w:t xml:space="preserve">5.4.1  </w:t>
        </w:r>
        <w:r w:rsidRPr="001F2907">
          <w:rPr>
            <w:rStyle w:val="af1"/>
            <w:rFonts w:hint="eastAsia"/>
            <w:noProof/>
          </w:rPr>
          <w:t>港口场存与系统抗冲击韧性对比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9B35F14" w14:textId="249A2621"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12" w:history="1">
        <w:r w:rsidRPr="001F2907">
          <w:rPr>
            <w:rStyle w:val="af1"/>
            <w:rFonts w:hint="eastAsia"/>
            <w:noProof/>
          </w:rPr>
          <w:t xml:space="preserve">5.4.2  </w:t>
        </w:r>
        <w:r w:rsidRPr="001F2907">
          <w:rPr>
            <w:rStyle w:val="af1"/>
            <w:rFonts w:hint="eastAsia"/>
            <w:noProof/>
          </w:rPr>
          <w:t>下游电厂保供底线对比（断供率）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1537E45" w14:textId="78571D25"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13" w:history="1">
        <w:r w:rsidRPr="001F2907">
          <w:rPr>
            <w:rStyle w:val="af1"/>
            <w:rFonts w:hint="eastAsia"/>
            <w:noProof/>
          </w:rPr>
          <w:t xml:space="preserve">5.4.3  </w:t>
        </w:r>
        <w:r w:rsidRPr="001F2907">
          <w:rPr>
            <w:rStyle w:val="af1"/>
            <w:rFonts w:hint="eastAsia"/>
            <w:noProof/>
          </w:rPr>
          <w:t>调度决策时效与协同流程对比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B200E96" w14:textId="1E649185"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14" w:history="1">
        <w:r w:rsidRPr="001F2907">
          <w:rPr>
            <w:rStyle w:val="af1"/>
            <w:rFonts w:hint="eastAsia"/>
            <w:noProof/>
          </w:rPr>
          <w:t xml:space="preserve">5.4.4  </w:t>
        </w:r>
        <w:r w:rsidRPr="001F2907">
          <w:rPr>
            <w:rStyle w:val="af1"/>
            <w:rFonts w:hint="eastAsia"/>
            <w:noProof/>
          </w:rPr>
          <w:t>经济与社会效益综合评估对比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7DC4B2A" w14:textId="1B2A99AF"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15" w:history="1">
        <w:r w:rsidRPr="001F2907">
          <w:rPr>
            <w:rStyle w:val="af1"/>
            <w:rFonts w:hint="eastAsia"/>
            <w:noProof/>
          </w:rPr>
          <w:t xml:space="preserve">5.5  </w:t>
        </w:r>
        <w:r w:rsidRPr="001F2907">
          <w:rPr>
            <w:rStyle w:val="af1"/>
            <w:rFonts w:hint="eastAsia"/>
            <w:noProof/>
          </w:rPr>
          <w:t>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93C465A" w14:textId="314BB5EB"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16" w:history="1">
        <w:r w:rsidRPr="001F2907">
          <w:rPr>
            <w:rStyle w:val="af1"/>
            <w:rFonts w:hint="eastAsia"/>
            <w:noProof/>
          </w:rPr>
          <w:t xml:space="preserve">5.5.1  </w:t>
        </w:r>
        <w:r w:rsidRPr="001F2907">
          <w:rPr>
            <w:rStyle w:val="af1"/>
            <w:rFonts w:hint="eastAsia"/>
            <w:noProof/>
          </w:rPr>
          <w:t>封航时长敏感性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863B81A" w14:textId="3E7CFD52"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17" w:history="1">
        <w:r w:rsidRPr="001F2907">
          <w:rPr>
            <w:rStyle w:val="af1"/>
            <w:rFonts w:hint="eastAsia"/>
            <w:noProof/>
          </w:rPr>
          <w:t xml:space="preserve">5.5.2  </w:t>
        </w:r>
        <w:r w:rsidRPr="001F2907">
          <w:rPr>
            <w:rStyle w:val="af1"/>
            <w:rFonts w:hint="eastAsia"/>
            <w:noProof/>
          </w:rPr>
          <w:t>初始库存敏感性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49A62E8" w14:textId="47D1B4C1"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18" w:history="1">
        <w:r w:rsidRPr="001F2907">
          <w:rPr>
            <w:rStyle w:val="af1"/>
            <w:rFonts w:hint="eastAsia"/>
            <w:noProof/>
          </w:rPr>
          <w:t xml:space="preserve">5.5.3  </w:t>
        </w:r>
        <w:r w:rsidRPr="001F2907">
          <w:rPr>
            <w:rStyle w:val="af1"/>
            <w:rFonts w:hint="eastAsia"/>
            <w:noProof/>
          </w:rPr>
          <w:t>船舶运力敏感性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61D15797" w14:textId="30D54868"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19" w:history="1">
        <w:r w:rsidRPr="001F2907">
          <w:rPr>
            <w:rStyle w:val="af1"/>
            <w:rFonts w:hint="eastAsia"/>
            <w:noProof/>
          </w:rPr>
          <w:t xml:space="preserve">5.6  </w:t>
        </w:r>
        <w:r w:rsidRPr="001F2907">
          <w:rPr>
            <w:rStyle w:val="af1"/>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71A18B1" w14:textId="2E9F8DD4"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20" w:history="1">
        <w:r w:rsidRPr="001F2907">
          <w:rPr>
            <w:rStyle w:val="af1"/>
            <w:rFonts w:hint="eastAsia"/>
            <w:noProof/>
          </w:rPr>
          <w:t xml:space="preserve">5.6.1  </w:t>
        </w:r>
        <w:r w:rsidRPr="001F2907">
          <w:rPr>
            <w:rStyle w:val="af1"/>
            <w:rFonts w:hint="eastAsia"/>
            <w:noProof/>
          </w:rPr>
          <w:t>仿真计算效率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F321A29" w14:textId="31727E0A"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21" w:history="1">
        <w:r w:rsidRPr="001F2907">
          <w:rPr>
            <w:rStyle w:val="af1"/>
            <w:rFonts w:hint="eastAsia"/>
            <w:noProof/>
          </w:rPr>
          <w:t xml:space="preserve">5.6.2  </w:t>
        </w:r>
        <w:r w:rsidRPr="001F2907">
          <w:rPr>
            <w:rStyle w:val="af1"/>
            <w:rFonts w:hint="eastAsia"/>
            <w:noProof/>
          </w:rPr>
          <w:t>大模型决策质量与稳定性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0228B42" w14:textId="68124931"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22" w:history="1">
        <w:r w:rsidRPr="001F2907">
          <w:rPr>
            <w:rStyle w:val="af1"/>
            <w:rFonts w:hint="eastAsia"/>
            <w:noProof/>
          </w:rPr>
          <w:t xml:space="preserve">5.7  </w:t>
        </w:r>
        <w:r w:rsidRPr="001F2907">
          <w:rPr>
            <w:rStyle w:val="af1"/>
            <w:rFonts w:hint="eastAsia"/>
            <w:noProof/>
          </w:rPr>
          <w:t>消融实验与竞争基线分析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8454044" w14:textId="23B2E1AF"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23" w:history="1">
        <w:r w:rsidRPr="001F2907">
          <w:rPr>
            <w:rStyle w:val="af1"/>
            <w:rFonts w:hint="eastAsia"/>
            <w:noProof/>
          </w:rPr>
          <w:t xml:space="preserve">5.7.1  </w:t>
        </w:r>
        <w:r w:rsidRPr="001F2907">
          <w:rPr>
            <w:rStyle w:val="af1"/>
            <w:rFonts w:hint="eastAsia"/>
            <w:noProof/>
          </w:rPr>
          <w:t>竞争基线设置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3BF29A6" w14:textId="38F5C39B"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24" w:history="1">
        <w:r w:rsidRPr="001F2907">
          <w:rPr>
            <w:rStyle w:val="af1"/>
            <w:rFonts w:hint="eastAsia"/>
            <w:noProof/>
          </w:rPr>
          <w:t xml:space="preserve">5.7.2  </w:t>
        </w:r>
        <w:r w:rsidRPr="001F2907">
          <w:rPr>
            <w:rStyle w:val="af1"/>
            <w:rFonts w:hint="eastAsia"/>
            <w:noProof/>
          </w:rPr>
          <w:t>竞争基线对比结果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7ADA0F1" w14:textId="7999FC65"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25" w:history="1">
        <w:r w:rsidRPr="001F2907">
          <w:rPr>
            <w:rStyle w:val="af1"/>
            <w:rFonts w:hint="eastAsia"/>
            <w:noProof/>
          </w:rPr>
          <w:t xml:space="preserve">5.7.3  </w:t>
        </w:r>
        <w:r w:rsidRPr="001F2907">
          <w:rPr>
            <w:rStyle w:val="af1"/>
            <w:rFonts w:hint="eastAsia"/>
            <w:noProof/>
          </w:rPr>
          <w:t>组件消融实验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B041D03" w14:textId="4E0D3CDF"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26" w:history="1">
        <w:r w:rsidRPr="001F2907">
          <w:rPr>
            <w:rStyle w:val="af1"/>
            <w:rFonts w:hint="eastAsia"/>
            <w:noProof/>
          </w:rPr>
          <w:t xml:space="preserve">5.8  </w:t>
        </w:r>
        <w:r w:rsidRPr="001F2907">
          <w:rPr>
            <w:rStyle w:val="af1"/>
            <w:rFonts w:hint="eastAsia"/>
            <w:noProof/>
          </w:rPr>
          <w:t>经济效益量化分析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7D9BF4E" w14:textId="2C98D7CA"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27" w:history="1">
        <w:r w:rsidRPr="001F2907">
          <w:rPr>
            <w:rStyle w:val="af1"/>
            <w:rFonts w:hint="eastAsia"/>
            <w:noProof/>
          </w:rPr>
          <w:t xml:space="preserve">5.8.1  </w:t>
        </w:r>
        <w:r w:rsidRPr="001F2907">
          <w:rPr>
            <w:rStyle w:val="af1"/>
            <w:rFonts w:hint="eastAsia"/>
            <w:noProof/>
          </w:rPr>
          <w:t>直接经济效益测算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78CC430" w14:textId="2118D0C8"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28" w:history="1">
        <w:r w:rsidRPr="001F2907">
          <w:rPr>
            <w:rStyle w:val="af1"/>
            <w:rFonts w:hint="eastAsia"/>
            <w:noProof/>
          </w:rPr>
          <w:t xml:space="preserve">5.8.2  </w:t>
        </w:r>
        <w:r w:rsidRPr="001F2907">
          <w:rPr>
            <w:rStyle w:val="af1"/>
            <w:rFonts w:hint="eastAsia"/>
            <w:noProof/>
          </w:rPr>
          <w:t>间接与战略经济效益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E4F4FC2" w14:textId="506190C7"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29" w:history="1">
        <w:r w:rsidRPr="001F2907">
          <w:rPr>
            <w:rStyle w:val="af1"/>
            <w:rFonts w:hint="eastAsia"/>
            <w:noProof/>
          </w:rPr>
          <w:t xml:space="preserve">5.9  </w:t>
        </w:r>
        <w:r w:rsidRPr="001F2907">
          <w:rPr>
            <w:rStyle w:val="af1"/>
            <w:rFonts w:hint="eastAsia"/>
            <w:noProof/>
          </w:rPr>
          <w:t>社会效益与环境效益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3B3BC03" w14:textId="634F32A9"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30" w:history="1">
        <w:r w:rsidRPr="001F2907">
          <w:rPr>
            <w:rStyle w:val="af1"/>
            <w:rFonts w:hint="eastAsia"/>
            <w:noProof/>
          </w:rPr>
          <w:t xml:space="preserve">5.9.1  </w:t>
        </w:r>
        <w:r w:rsidRPr="001F2907">
          <w:rPr>
            <w:rStyle w:val="af1"/>
            <w:rFonts w:hint="eastAsia"/>
            <w:noProof/>
          </w:rPr>
          <w:t>坚守能源安全红线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140A6B7" w14:textId="62D9DD89" w:rsidR="00E5143A" w:rsidRDefault="00E5143A">
      <w:pPr>
        <w:pStyle w:val="TOC3"/>
        <w:ind w:firstLine="960"/>
        <w:rPr>
          <w:rFonts w:asciiTheme="minorHAnsi" w:eastAsiaTheme="minorEastAsia" w:hAnsiTheme="minorHAnsi" w:cstheme="minorBidi" w:hint="eastAsia"/>
          <w:noProof/>
          <w:sz w:val="22"/>
          <w14:ligatures w14:val="standardContextual"/>
        </w:rPr>
      </w:pPr>
      <w:hyperlink w:anchor="_Toc225539231" w:history="1">
        <w:r w:rsidRPr="001F2907">
          <w:rPr>
            <w:rStyle w:val="af1"/>
            <w:rFonts w:hint="eastAsia"/>
            <w:noProof/>
          </w:rPr>
          <w:t xml:space="preserve">5.9.2  </w:t>
        </w:r>
        <w:r w:rsidRPr="001F2907">
          <w:rPr>
            <w:rStyle w:val="af1"/>
            <w:rFonts w:hint="eastAsia"/>
            <w:noProof/>
          </w:rPr>
          <w:t>助力绿色低碳发展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8489C57" w14:textId="4451E3CA"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32" w:history="1">
        <w:r w:rsidRPr="001F2907">
          <w:rPr>
            <w:rStyle w:val="af1"/>
            <w:rFonts w:hint="eastAsia"/>
            <w:noProof/>
          </w:rPr>
          <w:t xml:space="preserve">5.10  </w:t>
        </w:r>
        <w:r w:rsidRPr="001F2907">
          <w:rPr>
            <w:rStyle w:val="af1"/>
            <w:rFonts w:hint="eastAsia"/>
            <w:noProof/>
          </w:rPr>
          <w:t>结论与启示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4A2719F" w14:textId="579A8A9A"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33" w:history="1">
        <w:r w:rsidRPr="001F2907">
          <w:rPr>
            <w:rStyle w:val="af1"/>
            <w:rFonts w:hint="eastAsia"/>
            <w:noProof/>
          </w:rPr>
          <w:t xml:space="preserve">5.11  </w:t>
        </w:r>
        <w:r w:rsidRPr="001F2907">
          <w:rPr>
            <w:rStyle w:val="af1"/>
            <w:rFonts w:hint="eastAsia"/>
            <w:noProof/>
          </w:rPr>
          <w:t>政策建议与发展展望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6EDCD8F" w14:textId="21F1EB74" w:rsidR="00E5143A" w:rsidRDefault="00E5143A">
      <w:pPr>
        <w:pStyle w:val="TOC1"/>
        <w:rPr>
          <w:rFonts w:asciiTheme="minorHAnsi" w:eastAsiaTheme="minorEastAsia" w:hAnsiTheme="minorHAnsi" w:cstheme="minorBidi" w:hint="eastAsia"/>
          <w:noProof/>
          <w:sz w:val="22"/>
          <w14:ligatures w14:val="standardContextual"/>
        </w:rPr>
      </w:pPr>
      <w:hyperlink w:anchor="_Toc225539234" w:history="1">
        <w:r w:rsidRPr="001F2907">
          <w:rPr>
            <w:rStyle w:val="af1"/>
            <w:rFonts w:hint="eastAsia"/>
            <w:noProof/>
          </w:rPr>
          <w:t>第六章</w:t>
        </w:r>
        <w:r w:rsidRPr="00E5143A">
          <w:rPr>
            <w:rStyle w:val="af1"/>
            <w:rFonts w:ascii="Times New Roman" w:hAnsi="Times New Roman"/>
            <w:noProof/>
          </w:rPr>
          <w:t xml:space="preserve">  </w:t>
        </w:r>
        <w:r w:rsidRPr="001F2907">
          <w:rPr>
            <w:rStyle w:val="af1"/>
            <w:rFonts w:hint="eastAsia"/>
            <w:noProof/>
          </w:rPr>
          <w:t>总结与展望</w:t>
        </w:r>
        <w:r w:rsidRPr="00D55B4B">
          <w:rPr>
            <w:rFonts w:ascii="Times New Roman" w:hAnsi="Times New Roman"/>
            <w:noProof/>
            <w:webHidden/>
          </w:rPr>
          <w:tab/>
        </w:r>
        <w:r w:rsidRPr="00E5143A">
          <w:rPr>
            <w:rFonts w:ascii="Times New Roman" w:hAnsi="Times New Roman"/>
            <w:noProof/>
            <w:webHidden/>
          </w:rPr>
          <w:fldChar w:fldCharType="begin"/>
        </w:r>
        <w:r w:rsidRPr="00E5143A">
          <w:rPr>
            <w:rFonts w:ascii="Times New Roman" w:hAnsi="Times New Roman"/>
            <w:noProof/>
            <w:webHidden/>
          </w:rPr>
          <w:instrText xml:space="preserve"> PAGEREF _Toc225539234 \h </w:instrText>
        </w:r>
        <w:r w:rsidRPr="00E5143A">
          <w:rPr>
            <w:rFonts w:ascii="Times New Roman" w:hAnsi="Times New Roman"/>
            <w:noProof/>
            <w:webHidden/>
          </w:rPr>
        </w:r>
        <w:r w:rsidRPr="00E5143A">
          <w:rPr>
            <w:rFonts w:ascii="Times New Roman" w:hAnsi="Times New Roman"/>
            <w:noProof/>
            <w:webHidden/>
          </w:rPr>
          <w:fldChar w:fldCharType="separate"/>
        </w:r>
        <w:r w:rsidRPr="00E5143A">
          <w:rPr>
            <w:rFonts w:ascii="Times New Roman" w:hAnsi="Times New Roman"/>
            <w:noProof/>
            <w:webHidden/>
          </w:rPr>
          <w:t>57</w:t>
        </w:r>
        <w:r w:rsidRPr="00E5143A">
          <w:rPr>
            <w:rFonts w:ascii="Times New Roman" w:hAnsi="Times New Roman"/>
            <w:noProof/>
            <w:webHidden/>
          </w:rPr>
          <w:fldChar w:fldCharType="end"/>
        </w:r>
      </w:hyperlink>
    </w:p>
    <w:p w14:paraId="2BF3B6E6" w14:textId="051EC65D"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35" w:history="1">
        <w:r w:rsidRPr="001F2907">
          <w:rPr>
            <w:rStyle w:val="af1"/>
            <w:rFonts w:hint="eastAsia"/>
            <w:noProof/>
          </w:rPr>
          <w:t xml:space="preserve">6.1  </w:t>
        </w:r>
        <w:r w:rsidRPr="001F2907">
          <w:rPr>
            <w:rStyle w:val="af1"/>
            <w:rFonts w:hint="eastAsia"/>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FBC6820" w14:textId="601C7FB3"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36" w:history="1">
        <w:r w:rsidRPr="001F2907">
          <w:rPr>
            <w:rStyle w:val="af1"/>
            <w:rFonts w:hint="eastAsia"/>
            <w:noProof/>
          </w:rPr>
          <w:t xml:space="preserve">6.2  </w:t>
        </w:r>
        <w:r w:rsidRPr="001F2907">
          <w:rPr>
            <w:rStyle w:val="af1"/>
            <w:rFonts w:hint="eastAsia"/>
            <w:noProof/>
          </w:rPr>
          <w:t>主要研究创新点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9F373E9" w14:textId="1EB7F883"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37" w:history="1">
        <w:r w:rsidRPr="001F2907">
          <w:rPr>
            <w:rStyle w:val="af1"/>
            <w:rFonts w:hint="eastAsia"/>
            <w:noProof/>
          </w:rPr>
          <w:t xml:space="preserve">6.3  </w:t>
        </w:r>
        <w:r w:rsidRPr="001F2907">
          <w:rPr>
            <w:rStyle w:val="af1"/>
            <w:rFonts w:hint="eastAsia"/>
            <w:noProof/>
          </w:rPr>
          <w:t>当前研究的局限性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BB274C8" w14:textId="3B18754C"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38" w:history="1">
        <w:r w:rsidRPr="001F2907">
          <w:rPr>
            <w:rStyle w:val="af1"/>
            <w:rFonts w:hint="eastAsia"/>
            <w:noProof/>
          </w:rPr>
          <w:t xml:space="preserve">6.4  </w:t>
        </w:r>
        <w:r w:rsidRPr="001F2907">
          <w:rPr>
            <w:rStyle w:val="af1"/>
            <w:rFonts w:hint="eastAsia"/>
            <w:noProof/>
          </w:rPr>
          <w:t>未来技术发展展望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836ECE8" w14:textId="49D4675D" w:rsidR="00E5143A" w:rsidRDefault="00E5143A">
      <w:pPr>
        <w:pStyle w:val="TOC2"/>
        <w:ind w:firstLine="480"/>
        <w:rPr>
          <w:rFonts w:asciiTheme="minorHAnsi" w:eastAsiaTheme="minorEastAsia" w:hAnsiTheme="minorHAnsi" w:cstheme="minorBidi" w:hint="eastAsia"/>
          <w:noProof/>
          <w:sz w:val="22"/>
          <w14:ligatures w14:val="standardContextual"/>
        </w:rPr>
      </w:pPr>
      <w:hyperlink w:anchor="_Toc225539239" w:history="1">
        <w:r w:rsidRPr="001F2907">
          <w:rPr>
            <w:rStyle w:val="af1"/>
            <w:rFonts w:hint="eastAsia"/>
            <w:noProof/>
          </w:rPr>
          <w:t xml:space="preserve">6.5  </w:t>
        </w:r>
        <w:r w:rsidRPr="001F2907">
          <w:rPr>
            <w:rStyle w:val="af1"/>
            <w:rFonts w:hint="eastAsia"/>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_Toc225539239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E2B485E" w14:textId="11938CA0" w:rsidR="00E5143A" w:rsidRDefault="00E5143A">
      <w:pPr>
        <w:pStyle w:val="TOC1"/>
        <w:rPr>
          <w:rFonts w:asciiTheme="minorHAnsi" w:eastAsiaTheme="minorEastAsia" w:hAnsiTheme="minorHAnsi" w:cstheme="minorBidi" w:hint="eastAsia"/>
          <w:noProof/>
          <w:sz w:val="22"/>
          <w14:ligatures w14:val="standardContextual"/>
        </w:rPr>
      </w:pPr>
      <w:hyperlink w:anchor="_Toc225539240" w:history="1">
        <w:r w:rsidRPr="001F2907">
          <w:rPr>
            <w:rStyle w:val="af1"/>
            <w:rFonts w:hint="eastAsia"/>
            <w:noProof/>
          </w:rPr>
          <w:t>参考文献</w:t>
        </w:r>
        <w:r w:rsidRPr="00E5143A">
          <w:rPr>
            <w:rFonts w:ascii="Times New Roman" w:hAnsi="Times New Roman"/>
            <w:noProof/>
            <w:webHidden/>
          </w:rPr>
          <w:tab/>
        </w:r>
        <w:r w:rsidRPr="00E5143A">
          <w:rPr>
            <w:rFonts w:ascii="Times New Roman" w:hAnsi="Times New Roman"/>
            <w:noProof/>
            <w:webHidden/>
          </w:rPr>
          <w:fldChar w:fldCharType="begin"/>
        </w:r>
        <w:r w:rsidRPr="00E5143A">
          <w:rPr>
            <w:rFonts w:ascii="Times New Roman" w:hAnsi="Times New Roman"/>
            <w:noProof/>
            <w:webHidden/>
          </w:rPr>
          <w:instrText xml:space="preserve"> PAGEREF _Toc225539240 \h </w:instrText>
        </w:r>
        <w:r w:rsidRPr="00E5143A">
          <w:rPr>
            <w:rFonts w:ascii="Times New Roman" w:hAnsi="Times New Roman"/>
            <w:noProof/>
            <w:webHidden/>
          </w:rPr>
        </w:r>
        <w:r w:rsidRPr="00E5143A">
          <w:rPr>
            <w:rFonts w:ascii="Times New Roman" w:hAnsi="Times New Roman"/>
            <w:noProof/>
            <w:webHidden/>
          </w:rPr>
          <w:fldChar w:fldCharType="separate"/>
        </w:r>
        <w:r w:rsidRPr="00E5143A">
          <w:rPr>
            <w:rFonts w:ascii="Times New Roman" w:hAnsi="Times New Roman"/>
            <w:noProof/>
            <w:webHidden/>
          </w:rPr>
          <w:t>61</w:t>
        </w:r>
        <w:r w:rsidRPr="00E5143A">
          <w:rPr>
            <w:rFonts w:ascii="Times New Roman" w:hAnsi="Times New Roman"/>
            <w:noProof/>
            <w:webHidden/>
          </w:rPr>
          <w:fldChar w:fldCharType="end"/>
        </w:r>
      </w:hyperlink>
    </w:p>
    <w:p w14:paraId="2D83E796" w14:textId="170C399F" w:rsidR="00E5143A" w:rsidRDefault="00E5143A">
      <w:pPr>
        <w:pStyle w:val="TOC1"/>
        <w:rPr>
          <w:rFonts w:asciiTheme="minorHAnsi" w:eastAsiaTheme="minorEastAsia" w:hAnsiTheme="minorHAnsi" w:cstheme="minorBidi" w:hint="eastAsia"/>
          <w:noProof/>
          <w:sz w:val="22"/>
          <w14:ligatures w14:val="standardContextual"/>
        </w:rPr>
      </w:pPr>
      <w:hyperlink w:anchor="_Toc225539241" w:history="1">
        <w:r w:rsidRPr="001F2907">
          <w:rPr>
            <w:rStyle w:val="af1"/>
            <w:rFonts w:hint="eastAsia"/>
            <w:noProof/>
          </w:rPr>
          <w:t>致谢</w:t>
        </w:r>
        <w:r w:rsidRPr="00E5143A">
          <w:rPr>
            <w:rFonts w:ascii="Times New Roman" w:hAnsi="Times New Roman"/>
            <w:noProof/>
            <w:webHidden/>
          </w:rPr>
          <w:tab/>
        </w:r>
        <w:r w:rsidRPr="00E5143A">
          <w:rPr>
            <w:rFonts w:ascii="Times New Roman" w:hAnsi="Times New Roman"/>
            <w:noProof/>
            <w:webHidden/>
          </w:rPr>
          <w:fldChar w:fldCharType="begin"/>
        </w:r>
        <w:r w:rsidRPr="00E5143A">
          <w:rPr>
            <w:rFonts w:ascii="Times New Roman" w:hAnsi="Times New Roman"/>
            <w:noProof/>
            <w:webHidden/>
          </w:rPr>
          <w:instrText xml:space="preserve"> PAGEREF _Toc225539241 \h </w:instrText>
        </w:r>
        <w:r w:rsidRPr="00E5143A">
          <w:rPr>
            <w:rFonts w:ascii="Times New Roman" w:hAnsi="Times New Roman"/>
            <w:noProof/>
            <w:webHidden/>
          </w:rPr>
        </w:r>
        <w:r w:rsidRPr="00E5143A">
          <w:rPr>
            <w:rFonts w:ascii="Times New Roman" w:hAnsi="Times New Roman"/>
            <w:noProof/>
            <w:webHidden/>
          </w:rPr>
          <w:fldChar w:fldCharType="separate"/>
        </w:r>
        <w:r w:rsidRPr="00E5143A">
          <w:rPr>
            <w:rFonts w:ascii="Times New Roman" w:hAnsi="Times New Roman"/>
            <w:noProof/>
            <w:webHidden/>
          </w:rPr>
          <w:t>65</w:t>
        </w:r>
        <w:r w:rsidRPr="00E5143A">
          <w:rPr>
            <w:rFonts w:ascii="Times New Roman" w:hAnsi="Times New Roman"/>
            <w:noProof/>
            <w:webHidden/>
          </w:rPr>
          <w:fldChar w:fldCharType="end"/>
        </w:r>
      </w:hyperlink>
    </w:p>
    <w:p w14:paraId="38582A21" w14:textId="0BA7E417" w:rsidR="00E5143A" w:rsidRDefault="00E5143A">
      <w:pPr>
        <w:pStyle w:val="TOC1"/>
        <w:rPr>
          <w:rFonts w:asciiTheme="minorHAnsi" w:eastAsiaTheme="minorEastAsia" w:hAnsiTheme="minorHAnsi" w:cstheme="minorBidi" w:hint="eastAsia"/>
          <w:noProof/>
          <w:sz w:val="22"/>
          <w14:ligatures w14:val="standardContextual"/>
        </w:rPr>
      </w:pPr>
      <w:hyperlink w:anchor="_Toc225539242" w:history="1">
        <w:r w:rsidRPr="001F2907">
          <w:rPr>
            <w:rStyle w:val="af1"/>
            <w:rFonts w:hint="eastAsia"/>
            <w:noProof/>
          </w:rPr>
          <w:t>北京大学学位论文原创性声明和使用授权说明</w:t>
        </w:r>
        <w:r w:rsidRPr="00EB335B">
          <w:rPr>
            <w:rFonts w:ascii="Times New Roman" w:hAnsi="Times New Roman"/>
            <w:noProof/>
            <w:webHidden/>
          </w:rPr>
          <w:tab/>
        </w:r>
        <w:r w:rsidRPr="00E5143A">
          <w:rPr>
            <w:rFonts w:ascii="Times New Roman" w:hAnsi="Times New Roman"/>
            <w:noProof/>
            <w:webHidden/>
          </w:rPr>
          <w:fldChar w:fldCharType="begin"/>
        </w:r>
        <w:r w:rsidRPr="00E5143A">
          <w:rPr>
            <w:rFonts w:ascii="Times New Roman" w:hAnsi="Times New Roman"/>
            <w:noProof/>
            <w:webHidden/>
          </w:rPr>
          <w:instrText xml:space="preserve"> PAGEREF _Toc225539242 \h </w:instrText>
        </w:r>
        <w:r w:rsidRPr="00E5143A">
          <w:rPr>
            <w:rFonts w:ascii="Times New Roman" w:hAnsi="Times New Roman"/>
            <w:noProof/>
            <w:webHidden/>
          </w:rPr>
        </w:r>
        <w:r w:rsidRPr="00E5143A">
          <w:rPr>
            <w:rFonts w:ascii="Times New Roman" w:hAnsi="Times New Roman"/>
            <w:noProof/>
            <w:webHidden/>
          </w:rPr>
          <w:fldChar w:fldCharType="separate"/>
        </w:r>
        <w:r w:rsidRPr="00E5143A">
          <w:rPr>
            <w:rFonts w:ascii="Times New Roman" w:hAnsi="Times New Roman"/>
            <w:noProof/>
            <w:webHidden/>
          </w:rPr>
          <w:t>67</w:t>
        </w:r>
        <w:r w:rsidRPr="00E5143A">
          <w:rPr>
            <w:rFonts w:ascii="Times New Roman" w:hAnsi="Times New Roman"/>
            <w:noProof/>
            <w:webHidden/>
          </w:rPr>
          <w:fldChar w:fldCharType="end"/>
        </w:r>
      </w:hyperlink>
    </w:p>
    <w:p w14:paraId="29CD120B" w14:textId="77777777" w:rsidR="00EF75C4" w:rsidRDefault="0034360C" w:rsidP="00EF75C4">
      <w:pPr>
        <w:pStyle w:val="TOC1"/>
        <w:rPr>
          <w:rFonts w:ascii="Times New Roman" w:hAnsi="Times New Roman"/>
          <w:b/>
          <w:bCs/>
          <w:noProof/>
        </w:rPr>
        <w:sectPr w:rsidR="00EF75C4" w:rsidSect="00E319E1">
          <w:headerReference w:type="default" r:id="rId24"/>
          <w:pgSz w:w="11906" w:h="16838" w:code="9"/>
          <w:pgMar w:top="1440" w:right="1800" w:bottom="1440" w:left="1800" w:header="720" w:footer="720" w:gutter="0"/>
          <w:cols w:space="720"/>
        </w:sectPr>
      </w:pPr>
      <w:r w:rsidRPr="00A66A3E">
        <w:rPr>
          <w:rFonts w:ascii="Times New Roman" w:hAnsi="Times New Roman"/>
          <w:b/>
          <w:bCs/>
          <w:noProof/>
        </w:rPr>
        <w:fldChar w:fldCharType="end"/>
      </w:r>
    </w:p>
    <w:p w14:paraId="7B2ED186" w14:textId="604B1986" w:rsidR="00DE2355" w:rsidRPr="000F0F87" w:rsidRDefault="00DE2355" w:rsidP="00EF75C4">
      <w:pPr>
        <w:pStyle w:val="1"/>
        <w:pageBreakBefore w:val="0"/>
        <w:rPr>
          <w:rFonts w:hint="eastAsia"/>
        </w:rPr>
      </w:pPr>
      <w:bookmarkStart w:id="45" w:name="_Toc225539134"/>
      <w:r w:rsidRPr="000F0F87">
        <w:rPr>
          <w:rFonts w:hint="eastAsia"/>
        </w:rPr>
        <w:lastRenderedPageBreak/>
        <w:t xml:space="preserve">第一章 </w:t>
      </w:r>
      <w:r w:rsidR="003A535D">
        <w:rPr>
          <w:rFonts w:hint="eastAsia"/>
        </w:rPr>
        <w:t xml:space="preserve"> </w:t>
      </w:r>
      <w:r w:rsidRPr="000F0F87">
        <w:rPr>
          <w:rFonts w:hint="eastAsia"/>
        </w:rPr>
        <w:t>引言</w:t>
      </w:r>
      <w:bookmarkEnd w:id="45"/>
    </w:p>
    <w:p w14:paraId="4E290627" w14:textId="7329AF0A" w:rsidR="00DE2355" w:rsidRPr="00DE2355" w:rsidRDefault="00DE2355" w:rsidP="00DE2355">
      <w:pPr>
        <w:pStyle w:val="2"/>
        <w:rPr>
          <w:rFonts w:cs="Times New Roman" w:hint="eastAsia"/>
          <w:bCs w:val="0"/>
          <w:szCs w:val="28"/>
        </w:rPr>
      </w:pPr>
      <w:bookmarkStart w:id="46" w:name="_Toc225539135"/>
      <w:r w:rsidRPr="00DE2355">
        <w:rPr>
          <w:rFonts w:cs="Times New Roman" w:hint="eastAsia"/>
          <w:bCs w:val="0"/>
          <w:szCs w:val="28"/>
        </w:rPr>
        <w:t>1.1</w:t>
      </w:r>
      <w:r w:rsidR="003A535D">
        <w:rPr>
          <w:rFonts w:cs="Times New Roman" w:hint="eastAsia"/>
          <w:bCs w:val="0"/>
          <w:szCs w:val="28"/>
        </w:rPr>
        <w:t xml:space="preserve">  </w:t>
      </w:r>
      <w:r w:rsidRPr="00DE2355">
        <w:rPr>
          <w:rFonts w:cs="Times New Roman" w:hint="eastAsia"/>
          <w:bCs w:val="0"/>
          <w:szCs w:val="28"/>
        </w:rPr>
        <w:t>研究背景与意义</w:t>
      </w:r>
      <w:bookmarkEnd w:id="46"/>
    </w:p>
    <w:p w14:paraId="16DDE568" w14:textId="4F0A7C30" w:rsidR="00DE2355" w:rsidRPr="00DE2355" w:rsidRDefault="00DE2355" w:rsidP="00DE2355">
      <w:pPr>
        <w:pStyle w:val="3"/>
        <w:jc w:val="left"/>
        <w:rPr>
          <w:rFonts w:hint="eastAsia"/>
          <w:bCs w:val="0"/>
          <w:szCs w:val="26"/>
        </w:rPr>
      </w:pPr>
      <w:bookmarkStart w:id="47" w:name="_Toc225539136"/>
      <w:r w:rsidRPr="00DE2355">
        <w:rPr>
          <w:rFonts w:hint="eastAsia"/>
          <w:bCs w:val="0"/>
          <w:szCs w:val="26"/>
        </w:rPr>
        <w:t>1.1.1</w:t>
      </w:r>
      <w:r w:rsidR="003A535D">
        <w:rPr>
          <w:rFonts w:hint="eastAsia"/>
          <w:bCs w:val="0"/>
          <w:szCs w:val="26"/>
        </w:rPr>
        <w:t xml:space="preserve">  </w:t>
      </w:r>
      <w:r w:rsidRPr="00DE2355">
        <w:rPr>
          <w:rFonts w:hint="eastAsia"/>
          <w:bCs w:val="0"/>
          <w:szCs w:val="26"/>
        </w:rPr>
        <w:t>问题的提出</w:t>
      </w:r>
      <w:bookmarkEnd w:id="47"/>
    </w:p>
    <w:p w14:paraId="59B67516" w14:textId="0E43FE1D" w:rsidR="00DE2355" w:rsidRDefault="00DE2355" w:rsidP="00DE2355">
      <w:pPr>
        <w:ind w:firstLine="480"/>
      </w:pPr>
      <w:r>
        <w:t>煤炭在我国的能源结构中长期占据主体地位，其供应链的可靠、稳定、安全与高效运行，直接关系到我国的能源安全、宏观经济稳定与社会民生保障</w:t>
      </w:r>
      <w:r>
        <w:rPr>
          <w:vertAlign w:val="superscript"/>
        </w:rPr>
        <w:t>[</w:t>
      </w:r>
      <w:hyperlink w:anchor="ref_001" w:history="1">
        <w:r>
          <w:rPr>
            <w:vertAlign w:val="superscript"/>
          </w:rPr>
          <w:t>1</w:t>
        </w:r>
      </w:hyperlink>
      <w:r>
        <w:rPr>
          <w:vertAlign w:val="superscript"/>
        </w:rPr>
        <w:t>-</w:t>
      </w:r>
      <w:hyperlink w:anchor="ref_002" w:history="1">
        <w:r>
          <w:rPr>
            <w:vertAlign w:val="superscript"/>
          </w:rPr>
          <w:t>2</w:t>
        </w:r>
      </w:hyperlink>
      <w:r>
        <w:rPr>
          <w:vertAlign w:val="superscript"/>
        </w:rPr>
        <w:t>]</w:t>
      </w:r>
      <w:r>
        <w:t>。当前，大型能源集团通常拥有煤炭开采、电力生产、铁路运输、港口航运及煤化工等高度关联的上下游产业，并通过</w:t>
      </w:r>
      <w:r>
        <w:t>“</w:t>
      </w:r>
      <w:r>
        <w:t>煤、路、港、航、电</w:t>
      </w:r>
      <w:r>
        <w:t>”</w:t>
      </w:r>
      <w:r>
        <w:t>一体化运营链条紧密衔接，在运营效率、资源调配和成本控制方面具备独特的竞争优势</w:t>
      </w:r>
      <w:r>
        <w:rPr>
          <w:vertAlign w:val="superscript"/>
        </w:rPr>
        <w:t>[</w:t>
      </w:r>
      <w:hyperlink w:anchor="ref_003" w:history="1">
        <w:r>
          <w:rPr>
            <w:vertAlign w:val="superscript"/>
          </w:rPr>
          <w:t>3</w:t>
        </w:r>
      </w:hyperlink>
      <w:r>
        <w:rPr>
          <w:vertAlign w:val="superscript"/>
        </w:rPr>
        <w:t>-</w:t>
      </w:r>
      <w:hyperlink w:anchor="ref_004" w:history="1">
        <w:r>
          <w:rPr>
            <w:vertAlign w:val="superscript"/>
          </w:rPr>
          <w:t>4</w:t>
        </w:r>
      </w:hyperlink>
      <w:r>
        <w:rPr>
          <w:vertAlign w:val="superscript"/>
        </w:rPr>
        <w:t>]</w:t>
      </w:r>
      <w:r>
        <w:t>。然而，随着企业业务规模的不断扩张和一体化程度的加深，一体化煤炭供应链呈现出规模庞大、结构复杂、影响因素多、动态变化快等典型复杂系统特征。</w:t>
      </w:r>
    </w:p>
    <w:p w14:paraId="47B6B092" w14:textId="4D9B39E1" w:rsidR="00DE2355" w:rsidRDefault="00DE2355" w:rsidP="00DE2355">
      <w:pPr>
        <w:ind w:firstLine="480"/>
      </w:pPr>
      <w:r>
        <w:rPr>
          <w:rFonts w:hint="eastAsia"/>
        </w:rPr>
        <w:t>目前，大型能源企业在一体化供应链的实时调度与管理方面正面临着严峻的挑战。首先，现有的调度模式主要以日计划为基础，采用突发反应式调度为主，对供应链实时过程的介入和响应能力存在明显不足。其次，调度决策高度依赖调度员的人工经验，缺乏科学、定量的决策优化工具作为支撑。这种</w:t>
      </w:r>
      <w:r w:rsidR="006E2A77">
        <w:rPr>
          <w:rFonts w:hint="eastAsia"/>
        </w:rPr>
        <w:t>“</w:t>
      </w:r>
      <w:r>
        <w:rPr>
          <w:rFonts w:hint="eastAsia"/>
        </w:rPr>
        <w:t>时机滞后、方式静态、决策靠人”的传统模式，导致在面对煤炭市场供需不平衡、产运不协调，特别是遇到诸如极端恶劣天气（如台风导致的海运封航）、运输瓶颈或设备突发故障等异常环境时，调度指挥部门难以实现运行趋势的提前预判，无法做到精准、高效的最优调度。因此，如何利用先进的人工智能与系统建模仿真技术，突破传统调度面临的瓶颈，实现一体化煤炭供应</w:t>
      </w:r>
      <w:proofErr w:type="gramStart"/>
      <w:r>
        <w:rPr>
          <w:rFonts w:hint="eastAsia"/>
        </w:rPr>
        <w:t>链运行</w:t>
      </w:r>
      <w:proofErr w:type="gramEnd"/>
      <w:r>
        <w:rPr>
          <w:rFonts w:hint="eastAsia"/>
        </w:rPr>
        <w:t>趋势的提前精准预判和应对策略的智能生成，已成为当前大型能源集团在数字化转型浪潮中亟待解决的核心问题。</w:t>
      </w:r>
    </w:p>
    <w:p w14:paraId="46A0BA3D" w14:textId="3C1F0C96" w:rsidR="00DE2355" w:rsidRDefault="00DE2355" w:rsidP="00DE2355">
      <w:pPr>
        <w:pStyle w:val="3"/>
        <w:jc w:val="left"/>
        <w:rPr>
          <w:rFonts w:hint="eastAsia"/>
        </w:rPr>
      </w:pPr>
      <w:bookmarkStart w:id="48" w:name="_Toc225539137"/>
      <w:r>
        <w:rPr>
          <w:rFonts w:hint="eastAsia"/>
        </w:rPr>
        <w:t xml:space="preserve">1.1.2 </w:t>
      </w:r>
      <w:r w:rsidR="003A535D">
        <w:rPr>
          <w:rFonts w:hint="eastAsia"/>
        </w:rPr>
        <w:t xml:space="preserve"> </w:t>
      </w:r>
      <w:r>
        <w:rPr>
          <w:rFonts w:hint="eastAsia"/>
        </w:rPr>
        <w:t>选题背景</w:t>
      </w:r>
      <w:bookmarkEnd w:id="48"/>
    </w:p>
    <w:p w14:paraId="182744EE" w14:textId="165C95B8" w:rsidR="009704DA" w:rsidRPr="00DE2355" w:rsidRDefault="00DE2355" w:rsidP="00DE2355">
      <w:pPr>
        <w:ind w:firstLine="480"/>
        <w:sectPr w:rsidR="009704DA" w:rsidRPr="00DE2355" w:rsidSect="00E319E1">
          <w:headerReference w:type="default" r:id="rId25"/>
          <w:footerReference w:type="default" r:id="rId26"/>
          <w:type w:val="oddPage"/>
          <w:pgSz w:w="11906" w:h="16838" w:code="9"/>
          <w:pgMar w:top="1701" w:right="1474" w:bottom="1418" w:left="1474" w:header="720" w:footer="720" w:gutter="0"/>
          <w:pgNumType w:start="1"/>
          <w:cols w:space="720"/>
        </w:sectPr>
      </w:pPr>
      <w:r>
        <w:rPr>
          <w:rFonts w:hint="eastAsia"/>
        </w:rPr>
        <w:t>选择这一课题的直接契机，来自笔者在北京华如科技股份有限公司担任</w:t>
      </w:r>
      <w:r>
        <w:rPr>
          <w:rFonts w:hint="eastAsia"/>
        </w:rPr>
        <w:t>AI</w:t>
      </w:r>
      <w:r>
        <w:rPr>
          <w:rFonts w:hint="eastAsia"/>
        </w:rPr>
        <w:t>产品经理期间的工程实践。在主导研发</w:t>
      </w:r>
      <w:proofErr w:type="spellStart"/>
      <w:r>
        <w:rPr>
          <w:rFonts w:hint="eastAsia"/>
        </w:rPr>
        <w:t>TSimOP</w:t>
      </w:r>
      <w:proofErr w:type="spellEnd"/>
      <w:r>
        <w:rPr>
          <w:rFonts w:hint="eastAsia"/>
        </w:rPr>
        <w:t>运营规划仿真系统的过程中，反复遇到同一个现实矛盾：底层物理机理仿真已经能够较为精确地模拟列车运行、翻车机卸车等过程，但一旦遇到需要</w:t>
      </w:r>
      <w:r w:rsidR="00D27296">
        <w:rPr>
          <w:rFonts w:hint="eastAsia"/>
        </w:rPr>
        <w:t>“</w:t>
      </w:r>
      <w:r>
        <w:rPr>
          <w:rFonts w:hint="eastAsia"/>
        </w:rPr>
        <w:t>判断</w:t>
      </w:r>
      <w:r w:rsidR="00D27296">
        <w:rPr>
          <w:rFonts w:hint="eastAsia"/>
        </w:rPr>
        <w:t>”</w:t>
      </w:r>
      <w:r>
        <w:rPr>
          <w:rFonts w:hint="eastAsia"/>
        </w:rPr>
        <w:t>的环节</w:t>
      </w:r>
      <w:r w:rsidR="00D27296">
        <w:rPr>
          <w:rFonts w:hint="eastAsia"/>
        </w:rPr>
        <w:t>，</w:t>
      </w:r>
      <w:r>
        <w:rPr>
          <w:rFonts w:hint="eastAsia"/>
        </w:rPr>
        <w:t>比如台风来临前该拦截多少列车、应该优先保供哪几家电厂</w:t>
      </w:r>
      <w:r w:rsidR="00D27296">
        <w:rPr>
          <w:rFonts w:hint="eastAsia"/>
        </w:rPr>
        <w:t>。而</w:t>
      </w:r>
      <w:r>
        <w:rPr>
          <w:rFonts w:hint="eastAsia"/>
        </w:rPr>
        <w:t>系统只能按照预设规则机械执行，没有任何灵活性。这个问题让人意识到，纯粹的机理仿真在面对非常规扰动时存在根本性的局限。</w:t>
      </w:r>
    </w:p>
    <w:p w14:paraId="48996468" w14:textId="30C33B65" w:rsidR="00712BC9" w:rsidRDefault="003D6461">
      <w:pPr>
        <w:ind w:firstLine="480"/>
      </w:pPr>
      <w:bookmarkStart w:id="49" w:name="选题背景"/>
      <w:bookmarkStart w:id="50" w:name="研究背景与意义"/>
      <w:r>
        <w:lastRenderedPageBreak/>
        <w:t>恰好在同一时期，</w:t>
      </w:r>
      <w:r>
        <w:t>2023</w:t>
      </w:r>
      <w:r>
        <w:t>年斯坦福大学发布的生成式智能体论文以及随后大量开源的大模型</w:t>
      </w:r>
      <w:r>
        <w:t>Agent</w:t>
      </w:r>
      <w:r>
        <w:t>代码，给出了一个可能的解法方向：用大语言模型作为智能体的认知大脑，让其在物理规则约束下自主完成推理与决策</w:t>
      </w:r>
      <w:r>
        <w:rPr>
          <w:vertAlign w:val="superscript"/>
        </w:rPr>
        <w:t>[</w:t>
      </w:r>
      <w:hyperlink w:anchor="ref_005" w:history="1">
        <w:r>
          <w:rPr>
            <w:vertAlign w:val="superscript"/>
          </w:rPr>
          <w:t>5</w:t>
        </w:r>
      </w:hyperlink>
      <w:r>
        <w:rPr>
          <w:vertAlign w:val="superscript"/>
        </w:rPr>
        <w:t>-</w:t>
      </w:r>
      <w:hyperlink w:anchor="ref_007" w:history="1">
        <w:r>
          <w:rPr>
            <w:vertAlign w:val="superscript"/>
          </w:rPr>
          <w:t>7</w:t>
        </w:r>
      </w:hyperlink>
      <w:r>
        <w:rPr>
          <w:vertAlign w:val="superscript"/>
        </w:rPr>
        <w:t>]</w:t>
      </w:r>
      <w:r>
        <w:t>。这与工程实践中遇到的需求高度吻合。清华大学</w:t>
      </w:r>
      <w:proofErr w:type="spellStart"/>
      <w:r>
        <w:t>AgentHospital</w:t>
      </w:r>
      <w:proofErr w:type="spellEnd"/>
      <w:r>
        <w:t>项目的成功案例进一步说明，这条路在专业垂直领域是可行的</w:t>
      </w:r>
      <w:r>
        <w:rPr>
          <w:vertAlign w:val="superscript"/>
        </w:rPr>
        <w:t>[</w:t>
      </w:r>
      <w:hyperlink w:anchor="ref_008" w:history="1">
        <w:r>
          <w:rPr>
            <w:vertAlign w:val="superscript"/>
          </w:rPr>
          <w:t>8</w:t>
        </w:r>
      </w:hyperlink>
      <w:r>
        <w:rPr>
          <w:vertAlign w:val="superscript"/>
        </w:rPr>
        <w:t>]</w:t>
      </w:r>
      <w:r>
        <w:t>。前提是要解决大模型在工业控制中极易产生幻觉的问题。如何通过底层物理机理模型来约束大模型的输出边界，是本研究</w:t>
      </w:r>
      <w:proofErr w:type="gramStart"/>
      <w:r>
        <w:t>最</w:t>
      </w:r>
      <w:proofErr w:type="gramEnd"/>
      <w:r>
        <w:t>核心的工程挑战之一。</w:t>
      </w:r>
    </w:p>
    <w:p w14:paraId="3FADBA08" w14:textId="7970137C" w:rsidR="00712BC9" w:rsidRDefault="003D6461">
      <w:pPr>
        <w:ind w:firstLine="480"/>
      </w:pPr>
      <w:r>
        <w:t>传统供应链仿真的另一个短板同样来自实践观察：固化的</w:t>
      </w:r>
      <w:r>
        <w:t>If-Else</w:t>
      </w:r>
      <w:r>
        <w:t>调度规则在日常运营中够用，但在极端场景（如持续数天的港口封航）下会因为规则边界以外的情况而失效，而届时需要的恰恰是跨多个环节、多个时间窗口的全局协调能力。这正是大模型潜在的优势所在。</w:t>
      </w:r>
    </w:p>
    <w:p w14:paraId="06C68CFE" w14:textId="0E32A758" w:rsidR="00712BC9" w:rsidRDefault="003D6461">
      <w:pPr>
        <w:pStyle w:val="3"/>
        <w:rPr>
          <w:rFonts w:hint="eastAsia"/>
        </w:rPr>
      </w:pPr>
      <w:bookmarkStart w:id="51" w:name="_Toc225121665"/>
      <w:bookmarkStart w:id="52" w:name="研究意义"/>
      <w:bookmarkStart w:id="53" w:name="_Toc225539138"/>
      <w:bookmarkEnd w:id="49"/>
      <w:r>
        <w:t>1.1.3</w:t>
      </w:r>
      <w:r w:rsidR="003A535D">
        <w:rPr>
          <w:rFonts w:hint="eastAsia"/>
        </w:rPr>
        <w:t xml:space="preserve"> </w:t>
      </w:r>
      <w:r>
        <w:t xml:space="preserve"> 研究意义</w:t>
      </w:r>
      <w:bookmarkEnd w:id="51"/>
      <w:bookmarkEnd w:id="53"/>
    </w:p>
    <w:p w14:paraId="0A1B95B6" w14:textId="642F2FCB" w:rsidR="00712BC9" w:rsidRDefault="003D6461">
      <w:pPr>
        <w:ind w:firstLine="480"/>
      </w:pPr>
      <w:r>
        <w:t>从理论层面看，本研究尝试的是一种融合范式</w:t>
      </w:r>
      <w:r w:rsidR="00D27296">
        <w:rPr>
          <w:rFonts w:hint="eastAsia"/>
        </w:rPr>
        <w:t>，</w:t>
      </w:r>
      <w:r>
        <w:t>用物理机理模型为大模型画定</w:t>
      </w:r>
      <w:r w:rsidR="00D27296">
        <w:rPr>
          <w:rFonts w:hint="eastAsia"/>
        </w:rPr>
        <w:t>“</w:t>
      </w:r>
      <w:r>
        <w:t>不能越的线</w:t>
      </w:r>
      <w:r w:rsidR="00D27296">
        <w:rPr>
          <w:rFonts w:hint="eastAsia"/>
        </w:rPr>
        <w:t>”，</w:t>
      </w:r>
      <w:r>
        <w:t>同时让大模型负责线以内的策略决策。这两者并不互斥，反而能够互补：机理模型解决可靠性问题，大模型解决灵活性问题。这一双层架构如果能在工业场景中稳定落地，本身就是对大模型工业应用这一命题的有益探索。</w:t>
      </w:r>
      <w:r w:rsidR="00FB6797" w:rsidRPr="00FB6797">
        <w:rPr>
          <w:rFonts w:hint="eastAsia"/>
        </w:rPr>
        <w:t>在这一架构下，大模型为仿真</w:t>
      </w:r>
      <w:r w:rsidR="00FB6797" w:rsidRPr="00FB6797">
        <w:rPr>
          <w:rFonts w:hint="eastAsia"/>
        </w:rPr>
        <w:t>Agent</w:t>
      </w:r>
      <w:r w:rsidR="00FB6797" w:rsidRPr="00FB6797">
        <w:rPr>
          <w:rFonts w:hint="eastAsia"/>
        </w:rPr>
        <w:t>提供强大的知识支撑和语义理解能力，使其在决策和交互过程中更接近人类行业专家的行为逻辑；同时，</w:t>
      </w:r>
      <w:r w:rsidR="00FB6797" w:rsidRPr="00FB6797">
        <w:rPr>
          <w:rFonts w:hint="eastAsia"/>
        </w:rPr>
        <w:t>Agent</w:t>
      </w:r>
      <w:r w:rsidR="00FB6797" w:rsidRPr="00FB6797">
        <w:rPr>
          <w:rFonts w:hint="eastAsia"/>
        </w:rPr>
        <w:t>的行动又严格受限于底层的物理机理模型，必须遵守真实世界的客观法则（如运力上限、物理空间限制等）。这种双层混合架构有效克服</w:t>
      </w:r>
      <w:proofErr w:type="gramStart"/>
      <w:r w:rsidR="00FB6797" w:rsidRPr="00FB6797">
        <w:rPr>
          <w:rFonts w:hint="eastAsia"/>
        </w:rPr>
        <w:t>了纯大模型</w:t>
      </w:r>
      <w:proofErr w:type="gramEnd"/>
      <w:r w:rsidR="00FB6797" w:rsidRPr="00FB6797">
        <w:rPr>
          <w:rFonts w:hint="eastAsia"/>
        </w:rPr>
        <w:t>驱动在工业控制中极易产生的幻觉缺陷，为复杂动态系统的智能仿真提供了一套坚实的理论框架。</w:t>
      </w:r>
    </w:p>
    <w:p w14:paraId="5F4B2BC0" w14:textId="0BE3B7EC" w:rsidR="00712BC9" w:rsidRDefault="003D6461">
      <w:pPr>
        <w:ind w:firstLine="480"/>
      </w:pPr>
      <w:r>
        <w:t>从实践层面看，本研究所依托的是某真实能源企业的脱敏业务数据，仿真对象覆盖了完整的</w:t>
      </w:r>
      <w:r w:rsidR="00892B10">
        <w:rPr>
          <w:rFonts w:hint="eastAsia"/>
        </w:rPr>
        <w:t>“</w:t>
      </w:r>
      <w:r>
        <w:t>煤、路、港、航、电</w:t>
      </w:r>
      <w:r w:rsidR="00892B10">
        <w:rPr>
          <w:rFonts w:hint="eastAsia"/>
        </w:rPr>
        <w:t>”</w:t>
      </w:r>
      <w:r>
        <w:t>链路。研究结论因此不只是理论上的可行性证明，而是在工业级规模（</w:t>
      </w:r>
      <w:r>
        <w:t>800</w:t>
      </w:r>
      <w:r>
        <w:t>列列车、</w:t>
      </w:r>
      <w:r>
        <w:t>56</w:t>
      </w:r>
      <w:r>
        <w:t>艘船舶、</w:t>
      </w:r>
      <w:r>
        <w:t>60</w:t>
      </w:r>
      <w:r>
        <w:t>家电厂）下完成的实验验证，具有一定的工程参考价值</w:t>
      </w:r>
      <w:r w:rsidR="00FB6797" w:rsidRPr="00FB6797">
        <w:rPr>
          <w:rFonts w:hint="eastAsia"/>
        </w:rPr>
        <w:t>。该系统能够在面对极端天气（如预见性海运封航）、设备故障等突发情况时，为调度中心提供量化的运行趋势推演和智能辅助决策支持。通过提前预判拥堵风险并自动生成多环节协同的调度指令，能够有效帮助企业优化</w:t>
      </w:r>
      <w:proofErr w:type="gramStart"/>
      <w:r w:rsidR="00FB6797" w:rsidRPr="00FB6797">
        <w:rPr>
          <w:rFonts w:hint="eastAsia"/>
        </w:rPr>
        <w:t>供应链抗冲击韧性</w:t>
      </w:r>
      <w:proofErr w:type="gramEnd"/>
      <w:r w:rsidR="00FB6797" w:rsidRPr="00FB6797">
        <w:rPr>
          <w:rFonts w:hint="eastAsia"/>
        </w:rPr>
        <w:t>，减少因滞期和断</w:t>
      </w:r>
      <w:proofErr w:type="gramStart"/>
      <w:r w:rsidR="00FB6797" w:rsidRPr="00FB6797">
        <w:rPr>
          <w:rFonts w:hint="eastAsia"/>
        </w:rPr>
        <w:t>供带来</w:t>
      </w:r>
      <w:proofErr w:type="gramEnd"/>
      <w:r w:rsidR="00FB6797" w:rsidRPr="00FB6797">
        <w:rPr>
          <w:rFonts w:hint="eastAsia"/>
        </w:rPr>
        <w:t>的运营成本损失，全面提升全局调度效率。</w:t>
      </w:r>
    </w:p>
    <w:p w14:paraId="61DA4D46" w14:textId="0C0D9C6C" w:rsidR="00712BC9" w:rsidRDefault="003D6461">
      <w:pPr>
        <w:ind w:firstLine="480"/>
      </w:pPr>
      <w:r>
        <w:t>更广泛来看，煤炭供应链的稳定运行直接关联国家能源安全</w:t>
      </w:r>
      <w:r>
        <w:rPr>
          <w:vertAlign w:val="superscript"/>
        </w:rPr>
        <w:t>[</w:t>
      </w:r>
      <w:hyperlink w:anchor="ref_009" w:history="1">
        <w:r>
          <w:rPr>
            <w:vertAlign w:val="superscript"/>
          </w:rPr>
          <w:t>9</w:t>
        </w:r>
      </w:hyperlink>
      <w:r>
        <w:rPr>
          <w:vertAlign w:val="superscript"/>
        </w:rPr>
        <w:t>-</w:t>
      </w:r>
      <w:hyperlink w:anchor="ref_010" w:history="1">
        <w:r>
          <w:rPr>
            <w:vertAlign w:val="superscript"/>
          </w:rPr>
          <w:t>10</w:t>
        </w:r>
      </w:hyperlink>
      <w:r>
        <w:rPr>
          <w:vertAlign w:val="superscript"/>
        </w:rPr>
        <w:t>]</w:t>
      </w:r>
      <w:r>
        <w:t>。本研究契合</w:t>
      </w:r>
      <w:proofErr w:type="gramStart"/>
      <w:r>
        <w:t>国家双碳战略</w:t>
      </w:r>
      <w:proofErr w:type="gramEnd"/>
      <w:r>
        <w:t>和供应</w:t>
      </w:r>
      <w:proofErr w:type="gramStart"/>
      <w:r>
        <w:t>链安全</w:t>
      </w:r>
      <w:proofErr w:type="gramEnd"/>
      <w:r>
        <w:t>政策方向，同时所形成的技术路径具备一定的泛化能力，思路上可延伸到石油化工、铁矿石运输等其本文提出的大模型驱动多智能体仿真与运筹优化融合的技术路线，具备良好的泛化能力，亦可为先进制造、多</w:t>
      </w:r>
      <w:r>
        <w:lastRenderedPageBreak/>
        <w:t>式联运、大型工程建设等其他复杂工业系统的数字化和智能化改造提供宝贵的参考模式与借鉴经验</w:t>
      </w:r>
      <w:r>
        <w:rPr>
          <w:vertAlign w:val="superscript"/>
        </w:rPr>
        <w:t>[</w:t>
      </w:r>
      <w:hyperlink w:anchor="ref_001" w:history="1">
        <w:r>
          <w:rPr>
            <w:vertAlign w:val="superscript"/>
          </w:rPr>
          <w:t>1</w:t>
        </w:r>
      </w:hyperlink>
      <w:r>
        <w:rPr>
          <w:vertAlign w:val="superscript"/>
        </w:rPr>
        <w:t>,</w:t>
      </w:r>
      <w:hyperlink w:anchor="ref_011" w:history="1">
        <w:r>
          <w:rPr>
            <w:vertAlign w:val="superscript"/>
          </w:rPr>
          <w:t>11</w:t>
        </w:r>
      </w:hyperlink>
      <w:r>
        <w:rPr>
          <w:vertAlign w:val="superscript"/>
        </w:rPr>
        <w:t>]</w:t>
      </w:r>
      <w:r>
        <w:t>。</w:t>
      </w:r>
    </w:p>
    <w:p w14:paraId="0ED35F2F" w14:textId="02FB97A8" w:rsidR="00712BC9" w:rsidRDefault="003D6461">
      <w:pPr>
        <w:pStyle w:val="2"/>
        <w:rPr>
          <w:rFonts w:hint="eastAsia"/>
        </w:rPr>
      </w:pPr>
      <w:bookmarkStart w:id="54" w:name="_Toc225121666"/>
      <w:bookmarkStart w:id="55" w:name="国内外研究现状"/>
      <w:bookmarkStart w:id="56" w:name="_Toc225539139"/>
      <w:bookmarkEnd w:id="50"/>
      <w:bookmarkEnd w:id="52"/>
      <w:r>
        <w:t xml:space="preserve">1.2 </w:t>
      </w:r>
      <w:r w:rsidR="00344C62">
        <w:rPr>
          <w:rFonts w:hint="eastAsia"/>
        </w:rPr>
        <w:t xml:space="preserve"> </w:t>
      </w:r>
      <w:r>
        <w:t>国内外研究现状</w:t>
      </w:r>
      <w:bookmarkEnd w:id="54"/>
      <w:bookmarkEnd w:id="56"/>
    </w:p>
    <w:p w14:paraId="5DF73F00" w14:textId="08F5CC25" w:rsidR="00712BC9" w:rsidRDefault="003D6461">
      <w:pPr>
        <w:pStyle w:val="3"/>
        <w:rPr>
          <w:rFonts w:hint="eastAsia"/>
        </w:rPr>
      </w:pPr>
      <w:bookmarkStart w:id="57" w:name="_Toc225121667"/>
      <w:bookmarkStart w:id="58" w:name="供应链建模仿真研究现状"/>
      <w:bookmarkStart w:id="59" w:name="_Toc225539140"/>
      <w:r>
        <w:t xml:space="preserve">1.2.1 </w:t>
      </w:r>
      <w:r w:rsidR="00344C62">
        <w:rPr>
          <w:rFonts w:hint="eastAsia"/>
        </w:rPr>
        <w:t xml:space="preserve"> </w:t>
      </w:r>
      <w:r>
        <w:t>供应链建模仿真研究现状</w:t>
      </w:r>
      <w:bookmarkEnd w:id="57"/>
      <w:bookmarkEnd w:id="59"/>
    </w:p>
    <w:p w14:paraId="7138D44A" w14:textId="4CCA5AAC" w:rsidR="00712BC9" w:rsidRDefault="003D6461">
      <w:pPr>
        <w:ind w:firstLine="480"/>
      </w:pPr>
      <w:r>
        <w:t>国内外学术界和工业界对供应链的建模与仿真已有较为成熟的研究基础。国外研究起步较早，多采用系统动力学（</w:t>
      </w:r>
      <w:proofErr w:type="spellStart"/>
      <w:r>
        <w:t>SystemDynamics,SD</w:t>
      </w:r>
      <w:proofErr w:type="spellEnd"/>
      <w:r>
        <w:t>）、</w:t>
      </w:r>
      <w:r>
        <w:t>Petri</w:t>
      </w:r>
      <w:r>
        <w:t>网以及传统的多智能体（</w:t>
      </w:r>
      <w:r>
        <w:t>Multi-Agent</w:t>
      </w:r>
      <w:r>
        <w:t>）方法来模拟供应链的分布式决策、牛鞭效应传导与库存控制</w:t>
      </w:r>
      <w:r>
        <w:rPr>
          <w:vertAlign w:val="superscript"/>
        </w:rPr>
        <w:t>[</w:t>
      </w:r>
      <w:hyperlink w:anchor="ref_012" w:history="1">
        <w:r>
          <w:rPr>
            <w:vertAlign w:val="superscript"/>
          </w:rPr>
          <w:t>12</w:t>
        </w:r>
      </w:hyperlink>
      <w:r>
        <w:rPr>
          <w:vertAlign w:val="superscript"/>
        </w:rPr>
        <w:t>-</w:t>
      </w:r>
      <w:hyperlink w:anchor="ref_013" w:history="1">
        <w:r>
          <w:rPr>
            <w:vertAlign w:val="superscript"/>
          </w:rPr>
          <w:t>13</w:t>
        </w:r>
      </w:hyperlink>
      <w:r>
        <w:rPr>
          <w:vertAlign w:val="superscript"/>
        </w:rPr>
        <w:t>]</w:t>
      </w:r>
      <w:r>
        <w:t>。例如，学者</w:t>
      </w:r>
      <w:r>
        <w:t>Swaminathan</w:t>
      </w:r>
      <w:r>
        <w:t>等人较早提出了基于</w:t>
      </w:r>
      <w:r>
        <w:t>Agent</w:t>
      </w:r>
      <w:r>
        <w:t>的供应链仿真框架</w:t>
      </w:r>
      <w:r>
        <w:rPr>
          <w:vertAlign w:val="superscript"/>
        </w:rPr>
        <w:t>[</w:t>
      </w:r>
      <w:hyperlink w:anchor="ref_014" w:history="1">
        <w:r>
          <w:rPr>
            <w:vertAlign w:val="superscript"/>
          </w:rPr>
          <w:t>14</w:t>
        </w:r>
      </w:hyperlink>
      <w:r>
        <w:rPr>
          <w:vertAlign w:val="superscript"/>
        </w:rPr>
        <w:t>-</w:t>
      </w:r>
      <w:hyperlink w:anchor="ref_015" w:history="1">
        <w:r>
          <w:rPr>
            <w:vertAlign w:val="superscript"/>
          </w:rPr>
          <w:t>15</w:t>
        </w:r>
      </w:hyperlink>
      <w:r>
        <w:rPr>
          <w:vertAlign w:val="superscript"/>
        </w:rPr>
        <w:t>]</w:t>
      </w:r>
      <w:r>
        <w:t>；学者</w:t>
      </w:r>
      <w:r>
        <w:t>Yang Li</w:t>
      </w:r>
      <w:r>
        <w:t>等人则基于复杂网络理论构建了煤炭供应链网络模型，以量化分析关键节点的抗风险能力</w:t>
      </w:r>
      <w:r>
        <w:rPr>
          <w:vertAlign w:val="superscript"/>
        </w:rPr>
        <w:t>[</w:t>
      </w:r>
      <w:hyperlink w:anchor="ref_016" w:history="1">
        <w:r>
          <w:rPr>
            <w:vertAlign w:val="superscript"/>
          </w:rPr>
          <w:t>16</w:t>
        </w:r>
      </w:hyperlink>
      <w:r>
        <w:rPr>
          <w:vertAlign w:val="superscript"/>
        </w:rPr>
        <w:t>]</w:t>
      </w:r>
      <w:r>
        <w:t>。</w:t>
      </w:r>
    </w:p>
    <w:p w14:paraId="2C350D4D" w14:textId="78F56B32" w:rsidR="00712BC9" w:rsidRDefault="003D6461">
      <w:pPr>
        <w:ind w:firstLine="480"/>
      </w:pPr>
      <w:r>
        <w:t>国内方面的研究多紧跟国家重大工程应用需求。刘源、</w:t>
      </w:r>
      <w:r w:rsidR="004F3B60" w:rsidRPr="004F3B60">
        <w:rPr>
          <w:rFonts w:hint="eastAsia"/>
        </w:rPr>
        <w:t>梁加昕</w:t>
      </w:r>
      <w:r>
        <w:t>等人深入探讨了智能多</w:t>
      </w:r>
      <w:r>
        <w:t>Agent</w:t>
      </w:r>
      <w:r>
        <w:t>系统在煤炭企业供应链优化建模中的具体应用</w:t>
      </w:r>
      <w:r>
        <w:rPr>
          <w:vertAlign w:val="superscript"/>
        </w:rPr>
        <w:t>[</w:t>
      </w:r>
      <w:hyperlink w:anchor="ref_017" w:history="1">
        <w:r>
          <w:rPr>
            <w:vertAlign w:val="superscript"/>
          </w:rPr>
          <w:t>17</w:t>
        </w:r>
      </w:hyperlink>
      <w:r>
        <w:rPr>
          <w:vertAlign w:val="superscript"/>
        </w:rPr>
        <w:t>]</w:t>
      </w:r>
      <w:r>
        <w:t>；</w:t>
      </w:r>
      <w:r w:rsidR="004F3B60" w:rsidRPr="004F3B60">
        <w:rPr>
          <w:rFonts w:hint="eastAsia"/>
        </w:rPr>
        <w:t>纪晓彬</w:t>
      </w:r>
      <w:r w:rsidR="004F3B60" w:rsidRPr="004F3B60">
        <w:rPr>
          <w:rFonts w:hint="eastAsia"/>
        </w:rPr>
        <w:t xml:space="preserve">, </w:t>
      </w:r>
      <w:r w:rsidR="004F3B60" w:rsidRPr="004F3B60">
        <w:rPr>
          <w:rFonts w:hint="eastAsia"/>
        </w:rPr>
        <w:t>刘仕强</w:t>
      </w:r>
      <w:r>
        <w:t>等学者则运用</w:t>
      </w:r>
      <w:proofErr w:type="spellStart"/>
      <w:r>
        <w:t>AnyLogic</w:t>
      </w:r>
      <w:proofErr w:type="spellEnd"/>
      <w:r>
        <w:t>和部分自</w:t>
      </w:r>
      <w:proofErr w:type="gramStart"/>
      <w:r>
        <w:t>研</w:t>
      </w:r>
      <w:proofErr w:type="gramEnd"/>
      <w:r>
        <w:t>仿真平台</w:t>
      </w:r>
      <w:r>
        <w:rPr>
          <w:vertAlign w:val="superscript"/>
        </w:rPr>
        <w:t>[</w:t>
      </w:r>
      <w:hyperlink w:anchor="ref_018" w:history="1">
        <w:r>
          <w:rPr>
            <w:vertAlign w:val="superscript"/>
          </w:rPr>
          <w:t>18</w:t>
        </w:r>
      </w:hyperlink>
      <w:r>
        <w:rPr>
          <w:vertAlign w:val="superscript"/>
        </w:rPr>
        <w:t>]</w:t>
      </w:r>
      <w:r>
        <w:t>，针对煤炭散货码头的火车卸车、堆场调度和船舶装卸作业进行了详细的物流系统建模与仿真分析</w:t>
      </w:r>
      <w:r>
        <w:rPr>
          <w:vertAlign w:val="superscript"/>
        </w:rPr>
        <w:t>[</w:t>
      </w:r>
      <w:hyperlink w:anchor="ref_019" w:history="1">
        <w:r>
          <w:rPr>
            <w:vertAlign w:val="superscript"/>
          </w:rPr>
          <w:t>19</w:t>
        </w:r>
      </w:hyperlink>
      <w:r>
        <w:rPr>
          <w:vertAlign w:val="superscript"/>
        </w:rPr>
        <w:t>-</w:t>
      </w:r>
      <w:hyperlink w:anchor="ref_020" w:history="1">
        <w:r>
          <w:rPr>
            <w:vertAlign w:val="superscript"/>
          </w:rPr>
          <w:t>20</w:t>
        </w:r>
      </w:hyperlink>
      <w:r>
        <w:rPr>
          <w:vertAlign w:val="superscript"/>
        </w:rPr>
        <w:t>]</w:t>
      </w:r>
      <w:r>
        <w:t>。然而，上述传统的供应链仿真技术存在一个普遍的局限性：系统的推演高度依赖于固定规则和人工参数预设。在应对高度复杂、动态耦合的异常工况时（如临时性多煤种调换、大面积极端天气阻断），传统智能体缺乏语义理解与临机自主寻优能力，自适应性明显不足。</w:t>
      </w:r>
    </w:p>
    <w:p w14:paraId="0A4C048A" w14:textId="58A55F30" w:rsidR="00712BC9" w:rsidRDefault="003D6461">
      <w:pPr>
        <w:pStyle w:val="3"/>
        <w:rPr>
          <w:rFonts w:hint="eastAsia"/>
        </w:rPr>
      </w:pPr>
      <w:bookmarkStart w:id="60" w:name="_Toc225121668"/>
      <w:bookmarkStart w:id="61" w:name="大模型与agent技术应用现状"/>
      <w:bookmarkStart w:id="62" w:name="_Toc225539141"/>
      <w:bookmarkEnd w:id="58"/>
      <w:r>
        <w:t>1.2.2</w:t>
      </w:r>
      <w:r w:rsidR="00344C62">
        <w:rPr>
          <w:rFonts w:hint="eastAsia"/>
        </w:rPr>
        <w:t xml:space="preserve"> </w:t>
      </w:r>
      <w:r>
        <w:t xml:space="preserve"> 大模型与Agent技术应用现状</w:t>
      </w:r>
      <w:bookmarkEnd w:id="60"/>
      <w:bookmarkEnd w:id="62"/>
    </w:p>
    <w:p w14:paraId="2156D323" w14:textId="2586685C" w:rsidR="00712BC9" w:rsidRDefault="003D6461">
      <w:pPr>
        <w:ind w:firstLine="480"/>
      </w:pPr>
      <w:r>
        <w:t>近年来，以</w:t>
      </w:r>
      <w:r>
        <w:t>Transformer</w:t>
      </w:r>
      <w:r>
        <w:t>架构为核心的大语言模型驱动的</w:t>
      </w:r>
      <w:r>
        <w:t>Agent</w:t>
      </w:r>
      <w:r>
        <w:t>技术为仿真科学带来了新的研究路径。在国外，麻省理工学院（</w:t>
      </w:r>
      <w:r>
        <w:t>MIT</w:t>
      </w:r>
      <w:r>
        <w:t>）等顶尖机构正致力于将数字孪生技术与大模型相结合</w:t>
      </w:r>
      <w:r>
        <w:rPr>
          <w:vertAlign w:val="superscript"/>
        </w:rPr>
        <w:t>[</w:t>
      </w:r>
      <w:hyperlink w:anchor="ref_021" w:history="1">
        <w:r>
          <w:rPr>
            <w:vertAlign w:val="superscript"/>
          </w:rPr>
          <w:t>21</w:t>
        </w:r>
      </w:hyperlink>
      <w:r>
        <w:rPr>
          <w:vertAlign w:val="superscript"/>
        </w:rPr>
        <w:t>-</w:t>
      </w:r>
      <w:hyperlink w:anchor="ref_022" w:history="1">
        <w:r>
          <w:rPr>
            <w:vertAlign w:val="superscript"/>
          </w:rPr>
          <w:t>22</w:t>
        </w:r>
      </w:hyperlink>
      <w:r>
        <w:rPr>
          <w:vertAlign w:val="superscript"/>
        </w:rPr>
        <w:t>]</w:t>
      </w:r>
      <w:r>
        <w:t>，应用于复杂物理系统的高精度前瞻性仿真</w:t>
      </w:r>
      <w:r>
        <w:rPr>
          <w:vertAlign w:val="superscript"/>
        </w:rPr>
        <w:t>[</w:t>
      </w:r>
      <w:hyperlink w:anchor="ref_023" w:history="1">
        <w:r>
          <w:rPr>
            <w:vertAlign w:val="superscript"/>
          </w:rPr>
          <w:t>23</w:t>
        </w:r>
      </w:hyperlink>
      <w:r>
        <w:rPr>
          <w:vertAlign w:val="superscript"/>
        </w:rPr>
        <w:t>-</w:t>
      </w:r>
      <w:hyperlink w:anchor="ref_024" w:history="1">
        <w:r>
          <w:rPr>
            <w:vertAlign w:val="superscript"/>
          </w:rPr>
          <w:t>24</w:t>
        </w:r>
      </w:hyperlink>
      <w:r>
        <w:rPr>
          <w:vertAlign w:val="superscript"/>
        </w:rPr>
        <w:t>]</w:t>
      </w:r>
      <w:r>
        <w:t>；斯坦福大学更新的虚拟小镇</w:t>
      </w:r>
      <w:r>
        <w:t>2.0</w:t>
      </w:r>
      <w:r>
        <w:t>扩展到了</w:t>
      </w:r>
      <w:r>
        <w:t>50</w:t>
      </w:r>
      <w:r>
        <w:t>个</w:t>
      </w:r>
      <w:r>
        <w:t>AI</w:t>
      </w:r>
      <w:r>
        <w:t>智能体，证明了</w:t>
      </w:r>
      <w:r>
        <w:t>LLM</w:t>
      </w:r>
      <w:r>
        <w:t>在实现群体自主协作、攻破复杂长程任务中的有效性</w:t>
      </w:r>
      <w:r>
        <w:rPr>
          <w:vertAlign w:val="superscript"/>
        </w:rPr>
        <w:t>[</w:t>
      </w:r>
      <w:hyperlink w:anchor="ref_005" w:history="1">
        <w:r>
          <w:rPr>
            <w:vertAlign w:val="superscript"/>
          </w:rPr>
          <w:t>5</w:t>
        </w:r>
      </w:hyperlink>
      <w:r>
        <w:rPr>
          <w:vertAlign w:val="superscript"/>
        </w:rPr>
        <w:t>-</w:t>
      </w:r>
      <w:hyperlink w:anchor="ref_007" w:history="1">
        <w:r>
          <w:rPr>
            <w:vertAlign w:val="superscript"/>
          </w:rPr>
          <w:t>7</w:t>
        </w:r>
      </w:hyperlink>
      <w:r>
        <w:rPr>
          <w:vertAlign w:val="superscript"/>
        </w:rPr>
        <w:t>]</w:t>
      </w:r>
      <w:r>
        <w:t>。</w:t>
      </w:r>
    </w:p>
    <w:p w14:paraId="1AEEB79D" w14:textId="27292D53" w:rsidR="00712BC9" w:rsidRDefault="00712BC9">
      <w:pPr>
        <w:ind w:firstLine="480"/>
      </w:pPr>
      <w:r>
        <w:t>数字</w:t>
      </w:r>
      <w:proofErr w:type="gramStart"/>
      <w:r>
        <w:t>孪生与</w:t>
      </w:r>
      <w:proofErr w:type="gramEnd"/>
      <w:r>
        <w:t>大模型结合的研究路径已在工业领域引发关注</w:t>
      </w:r>
      <w:r>
        <w:rPr>
          <w:vertAlign w:val="superscript"/>
        </w:rPr>
        <w:t>[</w:t>
      </w:r>
      <w:hyperlink w:anchor="ref_025" w:history="1">
        <w:r>
          <w:rPr>
            <w:vertAlign w:val="superscript"/>
          </w:rPr>
          <w:t>25</w:t>
        </w:r>
      </w:hyperlink>
      <w:r>
        <w:rPr>
          <w:vertAlign w:val="superscript"/>
        </w:rPr>
        <w:t>]</w:t>
      </w:r>
      <w:r>
        <w:t>，但现有工作与本研究存在本质差异。</w:t>
      </w:r>
      <w:r>
        <w:t>Grieves</w:t>
      </w:r>
      <w:r>
        <w:t>等人的数字孪生框架主要聚焦于物理实体的实时状态映射，尚未涉及大模型的决策智能层</w:t>
      </w:r>
      <w:r>
        <w:rPr>
          <w:vertAlign w:val="superscript"/>
        </w:rPr>
        <w:t>[</w:t>
      </w:r>
      <w:hyperlink w:anchor="ref_026" w:history="1">
        <w:r>
          <w:rPr>
            <w:vertAlign w:val="superscript"/>
          </w:rPr>
          <w:t>26</w:t>
        </w:r>
      </w:hyperlink>
      <w:r>
        <w:rPr>
          <w:vertAlign w:val="superscript"/>
        </w:rPr>
        <w:t>-</w:t>
      </w:r>
      <w:hyperlink w:anchor="ref_027" w:history="1">
        <w:r>
          <w:rPr>
            <w:vertAlign w:val="superscript"/>
          </w:rPr>
          <w:t>27</w:t>
        </w:r>
      </w:hyperlink>
      <w:r>
        <w:rPr>
          <w:vertAlign w:val="superscript"/>
        </w:rPr>
        <w:t>]</w:t>
      </w:r>
      <w:r>
        <w:t>；以</w:t>
      </w:r>
      <w:proofErr w:type="spellStart"/>
      <w:r>
        <w:t>SiemensMindSphere</w:t>
      </w:r>
      <w:proofErr w:type="spellEnd"/>
      <w:r>
        <w:t>、</w:t>
      </w:r>
      <w:proofErr w:type="spellStart"/>
      <w:r>
        <w:t>GEDigitalTwin</w:t>
      </w:r>
      <w:proofErr w:type="spellEnd"/>
      <w:r>
        <w:t>为代表的工业数字孪生平台，其决策层依赖预设规则引擎，不具备大模型的语义推理与跨环节动态协调能力</w:t>
      </w:r>
      <w:r>
        <w:rPr>
          <w:vertAlign w:val="superscript"/>
        </w:rPr>
        <w:t>[</w:t>
      </w:r>
      <w:hyperlink w:anchor="ref_021" w:history="1">
        <w:r>
          <w:rPr>
            <w:vertAlign w:val="superscript"/>
          </w:rPr>
          <w:t>21</w:t>
        </w:r>
      </w:hyperlink>
      <w:r>
        <w:rPr>
          <w:vertAlign w:val="superscript"/>
        </w:rPr>
        <w:t>,</w:t>
      </w:r>
      <w:hyperlink w:anchor="ref_028" w:history="1">
        <w:r>
          <w:rPr>
            <w:vertAlign w:val="superscript"/>
          </w:rPr>
          <w:t>28</w:t>
        </w:r>
      </w:hyperlink>
      <w:r>
        <w:rPr>
          <w:vertAlign w:val="superscript"/>
        </w:rPr>
        <w:t>]</w:t>
      </w:r>
      <w:r>
        <w:t>。在学术研究层面，部分工作尝试将</w:t>
      </w:r>
      <w:r>
        <w:t>GPT</w:t>
      </w:r>
      <w:r>
        <w:t>类模型引入机器人控制与工厂调度场景，如</w:t>
      </w:r>
      <w:r>
        <w:t>Liu</w:t>
      </w:r>
      <w:r>
        <w:t>等人（</w:t>
      </w:r>
      <w:r>
        <w:t>2024</w:t>
      </w:r>
      <w:r>
        <w:t>）使用</w:t>
      </w:r>
      <w:r>
        <w:t>LLM</w:t>
      </w:r>
      <w:r>
        <w:t>生成工序计划的研究</w:t>
      </w:r>
      <w:r>
        <w:rPr>
          <w:vertAlign w:val="superscript"/>
        </w:rPr>
        <w:t>[</w:t>
      </w:r>
      <w:hyperlink w:anchor="ref_029" w:history="1">
        <w:r>
          <w:rPr>
            <w:vertAlign w:val="superscript"/>
          </w:rPr>
          <w:t>29</w:t>
        </w:r>
      </w:hyperlink>
      <w:r>
        <w:rPr>
          <w:vertAlign w:val="superscript"/>
        </w:rPr>
        <w:t>]</w:t>
      </w:r>
      <w:r>
        <w:t>，但受限于领域数据的幻觉问题，这类工作通常仅在小规</w:t>
      </w:r>
      <w:r>
        <w:lastRenderedPageBreak/>
        <w:t>模离散环境（少于</w:t>
      </w:r>
      <w:r>
        <w:t>10</w:t>
      </w:r>
      <w:r>
        <w:t>个实体）中验证，无法直接移植至覆盖数百实体的大规模重资产供应链。本研究的核心贡献在于：以工业级</w:t>
      </w:r>
      <w:r>
        <w:t>DES</w:t>
      </w:r>
      <w:r>
        <w:t>平台为约束底座，首次在</w:t>
      </w:r>
      <w:r>
        <w:t>800</w:t>
      </w:r>
      <w:r>
        <w:t>列列车、</w:t>
      </w:r>
      <w:r>
        <w:t>56</w:t>
      </w:r>
      <w:r>
        <w:t>艘船舶、</w:t>
      </w:r>
      <w:r>
        <w:t>60</w:t>
      </w:r>
      <w:r>
        <w:t>家电厂规模的仿真环境中实现</w:t>
      </w:r>
      <w:r>
        <w:t>LLM</w:t>
      </w:r>
      <w:r>
        <w:t>的稳定决策落地，系统性地解决了幻觉这一制约大模型工业应用的核心瓶颈。</w:t>
      </w:r>
    </w:p>
    <w:p w14:paraId="5306C9F7" w14:textId="71BC8611" w:rsidR="00712BC9" w:rsidRDefault="003D6461">
      <w:pPr>
        <w:ind w:firstLine="480"/>
      </w:pPr>
      <w:r>
        <w:t>在国内，科研机构与智库同样成果丰硕。清华大学智能产业研究院的</w:t>
      </w:r>
      <w:proofErr w:type="spellStart"/>
      <w:r>
        <w:t>AgentHospital</w:t>
      </w:r>
      <w:proofErr w:type="spellEnd"/>
      <w:r>
        <w:t>项目不仅实现了对医院</w:t>
      </w:r>
      <w:proofErr w:type="gramStart"/>
      <w:r>
        <w:t>全业务</w:t>
      </w:r>
      <w:proofErr w:type="gramEnd"/>
      <w:r>
        <w:t>流程（挂号、诊疗、取药等）的精细模拟，更证明了大模型能够通过交互积累经验，加速</w:t>
      </w:r>
      <w:r>
        <w:t>Agent</w:t>
      </w:r>
      <w:r>
        <w:t>在专业垂直领域的速成</w:t>
      </w:r>
      <w:r>
        <w:rPr>
          <w:vertAlign w:val="superscript"/>
        </w:rPr>
        <w:t>[</w:t>
      </w:r>
      <w:hyperlink w:anchor="ref_008" w:history="1">
        <w:r>
          <w:rPr>
            <w:vertAlign w:val="superscript"/>
          </w:rPr>
          <w:t>8</w:t>
        </w:r>
      </w:hyperlink>
      <w:r>
        <w:rPr>
          <w:vertAlign w:val="superscript"/>
        </w:rPr>
        <w:t>]</w:t>
      </w:r>
      <w:r>
        <w:t>。此外，中国信息通信研究院发布的《智能体技术和应用研究报告》以及</w:t>
      </w:r>
      <w:proofErr w:type="gramStart"/>
      <w:r>
        <w:t>人民网</w:t>
      </w:r>
      <w:proofErr w:type="gramEnd"/>
      <w:r>
        <w:t>联合发布的《</w:t>
      </w:r>
      <w:r>
        <w:t>2024</w:t>
      </w:r>
      <w:r>
        <w:t>年中国</w:t>
      </w:r>
      <w:r>
        <w:t>AI</w:t>
      </w:r>
      <w:r>
        <w:t>大模型产业发展报告》，均着重强调了大模型的逻辑推理和泛化适应能力在动态优化调度、仓储管理和供应链全局协同中的巨大应用潜力与经济价值</w:t>
      </w:r>
      <w:r>
        <w:rPr>
          <w:vertAlign w:val="superscript"/>
        </w:rPr>
        <w:t>[</w:t>
      </w:r>
      <w:hyperlink w:anchor="ref_030" w:history="1">
        <w:r>
          <w:rPr>
            <w:vertAlign w:val="superscript"/>
          </w:rPr>
          <w:t>30</w:t>
        </w:r>
      </w:hyperlink>
      <w:r>
        <w:rPr>
          <w:vertAlign w:val="superscript"/>
        </w:rPr>
        <w:t>-</w:t>
      </w:r>
      <w:hyperlink w:anchor="ref_031" w:history="1">
        <w:r>
          <w:rPr>
            <w:vertAlign w:val="superscript"/>
          </w:rPr>
          <w:t>31</w:t>
        </w:r>
      </w:hyperlink>
      <w:r>
        <w:rPr>
          <w:vertAlign w:val="superscript"/>
        </w:rPr>
        <w:t>]</w:t>
      </w:r>
      <w:r>
        <w:t>。</w:t>
      </w:r>
    </w:p>
    <w:p w14:paraId="467EF0F5" w14:textId="5B41AAAA" w:rsidR="00712BC9" w:rsidRDefault="003D6461">
      <w:pPr>
        <w:pStyle w:val="3"/>
        <w:rPr>
          <w:rFonts w:hint="eastAsia"/>
        </w:rPr>
      </w:pPr>
      <w:bookmarkStart w:id="63" w:name="_Toc225121669"/>
      <w:bookmarkStart w:id="64" w:name="现有研究的不足"/>
      <w:bookmarkStart w:id="65" w:name="_Toc225539142"/>
      <w:bookmarkEnd w:id="61"/>
      <w:r>
        <w:t>1.2.3</w:t>
      </w:r>
      <w:r w:rsidR="00344C62">
        <w:rPr>
          <w:rFonts w:hint="eastAsia"/>
        </w:rPr>
        <w:t xml:space="preserve"> </w:t>
      </w:r>
      <w:r>
        <w:t xml:space="preserve"> 现有研究的不足</w:t>
      </w:r>
      <w:bookmarkEnd w:id="63"/>
      <w:bookmarkEnd w:id="65"/>
    </w:p>
    <w:p w14:paraId="0EEEB3E2" w14:textId="51C52CB8" w:rsidR="00712BC9" w:rsidRDefault="003D6461">
      <w:pPr>
        <w:ind w:firstLine="480"/>
      </w:pPr>
      <w:r>
        <w:t>综上文献梳理所述，虽然传统供应链物理机理仿真技术和通用大模型</w:t>
      </w:r>
      <w:r>
        <w:t>Agent</w:t>
      </w:r>
      <w:r>
        <w:t>技术在各自领域均取得了长足进步，但将二者进行深度融合并应用于大型能源集团一体化煤炭供应链这一特定巨系统场景的研究仍然极为鲜见。</w:t>
      </w:r>
    </w:p>
    <w:p w14:paraId="7677A683" w14:textId="719B0553" w:rsidR="00712BC9" w:rsidRDefault="003D6461">
      <w:pPr>
        <w:ind w:firstLine="480"/>
      </w:pPr>
      <w:r>
        <w:t>现有研究的不足主要体现在两个极端：一方面，大部分工程应用仍局限于传统机理仿真，缺乏大模型的语义认知增强与环境自适应决策能力，只能做</w:t>
      </w:r>
      <w:r w:rsidR="006E2A77">
        <w:rPr>
          <w:rFonts w:hint="eastAsia"/>
        </w:rPr>
        <w:t>“</w:t>
      </w:r>
      <w:r>
        <w:t>如果</w:t>
      </w:r>
      <w:r w:rsidRPr="008F1CD1">
        <w:rPr>
          <w:rFonts w:asciiTheme="minorEastAsia" w:eastAsiaTheme="minorEastAsia" w:hAnsiTheme="minorEastAsia"/>
        </w:rPr>
        <w:t>-</w:t>
      </w:r>
      <w:r>
        <w:t>那么</w:t>
      </w:r>
      <w:r>
        <w:t>”</w:t>
      </w:r>
      <w:r>
        <w:t>的机械推演；另一方面，目前涌现</w:t>
      </w:r>
      <w:proofErr w:type="gramStart"/>
      <w:r>
        <w:t>的纯大模型</w:t>
      </w:r>
      <w:proofErr w:type="gramEnd"/>
      <w:r>
        <w:t>Agent</w:t>
      </w:r>
      <w:r>
        <w:t>研究往往停留在虚拟社会模拟或简单的单一交互场景，缺乏工业级物理机理（如铁路区间闭塞、港口翻车机额定功率等）的严格约束，直接应用于工业控制极易产生违背物理规律的幻觉。本研究正是致力于填补这一领域的空白，实现大模型认知大脑与系统工程物理法则的有机融合。</w:t>
      </w:r>
    </w:p>
    <w:p w14:paraId="673BDF61" w14:textId="013D1E71" w:rsidR="00712BC9" w:rsidRDefault="003D6461">
      <w:pPr>
        <w:pStyle w:val="2"/>
        <w:rPr>
          <w:rFonts w:hint="eastAsia"/>
        </w:rPr>
      </w:pPr>
      <w:bookmarkStart w:id="66" w:name="_Toc225121670"/>
      <w:bookmarkStart w:id="67" w:name="_Toc225539143"/>
      <w:bookmarkEnd w:id="55"/>
      <w:bookmarkEnd w:id="64"/>
      <w:r>
        <w:t>1.3</w:t>
      </w:r>
      <w:r w:rsidR="00344C62">
        <w:rPr>
          <w:rFonts w:hint="eastAsia"/>
        </w:rPr>
        <w:t xml:space="preserve"> </w:t>
      </w:r>
      <w:r>
        <w:t xml:space="preserve"> 主要研究内容与方法</w:t>
      </w:r>
      <w:bookmarkEnd w:id="66"/>
      <w:bookmarkEnd w:id="67"/>
    </w:p>
    <w:p w14:paraId="7EF58CBD" w14:textId="20C590FF" w:rsidR="00712BC9" w:rsidRDefault="003D6461">
      <w:pPr>
        <w:pStyle w:val="3"/>
        <w:rPr>
          <w:rFonts w:hint="eastAsia"/>
        </w:rPr>
      </w:pPr>
      <w:bookmarkStart w:id="68" w:name="_Toc225121671"/>
      <w:bookmarkStart w:id="69" w:name="主要研究内容"/>
      <w:bookmarkStart w:id="70" w:name="_Toc225539144"/>
      <w:r>
        <w:t xml:space="preserve">1.3.1 </w:t>
      </w:r>
      <w:r w:rsidR="00344C62">
        <w:rPr>
          <w:rFonts w:hint="eastAsia"/>
        </w:rPr>
        <w:t xml:space="preserve"> </w:t>
      </w:r>
      <w:r>
        <w:t>主要研究内容</w:t>
      </w:r>
      <w:bookmarkEnd w:id="68"/>
      <w:bookmarkEnd w:id="70"/>
    </w:p>
    <w:p w14:paraId="2D251C35" w14:textId="77777777" w:rsidR="00712BC9" w:rsidRDefault="003D6461">
      <w:pPr>
        <w:ind w:firstLine="480"/>
      </w:pPr>
      <w:r>
        <w:t>本研究围绕一体化煤炭供应链，从机理建模、系统实现到案例验证，分三个递进层次展开。</w:t>
      </w:r>
    </w:p>
    <w:p w14:paraId="03B7E650" w14:textId="5D4688DE" w:rsidR="00712BC9" w:rsidRDefault="003D6461">
      <w:pPr>
        <w:ind w:firstLine="480"/>
      </w:pPr>
      <w:r>
        <w:t>第一个层次是把现实供应链翻译成仿真模型能理解的语言。这包括梳理煤源组织、铁路运输、港口装卸、航运配送、电厂消耗五大环节的物理运行规律，将业务对象抽象为具有基本属性、能力属性和状态属性的仿真实体，建立各环节的数理约束模型。特别是针对海运封航这类极端扰动，需要建立链式影响模型</w:t>
      </w:r>
      <w:r w:rsidR="00D27296">
        <w:rPr>
          <w:rFonts w:hint="eastAsia"/>
        </w:rPr>
        <w:t>，即</w:t>
      </w:r>
      <w:r>
        <w:t>封航如何导致港口堆满、港口堆满如何倒逼上游减量、减量窗口又</w:t>
      </w:r>
      <w:proofErr w:type="gramStart"/>
      <w:r>
        <w:t>多窄才合理</w:t>
      </w:r>
      <w:proofErr w:type="gramEnd"/>
      <w:r>
        <w:t>，</w:t>
      </w:r>
      <w:r>
        <w:lastRenderedPageBreak/>
        <w:t>这个传导链条的量化是建模的难点之一。</w:t>
      </w:r>
    </w:p>
    <w:p w14:paraId="410B425C" w14:textId="77777777" w:rsidR="00712BC9" w:rsidRDefault="003D6461">
      <w:pPr>
        <w:ind w:firstLine="480"/>
      </w:pPr>
      <w:r>
        <w:t>第二个层次是系统实现。以</w:t>
      </w:r>
      <w:proofErr w:type="spellStart"/>
      <w:r>
        <w:t>TSimOP</w:t>
      </w:r>
      <w:proofErr w:type="spellEnd"/>
      <w:r>
        <w:t>离散事件仿真平台为底座，构建覆盖</w:t>
      </w:r>
      <w:r>
        <w:t>34</w:t>
      </w:r>
      <w:r>
        <w:t>个装车站、</w:t>
      </w:r>
      <w:r>
        <w:t>61</w:t>
      </w:r>
      <w:r>
        <w:t>个运输站、</w:t>
      </w:r>
      <w:r>
        <w:t>800</w:t>
      </w:r>
      <w:r>
        <w:t>列列车、</w:t>
      </w:r>
      <w:r>
        <w:t>2</w:t>
      </w:r>
      <w:r>
        <w:t>个下水港口、</w:t>
      </w:r>
      <w:r>
        <w:t>56</w:t>
      </w:r>
      <w:r>
        <w:t>艘船舶和</w:t>
      </w:r>
      <w:r>
        <w:t>60</w:t>
      </w:r>
      <w:r>
        <w:t>家电厂的数字仿真沙盘。在此基础上，引入大语言模型作为调度智能体的认知核心，通过提示词工程设计、长短期记忆机制和外部运筹优化工具接口，使</w:t>
      </w:r>
      <w:r>
        <w:t>Agent</w:t>
      </w:r>
      <w:r>
        <w:t>能够自主生成列车分流、港口截流、船舶排序等调度策略。</w:t>
      </w:r>
    </w:p>
    <w:p w14:paraId="67FD9F35" w14:textId="1BC987D1" w:rsidR="00712BC9" w:rsidRDefault="003D6461">
      <w:pPr>
        <w:ind w:firstLine="480"/>
      </w:pPr>
      <w:r>
        <w:t>第三个层次是案例验证。依托企业真实历史数据，选取预见性海运封航场景，通过封航前、封航中、解封后三阶段的仿真推演，量化对比大模型调度与传统人工调度在港口库存控制、电厂保供率、决策响应时间等维度的差异，评估系统的实际效用。</w:t>
      </w:r>
    </w:p>
    <w:p w14:paraId="07D1A1A7" w14:textId="5658461A" w:rsidR="00712BC9" w:rsidRDefault="003D6461">
      <w:pPr>
        <w:pStyle w:val="3"/>
        <w:rPr>
          <w:rFonts w:hint="eastAsia"/>
        </w:rPr>
      </w:pPr>
      <w:bookmarkStart w:id="71" w:name="_Toc225121672"/>
      <w:bookmarkStart w:id="72" w:name="_Toc225539145"/>
      <w:bookmarkEnd w:id="69"/>
      <w:r>
        <w:t>1.3.2</w:t>
      </w:r>
      <w:r w:rsidR="00344C62">
        <w:rPr>
          <w:rFonts w:hint="eastAsia"/>
        </w:rPr>
        <w:t xml:space="preserve"> </w:t>
      </w:r>
      <w:r>
        <w:t xml:space="preserve"> 研究方法</w:t>
      </w:r>
      <w:bookmarkEnd w:id="71"/>
      <w:bookmarkEnd w:id="72"/>
    </w:p>
    <w:p w14:paraId="10333EA4" w14:textId="50351D1C" w:rsidR="00712BC9" w:rsidRDefault="003D6461">
      <w:pPr>
        <w:ind w:firstLine="480"/>
      </w:pPr>
      <w:r>
        <w:t>本研究综合运用文献研究、案例分析、仿真建模、比较归纳四种方法。文献研究主要用于梳理大语言模型、多智能</w:t>
      </w:r>
      <w:proofErr w:type="gramStart"/>
      <w:r>
        <w:t>体技术</w:t>
      </w:r>
      <w:proofErr w:type="gramEnd"/>
      <w:r>
        <w:t>和煤炭供应链管理的已有成果，厘清本研究的起点与边界。</w:t>
      </w:r>
      <w:r w:rsidR="00735FC3" w:rsidRPr="00735FC3">
        <w:rPr>
          <w:rFonts w:hint="eastAsia"/>
        </w:rPr>
        <w:t>系统查阅并梳理大语言模型、多智能体技术、复杂供应链管理及煤炭产业系统仿真相关的国内外专著、学术论文及行业智库报告，掌握前沿技术动态，为本研究的设计与实现提供坚实的理论基础。</w:t>
      </w:r>
      <w:r>
        <w:t>案例分析以企业真实数据为依据，确保研究结论不脱离工程实际。</w:t>
      </w:r>
      <w:r w:rsidR="00735FC3" w:rsidRPr="00735FC3">
        <w:rPr>
          <w:rFonts w:hint="eastAsia"/>
        </w:rPr>
        <w:t>以某大型能源企业的</w:t>
      </w:r>
      <w:proofErr w:type="gramStart"/>
      <w:r w:rsidR="00735FC3" w:rsidRPr="00735FC3">
        <w:rPr>
          <w:rFonts w:hint="eastAsia"/>
        </w:rPr>
        <w:t>真实业务</w:t>
      </w:r>
      <w:proofErr w:type="gramEnd"/>
      <w:r w:rsidR="00735FC3" w:rsidRPr="00735FC3">
        <w:rPr>
          <w:rFonts w:hint="eastAsia"/>
        </w:rPr>
        <w:t>全景数据和物理网络拓扑为依据，深度解剖一体化</w:t>
      </w:r>
      <w:proofErr w:type="gramStart"/>
      <w:r w:rsidR="00735FC3" w:rsidRPr="00735FC3">
        <w:rPr>
          <w:rFonts w:hint="eastAsia"/>
        </w:rPr>
        <w:t>供应链各环节</w:t>
      </w:r>
      <w:proofErr w:type="gramEnd"/>
      <w:r w:rsidR="00735FC3" w:rsidRPr="00735FC3">
        <w:rPr>
          <w:rFonts w:hint="eastAsia"/>
        </w:rPr>
        <w:t>的业务逻辑、痛点瓶颈及典型突发场景（如台风封航），确保研究成果不脱离实际，具备极强的工业实用性与落地价值。</w:t>
      </w:r>
      <w:r>
        <w:t>仿真建模是本研究最主要的技术手段，</w:t>
      </w:r>
      <w:proofErr w:type="spellStart"/>
      <w:r>
        <w:t>TSimOP</w:t>
      </w:r>
      <w:proofErr w:type="spellEnd"/>
      <w:r>
        <w:t>平台与大模型接口的结合构成了整个实验体系的基础。</w:t>
      </w:r>
      <w:r w:rsidR="00735FC3" w:rsidRPr="00735FC3">
        <w:rPr>
          <w:rFonts w:hint="eastAsia"/>
        </w:rPr>
        <w:t>采用具备工业</w:t>
      </w:r>
      <w:proofErr w:type="gramStart"/>
      <w:r w:rsidR="00735FC3" w:rsidRPr="00735FC3">
        <w:rPr>
          <w:rFonts w:hint="eastAsia"/>
        </w:rPr>
        <w:t>级处理</w:t>
      </w:r>
      <w:proofErr w:type="gramEnd"/>
      <w:r w:rsidR="00735FC3" w:rsidRPr="00735FC3">
        <w:rPr>
          <w:rFonts w:hint="eastAsia"/>
        </w:rPr>
        <w:t>能力的</w:t>
      </w:r>
      <w:proofErr w:type="spellStart"/>
      <w:r w:rsidR="00735FC3" w:rsidRPr="00735FC3">
        <w:rPr>
          <w:rFonts w:hint="eastAsia"/>
        </w:rPr>
        <w:t>TSimOP</w:t>
      </w:r>
      <w:proofErr w:type="spellEnd"/>
      <w:r w:rsidR="00735FC3" w:rsidRPr="00735FC3">
        <w:rPr>
          <w:rFonts w:hint="eastAsia"/>
        </w:rPr>
        <w:t>专业仿真软件作为底座，结合大语言模型接口（如</w:t>
      </w:r>
      <w:r w:rsidR="00735FC3" w:rsidRPr="00735FC3">
        <w:rPr>
          <w:rFonts w:hint="eastAsia"/>
        </w:rPr>
        <w:t>DeepSeek</w:t>
      </w:r>
      <w:r w:rsidR="00735FC3" w:rsidRPr="00735FC3">
        <w:rPr>
          <w:rFonts w:hint="eastAsia"/>
        </w:rPr>
        <w:t>、</w:t>
      </w:r>
      <w:r w:rsidR="00735FC3" w:rsidRPr="00735FC3">
        <w:rPr>
          <w:rFonts w:hint="eastAsia"/>
        </w:rPr>
        <w:t>Qwen</w:t>
      </w:r>
      <w:r w:rsidR="00735FC3" w:rsidRPr="00735FC3">
        <w:rPr>
          <w:rFonts w:hint="eastAsia"/>
        </w:rPr>
        <w:t>等），运用离散事件仿真（</w:t>
      </w:r>
      <w:r w:rsidR="00735FC3" w:rsidRPr="00735FC3">
        <w:rPr>
          <w:rFonts w:hint="eastAsia"/>
        </w:rPr>
        <w:t>DES</w:t>
      </w:r>
      <w:r w:rsidR="00735FC3" w:rsidRPr="00735FC3">
        <w:rPr>
          <w:rFonts w:hint="eastAsia"/>
        </w:rPr>
        <w:t>）与多智能体（</w:t>
      </w:r>
      <w:r w:rsidR="00735FC3" w:rsidRPr="00735FC3">
        <w:rPr>
          <w:rFonts w:hint="eastAsia"/>
        </w:rPr>
        <w:t>Multi-Agent</w:t>
      </w:r>
      <w:r w:rsidR="00735FC3" w:rsidRPr="00735FC3">
        <w:rPr>
          <w:rFonts w:hint="eastAsia"/>
        </w:rPr>
        <w:t>）混合建模技术，构建一个可运行、可交互、可视化的数字孪生一体化供应链仿真沙盘，进行数值模拟与前瞻性效果推演。</w:t>
      </w:r>
      <w:r>
        <w:t>比较归纳则贯穿案例</w:t>
      </w:r>
      <w:proofErr w:type="gramStart"/>
      <w:r>
        <w:t>验证全</w:t>
      </w:r>
      <w:proofErr w:type="gramEnd"/>
      <w:r>
        <w:t>过程，通过多维度指标对比得出结论。</w:t>
      </w:r>
      <w:r w:rsidR="00735FC3" w:rsidRPr="00735FC3">
        <w:rPr>
          <w:rFonts w:hint="eastAsia"/>
        </w:rPr>
        <w:t>通过设定封航前的主动防御、封航中的系统截流、解封后的恢复期等不同阶段，从港口场存压力指数、下游电厂断供率、车辆</w:t>
      </w:r>
      <w:r w:rsidR="00735FC3" w:rsidRPr="00735FC3">
        <w:rPr>
          <w:rFonts w:hint="eastAsia"/>
        </w:rPr>
        <w:t>/</w:t>
      </w:r>
      <w:r w:rsidR="00735FC3" w:rsidRPr="00735FC3">
        <w:rPr>
          <w:rFonts w:hint="eastAsia"/>
        </w:rPr>
        <w:t>船舶周转效率等多个维度的评价指标入手，量化对比传统人工调度模式与大模型智能协同调度模式的效果差异，归纳出智能决策系统的优化模式与经济价值。</w:t>
      </w:r>
    </w:p>
    <w:p w14:paraId="18F6CB2F" w14:textId="77777777" w:rsidR="00712BC9" w:rsidRDefault="003D6461">
      <w:pPr>
        <w:ind w:firstLine="480"/>
      </w:pPr>
      <w:r>
        <w:t>这四种方法并非独立使用，而是相互支撑：文献研究为建模提供理论依据，案例数据为模型提供参数基础，仿真实验为比较分析提供量化结果。</w:t>
      </w:r>
    </w:p>
    <w:p w14:paraId="4EDD86FE" w14:textId="13863305" w:rsidR="00712BC9" w:rsidRDefault="00712BC9">
      <w:pPr>
        <w:pStyle w:val="2"/>
        <w:rPr>
          <w:rFonts w:hint="eastAsia"/>
        </w:rPr>
      </w:pPr>
      <w:bookmarkStart w:id="73" w:name="_Toc225121673"/>
      <w:bookmarkStart w:id="74" w:name="_Toc225539146"/>
      <w:r>
        <w:lastRenderedPageBreak/>
        <w:t xml:space="preserve">1.4 </w:t>
      </w:r>
      <w:r w:rsidR="00344C62">
        <w:rPr>
          <w:rFonts w:hint="eastAsia"/>
        </w:rPr>
        <w:t xml:space="preserve"> </w:t>
      </w:r>
      <w:r>
        <w:t>本文主要创新点</w:t>
      </w:r>
      <w:bookmarkEnd w:id="73"/>
      <w:bookmarkEnd w:id="74"/>
    </w:p>
    <w:p w14:paraId="23908B9A" w14:textId="458AB058" w:rsidR="00712BC9" w:rsidRDefault="003D6461">
      <w:pPr>
        <w:ind w:firstLine="480"/>
      </w:pPr>
      <w:r>
        <w:t>在系统梳理现有研究之后，本文的工作可以归结为一个核心判断：工业级供应链仿真的可靠性问题和灵活性问题，不能靠同一套工具同时解决。已有的机理仿真路线擅长前者，已有的大模型路线擅长后者，但二者都不能单独应对极端扰动场景下的全链路协调。由此出发，本文构建了</w:t>
      </w:r>
      <w:r w:rsidR="00D27296">
        <w:rPr>
          <w:rFonts w:hint="eastAsia"/>
        </w:rPr>
        <w:t>“</w:t>
      </w:r>
      <w:r>
        <w:t>离散物理机理仿真</w:t>
      </w:r>
      <w:r w:rsidR="00D27296">
        <w:rPr>
          <w:rFonts w:hint="eastAsia"/>
        </w:rPr>
        <w:t>+</w:t>
      </w:r>
      <w:r>
        <w:t>大语言模型智能体</w:t>
      </w:r>
      <w:r w:rsidR="00D27296">
        <w:rPr>
          <w:rFonts w:hint="eastAsia"/>
        </w:rPr>
        <w:t>”</w:t>
      </w:r>
      <w:r>
        <w:t>的双层混合架构</w:t>
      </w:r>
      <w:r w:rsidR="00D27296">
        <w:rPr>
          <w:rFonts w:hint="eastAsia"/>
        </w:rPr>
        <w:t>，</w:t>
      </w:r>
      <w:r>
        <w:t>用</w:t>
      </w:r>
      <w:proofErr w:type="spellStart"/>
      <w:r>
        <w:t>TSimOP</w:t>
      </w:r>
      <w:proofErr w:type="spellEnd"/>
      <w:r>
        <w:t>高保真仿真平台承担物理边界的硬约束，用大语言模型在边界内负责策略寻优。这一架构组合在大宗散货多式联运供应链仿真领域此前尚无工程先例，两层之间的接口设计（包括</w:t>
      </w:r>
      <w:r>
        <w:t>JSON</w:t>
      </w:r>
      <w:r>
        <w:t>通信协议、互斥锁机制和决策逻辑树</w:t>
      </w:r>
      <w:proofErr w:type="gramStart"/>
      <w:r>
        <w:t>白盒化</w:t>
      </w:r>
      <w:proofErr w:type="gramEnd"/>
      <w:r>
        <w:t>）是整个系统能够稳定运行的关键。</w:t>
      </w:r>
    </w:p>
    <w:p w14:paraId="7B4857CD" w14:textId="1BBC6C76" w:rsidR="00712BC9" w:rsidRDefault="003D6461">
      <w:pPr>
        <w:ind w:firstLine="480"/>
      </w:pPr>
      <w:r>
        <w:t>这个架构选择同时带来了建模层面的要求：既然要让大模型在物理约束下决策，就必须先把物理约束建清楚。为此，本文完整梳理了</w:t>
      </w:r>
      <w:r w:rsidR="00D27296">
        <w:rPr>
          <w:rFonts w:hint="eastAsia"/>
        </w:rPr>
        <w:t>“</w:t>
      </w:r>
      <w:r w:rsidRPr="00892B10">
        <w:rPr>
          <w:rFonts w:asciiTheme="minorEastAsia" w:eastAsiaTheme="minorEastAsia" w:hAnsiTheme="minorEastAsia"/>
        </w:rPr>
        <w:t>煤源-铁路-港口-航运-电厂</w:t>
      </w:r>
      <w:r w:rsidR="00D27296">
        <w:rPr>
          <w:rFonts w:hint="eastAsia"/>
        </w:rPr>
        <w:t>”</w:t>
      </w:r>
      <w:r>
        <w:t>全链路的机理模型，从翻车机的排队论模型、列车追踪闭塞约束到船舶靠泊排程，每个子模型均与企业真实运行数据进行了参数标定。已有研究通常只选取供应链的某一两个环节建模，本文是在工业级规模下完成全链路数字孪生的较早尝试。</w:t>
      </w:r>
    </w:p>
    <w:p w14:paraId="610A6EB2" w14:textId="3F57E4F4" w:rsidR="009704DA" w:rsidRDefault="003D6461">
      <w:pPr>
        <w:ind w:firstLine="480"/>
      </w:pPr>
      <w:r>
        <w:t>这套系统在极端场景下</w:t>
      </w:r>
      <w:r w:rsidR="00D27296">
        <w:rPr>
          <w:rFonts w:hint="eastAsia"/>
        </w:rPr>
        <w:t>的</w:t>
      </w:r>
      <w:r>
        <w:t>实际表现</w:t>
      </w:r>
      <w:r w:rsidR="00B01BDB">
        <w:rPr>
          <w:rFonts w:hint="eastAsia"/>
        </w:rPr>
        <w:t>如何，</w:t>
      </w:r>
      <w:r>
        <w:t>是本文第三个需要回答的问题。以台风封航为实验场景，本文设计了封航前、封航中、解封后三阶段的对抗实验，通过量化对比证明了</w:t>
      </w:r>
      <w:r w:rsidR="00D27296">
        <w:rPr>
          <w:rFonts w:hint="eastAsia"/>
        </w:rPr>
        <w:t>“</w:t>
      </w:r>
      <w:r>
        <w:t>全局视野的主动截流</w:t>
      </w:r>
      <w:r w:rsidR="00D27296">
        <w:rPr>
          <w:rFonts w:hint="eastAsia"/>
        </w:rPr>
        <w:t>”</w:t>
      </w:r>
      <w:r>
        <w:t>相比</w:t>
      </w:r>
      <w:r w:rsidR="00D27296">
        <w:rPr>
          <w:rFonts w:hint="eastAsia"/>
        </w:rPr>
        <w:t>“</w:t>
      </w:r>
      <w:r>
        <w:t>局部视角的被动缓冲</w:t>
      </w:r>
      <w:r w:rsidR="00D27296">
        <w:rPr>
          <w:rFonts w:hint="eastAsia"/>
        </w:rPr>
        <w:t>”</w:t>
      </w:r>
      <w:r>
        <w:t>在港口场存控制和电厂保供两个维度上的显著优势</w:t>
      </w:r>
      <w:r w:rsidR="00B01BDB">
        <w:rPr>
          <w:rFonts w:hint="eastAsia"/>
        </w:rPr>
        <w:t>，从而</w:t>
      </w:r>
      <w:r>
        <w:t>形成了一套面向极端阻断事件的可复制处置基准。同时，打通大模型与数学规划求解器之间的完整交互通道</w:t>
      </w:r>
      <w:r w:rsidR="00D27296">
        <w:rPr>
          <w:rFonts w:hint="eastAsia"/>
        </w:rPr>
        <w:t>，</w:t>
      </w:r>
      <w:r>
        <w:t>使自然语言描述的调度需求自动转化为数学约束并回传为控制指令</w:t>
      </w:r>
      <w:r w:rsidR="00D27296">
        <w:rPr>
          <w:rFonts w:hint="eastAsia"/>
        </w:rPr>
        <w:t>，</w:t>
      </w:r>
      <w:r>
        <w:t>是将上述架构真正工程落地的前提，也是本文在</w:t>
      </w:r>
      <w:r>
        <w:t>AI</w:t>
      </w:r>
      <w:r>
        <w:t>工程化方向上的具体贡献。</w:t>
      </w:r>
    </w:p>
    <w:p w14:paraId="7F7AFBBB" w14:textId="77777777" w:rsidR="00FD100E" w:rsidRPr="00FD100E" w:rsidRDefault="00FD100E" w:rsidP="00A93A36">
      <w:pPr>
        <w:ind w:firstLineChars="0" w:firstLine="0"/>
      </w:pPr>
    </w:p>
    <w:p w14:paraId="102B8170" w14:textId="77777777" w:rsidR="00D24FB2" w:rsidRDefault="00D24FB2" w:rsidP="00D24FB2">
      <w:pPr>
        <w:ind w:firstLineChars="0" w:firstLine="0"/>
        <w:sectPr w:rsidR="00D24FB2" w:rsidSect="00E319E1">
          <w:headerReference w:type="even" r:id="rId27"/>
          <w:footerReference w:type="even" r:id="rId28"/>
          <w:pgSz w:w="11906" w:h="16838" w:code="9"/>
          <w:pgMar w:top="1440" w:right="1800" w:bottom="1440" w:left="1800" w:header="720" w:footer="720" w:gutter="0"/>
          <w:cols w:space="720"/>
        </w:sectPr>
      </w:pPr>
    </w:p>
    <w:p w14:paraId="13F58A75" w14:textId="641D34E4" w:rsidR="00712BC9" w:rsidRDefault="003D6461">
      <w:pPr>
        <w:pStyle w:val="1"/>
        <w:rPr>
          <w:rFonts w:hint="eastAsia"/>
        </w:rPr>
      </w:pPr>
      <w:bookmarkStart w:id="75" w:name="_Toc225121675"/>
      <w:bookmarkStart w:id="76" w:name="第二章-相关概念和技术介绍"/>
      <w:bookmarkStart w:id="77" w:name="_Toc225539147"/>
      <w:bookmarkEnd w:id="0"/>
      <w:r>
        <w:lastRenderedPageBreak/>
        <w:t xml:space="preserve">第二章 </w:t>
      </w:r>
      <w:r w:rsidR="00344C62">
        <w:rPr>
          <w:rFonts w:hint="eastAsia"/>
        </w:rPr>
        <w:t xml:space="preserve"> </w:t>
      </w:r>
      <w:r>
        <w:t>相关概念和技术介绍</w:t>
      </w:r>
      <w:bookmarkEnd w:id="75"/>
      <w:bookmarkEnd w:id="77"/>
    </w:p>
    <w:p w14:paraId="4DCD6A7E" w14:textId="77777777" w:rsidR="00712BC9" w:rsidRDefault="003D6461">
      <w:pPr>
        <w:ind w:firstLine="480"/>
      </w:pPr>
      <w:r>
        <w:t>本章作为全文的理论与技术基础，将对一体化煤炭供应链的业务内涵进行深度界定，并对大语言模型（</w:t>
      </w:r>
      <w:r>
        <w:t>LLM</w:t>
      </w:r>
      <w:r>
        <w:t>）、生成式智能体（</w:t>
      </w:r>
      <w:r>
        <w:t>Agent</w:t>
      </w:r>
      <w:r>
        <w:t>）技术以及离散事件仿真（</w:t>
      </w:r>
      <w:r>
        <w:t>DES</w:t>
      </w:r>
      <w:r>
        <w:t>）的底层运转机制与核心原理进行详细论述，同时系统梳理国内外在煤炭供应链管理及大模型应用领域的发展现状与演进趋势。</w:t>
      </w:r>
    </w:p>
    <w:p w14:paraId="5C7B4242" w14:textId="4F82E897" w:rsidR="00712BC9" w:rsidRDefault="003D6461">
      <w:pPr>
        <w:pStyle w:val="2"/>
        <w:rPr>
          <w:rFonts w:hint="eastAsia"/>
        </w:rPr>
      </w:pPr>
      <w:bookmarkStart w:id="78" w:name="_Toc225121676"/>
      <w:bookmarkStart w:id="79" w:name="一体化煤炭供应链概述"/>
      <w:bookmarkStart w:id="80" w:name="_Toc225539148"/>
      <w:r>
        <w:t>2.1</w:t>
      </w:r>
      <w:r w:rsidR="00344C62">
        <w:rPr>
          <w:rFonts w:hint="eastAsia"/>
        </w:rPr>
        <w:t xml:space="preserve"> </w:t>
      </w:r>
      <w:r>
        <w:t xml:space="preserve"> 一体化煤炭供应链概述</w:t>
      </w:r>
      <w:bookmarkEnd w:id="78"/>
      <w:bookmarkEnd w:id="80"/>
    </w:p>
    <w:p w14:paraId="49AD8F51" w14:textId="591AC93D" w:rsidR="00CC1649" w:rsidRDefault="00CC1649" w:rsidP="00CC1649">
      <w:pPr>
        <w:ind w:firstLine="480"/>
      </w:pPr>
      <w:r>
        <w:t>一体化煤炭供应链是指以大型能源集团为核心，通过对信息流、物流、资金流的控制</w:t>
      </w:r>
      <w:r>
        <w:rPr>
          <w:vertAlign w:val="superscript"/>
        </w:rPr>
        <w:t>[</w:t>
      </w:r>
      <w:hyperlink w:anchor="ref_003" w:history="1">
        <w:r>
          <w:rPr>
            <w:vertAlign w:val="superscript"/>
          </w:rPr>
          <w:t>3</w:t>
        </w:r>
      </w:hyperlink>
      <w:r>
        <w:rPr>
          <w:vertAlign w:val="superscript"/>
        </w:rPr>
        <w:t>-</w:t>
      </w:r>
      <w:hyperlink w:anchor="ref_004" w:history="1">
        <w:r>
          <w:rPr>
            <w:vertAlign w:val="superscript"/>
          </w:rPr>
          <w:t>4</w:t>
        </w:r>
      </w:hyperlink>
      <w:r>
        <w:rPr>
          <w:vertAlign w:val="superscript"/>
        </w:rPr>
        <w:t>]</w:t>
      </w:r>
      <w:r>
        <w:t>，覆盖</w:t>
      </w:r>
      <w:r>
        <w:t>“</w:t>
      </w:r>
      <w:r>
        <w:t>煤源组织</w:t>
      </w:r>
      <w:r>
        <w:t>-</w:t>
      </w:r>
      <w:r>
        <w:t>铁路运输</w:t>
      </w:r>
      <w:r>
        <w:t>-</w:t>
      </w:r>
      <w:r>
        <w:t>港口装卸</w:t>
      </w:r>
      <w:r>
        <w:t>-</w:t>
      </w:r>
      <w:r>
        <w:t>航运配送</w:t>
      </w:r>
      <w:r>
        <w:t>-</w:t>
      </w:r>
      <w:r>
        <w:t>电厂消耗</w:t>
      </w:r>
      <w:r>
        <w:t>”</w:t>
      </w:r>
      <w:r>
        <w:t>全链路的巨型复杂物流与运营整合系统。一体化煤炭供应链并不是一个单纯的物流概念，而是大型能源集团将煤炭开采、铁路运输、港口装卸、海上航运和终端电厂消耗整合在同一产权体系下的运营模式。这种模式的核心优势在于信息流、物流与资金流的内部协同，使得调度指令的执行不依赖市场谈判，而是通过企业内部计划体系直接落地。与传统的分段式、多主体松散合作的供应链不同，一体化供应链的核心特征在于上下游产业的高度关联与产权的内部化，具备极强的规模效应和协同潜力。然而，其系统特征也表现为：业务环节多、空间跨度大、时间周期长、不确定性因素多。供应链的任何一个局部环节出现异常（如单点设备故障、局部天气恶劣），其影响都可能伴随</w:t>
      </w:r>
      <w:r>
        <w:t>“</w:t>
      </w:r>
      <w:r>
        <w:t>牛鞭效应</w:t>
      </w:r>
      <w:r>
        <w:rPr>
          <w:vertAlign w:val="superscript"/>
        </w:rPr>
        <w:t>[</w:t>
      </w:r>
      <w:hyperlink w:anchor="ref_012" w:history="1">
        <w:r>
          <w:rPr>
            <w:vertAlign w:val="superscript"/>
          </w:rPr>
          <w:t>12</w:t>
        </w:r>
      </w:hyperlink>
      <w:r>
        <w:rPr>
          <w:vertAlign w:val="superscript"/>
        </w:rPr>
        <w:t>]</w:t>
      </w:r>
      <w:r>
        <w:t>”</w:t>
      </w:r>
      <w:r>
        <w:t>在整个链条中被逐级放大，最终导致下游电厂面临断供风险，进而影响国家电网安全和民生用电。这一链式传导特性，是本研究选择以极端封航场景为主要验证案例的根本原因。</w:t>
      </w:r>
    </w:p>
    <w:p w14:paraId="225FFCEE" w14:textId="77777777" w:rsidR="00CC1649" w:rsidRDefault="00CC1649" w:rsidP="00CC1649">
      <w:pPr>
        <w:ind w:firstLine="480"/>
      </w:pPr>
      <w:r>
        <w:rPr>
          <w:rFonts w:hint="eastAsia"/>
        </w:rPr>
        <w:t>具体而言，一体化煤炭供应链的主要物理与业务环节包括：</w:t>
      </w:r>
    </w:p>
    <w:p w14:paraId="5776FC85" w14:textId="1E295958" w:rsidR="00CC1649" w:rsidRDefault="000E7373" w:rsidP="00CC1649">
      <w:pPr>
        <w:ind w:firstLine="480"/>
      </w:pPr>
      <w:r>
        <w:rPr>
          <w:rFonts w:hint="eastAsia"/>
        </w:rPr>
        <w:t>（</w:t>
      </w:r>
      <w:r>
        <w:rPr>
          <w:rFonts w:hint="eastAsia"/>
        </w:rPr>
        <w:t>1</w:t>
      </w:r>
      <w:r>
        <w:rPr>
          <w:rFonts w:hint="eastAsia"/>
        </w:rPr>
        <w:t>）</w:t>
      </w:r>
      <w:r w:rsidR="00CC1649">
        <w:rPr>
          <w:rFonts w:hint="eastAsia"/>
        </w:rPr>
        <w:t>煤源组织</w:t>
      </w:r>
      <w:r w:rsidR="00497D89">
        <w:rPr>
          <w:rFonts w:hint="eastAsia"/>
        </w:rPr>
        <w:t>：</w:t>
      </w:r>
      <w:r w:rsidR="00CC1649">
        <w:rPr>
          <w:rFonts w:hint="eastAsia"/>
        </w:rPr>
        <w:t>主要</w:t>
      </w:r>
      <w:r w:rsidR="0010302C">
        <w:rPr>
          <w:rFonts w:hint="eastAsia"/>
        </w:rPr>
        <w:t>涉及</w:t>
      </w:r>
      <w:r w:rsidR="00CC1649">
        <w:rPr>
          <w:rFonts w:hint="eastAsia"/>
        </w:rPr>
        <w:t>自有煤矿的开采生产与外部市场的购煤补给。作为供应链的起点，煤源组织需要根据中长期销售计划制定日装车计划，以保障铁路运力的满载运行。</w:t>
      </w:r>
    </w:p>
    <w:p w14:paraId="0AC24DCA" w14:textId="02AB55D7" w:rsidR="00CC1649" w:rsidRDefault="00CC1649" w:rsidP="00CC1649">
      <w:pPr>
        <w:ind w:firstLine="480"/>
      </w:pPr>
      <w:r>
        <w:rPr>
          <w:rFonts w:hint="eastAsia"/>
        </w:rPr>
        <w:t>（</w:t>
      </w:r>
      <w:r>
        <w:rPr>
          <w:rFonts w:hint="eastAsia"/>
        </w:rPr>
        <w:t>2</w:t>
      </w:r>
      <w:r>
        <w:rPr>
          <w:rFonts w:hint="eastAsia"/>
        </w:rPr>
        <w:t>）铁路运输：这是连接上下游的</w:t>
      </w:r>
      <w:r w:rsidR="00B07A61">
        <w:rPr>
          <w:rFonts w:hint="eastAsia"/>
        </w:rPr>
        <w:t>“</w:t>
      </w:r>
      <w:r>
        <w:rPr>
          <w:rFonts w:hint="eastAsia"/>
        </w:rPr>
        <w:t>大动脉</w:t>
      </w:r>
      <w:r w:rsidR="00B07A61">
        <w:rPr>
          <w:rFonts w:hint="eastAsia"/>
        </w:rPr>
        <w:t>”</w:t>
      </w:r>
      <w:r>
        <w:rPr>
          <w:rFonts w:hint="eastAsia"/>
        </w:rPr>
        <w:t>，包含装车站发车、区间运行、重空车编组解编、多线路交汇分流（如包神线、朔黄线、大准线等）、</w:t>
      </w:r>
      <w:proofErr w:type="gramStart"/>
      <w:r>
        <w:rPr>
          <w:rFonts w:hint="eastAsia"/>
        </w:rPr>
        <w:t>卸车站</w:t>
      </w:r>
      <w:proofErr w:type="gramEnd"/>
      <w:r>
        <w:rPr>
          <w:rFonts w:hint="eastAsia"/>
        </w:rPr>
        <w:t>到达等。铁路运输受到线路保有量阈值、天窗期（检修）以及机车追踪安全间隔的严格物理约束。</w:t>
      </w:r>
    </w:p>
    <w:p w14:paraId="5B2EFF32" w14:textId="77777777" w:rsidR="00CC1649" w:rsidRDefault="00CC1649" w:rsidP="00CC1649">
      <w:pPr>
        <w:ind w:firstLine="480"/>
      </w:pPr>
      <w:r>
        <w:rPr>
          <w:rFonts w:hint="eastAsia"/>
        </w:rPr>
        <w:t>（</w:t>
      </w:r>
      <w:r>
        <w:rPr>
          <w:rFonts w:hint="eastAsia"/>
        </w:rPr>
        <w:t>3</w:t>
      </w:r>
      <w:r>
        <w:rPr>
          <w:rFonts w:hint="eastAsia"/>
        </w:rPr>
        <w:t>）港口装卸：涉及水陆联运的核心枢纽（如黄骅港、天津煤码头）。其核心作业包括：列车到达港前站后的翻车机卸车作业、堆场不同煤种的动态堆存与库存管理、以及装船机向靠泊船舶的装船作业。</w:t>
      </w:r>
    </w:p>
    <w:p w14:paraId="3500FF93" w14:textId="77777777" w:rsidR="00CC1649" w:rsidRDefault="00CC1649" w:rsidP="00CC1649">
      <w:pPr>
        <w:ind w:firstLine="480"/>
      </w:pPr>
      <w:r>
        <w:rPr>
          <w:rFonts w:hint="eastAsia"/>
        </w:rPr>
        <w:t>（</w:t>
      </w:r>
      <w:r>
        <w:rPr>
          <w:rFonts w:hint="eastAsia"/>
        </w:rPr>
        <w:t>4</w:t>
      </w:r>
      <w:r>
        <w:rPr>
          <w:rFonts w:hint="eastAsia"/>
        </w:rPr>
        <w:t>）航运配送：涉及海上运输、江海联运及中转港作业。包括船舶根据航</w:t>
      </w:r>
      <w:r>
        <w:rPr>
          <w:rFonts w:hint="eastAsia"/>
        </w:rPr>
        <w:lastRenderedPageBreak/>
        <w:t>运计划在锚地排队等待、进港装载、海上航行以及到港卸货等过程。</w:t>
      </w:r>
    </w:p>
    <w:p w14:paraId="5D9A8450" w14:textId="564C2813" w:rsidR="00712BC9" w:rsidRDefault="00CC1649" w:rsidP="00CC1649">
      <w:pPr>
        <w:ind w:firstLine="480"/>
      </w:pPr>
      <w:r>
        <w:rPr>
          <w:rFonts w:hint="eastAsia"/>
        </w:rPr>
        <w:t>（</w:t>
      </w:r>
      <w:r>
        <w:rPr>
          <w:rFonts w:hint="eastAsia"/>
        </w:rPr>
        <w:t>5</w:t>
      </w:r>
      <w:r>
        <w:rPr>
          <w:rFonts w:hint="eastAsia"/>
        </w:rPr>
        <w:t>）电厂供应：作为供应链的终端节点，涉及直达电厂（铁路直接输送）和下水电厂（航运输送）接收煤炭、库存动态消耗与安全预警管理、机组发电等。各环节之间通过紧密的调度协同形成闭环，任何环节的调度失误都可能造成</w:t>
      </w:r>
      <w:bookmarkStart w:id="81" w:name="OLE_LINK1"/>
      <w:r w:rsidR="00EF4A8D">
        <w:rPr>
          <w:rFonts w:hint="eastAsia"/>
        </w:rPr>
        <w:t>“</w:t>
      </w:r>
      <w:bookmarkEnd w:id="81"/>
      <w:r>
        <w:rPr>
          <w:rFonts w:hint="eastAsia"/>
        </w:rPr>
        <w:t>链式断供”风险。</w:t>
      </w:r>
    </w:p>
    <w:p w14:paraId="0BD2CFA0" w14:textId="6C21D9EB" w:rsidR="00712BC9" w:rsidRDefault="003D6461">
      <w:pPr>
        <w:pStyle w:val="2"/>
        <w:rPr>
          <w:rFonts w:hint="eastAsia"/>
        </w:rPr>
      </w:pPr>
      <w:bookmarkStart w:id="82" w:name="_Toc225121677"/>
      <w:bookmarkStart w:id="83" w:name="大语言模型技术原理"/>
      <w:bookmarkStart w:id="84" w:name="_Toc225539149"/>
      <w:bookmarkEnd w:id="79"/>
      <w:r>
        <w:t xml:space="preserve">2.2 </w:t>
      </w:r>
      <w:r w:rsidR="00344C62">
        <w:rPr>
          <w:rFonts w:hint="eastAsia"/>
        </w:rPr>
        <w:t xml:space="preserve"> </w:t>
      </w:r>
      <w:r>
        <w:t>大语言模型技术原理</w:t>
      </w:r>
      <w:bookmarkEnd w:id="82"/>
      <w:bookmarkEnd w:id="84"/>
    </w:p>
    <w:p w14:paraId="3125A203" w14:textId="555EC9C9" w:rsidR="00717706" w:rsidRDefault="00717706" w:rsidP="00717706">
      <w:pPr>
        <w:ind w:firstLine="480"/>
      </w:pPr>
      <w:r>
        <w:t>大语言模型（</w:t>
      </w:r>
      <w:proofErr w:type="spellStart"/>
      <w:r>
        <w:t>LargeLanguageModel</w:t>
      </w:r>
      <w:proofErr w:type="spellEnd"/>
      <w:r>
        <w:t>，</w:t>
      </w:r>
      <w:r>
        <w:t>LLM</w:t>
      </w:r>
      <w:r>
        <w:t>）是指基于海量文本数据和无监督学习训练而成的拥有千亿级参数规模的深度神经网络模型，具有强大的语义理解、逻辑推理、常识认知和文本生成能力。当前主流的大语言模型（如</w:t>
      </w:r>
      <w:r>
        <w:t>GPT</w:t>
      </w:r>
      <w:r>
        <w:t>系列、</w:t>
      </w:r>
      <w:r>
        <w:t>Claude</w:t>
      </w:r>
      <w:r>
        <w:t>系列、</w:t>
      </w:r>
      <w:r>
        <w:t>DeepSeek</w:t>
      </w:r>
      <w:r>
        <w:t>系列等）均采用</w:t>
      </w:r>
      <w:r>
        <w:t>Transformer</w:t>
      </w:r>
      <w:r>
        <w:t>架构</w:t>
      </w:r>
      <w:r>
        <w:rPr>
          <w:vertAlign w:val="superscript"/>
        </w:rPr>
        <w:t>[</w:t>
      </w:r>
      <w:hyperlink w:anchor="ref_032" w:history="1">
        <w:r>
          <w:rPr>
            <w:vertAlign w:val="superscript"/>
          </w:rPr>
          <w:t>32</w:t>
        </w:r>
      </w:hyperlink>
      <w:r>
        <w:rPr>
          <w:vertAlign w:val="superscript"/>
        </w:rPr>
        <w:t>-</w:t>
      </w:r>
      <w:hyperlink w:anchor="ref_034" w:history="1">
        <w:r>
          <w:rPr>
            <w:vertAlign w:val="superscript"/>
          </w:rPr>
          <w:t>34</w:t>
        </w:r>
      </w:hyperlink>
      <w:r>
        <w:rPr>
          <w:vertAlign w:val="superscript"/>
        </w:rPr>
        <w:t>]</w:t>
      </w:r>
      <w:r>
        <w:t>。</w:t>
      </w:r>
      <w:r>
        <w:t>Transformer</w:t>
      </w:r>
      <w:r>
        <w:t>架构摒弃了传统的循环神经网络（</w:t>
      </w:r>
      <w:r>
        <w:t>RNN</w:t>
      </w:r>
      <w:r>
        <w:t>）时序处理机制，完全依赖自注意力机制（</w:t>
      </w:r>
      <w:r>
        <w:t>Self-Attention Mechanism</w:t>
      </w:r>
      <w:r>
        <w:t>）来捕捉序列中各个词元（</w:t>
      </w:r>
      <w:r>
        <w:t>Token</w:t>
      </w:r>
      <w:r>
        <w:t>）之间的全局依赖关系。</w:t>
      </w:r>
    </w:p>
    <w:p w14:paraId="0BC52702" w14:textId="26FDD144" w:rsidR="00717706" w:rsidRDefault="00717706" w:rsidP="00717706">
      <w:pPr>
        <w:ind w:firstLine="480"/>
      </w:pPr>
      <w:r>
        <w:rPr>
          <w:rFonts w:hint="eastAsia"/>
        </w:rPr>
        <w:t>在本文的复杂调度应用场景中，大语言模型主要充当调度智能体（</w:t>
      </w:r>
      <w:r>
        <w:rPr>
          <w:rFonts w:hint="eastAsia"/>
        </w:rPr>
        <w:t>Agent</w:t>
      </w:r>
      <w:r>
        <w:rPr>
          <w:rFonts w:hint="eastAsia"/>
        </w:rPr>
        <w:t>）的</w:t>
      </w:r>
      <w:r w:rsidR="00B07A61">
        <w:rPr>
          <w:rFonts w:hint="eastAsia"/>
        </w:rPr>
        <w:t>“</w:t>
      </w:r>
      <w:r>
        <w:rPr>
          <w:rFonts w:hint="eastAsia"/>
        </w:rPr>
        <w:t>认知大脑</w:t>
      </w:r>
      <w:r w:rsidR="00B07A61">
        <w:rPr>
          <w:rFonts w:hint="eastAsia"/>
        </w:rPr>
        <w:t>”</w:t>
      </w:r>
      <w:r>
        <w:rPr>
          <w:rFonts w:hint="eastAsia"/>
        </w:rPr>
        <w:t>。其核心技术原理与工作机制主要体现在以下三个方面：</w:t>
      </w:r>
    </w:p>
    <w:p w14:paraId="25762A01" w14:textId="30700A86" w:rsidR="00717706" w:rsidRDefault="00717706" w:rsidP="00717706">
      <w:pPr>
        <w:ind w:firstLine="480"/>
      </w:pPr>
      <w:r>
        <w:rPr>
          <w:rFonts w:hint="eastAsia"/>
        </w:rPr>
        <w:t>（</w:t>
      </w:r>
      <w:r>
        <w:rPr>
          <w:rFonts w:hint="eastAsia"/>
        </w:rPr>
        <w:t>1</w:t>
      </w:r>
      <w:r>
        <w:rPr>
          <w:rFonts w:hint="eastAsia"/>
        </w:rPr>
        <w:t>）提示词工程（</w:t>
      </w:r>
      <w:proofErr w:type="spellStart"/>
      <w:r>
        <w:rPr>
          <w:rFonts w:hint="eastAsia"/>
        </w:rPr>
        <w:t>PromptEngineering</w:t>
      </w:r>
      <w:proofErr w:type="spellEnd"/>
      <w:r>
        <w:rPr>
          <w:rFonts w:hint="eastAsia"/>
        </w:rPr>
        <w:t>）：这是引导大模型输出符合特定业务逻辑的关键技术。通过精心设计的</w:t>
      </w:r>
      <w:r>
        <w:rPr>
          <w:rFonts w:hint="eastAsia"/>
        </w:rPr>
        <w:t>Prompt</w:t>
      </w:r>
      <w:r>
        <w:rPr>
          <w:rFonts w:hint="eastAsia"/>
        </w:rPr>
        <w:t>模板，将当前供应链的复杂态势（如各港口库存、在途列车数量）、客观约束条件（如安全库存底线、物理运力上限）和调度优化目标，转化为大模型可理解的结构化自然语言输入。</w:t>
      </w:r>
      <w:r w:rsidRPr="00717706">
        <w:rPr>
          <w:rFonts w:hint="eastAsia"/>
        </w:rPr>
        <w:t>大模型的输出质量在很大程度上取决于输入</w:t>
      </w:r>
      <w:r w:rsidRPr="00717706">
        <w:rPr>
          <w:rFonts w:hint="eastAsia"/>
        </w:rPr>
        <w:t>Prompt</w:t>
      </w:r>
      <w:r w:rsidRPr="00717706">
        <w:rPr>
          <w:rFonts w:hint="eastAsia"/>
        </w:rPr>
        <w:t>的设计质量。本研究中的</w:t>
      </w:r>
      <w:r w:rsidRPr="00717706">
        <w:rPr>
          <w:rFonts w:hint="eastAsia"/>
        </w:rPr>
        <w:t>Prompt</w:t>
      </w:r>
      <w:r w:rsidRPr="00717706">
        <w:rPr>
          <w:rFonts w:hint="eastAsia"/>
        </w:rPr>
        <w:t>需要将港口库存水位、在途列车数量、封航预警信息等结构化数据与调度约束条件和优化目标一并嵌入，这要求</w:t>
      </w:r>
      <w:r w:rsidRPr="00717706">
        <w:rPr>
          <w:rFonts w:hint="eastAsia"/>
        </w:rPr>
        <w:t>Prompt</w:t>
      </w:r>
      <w:r w:rsidRPr="00717706">
        <w:rPr>
          <w:rFonts w:hint="eastAsia"/>
        </w:rPr>
        <w:t>模板既要包含足够的业务上下文，又不能超出模型的有效处理长度。实践中发现，约束条件表述的顺序对输出结果有显著影响</w:t>
      </w:r>
      <w:r>
        <w:rPr>
          <w:rFonts w:hint="eastAsia"/>
        </w:rPr>
        <w:t>。</w:t>
      </w:r>
      <w:r w:rsidRPr="00717706">
        <w:rPr>
          <w:rFonts w:hint="eastAsia"/>
        </w:rPr>
        <w:t>将硬性物理约束置于软性优化目标之前，能有效减少违规指令的生成。</w:t>
      </w:r>
    </w:p>
    <w:p w14:paraId="41363DA2" w14:textId="0AA2C99A" w:rsidR="00717706" w:rsidRDefault="00717706" w:rsidP="00717706">
      <w:pPr>
        <w:ind w:firstLine="480"/>
      </w:pPr>
      <w:r>
        <w:t>（</w:t>
      </w:r>
      <w:r>
        <w:t>2</w:t>
      </w:r>
      <w:r>
        <w:t>）上下文学习与逻辑推理（</w:t>
      </w:r>
      <w:proofErr w:type="spellStart"/>
      <w:r>
        <w:t>In-ContextLearning&amp;Reasoning</w:t>
      </w:r>
      <w:proofErr w:type="spellEnd"/>
      <w:r>
        <w:t>）：大模型能够在不改变模型底层权重（即无需微调训练）的情况下，通过理解输入上下文中的任务描述和示例，进行复杂的</w:t>
      </w:r>
      <w:r>
        <w:t>“</w:t>
      </w:r>
      <w:r>
        <w:t>思维链（</w:t>
      </w:r>
      <w:r>
        <w:t xml:space="preserve">Chain of </w:t>
      </w:r>
      <w:proofErr w:type="spellStart"/>
      <w:r>
        <w:t>Thought,CoT</w:t>
      </w:r>
      <w:proofErr w:type="spellEnd"/>
      <w:r>
        <w:t>）</w:t>
      </w:r>
      <w:r>
        <w:t>”</w:t>
      </w:r>
      <w:r>
        <w:t>推理，从而生成符合工业逻辑的调度建议。这一机制赋予了大模型处理从未见过的复杂调度场景的能力，但也意味着在没有物理约束底座的情况下，推理链的每一步都可能积累误差，最终产生幻觉</w:t>
      </w:r>
      <w:r>
        <w:rPr>
          <w:vertAlign w:val="superscript"/>
        </w:rPr>
        <w:t>[</w:t>
      </w:r>
      <w:hyperlink w:anchor="ref_035" w:history="1">
        <w:r>
          <w:rPr>
            <w:vertAlign w:val="superscript"/>
          </w:rPr>
          <w:t>35</w:t>
        </w:r>
      </w:hyperlink>
      <w:r>
        <w:rPr>
          <w:vertAlign w:val="superscript"/>
        </w:rPr>
        <w:t>-</w:t>
      </w:r>
      <w:hyperlink w:anchor="ref_036" w:history="1">
        <w:r>
          <w:rPr>
            <w:vertAlign w:val="superscript"/>
          </w:rPr>
          <w:t>36</w:t>
        </w:r>
      </w:hyperlink>
      <w:r>
        <w:rPr>
          <w:vertAlign w:val="superscript"/>
        </w:rPr>
        <w:t>]</w:t>
      </w:r>
      <w:r>
        <w:t>。</w:t>
      </w:r>
    </w:p>
    <w:p w14:paraId="3173E972" w14:textId="377AE352" w:rsidR="00712BC9" w:rsidRDefault="00717706" w:rsidP="00717706">
      <w:pPr>
        <w:ind w:firstLine="480"/>
      </w:pPr>
      <w:r>
        <w:t>（</w:t>
      </w:r>
      <w:r>
        <w:t>3</w:t>
      </w:r>
      <w:r>
        <w:t>）工具调用（</w:t>
      </w:r>
      <w:r>
        <w:t>Tool-use/Function Calling</w:t>
      </w:r>
      <w:r>
        <w:t>）：大模型在处理精确的数学计算（如求解多元线性规划）时存在天然的弱点。</w:t>
      </w:r>
      <w:proofErr w:type="spellStart"/>
      <w:r>
        <w:t>FunctionCalling</w:t>
      </w:r>
      <w:proofErr w:type="spellEnd"/>
      <w:r>
        <w:t>机制允许大模型在推理过程中，自主决定调用外部预设的运筹优化算法（求解器）或系统</w:t>
      </w:r>
      <w:r>
        <w:t>API</w:t>
      </w:r>
      <w:r>
        <w:t>。大模型负责提取和传递参数，外部工具负责精确计算，最后将计算结果返回给大模</w:t>
      </w:r>
      <w:r>
        <w:lastRenderedPageBreak/>
        <w:t>型进行自然语言的解析和指令下发。这一机制是克服大模型在工业控制中</w:t>
      </w:r>
      <w:r>
        <w:t>“</w:t>
      </w:r>
      <w:r>
        <w:t>幻觉</w:t>
      </w:r>
      <w:r>
        <w:t>”</w:t>
      </w:r>
      <w:r>
        <w:t>的核心技术支撑</w:t>
      </w:r>
      <w:r>
        <w:rPr>
          <w:vertAlign w:val="superscript"/>
        </w:rPr>
        <w:t>[</w:t>
      </w:r>
      <w:hyperlink w:anchor="ref_037" w:history="1">
        <w:r>
          <w:rPr>
            <w:vertAlign w:val="superscript"/>
          </w:rPr>
          <w:t>37</w:t>
        </w:r>
      </w:hyperlink>
      <w:r>
        <w:rPr>
          <w:vertAlign w:val="superscript"/>
        </w:rPr>
        <w:t>-</w:t>
      </w:r>
      <w:hyperlink w:anchor="ref_038" w:history="1">
        <w:r>
          <w:rPr>
            <w:vertAlign w:val="superscript"/>
          </w:rPr>
          <w:t>38</w:t>
        </w:r>
      </w:hyperlink>
      <w:r>
        <w:rPr>
          <w:vertAlign w:val="superscript"/>
        </w:rPr>
        <w:t>]</w:t>
      </w:r>
      <w:r>
        <w:t>。</w:t>
      </w:r>
    </w:p>
    <w:p w14:paraId="7DAFE7F6" w14:textId="69B2103E" w:rsidR="00712BC9" w:rsidRDefault="003D6461">
      <w:pPr>
        <w:pStyle w:val="2"/>
        <w:rPr>
          <w:rFonts w:hint="eastAsia"/>
        </w:rPr>
      </w:pPr>
      <w:bookmarkStart w:id="85" w:name="_Toc225121678"/>
      <w:bookmarkStart w:id="86" w:name="生成式智能体技术"/>
      <w:bookmarkStart w:id="87" w:name="_Toc225539150"/>
      <w:bookmarkEnd w:id="83"/>
      <w:r>
        <w:t xml:space="preserve">2.3 </w:t>
      </w:r>
      <w:r w:rsidR="00344C62">
        <w:rPr>
          <w:rFonts w:hint="eastAsia"/>
        </w:rPr>
        <w:t xml:space="preserve"> </w:t>
      </w:r>
      <w:r>
        <w:t>生成式智能体技术</w:t>
      </w:r>
      <w:bookmarkEnd w:id="85"/>
      <w:bookmarkEnd w:id="87"/>
    </w:p>
    <w:p w14:paraId="763FA2EF" w14:textId="43E618EB" w:rsidR="00717706" w:rsidRDefault="003D6461" w:rsidP="00717706">
      <w:pPr>
        <w:ind w:firstLine="480"/>
      </w:pPr>
      <w:r>
        <w:t>生</w:t>
      </w:r>
      <w:r w:rsidR="00717706">
        <w:rPr>
          <w:rFonts w:hint="eastAsia"/>
        </w:rPr>
        <w:t>成式智能体是以大语言模型为核心构建的决策主体。与传统程序不同，它不只是执行预先设定的规则，而是能够根据环境信息动态形成判断，并据此调整行为路径。近年来相关研究逐步表明，大模型可以支持较为稳定的个体决策过程，尤其是在多主体环境中，可以表现出一定程度的协同行为。</w:t>
      </w:r>
    </w:p>
    <w:p w14:paraId="67946900" w14:textId="006F9191" w:rsidR="00717706" w:rsidRDefault="00717706" w:rsidP="00717706">
      <w:pPr>
        <w:ind w:firstLine="480"/>
      </w:pPr>
      <w:r>
        <w:rPr>
          <w:rFonts w:hint="eastAsia"/>
        </w:rPr>
        <w:t>斯坦福大学提出的</w:t>
      </w:r>
      <w:proofErr w:type="spellStart"/>
      <w:r>
        <w:rPr>
          <w:rFonts w:hint="eastAsia"/>
        </w:rPr>
        <w:t>GenerativeAgents</w:t>
      </w:r>
      <w:proofErr w:type="spellEnd"/>
      <w:r>
        <w:rPr>
          <w:rFonts w:hint="eastAsia"/>
        </w:rPr>
        <w:t>实验提供了一个较为直观的例子。在该实验中，多个由语言模型驱动的虚拟角色在同一环境中持续交互，能够根据各自的经历调整后续行为。尽管该</w:t>
      </w:r>
      <w:proofErr w:type="gramStart"/>
      <w:r>
        <w:rPr>
          <w:rFonts w:hint="eastAsia"/>
        </w:rPr>
        <w:t>实验仍</w:t>
      </w:r>
      <w:proofErr w:type="gramEnd"/>
      <w:r>
        <w:rPr>
          <w:rFonts w:hint="eastAsia"/>
        </w:rPr>
        <w:t>停留在虚拟场景，但其结果说明，大模型在行为生成和状态延续方面具备一定基础，这为其引入工业仿真提供了参考。</w:t>
      </w:r>
    </w:p>
    <w:p w14:paraId="15D9A719" w14:textId="5CE950C7" w:rsidR="00717706" w:rsidRDefault="00717706" w:rsidP="00717706">
      <w:pPr>
        <w:ind w:firstLine="480"/>
      </w:pPr>
      <w:r>
        <w:rPr>
          <w:rFonts w:hint="eastAsia"/>
        </w:rPr>
        <w:t>在煤炭供应链仿真问题中，传统做法通常采用规则驱动的智能体，例如基于条件判断的状态机。这类方法在结构清晰的场景中运行稳定，但在扰动频繁或信息不完全的情况下，往往难以及时调整策略。将生成式智能体引入后，可以在一定程度上缓解这一问题，</w:t>
      </w:r>
      <w:r w:rsidRPr="00717706">
        <w:rPr>
          <w:rFonts w:hint="eastAsia"/>
        </w:rPr>
        <w:t>实体（如总调度员、列车调度员、港口管理员）被赋予了高度的自主性</w:t>
      </w:r>
      <w:r>
        <w:rPr>
          <w:rFonts w:hint="eastAsia"/>
        </w:rPr>
        <w:t>，使调度行为不再完全依赖预设规则。</w:t>
      </w:r>
    </w:p>
    <w:p w14:paraId="54B4EBE9" w14:textId="77777777" w:rsidR="00717706" w:rsidRDefault="00717706" w:rsidP="00717706">
      <w:pPr>
        <w:ind w:firstLine="480"/>
      </w:pPr>
      <w:r>
        <w:rPr>
          <w:rFonts w:hint="eastAsia"/>
        </w:rPr>
        <w:t>在本文的系统设计中，每个智能体围绕感知、记忆、规划和执行四个方面展开，但具体实现并不完全对称，而是根据调度角色的差异进行取舍。</w:t>
      </w:r>
    </w:p>
    <w:p w14:paraId="7BEC1467" w14:textId="21AC18DE" w:rsidR="00717706" w:rsidRDefault="00717706" w:rsidP="00717706">
      <w:pPr>
        <w:ind w:firstLine="480"/>
      </w:pPr>
      <w:r>
        <w:rPr>
          <w:rFonts w:hint="eastAsia"/>
        </w:rPr>
        <w:t>（</w:t>
      </w:r>
      <w:r>
        <w:rPr>
          <w:rFonts w:hint="eastAsia"/>
        </w:rPr>
        <w:t>1</w:t>
      </w:r>
      <w:r>
        <w:rPr>
          <w:rFonts w:hint="eastAsia"/>
        </w:rPr>
        <w:t>）对环境信息的接收。智能体从仿真系统中获取当前状态，例如港口库存变化、列车运行情况以及天气预警等，并将这些信息整理为可用于推理的输入。这一过程本质上是状态表达的转换，而不是简单的数据读取。</w:t>
      </w:r>
      <w:r w:rsidRPr="00717706">
        <w:rPr>
          <w:rFonts w:hint="eastAsia"/>
        </w:rPr>
        <w:t>能够实时接收来自底层离散事件仿真环境的状态信息（如</w:t>
      </w:r>
      <w:r w:rsidR="00B07A61">
        <w:rPr>
          <w:rFonts w:hint="eastAsia"/>
        </w:rPr>
        <w:t>“</w:t>
      </w:r>
      <w:r w:rsidRPr="00717706">
        <w:rPr>
          <w:rFonts w:hint="eastAsia"/>
        </w:rPr>
        <w:t>黄骅港场存超限报警”、“台风预警信息”），并将其转化为内部认知表示。</w:t>
      </w:r>
    </w:p>
    <w:p w14:paraId="31885BB3" w14:textId="4B11BC05" w:rsidR="00717706" w:rsidRDefault="00717706" w:rsidP="00717706">
      <w:pPr>
        <w:ind w:firstLine="480"/>
      </w:pPr>
      <w:r>
        <w:rPr>
          <w:rFonts w:hint="eastAsia"/>
        </w:rPr>
        <w:t>（</w:t>
      </w:r>
      <w:r>
        <w:rPr>
          <w:rFonts w:hint="eastAsia"/>
        </w:rPr>
        <w:t>2</w:t>
      </w:r>
      <w:r>
        <w:rPr>
          <w:rFonts w:hint="eastAsia"/>
        </w:rPr>
        <w:t>）经验的使用。系统中保留了历史调度过程及其结果，通过向量检索的方式，在当前情境下找到相似案例。相比直接调用固定规则，这种方式更接近于基于经验的决策，但其效果依赖于历史数据的覆盖范围。</w:t>
      </w:r>
      <w:r w:rsidRPr="00717706">
        <w:rPr>
          <w:rFonts w:hint="eastAsia"/>
        </w:rPr>
        <w:t>Agent</w:t>
      </w:r>
      <w:r w:rsidRPr="00717706">
        <w:rPr>
          <w:rFonts w:hint="eastAsia"/>
        </w:rPr>
        <w:t>通过向量数据库进行相似度检索，实现经验的精准召回以辅助当前决策。</w:t>
      </w:r>
    </w:p>
    <w:p w14:paraId="4BCC19F5" w14:textId="7821D12D" w:rsidR="00717706" w:rsidRDefault="00717706" w:rsidP="00717706">
      <w:pPr>
        <w:ind w:firstLine="480"/>
      </w:pPr>
      <w:r>
        <w:rPr>
          <w:rFonts w:hint="eastAsia"/>
        </w:rPr>
        <w:t>（</w:t>
      </w:r>
      <w:r>
        <w:rPr>
          <w:rFonts w:hint="eastAsia"/>
        </w:rPr>
        <w:t>3</w:t>
      </w:r>
      <w:r>
        <w:rPr>
          <w:rFonts w:hint="eastAsia"/>
        </w:rPr>
        <w:t>）</w:t>
      </w:r>
      <w:r w:rsidR="003C4C65">
        <w:rPr>
          <w:rFonts w:hint="eastAsia"/>
        </w:rPr>
        <w:t>对</w:t>
      </w:r>
      <w:r>
        <w:rPr>
          <w:rFonts w:hint="eastAsia"/>
        </w:rPr>
        <w:t>任务</w:t>
      </w:r>
      <w:r w:rsidR="003C4C65">
        <w:rPr>
          <w:rFonts w:hint="eastAsia"/>
        </w:rPr>
        <w:t>的</w:t>
      </w:r>
      <w:r>
        <w:rPr>
          <w:rFonts w:hint="eastAsia"/>
        </w:rPr>
        <w:t>处理</w:t>
      </w:r>
      <w:r w:rsidR="003C4C65">
        <w:rPr>
          <w:rFonts w:hint="eastAsia"/>
        </w:rPr>
        <w:t>。</w:t>
      </w:r>
      <w:r>
        <w:rPr>
          <w:rFonts w:hint="eastAsia"/>
        </w:rPr>
        <w:t>当面对持续时间较长的扰动情形时，智能</w:t>
      </w:r>
      <w:proofErr w:type="gramStart"/>
      <w:r>
        <w:rPr>
          <w:rFonts w:hint="eastAsia"/>
        </w:rPr>
        <w:t>体需要</w:t>
      </w:r>
      <w:proofErr w:type="gramEnd"/>
      <w:r>
        <w:rPr>
          <w:rFonts w:hint="eastAsia"/>
        </w:rPr>
        <w:t>将目标拆分为若干阶段。例如在海运受阻的情况下，可能先控制上游发运节奏，再调整在途资源分布，最后再考虑港口与电厂之间的平衡。这里的关键不在于步骤数量，而在于每一步是否能够与当前状态保持一致。</w:t>
      </w:r>
      <w:r w:rsidRPr="00717706">
        <w:rPr>
          <w:rFonts w:hint="eastAsia"/>
        </w:rPr>
        <w:t>面对复杂的长程任务（如应对长达</w:t>
      </w:r>
      <w:r w:rsidRPr="00717706">
        <w:rPr>
          <w:rFonts w:hint="eastAsia"/>
        </w:rPr>
        <w:t>3</w:t>
      </w:r>
      <w:r w:rsidRPr="00717706">
        <w:rPr>
          <w:rFonts w:hint="eastAsia"/>
        </w:rPr>
        <w:t>天的海运封航），</w:t>
      </w:r>
      <w:r w:rsidRPr="00717706">
        <w:rPr>
          <w:rFonts w:hint="eastAsia"/>
        </w:rPr>
        <w:t>Agent</w:t>
      </w:r>
      <w:r w:rsidRPr="00717706">
        <w:rPr>
          <w:rFonts w:hint="eastAsia"/>
        </w:rPr>
        <w:t>能够运用大模型的推理能力，将宏观目标自上而下分解为可执行的子步骤（如先拦截上游发车、再调整在途重车分流、最后优化</w:t>
      </w:r>
      <w:r w:rsidRPr="00717706">
        <w:rPr>
          <w:rFonts w:hint="eastAsia"/>
        </w:rPr>
        <w:lastRenderedPageBreak/>
        <w:t>船舶排队）。</w:t>
      </w:r>
    </w:p>
    <w:p w14:paraId="2E96D469" w14:textId="6747D0E8" w:rsidR="00717706" w:rsidRDefault="003C4C65" w:rsidP="00717706">
      <w:pPr>
        <w:ind w:firstLine="480"/>
      </w:pPr>
      <w:r>
        <w:rPr>
          <w:rFonts w:hint="eastAsia"/>
        </w:rPr>
        <w:t>（</w:t>
      </w:r>
      <w:r>
        <w:rPr>
          <w:rFonts w:hint="eastAsia"/>
        </w:rPr>
        <w:t>4</w:t>
      </w:r>
      <w:r>
        <w:rPr>
          <w:rFonts w:hint="eastAsia"/>
        </w:rPr>
        <w:t>）</w:t>
      </w:r>
      <w:r w:rsidR="0098051C">
        <w:rPr>
          <w:rFonts w:hint="eastAsia"/>
        </w:rPr>
        <w:t>转化具体指令</w:t>
      </w:r>
      <w:r>
        <w:rPr>
          <w:rFonts w:hint="eastAsia"/>
        </w:rPr>
        <w:t>。</w:t>
      </w:r>
      <w:r w:rsidR="00717706">
        <w:rPr>
          <w:rFonts w:hint="eastAsia"/>
        </w:rPr>
        <w:t>智能体的输出会转化为具体指令，并传递给底层仿真系统执行。仿真系统根据这些指令更新实体状态，再将新的结果反馈回来，从而形成持续迭代的决策过程。</w:t>
      </w:r>
      <w:r w:rsidRPr="003C4C65">
        <w:rPr>
          <w:rFonts w:hint="eastAsia"/>
        </w:rPr>
        <w:t>通过调用底层仿真引擎的执行接口改变虚拟世界的物理状态。</w:t>
      </w:r>
    </w:p>
    <w:p w14:paraId="3AFAD4F7" w14:textId="4D9D6A7A" w:rsidR="00712BC9" w:rsidRDefault="00717706" w:rsidP="00717706">
      <w:pPr>
        <w:ind w:firstLine="480"/>
      </w:pPr>
      <w:r>
        <w:rPr>
          <w:rFonts w:hint="eastAsia"/>
        </w:rPr>
        <w:t>需要说明的是，这种基于大模型的智能体并不能保证始终给出最优方案，其优势主要体现在能够在信息不完整或规则难以覆盖的情况下提供可行解。因此，在实际应用中，仍需要通过约束条件和外部求解工具对其结果进行校正。</w:t>
      </w:r>
    </w:p>
    <w:p w14:paraId="43C8E16B" w14:textId="6F260EBC" w:rsidR="00712BC9" w:rsidRDefault="003D6461">
      <w:pPr>
        <w:pStyle w:val="2"/>
        <w:rPr>
          <w:rFonts w:hint="eastAsia"/>
        </w:rPr>
      </w:pPr>
      <w:bookmarkStart w:id="88" w:name="_Toc225121679"/>
      <w:bookmarkStart w:id="89" w:name="_Toc225539151"/>
      <w:bookmarkEnd w:id="86"/>
      <w:r>
        <w:t xml:space="preserve">2.4 </w:t>
      </w:r>
      <w:r w:rsidR="00344C62">
        <w:rPr>
          <w:rFonts w:hint="eastAsia"/>
        </w:rPr>
        <w:t xml:space="preserve"> </w:t>
      </w:r>
      <w:r>
        <w:t>离散事件仿真技术</w:t>
      </w:r>
      <w:bookmarkEnd w:id="88"/>
      <w:bookmarkEnd w:id="89"/>
    </w:p>
    <w:p w14:paraId="0C7CAFF9" w14:textId="77777777" w:rsidR="00712BC9" w:rsidRDefault="003D6461">
      <w:pPr>
        <w:ind w:firstLine="480"/>
      </w:pPr>
      <w:r>
        <w:t>离散事件仿真（</w:t>
      </w:r>
      <w:r>
        <w:t>DES</w:t>
      </w:r>
      <w:r>
        <w:t>）的核心特征是系统状态只在特定事件发生时跳变，两次事件之间状态保持静止</w:t>
      </w:r>
      <w:r>
        <w:rPr>
          <w:vertAlign w:val="superscript"/>
        </w:rPr>
        <w:t>[</w:t>
      </w:r>
      <w:hyperlink w:anchor="ref_039" w:history="1">
        <w:r>
          <w:rPr>
            <w:vertAlign w:val="superscript"/>
          </w:rPr>
          <w:t>39</w:t>
        </w:r>
      </w:hyperlink>
      <w:r>
        <w:rPr>
          <w:vertAlign w:val="superscript"/>
        </w:rPr>
        <w:t>-</w:t>
      </w:r>
      <w:hyperlink w:anchor="ref_040" w:history="1">
        <w:r>
          <w:rPr>
            <w:vertAlign w:val="superscript"/>
          </w:rPr>
          <w:t>40</w:t>
        </w:r>
      </w:hyperlink>
      <w:r>
        <w:rPr>
          <w:vertAlign w:val="superscript"/>
        </w:rPr>
        <w:t>]</w:t>
      </w:r>
      <w:r>
        <w:t>。这一特性使其特别适合描述煤炭供应链这类以离散节点作业为主的复杂物流系统：翻车机卸车完成、船舶靠泊、电厂库存跌破警戒线，这些都是天然的离散事件</w:t>
      </w:r>
      <w:r>
        <w:rPr>
          <w:vertAlign w:val="superscript"/>
        </w:rPr>
        <w:t>[</w:t>
      </w:r>
      <w:hyperlink w:anchor="ref_041" w:history="1">
        <w:r>
          <w:rPr>
            <w:vertAlign w:val="superscript"/>
          </w:rPr>
          <w:t>41</w:t>
        </w:r>
      </w:hyperlink>
      <w:r>
        <w:rPr>
          <w:vertAlign w:val="superscript"/>
        </w:rPr>
        <w:t>-</w:t>
      </w:r>
      <w:hyperlink w:anchor="ref_042" w:history="1">
        <w:r>
          <w:rPr>
            <w:vertAlign w:val="superscript"/>
          </w:rPr>
          <w:t>42</w:t>
        </w:r>
      </w:hyperlink>
      <w:r>
        <w:rPr>
          <w:vertAlign w:val="superscript"/>
        </w:rPr>
        <w:t>]</w:t>
      </w:r>
      <w:r>
        <w:t>。</w:t>
      </w:r>
    </w:p>
    <w:p w14:paraId="1EDEF0A7" w14:textId="0585E9F0" w:rsidR="00D24FB2" w:rsidRDefault="003D6461">
      <w:pPr>
        <w:ind w:firstLine="480"/>
      </w:pPr>
      <w:r>
        <w:t>本研究采用自主研发的</w:t>
      </w:r>
      <w:proofErr w:type="spellStart"/>
      <w:r>
        <w:t>TSimOP</w:t>
      </w:r>
      <w:proofErr w:type="spellEnd"/>
      <w:r>
        <w:t>平台作为仿真底座，其时间推进机制基于</w:t>
      </w:r>
      <w:r w:rsidR="00B07A61">
        <w:rPr>
          <w:rFonts w:hint="eastAsia"/>
        </w:rPr>
        <w:t>“</w:t>
      </w:r>
      <w:r>
        <w:t>下一事件时间推进法</w:t>
      </w:r>
      <w:r w:rsidR="00EF4A8D">
        <w:rPr>
          <w:rFonts w:hint="eastAsia"/>
        </w:rPr>
        <w:t>”</w:t>
      </w:r>
      <w:r>
        <w:t>：引擎维护一个</w:t>
      </w:r>
      <w:proofErr w:type="gramStart"/>
      <w:r>
        <w:t>按时间戳排序</w:t>
      </w:r>
      <w:proofErr w:type="gramEnd"/>
      <w:r>
        <w:t>的全局事件队列，按序处理各类事件，每次处理可能改变相关实体状态并生成新的未来事件。在覆盖</w:t>
      </w:r>
      <w:r>
        <w:t>800</w:t>
      </w:r>
      <w:r>
        <w:t>列列车、</w:t>
      </w:r>
      <w:r>
        <w:t>56</w:t>
      </w:r>
      <w:r>
        <w:t>艘船舶、</w:t>
      </w:r>
      <w:r>
        <w:t>60</w:t>
      </w:r>
      <w:r>
        <w:t>家电厂的实验规模下，</w:t>
      </w:r>
      <w:r>
        <w:t>7</w:t>
      </w:r>
      <w:r>
        <w:t>天连续推演耗时约</w:t>
      </w:r>
      <w:r>
        <w:t>3</w:t>
      </w:r>
      <w:r>
        <w:t>分钟，</w:t>
      </w:r>
      <w:proofErr w:type="gramStart"/>
      <w:r>
        <w:t>实时率</w:t>
      </w:r>
      <w:proofErr w:type="gramEnd"/>
      <w:r>
        <w:t>达到</w:t>
      </w:r>
      <w:r>
        <w:t>1:3360</w:t>
      </w:r>
      <w:r>
        <w:t>，能够满足调度辅助决策的响应需求。值得说明的是，仿真引擎在本文中承担的不只是推演功能，更是大模型决策的</w:t>
      </w:r>
      <w:r w:rsidR="00B07A61">
        <w:rPr>
          <w:rFonts w:hint="eastAsia"/>
        </w:rPr>
        <w:t>“</w:t>
      </w:r>
      <w:r>
        <w:t>物理沙盒</w:t>
      </w:r>
      <w:r w:rsidR="00B07A61">
        <w:rPr>
          <w:rFonts w:hint="eastAsia"/>
        </w:rPr>
        <w:t>”</w:t>
      </w:r>
      <w:r w:rsidR="008F5404">
        <w:rPr>
          <w:rFonts w:hint="eastAsia"/>
        </w:rPr>
        <w:t>，</w:t>
      </w:r>
      <w:r>
        <w:t>每一条调度指令在影响真实生产之前，先在仿真环境中验证其物理合</w:t>
      </w:r>
      <w:proofErr w:type="gramStart"/>
      <w:r>
        <w:t>规</w:t>
      </w:r>
      <w:proofErr w:type="gramEnd"/>
      <w:r>
        <w:t>性。</w:t>
      </w:r>
    </w:p>
    <w:p w14:paraId="35906762" w14:textId="2B63947A" w:rsidR="00404D7C" w:rsidRDefault="00404D7C" w:rsidP="00404D7C">
      <w:pPr>
        <w:pStyle w:val="2"/>
        <w:rPr>
          <w:rFonts w:hint="eastAsia"/>
        </w:rPr>
      </w:pPr>
      <w:bookmarkStart w:id="90" w:name="_Toc225121680"/>
      <w:bookmarkStart w:id="91" w:name="国内外煤炭供应链管理现状"/>
      <w:bookmarkStart w:id="92" w:name="_Toc225539152"/>
      <w:r>
        <w:t>2.5</w:t>
      </w:r>
      <w:r w:rsidR="003F617C">
        <w:rPr>
          <w:rFonts w:hint="eastAsia"/>
        </w:rPr>
        <w:t xml:space="preserve"> </w:t>
      </w:r>
      <w:r>
        <w:t xml:space="preserve"> 国内外煤炭供应链管理现状</w:t>
      </w:r>
      <w:bookmarkEnd w:id="90"/>
      <w:bookmarkEnd w:id="92"/>
    </w:p>
    <w:p w14:paraId="7FDAF171" w14:textId="2643E3FD" w:rsidR="00404D7C" w:rsidRDefault="00404D7C" w:rsidP="00404D7C">
      <w:pPr>
        <w:pStyle w:val="3"/>
        <w:rPr>
          <w:rFonts w:hint="eastAsia"/>
        </w:rPr>
      </w:pPr>
      <w:bookmarkStart w:id="93" w:name="_Toc225121681"/>
      <w:bookmarkStart w:id="94" w:name="国外先进经验"/>
      <w:bookmarkStart w:id="95" w:name="_Toc225539153"/>
      <w:r>
        <w:t xml:space="preserve">2.5.1 </w:t>
      </w:r>
      <w:r w:rsidR="003F617C">
        <w:rPr>
          <w:rFonts w:hint="eastAsia"/>
        </w:rPr>
        <w:t xml:space="preserve"> </w:t>
      </w:r>
      <w:r>
        <w:t>国外先进经验</w:t>
      </w:r>
      <w:bookmarkEnd w:id="93"/>
      <w:bookmarkEnd w:id="95"/>
    </w:p>
    <w:p w14:paraId="3354CFFE" w14:textId="076A16E0" w:rsidR="003075EC" w:rsidRDefault="003075EC" w:rsidP="00884A5A">
      <w:pPr>
        <w:ind w:firstLine="480"/>
      </w:pPr>
      <w:r>
        <w:rPr>
          <w:rFonts w:hint="eastAsia"/>
        </w:rPr>
        <w:t>国外在煤炭等大宗散货运输体系中的实践起步较早，其管理方式更多建立在长期工程积累与数据沉淀基础之上。以澳大利亚为例，其煤炭运输体系围绕出口需求形成了高度组织化的运行模式。猎人</w:t>
      </w:r>
      <w:proofErr w:type="gramStart"/>
      <w:r>
        <w:rPr>
          <w:rFonts w:hint="eastAsia"/>
        </w:rPr>
        <w:t>谷网络</w:t>
      </w:r>
      <w:proofErr w:type="gramEnd"/>
      <w:r>
        <w:rPr>
          <w:rFonts w:hint="eastAsia"/>
        </w:rPr>
        <w:t>将矿区、铁路与港口纳入统一调度体系，纽卡斯尔港在此基础上实现了较高程度的自动化作业。从列车卸载到堆场组织再到装船安排，各环节之间的衔接依赖精细化调度模型支撑。美国其优势主要体现在铁路运输体系和信息系统建设上。以</w:t>
      </w:r>
      <w:r>
        <w:rPr>
          <w:rFonts w:hint="eastAsia"/>
        </w:rPr>
        <w:t>BNSF</w:t>
      </w:r>
      <w:r>
        <w:rPr>
          <w:rFonts w:hint="eastAsia"/>
        </w:rPr>
        <w:t>和</w:t>
      </w:r>
      <w:proofErr w:type="spellStart"/>
      <w:r>
        <w:rPr>
          <w:rFonts w:hint="eastAsia"/>
        </w:rPr>
        <w:t>UnionPacific</w:t>
      </w:r>
      <w:proofErr w:type="spellEnd"/>
      <w:r>
        <w:rPr>
          <w:rFonts w:hint="eastAsia"/>
        </w:rPr>
        <w:t>为代表的铁路公司，已经能够对大规模车辆运行状态进行持续跟踪，并根据运输需求变化调整运行方案。南非理查兹湾煤炭码头则提供了另一种思路，其重点不在单一环节的效率提升，而在信息整合。通过统一数据平台，将铁路、港口及装船环节的</w:t>
      </w:r>
      <w:r>
        <w:rPr>
          <w:rFonts w:hint="eastAsia"/>
        </w:rPr>
        <w:lastRenderedPageBreak/>
        <w:t>数据进行集中管理，使调度人员能够直接获取整体运行状态。这种方式在一定程度上减少了信息传递过程中的滞后问题。</w:t>
      </w:r>
    </w:p>
    <w:p w14:paraId="39845B1F" w14:textId="6526252E" w:rsidR="00404D7C" w:rsidRDefault="003075EC" w:rsidP="003075EC">
      <w:pPr>
        <w:ind w:firstLine="480"/>
      </w:pPr>
      <w:r>
        <w:rPr>
          <w:rFonts w:hint="eastAsia"/>
        </w:rPr>
        <w:t>从上述实践可以看出，国外经验并不集中于某一项单点技术，而是在运输组织、信息获取与调度方法之间形成了较为稳定的运行体系。</w:t>
      </w:r>
    </w:p>
    <w:p w14:paraId="25A88171" w14:textId="158E2852" w:rsidR="00404D7C" w:rsidRDefault="00404D7C" w:rsidP="00404D7C">
      <w:pPr>
        <w:pStyle w:val="3"/>
        <w:rPr>
          <w:rFonts w:hint="eastAsia"/>
        </w:rPr>
      </w:pPr>
      <w:bookmarkStart w:id="96" w:name="_Toc225121682"/>
      <w:bookmarkStart w:id="97" w:name="国内发展现状"/>
      <w:bookmarkStart w:id="98" w:name="_Toc225539154"/>
      <w:bookmarkEnd w:id="94"/>
      <w:r>
        <w:t xml:space="preserve">2.5.2 </w:t>
      </w:r>
      <w:r w:rsidR="003F617C">
        <w:rPr>
          <w:rFonts w:hint="eastAsia"/>
        </w:rPr>
        <w:t xml:space="preserve"> </w:t>
      </w:r>
      <w:r>
        <w:t>国内发展现状</w:t>
      </w:r>
      <w:bookmarkEnd w:id="96"/>
      <w:bookmarkEnd w:id="98"/>
    </w:p>
    <w:p w14:paraId="12031EFF" w14:textId="429FF01A" w:rsidR="003075EC" w:rsidRDefault="003075EC" w:rsidP="003075EC">
      <w:pPr>
        <w:ind w:firstLine="480"/>
      </w:pPr>
      <w:r>
        <w:rPr>
          <w:rFonts w:hint="eastAsia"/>
        </w:rPr>
        <w:t>我国煤炭供应链的组织方式经历了较大变化。从早期以计划分配为主的运行模式，逐步转向市场驱动下的自主调度。随着运输规模扩大和业务环节增多，系统运行的不确定性明显增加，这对管理方式提出了更高要求。</w:t>
      </w:r>
      <w:r w:rsidRPr="003075EC">
        <w:rPr>
          <w:rFonts w:hint="eastAsia"/>
        </w:rPr>
        <w:t>随着煤炭市场化改革和铁路网的大规模建设，大型能源集团供应链管理的复杂度呈现</w:t>
      </w:r>
      <w:proofErr w:type="gramStart"/>
      <w:r w:rsidRPr="003075EC">
        <w:rPr>
          <w:rFonts w:hint="eastAsia"/>
        </w:rPr>
        <w:t>指数级</w:t>
      </w:r>
      <w:proofErr w:type="gramEnd"/>
      <w:r w:rsidRPr="003075EC">
        <w:rPr>
          <w:rFonts w:hint="eastAsia"/>
        </w:rPr>
        <w:t>上升。近年来，国内企业积极探索供应链创新，取得了显著进展</w:t>
      </w:r>
      <w:r>
        <w:rPr>
          <w:rFonts w:hint="eastAsia"/>
        </w:rPr>
        <w:t>。</w:t>
      </w:r>
    </w:p>
    <w:p w14:paraId="62C46D96" w14:textId="13B1A105" w:rsidR="003075EC" w:rsidRDefault="003075EC" w:rsidP="003075EC">
      <w:pPr>
        <w:ind w:firstLine="480"/>
      </w:pPr>
      <w:r>
        <w:rPr>
          <w:rFonts w:hint="eastAsia"/>
        </w:rPr>
        <w:t>在信息系统建设方面。生产执行系统、企业资源计划系统以及运输调度平台等相继投入使用，使生产、运输与库存等数据能够被持续记录。这一阶段的重点在于数据获取与集中存储。</w:t>
      </w:r>
      <w:r w:rsidRPr="003075EC">
        <w:rPr>
          <w:rFonts w:hint="eastAsia"/>
        </w:rPr>
        <w:t>大多数大型能源企业已建立涵盖生产执行（</w:t>
      </w:r>
      <w:r w:rsidRPr="003075EC">
        <w:rPr>
          <w:rFonts w:hint="eastAsia"/>
        </w:rPr>
        <w:t>MES</w:t>
      </w:r>
      <w:r w:rsidRPr="003075EC">
        <w:rPr>
          <w:rFonts w:hint="eastAsia"/>
        </w:rPr>
        <w:t>）、企业资源计划（</w:t>
      </w:r>
      <w:r w:rsidRPr="003075EC">
        <w:rPr>
          <w:rFonts w:hint="eastAsia"/>
        </w:rPr>
        <w:t>ERP</w:t>
      </w:r>
      <w:r w:rsidRPr="003075EC">
        <w:rPr>
          <w:rFonts w:hint="eastAsia"/>
        </w:rPr>
        <w:t>）、运输调度管理的信息化系统。</w:t>
      </w:r>
    </w:p>
    <w:p w14:paraId="1E6F0A20" w14:textId="77777777" w:rsidR="003075EC" w:rsidRDefault="003075EC" w:rsidP="003075EC">
      <w:pPr>
        <w:ind w:firstLine="480"/>
      </w:pPr>
      <w:r>
        <w:rPr>
          <w:rFonts w:hint="eastAsia"/>
        </w:rPr>
        <w:t>在设备与作业层面，自动化程度也在逐步提升。例如智能矿山建设、重载铁路运行控制以及港口装卸设备的自动化改造，使部分关键环节的作业效率得到改善。这类技术更多集中在单一场景，对整体调度方式的影响仍有一定局限。</w:t>
      </w:r>
    </w:p>
    <w:p w14:paraId="5EA01693" w14:textId="207AF850" w:rsidR="003075EC" w:rsidRDefault="003075EC" w:rsidP="003075EC">
      <w:pPr>
        <w:ind w:firstLine="480"/>
      </w:pPr>
      <w:r>
        <w:rPr>
          <w:rFonts w:hint="eastAsia"/>
        </w:rPr>
        <w:t>在组织管理上，企业开始尝试设立跨业</w:t>
      </w:r>
      <w:proofErr w:type="gramStart"/>
      <w:r>
        <w:rPr>
          <w:rFonts w:hint="eastAsia"/>
        </w:rPr>
        <w:t>务</w:t>
      </w:r>
      <w:proofErr w:type="gramEnd"/>
      <w:r>
        <w:rPr>
          <w:rFonts w:hint="eastAsia"/>
        </w:rPr>
        <w:t>的调度机构，将铁路、港口和电厂等环节纳入统一协调范围。这种做法在一定程度上改善了信息分散的问题，但在实际运行中，不同部门之间的目标仍存在差异，统一决策的难度依然较大。</w:t>
      </w:r>
    </w:p>
    <w:p w14:paraId="102E9A91" w14:textId="0A423D42" w:rsidR="00404D7C" w:rsidRDefault="003075EC" w:rsidP="003075EC">
      <w:pPr>
        <w:ind w:firstLine="480"/>
      </w:pPr>
      <w:r>
        <w:rPr>
          <w:rFonts w:hint="eastAsia"/>
        </w:rPr>
        <w:t>总体来看，国内已经具备较好的数据与设备基础，但在如何利用这些条件支撑实时调度决策方面，仍处于探索阶段。</w:t>
      </w:r>
    </w:p>
    <w:p w14:paraId="66EC7009" w14:textId="09AD893D" w:rsidR="00404D7C" w:rsidRDefault="00404D7C" w:rsidP="00404D7C">
      <w:pPr>
        <w:pStyle w:val="3"/>
        <w:rPr>
          <w:rFonts w:hint="eastAsia"/>
        </w:rPr>
      </w:pPr>
      <w:bookmarkStart w:id="99" w:name="_Toc225121683"/>
      <w:bookmarkStart w:id="100" w:name="存在的问题与挑战"/>
      <w:bookmarkStart w:id="101" w:name="_Toc225539155"/>
      <w:bookmarkEnd w:id="97"/>
      <w:r>
        <w:t xml:space="preserve">2.5.3 </w:t>
      </w:r>
      <w:r w:rsidR="003F617C">
        <w:rPr>
          <w:rFonts w:hint="eastAsia"/>
        </w:rPr>
        <w:t xml:space="preserve"> </w:t>
      </w:r>
      <w:r>
        <w:t>存在的问题与挑战</w:t>
      </w:r>
      <w:bookmarkEnd w:id="99"/>
      <w:bookmarkEnd w:id="101"/>
    </w:p>
    <w:p w14:paraId="1792EE6D" w14:textId="77777777" w:rsidR="00404D7C" w:rsidRDefault="00404D7C" w:rsidP="00404D7C">
      <w:pPr>
        <w:ind w:firstLine="480"/>
      </w:pPr>
      <w:r>
        <w:t>尽管硬件和信息化基础已具备，但在实时调度决策层面，我国煤炭供应链管理仍面临严峻挑战：</w:t>
      </w:r>
    </w:p>
    <w:p w14:paraId="7AD18750" w14:textId="77777777" w:rsidR="00404D7C" w:rsidRDefault="00404D7C" w:rsidP="00404D7C">
      <w:pPr>
        <w:ind w:firstLine="480"/>
      </w:pPr>
      <w:r>
        <w:t>尽管硬件和信息化基础已具备，实时调度决策层面仍面临三方面严峻挑战。在预测预判能力上，需求端受天气与宏观经济多重影响，供给端受地质与设备制约，现有管理模式缺乏对未来运行趋势的量化推演能力，常陷入高库存与断供的两难局面。在跨环节协同机制上，异常情况发生时各业务单元往往从局部利益出发采取防御性策略，缺乏全局视角的智能协调工具，部门博弈导致最优响应时机一再错失。在应急决策效率上，传统日计划调度依赖多部门人工会商，响应耗时长，错过截流或分流的最佳干预窗口，造成经济损失扩大；且现有系统缺乏支撑</w:t>
      </w:r>
      <w:r>
        <w:lastRenderedPageBreak/>
        <w:t>多目标权衡的量化决策工具，使调度质量高度依赖个人经验。</w:t>
      </w:r>
    </w:p>
    <w:p w14:paraId="5340FF59" w14:textId="6176AC85" w:rsidR="00404D7C" w:rsidRDefault="00404D7C" w:rsidP="00404D7C">
      <w:pPr>
        <w:pStyle w:val="2"/>
        <w:rPr>
          <w:rFonts w:hint="eastAsia"/>
        </w:rPr>
      </w:pPr>
      <w:bookmarkStart w:id="102" w:name="_Toc225121684"/>
      <w:bookmarkStart w:id="103" w:name="大模型在供应链管理中的应用前景"/>
      <w:bookmarkStart w:id="104" w:name="_Toc225539156"/>
      <w:bookmarkEnd w:id="91"/>
      <w:bookmarkEnd w:id="100"/>
      <w:r>
        <w:t xml:space="preserve">2.6 </w:t>
      </w:r>
      <w:r w:rsidR="003F617C">
        <w:rPr>
          <w:rFonts w:hint="eastAsia"/>
        </w:rPr>
        <w:t xml:space="preserve"> </w:t>
      </w:r>
      <w:r>
        <w:t>大模型在供应链管理中的应用前景</w:t>
      </w:r>
      <w:bookmarkEnd w:id="102"/>
      <w:bookmarkEnd w:id="104"/>
    </w:p>
    <w:p w14:paraId="7F90D9C3" w14:textId="20C54F79" w:rsidR="00404D7C" w:rsidRDefault="00404D7C" w:rsidP="00404D7C">
      <w:pPr>
        <w:pStyle w:val="3"/>
        <w:rPr>
          <w:rFonts w:hint="eastAsia"/>
        </w:rPr>
      </w:pPr>
      <w:bookmarkStart w:id="105" w:name="_Toc225121685"/>
      <w:bookmarkStart w:id="106" w:name="应用场景分析"/>
      <w:bookmarkStart w:id="107" w:name="_Toc225539157"/>
      <w:r>
        <w:t xml:space="preserve">2.6.1 </w:t>
      </w:r>
      <w:r w:rsidR="003F617C">
        <w:rPr>
          <w:rFonts w:hint="eastAsia"/>
        </w:rPr>
        <w:t xml:space="preserve"> </w:t>
      </w:r>
      <w:r>
        <w:t>应用场景分析</w:t>
      </w:r>
      <w:bookmarkEnd w:id="105"/>
      <w:bookmarkEnd w:id="107"/>
    </w:p>
    <w:p w14:paraId="3C7A3CF3" w14:textId="69CDBF6B" w:rsidR="00404D7C" w:rsidRDefault="003075EC" w:rsidP="00223CAB">
      <w:pPr>
        <w:ind w:firstLine="480"/>
      </w:pPr>
      <w:r>
        <w:rPr>
          <w:rFonts w:hint="eastAsia"/>
        </w:rPr>
        <w:t>近年来，大语言模型开始被尝试用于供应链相关问题，其价值主要体现在对多</w:t>
      </w:r>
      <w:proofErr w:type="gramStart"/>
      <w:r>
        <w:rPr>
          <w:rFonts w:hint="eastAsia"/>
        </w:rPr>
        <w:t>源信息</w:t>
      </w:r>
      <w:proofErr w:type="gramEnd"/>
      <w:r>
        <w:rPr>
          <w:rFonts w:hint="eastAsia"/>
        </w:rPr>
        <w:t>的整合能力。在需求判断方面，传统方法多依赖结构化历史数据，而大模型可以同时处理文本类信息，例如政策变化、行业报告以及天气预警，从而对需求波动形成补充判断。在库存与运输安排中，大模型可以根据当前运行状态给出调整建议。例如，当港口处理能力下降或运输路径受阻时，可以结合已有规则，对库存分布或运输路径提出修改方案。在风险识别方面，大模型可以通过分析历史事件与当前状态之间的相似性，对潜在异常进行提示，例如库存快速累积或运输节奏失衡。整体来看，大模型更适合作为调度过程中的辅助决策工具，用于补充信息理解与方案生成，而不是直接承担核心控制职能。</w:t>
      </w:r>
    </w:p>
    <w:p w14:paraId="38810D1F" w14:textId="4C8690AD" w:rsidR="00404D7C" w:rsidRDefault="00404D7C" w:rsidP="00404D7C">
      <w:pPr>
        <w:pStyle w:val="3"/>
        <w:rPr>
          <w:rFonts w:hint="eastAsia"/>
        </w:rPr>
      </w:pPr>
      <w:bookmarkStart w:id="108" w:name="_Toc225121686"/>
      <w:bookmarkStart w:id="109" w:name="技术挑战与应对"/>
      <w:bookmarkStart w:id="110" w:name="_Toc225539158"/>
      <w:bookmarkEnd w:id="106"/>
      <w:r>
        <w:t>2.6.2</w:t>
      </w:r>
      <w:r w:rsidR="003F617C">
        <w:rPr>
          <w:rFonts w:hint="eastAsia"/>
        </w:rPr>
        <w:t xml:space="preserve"> </w:t>
      </w:r>
      <w:r>
        <w:t xml:space="preserve"> 技术挑战与应对</w:t>
      </w:r>
      <w:bookmarkEnd w:id="108"/>
      <w:bookmarkEnd w:id="110"/>
    </w:p>
    <w:p w14:paraId="11603F17" w14:textId="57C2AE1C" w:rsidR="003075EC" w:rsidRDefault="003075EC" w:rsidP="003075EC">
      <w:pPr>
        <w:ind w:firstLine="480"/>
      </w:pPr>
      <w:r>
        <w:rPr>
          <w:rFonts w:hint="eastAsia"/>
        </w:rPr>
        <w:t>将大模型用于实际调度时，首先面临的是响应速度问题。工业系统通常要求在较短时间内完成决策，</w:t>
      </w:r>
      <w:r w:rsidRPr="003075EC">
        <w:rPr>
          <w:rFonts w:hint="eastAsia"/>
        </w:rPr>
        <w:t>工业调度要求</w:t>
      </w:r>
      <w:proofErr w:type="gramStart"/>
      <w:r w:rsidRPr="003075EC">
        <w:rPr>
          <w:rFonts w:hint="eastAsia"/>
        </w:rPr>
        <w:t>毫秒至</w:t>
      </w:r>
      <w:proofErr w:type="gramEnd"/>
      <w:r w:rsidRPr="003075EC">
        <w:rPr>
          <w:rFonts w:hint="eastAsia"/>
        </w:rPr>
        <w:t>秒级的响应</w:t>
      </w:r>
      <w:r>
        <w:rPr>
          <w:rFonts w:hint="eastAsia"/>
        </w:rPr>
        <w:t>，而大模型推理存在延迟，如果直接参与实时控制，容易影响系统稳定性。其次是结果可靠性。供应链调度涉及运力、库存和安全边界，一旦输出不符合实际条件，可能带来直接损失。大模型在缺乏明确约束时，可能生成与物理条件不一致的结果。此外，数据使用也需要控制范围。企业运行数据具有较强敏感性，模型调用过程中需要避免数据泄露或不当使用。</w:t>
      </w:r>
    </w:p>
    <w:p w14:paraId="5D71CECD" w14:textId="629E45E8" w:rsidR="00404D7C" w:rsidRDefault="003075EC" w:rsidP="003075EC">
      <w:pPr>
        <w:ind w:firstLine="480"/>
      </w:pPr>
      <w:r>
        <w:rPr>
          <w:rFonts w:hint="eastAsia"/>
        </w:rPr>
        <w:t>针对上述问题，本文采用分层处理方式。底层由离散事件仿真系统负责运行过程的约束与校验，所有调度指令在执行前均需通过仿真验证。上层由大模型负责对当前状态进行解释，并生成候选策略。</w:t>
      </w:r>
      <w:r w:rsidRPr="003075EC">
        <w:rPr>
          <w:rFonts w:hint="eastAsia"/>
        </w:rPr>
        <w:t>由底层</w:t>
      </w:r>
      <w:proofErr w:type="spellStart"/>
      <w:r w:rsidRPr="003075EC">
        <w:rPr>
          <w:rFonts w:hint="eastAsia"/>
        </w:rPr>
        <w:t>TSimOP</w:t>
      </w:r>
      <w:proofErr w:type="spellEnd"/>
      <w:r w:rsidRPr="003075EC">
        <w:rPr>
          <w:rFonts w:hint="eastAsia"/>
        </w:rPr>
        <w:t>仿真引擎提供严格的客观物理约束和量化验证，由上层大模型提供柔性的态势理解与策略寻优，二者优势互补，为大模型在工业供应链的安全落地提供了一条可行路径。</w:t>
      </w:r>
      <w:r>
        <w:rPr>
          <w:rFonts w:hint="eastAsia"/>
        </w:rPr>
        <w:t>这种处理方式并不能完全消除不确定性，但可以将大模型的输出限制在可执行范围内，从而降低风险。</w:t>
      </w:r>
    </w:p>
    <w:p w14:paraId="72177413" w14:textId="61690DC5" w:rsidR="00404D7C" w:rsidRDefault="00404D7C" w:rsidP="00404D7C">
      <w:pPr>
        <w:pStyle w:val="2"/>
        <w:rPr>
          <w:rFonts w:hint="eastAsia"/>
        </w:rPr>
      </w:pPr>
      <w:bookmarkStart w:id="111" w:name="_Toc225121687"/>
      <w:bookmarkStart w:id="112" w:name="智能供应链的发展趋势"/>
      <w:bookmarkStart w:id="113" w:name="_Toc225539159"/>
      <w:bookmarkEnd w:id="103"/>
      <w:bookmarkEnd w:id="109"/>
      <w:r>
        <w:t xml:space="preserve">2.7 </w:t>
      </w:r>
      <w:r w:rsidR="003F617C">
        <w:rPr>
          <w:rFonts w:hint="eastAsia"/>
        </w:rPr>
        <w:t xml:space="preserve"> </w:t>
      </w:r>
      <w:r>
        <w:t>智能供应链的发展趋势</w:t>
      </w:r>
      <w:bookmarkEnd w:id="111"/>
      <w:bookmarkEnd w:id="113"/>
    </w:p>
    <w:p w14:paraId="08CCE26F" w14:textId="5C76C69C" w:rsidR="00404D7C" w:rsidRDefault="00AE3A6C" w:rsidP="00404D7C">
      <w:pPr>
        <w:ind w:firstLine="480"/>
      </w:pPr>
      <w:r w:rsidRPr="00AE3A6C">
        <w:rPr>
          <w:rFonts w:hint="eastAsia"/>
        </w:rPr>
        <w:t>随着传感设备覆盖范围扩大以及数据处理能力的提升，供应</w:t>
      </w:r>
      <w:proofErr w:type="gramStart"/>
      <w:r w:rsidRPr="00AE3A6C">
        <w:rPr>
          <w:rFonts w:hint="eastAsia"/>
        </w:rPr>
        <w:t>链运行</w:t>
      </w:r>
      <w:proofErr w:type="gramEnd"/>
      <w:r w:rsidRPr="00AE3A6C">
        <w:rPr>
          <w:rFonts w:hint="eastAsia"/>
        </w:rPr>
        <w:t>方式正在发生变化。这种变化并不来自单一技术突破，而更多体现在数据获取、设备运行</w:t>
      </w:r>
      <w:r w:rsidRPr="00AE3A6C">
        <w:rPr>
          <w:rFonts w:hint="eastAsia"/>
        </w:rPr>
        <w:lastRenderedPageBreak/>
        <w:t>方式以及决策分工的逐步调整。</w:t>
      </w:r>
    </w:p>
    <w:p w14:paraId="615326D5" w14:textId="0E8EE485" w:rsidR="00404D7C" w:rsidRDefault="00404D7C" w:rsidP="00404D7C">
      <w:pPr>
        <w:pStyle w:val="3"/>
        <w:rPr>
          <w:rFonts w:hint="eastAsia"/>
        </w:rPr>
      </w:pPr>
      <w:bookmarkStart w:id="114" w:name="_Toc225121689"/>
      <w:bookmarkStart w:id="115" w:name="设备与系统的预测性维护"/>
      <w:bookmarkStart w:id="116" w:name="_Toc225539160"/>
      <w:r>
        <w:t>2.7.</w:t>
      </w:r>
      <w:r w:rsidR="00223CAB">
        <w:rPr>
          <w:rFonts w:hint="eastAsia"/>
        </w:rPr>
        <w:t>1</w:t>
      </w:r>
      <w:r>
        <w:t xml:space="preserve"> </w:t>
      </w:r>
      <w:r w:rsidR="003F617C">
        <w:rPr>
          <w:rFonts w:hint="eastAsia"/>
        </w:rPr>
        <w:t xml:space="preserve"> </w:t>
      </w:r>
      <w:r>
        <w:t>设备与系统的预测性维护</w:t>
      </w:r>
      <w:bookmarkEnd w:id="114"/>
      <w:bookmarkEnd w:id="116"/>
    </w:p>
    <w:p w14:paraId="4E059F95" w14:textId="14A2AD05" w:rsidR="00404D7C" w:rsidRDefault="00AE3A6C" w:rsidP="00AE3A6C">
      <w:pPr>
        <w:ind w:firstLine="480"/>
      </w:pPr>
      <w:r>
        <w:t>在设备管理方面，一些企业开始尝试基于运行数据对设备状态进行分析。例如通过监测装卸设备的运行参数变化，判断其是否存在异常趋势，从而提前安排检修。这种方式相较于固定周期检修，更有助于减少突发停机。智能供应链将依托机器学习算法，实时分析核心装备（如翻车机、装船机）的震动、温度、电流等高频时序数据，精准预测故障发生概率，实现预测性维护（</w:t>
      </w:r>
      <w:proofErr w:type="spellStart"/>
      <w:r>
        <w:t>PredictiveMaintenance</w:t>
      </w:r>
      <w:proofErr w:type="spellEnd"/>
      <w:r>
        <w:t>）。这在降低维修成本的同时，有效提升了整个供应链系统的连贯性与鲁棒性。从实际情况来看，这类方法的效果取决于数据质量与模型适用性。若历史故障样本不足，或者设备运行环境变化较大，预测结果的稳定性会受到影响。在推广过程中，通常需要与传统维护方式并行使用</w:t>
      </w:r>
      <w:r>
        <w:rPr>
          <w:vertAlign w:val="superscript"/>
        </w:rPr>
        <w:t>[</w:t>
      </w:r>
      <w:hyperlink w:anchor="ref_043" w:history="1">
        <w:r>
          <w:rPr>
            <w:vertAlign w:val="superscript"/>
          </w:rPr>
          <w:t>43</w:t>
        </w:r>
      </w:hyperlink>
      <w:r>
        <w:rPr>
          <w:vertAlign w:val="superscript"/>
        </w:rPr>
        <w:t>]</w:t>
      </w:r>
      <w:r>
        <w:t>。</w:t>
      </w:r>
    </w:p>
    <w:p w14:paraId="48C7E7AD" w14:textId="59731BC2" w:rsidR="00404D7C" w:rsidRDefault="00404D7C" w:rsidP="00404D7C">
      <w:pPr>
        <w:pStyle w:val="3"/>
        <w:rPr>
          <w:rFonts w:hint="eastAsia"/>
        </w:rPr>
      </w:pPr>
      <w:bookmarkStart w:id="117" w:name="_Toc225121690"/>
      <w:bookmarkStart w:id="118" w:name="人机协同与自主决策"/>
      <w:bookmarkStart w:id="119" w:name="_Toc225539161"/>
      <w:bookmarkEnd w:id="115"/>
      <w:r>
        <w:t>2.7.</w:t>
      </w:r>
      <w:r w:rsidR="00223CAB">
        <w:rPr>
          <w:rFonts w:hint="eastAsia"/>
        </w:rPr>
        <w:t>2</w:t>
      </w:r>
      <w:r>
        <w:t xml:space="preserve"> </w:t>
      </w:r>
      <w:r w:rsidR="003F617C">
        <w:rPr>
          <w:rFonts w:hint="eastAsia"/>
        </w:rPr>
        <w:t xml:space="preserve"> </w:t>
      </w:r>
      <w:r>
        <w:t>人机协同与自主决策</w:t>
      </w:r>
      <w:bookmarkEnd w:id="117"/>
      <w:bookmarkEnd w:id="119"/>
    </w:p>
    <w:p w14:paraId="2B6B0D59" w14:textId="7D61E971" w:rsidR="00AE3A6C" w:rsidRDefault="00404D7C" w:rsidP="00AE3A6C">
      <w:pPr>
        <w:ind w:firstLine="480"/>
      </w:pPr>
      <w:r>
        <w:t>通过</w:t>
      </w:r>
      <w:r>
        <w:t>Agent</w:t>
      </w:r>
      <w:r>
        <w:t>技术持续学习和积累调度专家的经验，智能系统能够在面临常规波动甚至中度突发事件时，自主生成并下发调度指令。人类角色的工作重心将上移至制定全局规则、优化系统参数以及处理极端不可预见危机，这种新型人机协同模式将是大幅提升供应链响应速度的终极形态。</w:t>
      </w:r>
      <w:r w:rsidR="00AE3A6C">
        <w:rPr>
          <w:rFonts w:hint="eastAsia"/>
        </w:rPr>
        <w:t>在调度层面，系统参与决策的程度正在逐步提高。部分常规场景中，系统可以根据既有规则和历史经验生成建议方案，并由调度人员进行确认后执行。这一过程在一定程度上减轻了人工分析压力。</w:t>
      </w:r>
    </w:p>
    <w:p w14:paraId="380FBBCE" w14:textId="444F2942" w:rsidR="00404D7C" w:rsidRDefault="00AE3A6C" w:rsidP="00AE3A6C">
      <w:pPr>
        <w:ind w:firstLine="480"/>
      </w:pPr>
      <w:r>
        <w:rPr>
          <w:rFonts w:hint="eastAsia"/>
        </w:rPr>
        <w:t>不过，调度权的转移并不会在短期内完成。对于涉及多目标权衡或影响范围较大的决策，仍需要人工参与判断。一方面是因为现有模型难以覆盖所有约束条件，另一方面也是出于风险控制的考虑。</w:t>
      </w:r>
    </w:p>
    <w:p w14:paraId="4EA48D26" w14:textId="087C877B" w:rsidR="00404D7C" w:rsidRDefault="00404D7C" w:rsidP="00404D7C">
      <w:pPr>
        <w:pStyle w:val="2"/>
        <w:rPr>
          <w:rFonts w:hint="eastAsia"/>
        </w:rPr>
      </w:pPr>
      <w:bookmarkStart w:id="120" w:name="_Toc225121691"/>
      <w:bookmarkStart w:id="121" w:name="_Toc225539162"/>
      <w:bookmarkEnd w:id="112"/>
      <w:bookmarkEnd w:id="118"/>
      <w:r>
        <w:t xml:space="preserve">2.8 </w:t>
      </w:r>
      <w:r w:rsidR="003F617C">
        <w:rPr>
          <w:rFonts w:hint="eastAsia"/>
        </w:rPr>
        <w:t xml:space="preserve"> </w:t>
      </w:r>
      <w:r>
        <w:t>大模型技术的演进与发展</w:t>
      </w:r>
      <w:bookmarkEnd w:id="120"/>
      <w:bookmarkEnd w:id="121"/>
    </w:p>
    <w:p w14:paraId="19C7D74E" w14:textId="2C663315" w:rsidR="00404D7C" w:rsidRDefault="00404D7C" w:rsidP="00404D7C">
      <w:pPr>
        <w:pStyle w:val="3"/>
        <w:rPr>
          <w:rFonts w:hint="eastAsia"/>
        </w:rPr>
      </w:pPr>
      <w:bookmarkStart w:id="122" w:name="_Toc225121692"/>
      <w:bookmarkStart w:id="123" w:name="从感知智能到认知智能的跨越"/>
      <w:bookmarkStart w:id="124" w:name="_Toc225539163"/>
      <w:r>
        <w:t xml:space="preserve">2.8.1 </w:t>
      </w:r>
      <w:r w:rsidR="003F617C">
        <w:rPr>
          <w:rFonts w:hint="eastAsia"/>
        </w:rPr>
        <w:t xml:space="preserve"> </w:t>
      </w:r>
      <w:r>
        <w:t>从感知智能到认知智能的跨越</w:t>
      </w:r>
      <w:bookmarkEnd w:id="122"/>
      <w:bookmarkEnd w:id="124"/>
    </w:p>
    <w:p w14:paraId="229B7F6A" w14:textId="1A2CBA65" w:rsidR="00404D7C" w:rsidRDefault="00404D7C" w:rsidP="00404D7C">
      <w:pPr>
        <w:ind w:firstLine="480"/>
      </w:pPr>
      <w:r>
        <w:t>回顾人工智能的发展史，早期的人工智能系统（如</w:t>
      </w:r>
      <w:r>
        <w:t>CNN</w:t>
      </w:r>
      <w:r>
        <w:t>、机器视觉）主要解决的是</w:t>
      </w:r>
      <w:r>
        <w:t>“</w:t>
      </w:r>
      <w:r>
        <w:t>感知</w:t>
      </w:r>
      <w:r>
        <w:t>”</w:t>
      </w:r>
      <w:r>
        <w:t>层面的问题，即模式识别、图像分类与语音转文本。而以</w:t>
      </w:r>
      <w:r>
        <w:t>Transformer</w:t>
      </w:r>
      <w:r>
        <w:t>和大语言模型（</w:t>
      </w:r>
      <w:r>
        <w:t>LLM</w:t>
      </w:r>
      <w:r>
        <w:t>）为代表的新一代</w:t>
      </w:r>
      <w:r>
        <w:t>AI</w:t>
      </w:r>
      <w:r>
        <w:t>系统，突破了参数量的涌现临界点，具备了高维的</w:t>
      </w:r>
      <w:r>
        <w:t>“</w:t>
      </w:r>
      <w:r>
        <w:t>认知</w:t>
      </w:r>
      <w:r>
        <w:t>”</w:t>
      </w:r>
      <w:r>
        <w:t>能力。它们能够理解复杂的上下文因果关系、进行逻辑链条的推理并生成结构化对策，这一从</w:t>
      </w:r>
      <w:r>
        <w:t>“</w:t>
      </w:r>
      <w:r>
        <w:t>感知</w:t>
      </w:r>
      <w:r>
        <w:t>”</w:t>
      </w:r>
      <w:r>
        <w:t>到</w:t>
      </w:r>
      <w:r>
        <w:t>“</w:t>
      </w:r>
      <w:r>
        <w:t>认知</w:t>
      </w:r>
      <w:r>
        <w:t>”</w:t>
      </w:r>
      <w:r>
        <w:t>的范式跨越，为</w:t>
      </w:r>
      <w:r>
        <w:t>AI</w:t>
      </w:r>
      <w:r>
        <w:t>全面接管复杂工业系统的决策流程奠定了基石。</w:t>
      </w:r>
    </w:p>
    <w:p w14:paraId="4273C233" w14:textId="67C26559" w:rsidR="00404D7C" w:rsidRDefault="00404D7C" w:rsidP="00404D7C">
      <w:pPr>
        <w:pStyle w:val="3"/>
        <w:rPr>
          <w:rFonts w:hint="eastAsia"/>
        </w:rPr>
      </w:pPr>
      <w:bookmarkStart w:id="125" w:name="_Toc225121693"/>
      <w:bookmarkStart w:id="126" w:name="_Toc225539164"/>
      <w:bookmarkEnd w:id="123"/>
      <w:r>
        <w:lastRenderedPageBreak/>
        <w:t xml:space="preserve">2.8.2 </w:t>
      </w:r>
      <w:r w:rsidR="003F617C">
        <w:rPr>
          <w:rFonts w:hint="eastAsia"/>
        </w:rPr>
        <w:t xml:space="preserve"> </w:t>
      </w:r>
      <w:r>
        <w:t>大模型的发展现状与未来方向</w:t>
      </w:r>
      <w:bookmarkEnd w:id="125"/>
      <w:bookmarkEnd w:id="126"/>
    </w:p>
    <w:p w14:paraId="6DEDFD4F" w14:textId="77777777" w:rsidR="00404D7C" w:rsidRPr="008642DB" w:rsidRDefault="00404D7C" w:rsidP="00404D7C">
      <w:pPr>
        <w:ind w:firstLine="480"/>
      </w:pPr>
      <w:r>
        <w:t>当前，国际上</w:t>
      </w:r>
      <w:r>
        <w:t>OpenAI</w:t>
      </w:r>
      <w:r>
        <w:t>的</w:t>
      </w:r>
      <w:r>
        <w:t>GPT</w:t>
      </w:r>
      <w:r>
        <w:t>系列、</w:t>
      </w:r>
      <w:r>
        <w:t>Anthropic</w:t>
      </w:r>
      <w:r>
        <w:t>的</w:t>
      </w:r>
      <w:r>
        <w:t>Claude</w:t>
      </w:r>
      <w:r>
        <w:t>系列等通用大模型能力不断逼近人类专家水平；国内方面，</w:t>
      </w:r>
      <w:r>
        <w:t>DeepSeek</w:t>
      </w:r>
      <w:r>
        <w:t>、阿里通</w:t>
      </w:r>
      <w:proofErr w:type="gramStart"/>
      <w:r>
        <w:t>义千问</w:t>
      </w:r>
      <w:proofErr w:type="gramEnd"/>
      <w:r>
        <w:t>、百度文心等国产大模型在中文语义理解、高性价比推理和私有化部署方面展现出强大竞争力。</w:t>
      </w:r>
    </w:p>
    <w:p w14:paraId="5E1BB749" w14:textId="3FD44579" w:rsidR="00404D7C" w:rsidRPr="008642DB" w:rsidRDefault="00404D7C" w:rsidP="00404D7C">
      <w:pPr>
        <w:ind w:firstLine="480"/>
      </w:pPr>
      <w:r>
        <w:t>大模型未来的演进方向正呈现四大特征：（</w:t>
      </w:r>
      <w:r>
        <w:t>1</w:t>
      </w:r>
      <w:r>
        <w:t>）多模态融合：实现对文本、视觉、传感器时序数据的统一理解；（</w:t>
      </w:r>
      <w:r>
        <w:t>2</w:t>
      </w:r>
      <w:r>
        <w:t>）垂直化与专业化：通用大模型通过领域知识微调（</w:t>
      </w:r>
      <w:r>
        <w:t>SFT</w:t>
      </w:r>
      <w:r>
        <w:t>）和检索增强生成（</w:t>
      </w:r>
      <w:r>
        <w:t>RAG</w:t>
      </w:r>
      <w:r>
        <w:t>）</w:t>
      </w:r>
      <w:r>
        <w:rPr>
          <w:vertAlign w:val="superscript"/>
        </w:rPr>
        <w:t>[</w:t>
      </w:r>
      <w:hyperlink w:anchor="ref_044" w:history="1">
        <w:r>
          <w:rPr>
            <w:vertAlign w:val="superscript"/>
          </w:rPr>
          <w:t>44</w:t>
        </w:r>
      </w:hyperlink>
      <w:r>
        <w:rPr>
          <w:vertAlign w:val="superscript"/>
        </w:rPr>
        <w:t>]</w:t>
      </w:r>
      <w:r>
        <w:t>，深度契合特定行业的业务</w:t>
      </w:r>
      <w:r>
        <w:t>Know-How</w:t>
      </w:r>
      <w:r>
        <w:t>；（</w:t>
      </w:r>
      <w:r>
        <w:t>3</w:t>
      </w:r>
      <w:r>
        <w:t>）</w:t>
      </w:r>
      <w:r>
        <w:t>Agent</w:t>
      </w:r>
      <w:r>
        <w:t>化与工具化：大模型从被动问答对话机器人，转变为能够自主调用外部</w:t>
      </w:r>
      <w:r>
        <w:t>API</w:t>
      </w:r>
      <w:r>
        <w:t>、执行代码和运筹求解器的智能体（</w:t>
      </w:r>
      <w:proofErr w:type="spellStart"/>
      <w:r>
        <w:t>AgenticAI</w:t>
      </w:r>
      <w:proofErr w:type="spellEnd"/>
      <w:r>
        <w:t>）</w:t>
      </w:r>
      <w:r>
        <w:rPr>
          <w:vertAlign w:val="superscript"/>
        </w:rPr>
        <w:t>[</w:t>
      </w:r>
      <w:hyperlink w:anchor="ref_038" w:history="1">
        <w:r>
          <w:rPr>
            <w:vertAlign w:val="superscript"/>
          </w:rPr>
          <w:t>38</w:t>
        </w:r>
      </w:hyperlink>
      <w:r>
        <w:rPr>
          <w:vertAlign w:val="superscript"/>
        </w:rPr>
        <w:t>,</w:t>
      </w:r>
      <w:hyperlink w:anchor="ref_045" w:history="1">
        <w:r>
          <w:rPr>
            <w:vertAlign w:val="superscript"/>
          </w:rPr>
          <w:t>45</w:t>
        </w:r>
      </w:hyperlink>
      <w:r>
        <w:rPr>
          <w:vertAlign w:val="superscript"/>
        </w:rPr>
        <w:t>-</w:t>
      </w:r>
      <w:hyperlink w:anchor="ref_046" w:history="1">
        <w:r>
          <w:rPr>
            <w:vertAlign w:val="superscript"/>
          </w:rPr>
          <w:t>46</w:t>
        </w:r>
      </w:hyperlink>
      <w:r>
        <w:rPr>
          <w:vertAlign w:val="superscript"/>
        </w:rPr>
        <w:t>]</w:t>
      </w:r>
      <w:r>
        <w:t>；（</w:t>
      </w:r>
      <w:r>
        <w:t>4</w:t>
      </w:r>
      <w:r>
        <w:t>）</w:t>
      </w:r>
      <w:proofErr w:type="gramStart"/>
      <w:r>
        <w:t>可信可</w:t>
      </w:r>
      <w:proofErr w:type="gramEnd"/>
      <w:r>
        <w:t>解释性：加强模型输出的</w:t>
      </w:r>
      <w:proofErr w:type="gramStart"/>
      <w:r>
        <w:t>白盒化</w:t>
      </w:r>
      <w:proofErr w:type="gramEnd"/>
      <w:r>
        <w:t>溯源，提升在安全苛求工业领域的信任度</w:t>
      </w:r>
      <w:r>
        <w:rPr>
          <w:vertAlign w:val="superscript"/>
        </w:rPr>
        <w:t>[</w:t>
      </w:r>
      <w:hyperlink w:anchor="ref_047" w:history="1">
        <w:r>
          <w:rPr>
            <w:vertAlign w:val="superscript"/>
          </w:rPr>
          <w:t>47</w:t>
        </w:r>
      </w:hyperlink>
      <w:r>
        <w:rPr>
          <w:vertAlign w:val="superscript"/>
        </w:rPr>
        <w:t>-</w:t>
      </w:r>
      <w:hyperlink w:anchor="ref_049" w:history="1">
        <w:r>
          <w:rPr>
            <w:vertAlign w:val="superscript"/>
          </w:rPr>
          <w:t>49</w:t>
        </w:r>
      </w:hyperlink>
      <w:r>
        <w:rPr>
          <w:vertAlign w:val="superscript"/>
        </w:rPr>
        <w:t>]</w:t>
      </w:r>
      <w:r>
        <w:t>。</w:t>
      </w:r>
    </w:p>
    <w:p w14:paraId="79DEF0F3" w14:textId="2B07D2F7" w:rsidR="00404D7C" w:rsidRDefault="00404D7C" w:rsidP="0060736A">
      <w:pPr>
        <w:ind w:firstLine="480"/>
        <w:sectPr w:rsidR="00404D7C" w:rsidSect="00E319E1">
          <w:headerReference w:type="default" r:id="rId29"/>
          <w:pgSz w:w="11906" w:h="16838" w:code="9"/>
          <w:pgMar w:top="1440" w:right="1800" w:bottom="1440" w:left="1800" w:header="720" w:footer="720" w:gutter="0"/>
          <w:cols w:space="720"/>
        </w:sectPr>
      </w:pPr>
      <w:r w:rsidRPr="008642DB">
        <w:t>本研究正是顺应了大模型向垂直工业领域深度融合以及大模型</w:t>
      </w:r>
      <w:r w:rsidRPr="008642DB">
        <w:t>Agent</w:t>
      </w:r>
      <w:r w:rsidRPr="008642DB">
        <w:t>化应用的历史趋势，将其作为核心智能引擎植入煤炭供应链管理的数字孪生沙盘中，探索工业级智能调度的前沿技术边界。</w:t>
      </w:r>
    </w:p>
    <w:p w14:paraId="5611130C" w14:textId="3D934B35" w:rsidR="00712BC9" w:rsidRDefault="003D6461">
      <w:pPr>
        <w:pStyle w:val="1"/>
        <w:rPr>
          <w:rFonts w:hint="eastAsia"/>
        </w:rPr>
      </w:pPr>
      <w:bookmarkStart w:id="127" w:name="_Toc225121694"/>
      <w:bookmarkStart w:id="128" w:name="第三章-业务场景与运行机理建模"/>
      <w:bookmarkStart w:id="129" w:name="_Toc225539165"/>
      <w:bookmarkEnd w:id="76"/>
      <w:r>
        <w:lastRenderedPageBreak/>
        <w:t xml:space="preserve">第三章 </w:t>
      </w:r>
      <w:r w:rsidR="00062CF0">
        <w:rPr>
          <w:rFonts w:hint="eastAsia"/>
        </w:rPr>
        <w:t xml:space="preserve"> </w:t>
      </w:r>
      <w:r>
        <w:t>业务场景与运行机理建模</w:t>
      </w:r>
      <w:bookmarkEnd w:id="127"/>
      <w:bookmarkEnd w:id="129"/>
    </w:p>
    <w:p w14:paraId="68148627" w14:textId="26DF9F97" w:rsidR="00712BC9" w:rsidRDefault="003D6461">
      <w:pPr>
        <w:ind w:firstLine="480"/>
      </w:pPr>
      <w:r>
        <w:t>本章对供应</w:t>
      </w:r>
      <w:proofErr w:type="gramStart"/>
      <w:r>
        <w:t>链各核心</w:t>
      </w:r>
      <w:proofErr w:type="gramEnd"/>
      <w:r>
        <w:t>环节的物理机理进行建模，覆盖煤源组织、铁路运输、港口运行、航运及下游电厂五大板块。建模的出发点不是追求数学上的完备，而是找出哪些机理约束是大模型指令不能违反的硬性边界，并将这些边界固化在</w:t>
      </w:r>
      <w:proofErr w:type="spellStart"/>
      <w:r>
        <w:t>TSimOP</w:t>
      </w:r>
      <w:proofErr w:type="spellEnd"/>
      <w:r>
        <w:t>仿真引擎中，为上层智能</w:t>
      </w:r>
      <w:proofErr w:type="gramStart"/>
      <w:r>
        <w:t>体提供</w:t>
      </w:r>
      <w:proofErr w:type="gramEnd"/>
      <w:r>
        <w:t>可信的物理反馈。</w:t>
      </w:r>
    </w:p>
    <w:p w14:paraId="766B7B5A" w14:textId="56B8FEA1" w:rsidR="00712BC9" w:rsidRDefault="003D6461">
      <w:pPr>
        <w:pStyle w:val="2"/>
        <w:rPr>
          <w:rFonts w:hint="eastAsia"/>
        </w:rPr>
      </w:pPr>
      <w:bookmarkStart w:id="130" w:name="_Toc225121695"/>
      <w:bookmarkStart w:id="131" w:name="煤源组织与装车机理建模"/>
      <w:bookmarkStart w:id="132" w:name="_Toc225539166"/>
      <w:r>
        <w:t xml:space="preserve">3.1 </w:t>
      </w:r>
      <w:r w:rsidR="00062CF0">
        <w:rPr>
          <w:rFonts w:hint="eastAsia"/>
        </w:rPr>
        <w:t xml:space="preserve"> </w:t>
      </w:r>
      <w:r>
        <w:t>煤源组织与装车机理建模</w:t>
      </w:r>
      <w:bookmarkEnd w:id="130"/>
      <w:bookmarkEnd w:id="132"/>
    </w:p>
    <w:p w14:paraId="474105BB" w14:textId="1260926E" w:rsidR="003F4533" w:rsidRDefault="003F4533" w:rsidP="003F4533">
      <w:pPr>
        <w:ind w:firstLine="480"/>
      </w:pPr>
      <w:r>
        <w:rPr>
          <w:rFonts w:hint="eastAsia"/>
        </w:rPr>
        <w:t>煤源组织与装车环节是整个供应链的物理起点。本环节涉及</w:t>
      </w:r>
      <w:r>
        <w:rPr>
          <w:rFonts w:hint="eastAsia"/>
        </w:rPr>
        <w:t>75</w:t>
      </w:r>
      <w:r>
        <w:rPr>
          <w:rFonts w:hint="eastAsia"/>
        </w:rPr>
        <w:t>个装车站点、</w:t>
      </w:r>
      <w:r>
        <w:rPr>
          <w:rFonts w:hint="eastAsia"/>
        </w:rPr>
        <w:t>27</w:t>
      </w:r>
      <w:r>
        <w:rPr>
          <w:rFonts w:hint="eastAsia"/>
        </w:rPr>
        <w:t>个自产煤矿及</w:t>
      </w:r>
      <w:r>
        <w:rPr>
          <w:rFonts w:hint="eastAsia"/>
        </w:rPr>
        <w:t>9</w:t>
      </w:r>
      <w:r>
        <w:rPr>
          <w:rFonts w:hint="eastAsia"/>
        </w:rPr>
        <w:t>家外购</w:t>
      </w:r>
      <w:proofErr w:type="gramStart"/>
      <w:r>
        <w:rPr>
          <w:rFonts w:hint="eastAsia"/>
        </w:rPr>
        <w:t>煤单位</w:t>
      </w:r>
      <w:proofErr w:type="gramEnd"/>
      <w:r>
        <w:rPr>
          <w:rFonts w:hint="eastAsia"/>
        </w:rPr>
        <w:t>的业务协同。其核心任务是根据调度计划将洗选后的煤炭合</w:t>
      </w:r>
      <w:proofErr w:type="gramStart"/>
      <w:r>
        <w:rPr>
          <w:rFonts w:hint="eastAsia"/>
        </w:rPr>
        <w:t>规</w:t>
      </w:r>
      <w:proofErr w:type="gramEnd"/>
      <w:r>
        <w:rPr>
          <w:rFonts w:hint="eastAsia"/>
        </w:rPr>
        <w:t>地装载至铁路列车上，主要包含实体属性定义、装车时间测算以及复杂的车</w:t>
      </w:r>
      <w:r>
        <w:rPr>
          <w:rFonts w:hint="eastAsia"/>
        </w:rPr>
        <w:t>-</w:t>
      </w:r>
      <w:r>
        <w:rPr>
          <w:rFonts w:hint="eastAsia"/>
        </w:rPr>
        <w:t>机</w:t>
      </w:r>
      <w:r>
        <w:rPr>
          <w:rFonts w:hint="eastAsia"/>
        </w:rPr>
        <w:t>-</w:t>
      </w:r>
      <w:r>
        <w:rPr>
          <w:rFonts w:hint="eastAsia"/>
        </w:rPr>
        <w:t>煤匹配模型。</w:t>
      </w:r>
    </w:p>
    <w:p w14:paraId="14682F33" w14:textId="2485BEB6" w:rsidR="00712BC9" w:rsidRDefault="003F4533" w:rsidP="003F4533">
      <w:pPr>
        <w:ind w:firstLine="480"/>
      </w:pPr>
      <w:r>
        <w:rPr>
          <w:rFonts w:hint="eastAsia"/>
        </w:rPr>
        <w:t>根据该企业真实数据，仿真模型共配置</w:t>
      </w:r>
      <w:r>
        <w:rPr>
          <w:rFonts w:hint="eastAsia"/>
        </w:rPr>
        <w:t>34</w:t>
      </w:r>
      <w:r>
        <w:rPr>
          <w:rFonts w:hint="eastAsia"/>
        </w:rPr>
        <w:t>个装车站，分布在</w:t>
      </w:r>
      <w:proofErr w:type="gramStart"/>
      <w:r>
        <w:rPr>
          <w:rFonts w:hint="eastAsia"/>
        </w:rPr>
        <w:t>塔韩线</w:t>
      </w:r>
      <w:proofErr w:type="gramEnd"/>
      <w:r>
        <w:rPr>
          <w:rFonts w:hint="eastAsia"/>
        </w:rPr>
        <w:t>、包神线、神朔线、朔黄线、大准线、</w:t>
      </w:r>
      <w:proofErr w:type="gramStart"/>
      <w:r>
        <w:rPr>
          <w:rFonts w:hint="eastAsia"/>
        </w:rPr>
        <w:t>准池线</w:t>
      </w:r>
      <w:proofErr w:type="gramEnd"/>
      <w:r>
        <w:rPr>
          <w:rFonts w:hint="eastAsia"/>
        </w:rPr>
        <w:t>、巴准线、黄万线、黄大线共</w:t>
      </w:r>
      <w:r>
        <w:rPr>
          <w:rFonts w:hint="eastAsia"/>
        </w:rPr>
        <w:t>9</w:t>
      </w:r>
      <w:r>
        <w:rPr>
          <w:rFonts w:hint="eastAsia"/>
        </w:rPr>
        <w:t>条铁路线上。表</w:t>
      </w:r>
      <w:r>
        <w:rPr>
          <w:rFonts w:hint="eastAsia"/>
        </w:rPr>
        <w:t>3.1</w:t>
      </w:r>
      <w:r>
        <w:rPr>
          <w:rFonts w:hint="eastAsia"/>
        </w:rPr>
        <w:t>列出了代表性装车站的关键能力参数。</w:t>
      </w:r>
    </w:p>
    <w:p w14:paraId="48579B3A" w14:textId="1F05A813" w:rsidR="00C52C67" w:rsidRDefault="00C52C67" w:rsidP="00C52C67">
      <w:pPr>
        <w:keepNext/>
        <w:spacing w:before="240" w:after="120"/>
        <w:ind w:firstLine="440"/>
        <w:jc w:val="center"/>
      </w:pPr>
      <w:r>
        <w:rPr>
          <w:sz w:val="22"/>
          <w:szCs w:val="22"/>
        </w:rPr>
        <w:t>表</w:t>
      </w:r>
      <w:r>
        <w:rPr>
          <w:sz w:val="22"/>
          <w:szCs w:val="22"/>
        </w:rPr>
        <w:t>3.1</w:t>
      </w:r>
      <w:bookmarkStart w:id="133" w:name="OLE_LINK4"/>
      <w:r w:rsidR="00137A1C" w:rsidRPr="00137A1C">
        <w:rPr>
          <w:rFonts w:asciiTheme="minorEastAsia" w:eastAsiaTheme="minorEastAsia" w:hAnsiTheme="minorEastAsia" w:hint="eastAsia"/>
          <w:sz w:val="22"/>
          <w:szCs w:val="22"/>
        </w:rPr>
        <w:t xml:space="preserve"> </w:t>
      </w:r>
      <w:bookmarkEnd w:id="133"/>
      <w:r w:rsidR="00E82F27">
        <w:rPr>
          <w:rFonts w:asciiTheme="minorEastAsia" w:eastAsiaTheme="minorEastAsia" w:hAnsiTheme="minorEastAsia" w:hint="eastAsia"/>
          <w:sz w:val="22"/>
          <w:szCs w:val="22"/>
        </w:rPr>
        <w:t xml:space="preserve"> </w:t>
      </w:r>
      <w:r w:rsidR="00137A1C">
        <w:rPr>
          <w:sz w:val="22"/>
          <w:szCs w:val="22"/>
        </w:rPr>
        <w:t>代</w:t>
      </w:r>
      <w:r>
        <w:rPr>
          <w:sz w:val="22"/>
          <w:szCs w:val="22"/>
        </w:rPr>
        <w:t>表性装车站能力参数（部分）</w:t>
      </w:r>
    </w:p>
    <w:tbl>
      <w:tblPr>
        <w:tblW w:w="5000" w:type="pct"/>
        <w:tblLook w:val="0020" w:firstRow="1" w:lastRow="0" w:firstColumn="0" w:lastColumn="0" w:noHBand="0" w:noVBand="0"/>
      </w:tblPr>
      <w:tblGrid>
        <w:gridCol w:w="1217"/>
        <w:gridCol w:w="1081"/>
        <w:gridCol w:w="1488"/>
        <w:gridCol w:w="926"/>
        <w:gridCol w:w="1439"/>
        <w:gridCol w:w="1081"/>
        <w:gridCol w:w="1074"/>
      </w:tblGrid>
      <w:tr w:rsidR="0035637B" w14:paraId="2E612D24" w14:textId="77777777" w:rsidTr="0035637B">
        <w:trPr>
          <w:tblHeader/>
        </w:trPr>
        <w:tc>
          <w:tcPr>
            <w:tcW w:w="738" w:type="pct"/>
            <w:tcBorders>
              <w:top w:val="single" w:sz="18" w:space="0" w:color="auto"/>
              <w:left w:val="nil"/>
              <w:bottom w:val="single" w:sz="6" w:space="0" w:color="auto"/>
              <w:right w:val="nil"/>
            </w:tcBorders>
          </w:tcPr>
          <w:p w14:paraId="63EAECCA" w14:textId="77777777" w:rsidR="00C52C67" w:rsidRDefault="00C52C67" w:rsidP="0035637B">
            <w:pPr>
              <w:pStyle w:val="6"/>
              <w:jc w:val="center"/>
            </w:pPr>
            <w:r w:rsidRPr="0035637B">
              <w:t>装车站</w:t>
            </w:r>
          </w:p>
        </w:tc>
        <w:tc>
          <w:tcPr>
            <w:tcW w:w="656" w:type="pct"/>
            <w:tcBorders>
              <w:top w:val="single" w:sz="18" w:space="0" w:color="auto"/>
              <w:left w:val="nil"/>
              <w:bottom w:val="single" w:sz="6" w:space="0" w:color="auto"/>
              <w:right w:val="nil"/>
            </w:tcBorders>
          </w:tcPr>
          <w:p w14:paraId="468AF0BA" w14:textId="77777777" w:rsidR="00C52C67" w:rsidRDefault="00C52C67" w:rsidP="0035637B">
            <w:pPr>
              <w:pStyle w:val="6"/>
              <w:jc w:val="center"/>
            </w:pPr>
            <w:r w:rsidRPr="0035637B">
              <w:t>所属线路</w:t>
            </w:r>
          </w:p>
        </w:tc>
        <w:tc>
          <w:tcPr>
            <w:tcW w:w="901" w:type="pct"/>
            <w:tcBorders>
              <w:top w:val="single" w:sz="18" w:space="0" w:color="auto"/>
              <w:left w:val="nil"/>
              <w:bottom w:val="single" w:sz="6" w:space="0" w:color="auto"/>
              <w:right w:val="nil"/>
            </w:tcBorders>
          </w:tcPr>
          <w:p w14:paraId="5B41E643" w14:textId="77777777" w:rsidR="00C52C67" w:rsidRDefault="00C52C67" w:rsidP="0035637B">
            <w:pPr>
              <w:pStyle w:val="6"/>
              <w:jc w:val="center"/>
            </w:pPr>
            <w:r w:rsidRPr="0035637B">
              <w:t>最大日装车能力（标准列）</w:t>
            </w:r>
          </w:p>
        </w:tc>
        <w:tc>
          <w:tcPr>
            <w:tcW w:w="563" w:type="pct"/>
            <w:tcBorders>
              <w:top w:val="single" w:sz="18" w:space="0" w:color="auto"/>
              <w:left w:val="nil"/>
              <w:bottom w:val="single" w:sz="6" w:space="0" w:color="auto"/>
              <w:right w:val="nil"/>
            </w:tcBorders>
          </w:tcPr>
          <w:p w14:paraId="0A2B7840" w14:textId="77777777" w:rsidR="00C52C67" w:rsidRDefault="00C52C67" w:rsidP="0035637B">
            <w:pPr>
              <w:pStyle w:val="6"/>
              <w:jc w:val="center"/>
            </w:pPr>
            <w:r w:rsidRPr="0035637B">
              <w:t>装车点数量</w:t>
            </w:r>
          </w:p>
        </w:tc>
        <w:tc>
          <w:tcPr>
            <w:tcW w:w="833" w:type="pct"/>
            <w:tcBorders>
              <w:top w:val="single" w:sz="18" w:space="0" w:color="auto"/>
              <w:left w:val="nil"/>
              <w:bottom w:val="single" w:sz="6" w:space="0" w:color="auto"/>
              <w:right w:val="nil"/>
            </w:tcBorders>
          </w:tcPr>
          <w:p w14:paraId="40B0F5E8" w14:textId="77777777" w:rsidR="00C52C67" w:rsidRDefault="00C52C67" w:rsidP="0035637B">
            <w:pPr>
              <w:pStyle w:val="6"/>
              <w:jc w:val="center"/>
            </w:pPr>
            <w:r w:rsidRPr="0035637B">
              <w:t>可用车型</w:t>
            </w:r>
          </w:p>
        </w:tc>
        <w:tc>
          <w:tcPr>
            <w:tcW w:w="656" w:type="pct"/>
            <w:tcBorders>
              <w:top w:val="single" w:sz="18" w:space="0" w:color="auto"/>
              <w:left w:val="nil"/>
              <w:bottom w:val="single" w:sz="6" w:space="0" w:color="auto"/>
              <w:right w:val="nil"/>
            </w:tcBorders>
          </w:tcPr>
          <w:p w14:paraId="5FD6AA22" w14:textId="77777777" w:rsidR="00C52C67" w:rsidRDefault="00C52C67" w:rsidP="0035637B">
            <w:pPr>
              <w:pStyle w:val="6"/>
              <w:jc w:val="center"/>
            </w:pPr>
            <w:r w:rsidRPr="0035637B">
              <w:t>移动时间（</w:t>
            </w:r>
            <w:r w:rsidRPr="0035637B">
              <w:t>min</w:t>
            </w:r>
            <w:r w:rsidRPr="0035637B">
              <w:t>）</w:t>
            </w:r>
          </w:p>
        </w:tc>
        <w:tc>
          <w:tcPr>
            <w:tcW w:w="652" w:type="pct"/>
            <w:tcBorders>
              <w:top w:val="single" w:sz="18" w:space="0" w:color="auto"/>
              <w:left w:val="nil"/>
              <w:bottom w:val="single" w:sz="6" w:space="0" w:color="auto"/>
              <w:right w:val="nil"/>
            </w:tcBorders>
          </w:tcPr>
          <w:p w14:paraId="4949C6EC" w14:textId="77777777" w:rsidR="00C52C67" w:rsidRDefault="00C52C67" w:rsidP="0035637B">
            <w:pPr>
              <w:pStyle w:val="6"/>
              <w:jc w:val="center"/>
            </w:pPr>
            <w:r w:rsidRPr="0035637B">
              <w:t>装车时间（</w:t>
            </w:r>
            <w:r w:rsidRPr="0035637B">
              <w:t>min</w:t>
            </w:r>
            <w:r w:rsidRPr="0035637B">
              <w:t>）</w:t>
            </w:r>
          </w:p>
        </w:tc>
      </w:tr>
      <w:tr w:rsidR="0035637B" w:rsidRPr="00876B82" w14:paraId="78DF8157" w14:textId="77777777" w:rsidTr="0035637B">
        <w:tc>
          <w:tcPr>
            <w:tcW w:w="738" w:type="pct"/>
            <w:tcBorders>
              <w:top w:val="nil"/>
              <w:left w:val="nil"/>
              <w:bottom w:val="nil"/>
              <w:right w:val="nil"/>
            </w:tcBorders>
          </w:tcPr>
          <w:p w14:paraId="610D9D03" w14:textId="77777777" w:rsidR="00C52C67" w:rsidRPr="00876B82" w:rsidRDefault="00C52C67" w:rsidP="0035637B">
            <w:pPr>
              <w:pStyle w:val="6"/>
              <w:jc w:val="center"/>
            </w:pPr>
            <w:r w:rsidRPr="00876B82">
              <w:t>巴图塔</w:t>
            </w:r>
          </w:p>
        </w:tc>
        <w:tc>
          <w:tcPr>
            <w:tcW w:w="656" w:type="pct"/>
            <w:tcBorders>
              <w:top w:val="nil"/>
              <w:left w:val="nil"/>
              <w:bottom w:val="nil"/>
              <w:right w:val="nil"/>
            </w:tcBorders>
          </w:tcPr>
          <w:p w14:paraId="624D5B3F" w14:textId="77777777" w:rsidR="00C52C67" w:rsidRPr="00876B82" w:rsidRDefault="00C52C67" w:rsidP="0035637B">
            <w:pPr>
              <w:pStyle w:val="6"/>
              <w:jc w:val="center"/>
            </w:pPr>
            <w:proofErr w:type="gramStart"/>
            <w:r w:rsidRPr="00876B82">
              <w:t>包神线</w:t>
            </w:r>
            <w:proofErr w:type="gramEnd"/>
          </w:p>
        </w:tc>
        <w:tc>
          <w:tcPr>
            <w:tcW w:w="901" w:type="pct"/>
            <w:tcBorders>
              <w:top w:val="nil"/>
              <w:left w:val="nil"/>
              <w:bottom w:val="nil"/>
              <w:right w:val="nil"/>
            </w:tcBorders>
          </w:tcPr>
          <w:p w14:paraId="4CB273F3" w14:textId="77777777" w:rsidR="00C52C67" w:rsidRPr="00876B82" w:rsidRDefault="00C52C67" w:rsidP="0035637B">
            <w:pPr>
              <w:pStyle w:val="6"/>
              <w:jc w:val="center"/>
            </w:pPr>
            <w:r w:rsidRPr="00876B82">
              <w:t>53</w:t>
            </w:r>
          </w:p>
        </w:tc>
        <w:tc>
          <w:tcPr>
            <w:tcW w:w="563" w:type="pct"/>
            <w:tcBorders>
              <w:top w:val="nil"/>
              <w:left w:val="nil"/>
              <w:bottom w:val="nil"/>
              <w:right w:val="nil"/>
            </w:tcBorders>
          </w:tcPr>
          <w:p w14:paraId="751718FA" w14:textId="77777777" w:rsidR="00C52C67" w:rsidRPr="00876B82" w:rsidRDefault="00C52C67" w:rsidP="0035637B">
            <w:pPr>
              <w:pStyle w:val="6"/>
              <w:jc w:val="center"/>
            </w:pPr>
            <w:r w:rsidRPr="00876B82">
              <w:t>10</w:t>
            </w:r>
          </w:p>
        </w:tc>
        <w:tc>
          <w:tcPr>
            <w:tcW w:w="833" w:type="pct"/>
            <w:tcBorders>
              <w:top w:val="nil"/>
              <w:left w:val="nil"/>
              <w:bottom w:val="nil"/>
              <w:right w:val="nil"/>
            </w:tcBorders>
          </w:tcPr>
          <w:p w14:paraId="122617A6" w14:textId="77777777" w:rsidR="00C52C67" w:rsidRPr="00876B82" w:rsidRDefault="00C52C67" w:rsidP="0035637B">
            <w:pPr>
              <w:pStyle w:val="6"/>
              <w:jc w:val="center"/>
            </w:pPr>
            <w:r w:rsidRPr="00876B82">
              <w:t>C64/C70/C80</w:t>
            </w:r>
          </w:p>
        </w:tc>
        <w:tc>
          <w:tcPr>
            <w:tcW w:w="656" w:type="pct"/>
            <w:tcBorders>
              <w:top w:val="nil"/>
              <w:left w:val="nil"/>
              <w:bottom w:val="nil"/>
              <w:right w:val="nil"/>
            </w:tcBorders>
          </w:tcPr>
          <w:p w14:paraId="5A65F346" w14:textId="77777777" w:rsidR="00C52C67" w:rsidRPr="00876B82" w:rsidRDefault="00C52C67" w:rsidP="0035637B">
            <w:pPr>
              <w:pStyle w:val="6"/>
              <w:jc w:val="center"/>
            </w:pPr>
            <w:r w:rsidRPr="00876B82">
              <w:t>45</w:t>
            </w:r>
          </w:p>
        </w:tc>
        <w:tc>
          <w:tcPr>
            <w:tcW w:w="652" w:type="pct"/>
            <w:tcBorders>
              <w:top w:val="nil"/>
              <w:left w:val="nil"/>
              <w:bottom w:val="nil"/>
              <w:right w:val="nil"/>
            </w:tcBorders>
          </w:tcPr>
          <w:p w14:paraId="1432B892" w14:textId="77777777" w:rsidR="00C52C67" w:rsidRPr="00876B82" w:rsidRDefault="00C52C67" w:rsidP="0035637B">
            <w:pPr>
              <w:pStyle w:val="6"/>
              <w:jc w:val="center"/>
            </w:pPr>
            <w:r w:rsidRPr="00876B82">
              <w:t>245</w:t>
            </w:r>
          </w:p>
        </w:tc>
      </w:tr>
      <w:tr w:rsidR="0035637B" w:rsidRPr="00876B82" w14:paraId="3170EE2E" w14:textId="77777777" w:rsidTr="0035637B">
        <w:tc>
          <w:tcPr>
            <w:tcW w:w="738" w:type="pct"/>
            <w:tcBorders>
              <w:top w:val="nil"/>
              <w:left w:val="nil"/>
              <w:bottom w:val="nil"/>
              <w:right w:val="nil"/>
            </w:tcBorders>
          </w:tcPr>
          <w:p w14:paraId="3171F1AC" w14:textId="77777777" w:rsidR="00C52C67" w:rsidRPr="00876B82" w:rsidRDefault="00C52C67" w:rsidP="0035637B">
            <w:pPr>
              <w:pStyle w:val="6"/>
              <w:jc w:val="center"/>
            </w:pPr>
            <w:r w:rsidRPr="00876B82">
              <w:t>乌兰木伦</w:t>
            </w:r>
          </w:p>
        </w:tc>
        <w:tc>
          <w:tcPr>
            <w:tcW w:w="656" w:type="pct"/>
            <w:tcBorders>
              <w:top w:val="nil"/>
              <w:left w:val="nil"/>
              <w:bottom w:val="nil"/>
              <w:right w:val="nil"/>
            </w:tcBorders>
          </w:tcPr>
          <w:p w14:paraId="7B51321E" w14:textId="77777777" w:rsidR="00C52C67" w:rsidRPr="00876B82" w:rsidRDefault="00C52C67" w:rsidP="0035637B">
            <w:pPr>
              <w:pStyle w:val="6"/>
              <w:jc w:val="center"/>
            </w:pPr>
            <w:proofErr w:type="gramStart"/>
            <w:r w:rsidRPr="00876B82">
              <w:t>包神线</w:t>
            </w:r>
            <w:proofErr w:type="gramEnd"/>
          </w:p>
        </w:tc>
        <w:tc>
          <w:tcPr>
            <w:tcW w:w="901" w:type="pct"/>
            <w:tcBorders>
              <w:top w:val="nil"/>
              <w:left w:val="nil"/>
              <w:bottom w:val="nil"/>
              <w:right w:val="nil"/>
            </w:tcBorders>
          </w:tcPr>
          <w:p w14:paraId="74FC928B" w14:textId="77777777" w:rsidR="00C52C67" w:rsidRPr="00876B82" w:rsidRDefault="00C52C67" w:rsidP="0035637B">
            <w:pPr>
              <w:pStyle w:val="6"/>
              <w:jc w:val="center"/>
            </w:pPr>
            <w:r w:rsidRPr="00876B82">
              <w:t>45</w:t>
            </w:r>
          </w:p>
        </w:tc>
        <w:tc>
          <w:tcPr>
            <w:tcW w:w="563" w:type="pct"/>
            <w:tcBorders>
              <w:top w:val="nil"/>
              <w:left w:val="nil"/>
              <w:bottom w:val="nil"/>
              <w:right w:val="nil"/>
            </w:tcBorders>
          </w:tcPr>
          <w:p w14:paraId="188EE332" w14:textId="77777777" w:rsidR="00C52C67" w:rsidRPr="00876B82" w:rsidRDefault="00C52C67" w:rsidP="0035637B">
            <w:pPr>
              <w:pStyle w:val="6"/>
              <w:jc w:val="center"/>
            </w:pPr>
            <w:r w:rsidRPr="00876B82">
              <w:t>6</w:t>
            </w:r>
          </w:p>
        </w:tc>
        <w:tc>
          <w:tcPr>
            <w:tcW w:w="833" w:type="pct"/>
            <w:tcBorders>
              <w:top w:val="nil"/>
              <w:left w:val="nil"/>
              <w:bottom w:val="nil"/>
              <w:right w:val="nil"/>
            </w:tcBorders>
          </w:tcPr>
          <w:p w14:paraId="3CAEC304" w14:textId="77777777" w:rsidR="00C52C67" w:rsidRPr="00876B82" w:rsidRDefault="00C52C67" w:rsidP="0035637B">
            <w:pPr>
              <w:pStyle w:val="6"/>
              <w:jc w:val="center"/>
            </w:pPr>
            <w:r w:rsidRPr="00876B82">
              <w:t>C64/C70/C80</w:t>
            </w:r>
          </w:p>
        </w:tc>
        <w:tc>
          <w:tcPr>
            <w:tcW w:w="656" w:type="pct"/>
            <w:tcBorders>
              <w:top w:val="nil"/>
              <w:left w:val="nil"/>
              <w:bottom w:val="nil"/>
              <w:right w:val="nil"/>
            </w:tcBorders>
          </w:tcPr>
          <w:p w14:paraId="177C3FBB" w14:textId="77777777" w:rsidR="00C52C67" w:rsidRPr="00876B82" w:rsidRDefault="00C52C67" w:rsidP="0035637B">
            <w:pPr>
              <w:pStyle w:val="6"/>
              <w:jc w:val="center"/>
            </w:pPr>
            <w:r w:rsidRPr="00876B82">
              <w:t>50</w:t>
            </w:r>
          </w:p>
        </w:tc>
        <w:tc>
          <w:tcPr>
            <w:tcW w:w="652" w:type="pct"/>
            <w:tcBorders>
              <w:top w:val="nil"/>
              <w:left w:val="nil"/>
              <w:bottom w:val="nil"/>
              <w:right w:val="nil"/>
            </w:tcBorders>
          </w:tcPr>
          <w:p w14:paraId="14A5A328" w14:textId="77777777" w:rsidR="00C52C67" w:rsidRPr="00876B82" w:rsidRDefault="00C52C67" w:rsidP="0035637B">
            <w:pPr>
              <w:pStyle w:val="6"/>
              <w:jc w:val="center"/>
            </w:pPr>
            <w:r w:rsidRPr="00876B82">
              <w:t>200</w:t>
            </w:r>
          </w:p>
        </w:tc>
      </w:tr>
      <w:tr w:rsidR="0035637B" w:rsidRPr="00876B82" w14:paraId="1B68AE7A" w14:textId="77777777" w:rsidTr="0035637B">
        <w:tc>
          <w:tcPr>
            <w:tcW w:w="738" w:type="pct"/>
            <w:tcBorders>
              <w:top w:val="nil"/>
              <w:left w:val="nil"/>
              <w:bottom w:val="nil"/>
              <w:right w:val="nil"/>
            </w:tcBorders>
          </w:tcPr>
          <w:p w14:paraId="546E1A79" w14:textId="77777777" w:rsidR="00C52C67" w:rsidRPr="00876B82" w:rsidRDefault="00C52C67" w:rsidP="0035637B">
            <w:pPr>
              <w:pStyle w:val="6"/>
              <w:jc w:val="center"/>
            </w:pPr>
            <w:r w:rsidRPr="00876B82">
              <w:t>石</w:t>
            </w:r>
            <w:proofErr w:type="gramStart"/>
            <w:r w:rsidRPr="00876B82">
              <w:t>圪</w:t>
            </w:r>
            <w:proofErr w:type="gramEnd"/>
            <w:r w:rsidRPr="00876B82">
              <w:t>台</w:t>
            </w:r>
          </w:p>
        </w:tc>
        <w:tc>
          <w:tcPr>
            <w:tcW w:w="656" w:type="pct"/>
            <w:tcBorders>
              <w:top w:val="nil"/>
              <w:left w:val="nil"/>
              <w:bottom w:val="nil"/>
              <w:right w:val="nil"/>
            </w:tcBorders>
          </w:tcPr>
          <w:p w14:paraId="1EFA83E7" w14:textId="77777777" w:rsidR="00C52C67" w:rsidRPr="00876B82" w:rsidRDefault="00C52C67" w:rsidP="0035637B">
            <w:pPr>
              <w:pStyle w:val="6"/>
              <w:jc w:val="center"/>
            </w:pPr>
            <w:proofErr w:type="gramStart"/>
            <w:r w:rsidRPr="00876B82">
              <w:t>包神线</w:t>
            </w:r>
            <w:proofErr w:type="gramEnd"/>
          </w:p>
        </w:tc>
        <w:tc>
          <w:tcPr>
            <w:tcW w:w="901" w:type="pct"/>
            <w:tcBorders>
              <w:top w:val="nil"/>
              <w:left w:val="nil"/>
              <w:bottom w:val="nil"/>
              <w:right w:val="nil"/>
            </w:tcBorders>
          </w:tcPr>
          <w:p w14:paraId="0BA2F6A2" w14:textId="77777777" w:rsidR="00C52C67" w:rsidRPr="00876B82" w:rsidRDefault="00C52C67" w:rsidP="0035637B">
            <w:pPr>
              <w:pStyle w:val="6"/>
              <w:jc w:val="center"/>
            </w:pPr>
            <w:r w:rsidRPr="00876B82">
              <w:t>38</w:t>
            </w:r>
          </w:p>
        </w:tc>
        <w:tc>
          <w:tcPr>
            <w:tcW w:w="563" w:type="pct"/>
            <w:tcBorders>
              <w:top w:val="nil"/>
              <w:left w:val="nil"/>
              <w:bottom w:val="nil"/>
              <w:right w:val="nil"/>
            </w:tcBorders>
          </w:tcPr>
          <w:p w14:paraId="05DC63CC" w14:textId="77777777" w:rsidR="00C52C67" w:rsidRPr="00876B82" w:rsidRDefault="00C52C67" w:rsidP="0035637B">
            <w:pPr>
              <w:pStyle w:val="6"/>
              <w:jc w:val="center"/>
            </w:pPr>
            <w:r w:rsidRPr="00876B82">
              <w:t>4</w:t>
            </w:r>
          </w:p>
        </w:tc>
        <w:tc>
          <w:tcPr>
            <w:tcW w:w="833" w:type="pct"/>
            <w:tcBorders>
              <w:top w:val="nil"/>
              <w:left w:val="nil"/>
              <w:bottom w:val="nil"/>
              <w:right w:val="nil"/>
            </w:tcBorders>
          </w:tcPr>
          <w:p w14:paraId="72ED2C66" w14:textId="77777777" w:rsidR="00C52C67" w:rsidRPr="00876B82" w:rsidRDefault="00C52C67" w:rsidP="0035637B">
            <w:pPr>
              <w:pStyle w:val="6"/>
              <w:jc w:val="center"/>
            </w:pPr>
            <w:r w:rsidRPr="00876B82">
              <w:t>C64/C70/C80</w:t>
            </w:r>
          </w:p>
        </w:tc>
        <w:tc>
          <w:tcPr>
            <w:tcW w:w="656" w:type="pct"/>
            <w:tcBorders>
              <w:top w:val="nil"/>
              <w:left w:val="nil"/>
              <w:bottom w:val="nil"/>
              <w:right w:val="nil"/>
            </w:tcBorders>
          </w:tcPr>
          <w:p w14:paraId="0FCD341A" w14:textId="77777777" w:rsidR="00C52C67" w:rsidRPr="00876B82" w:rsidRDefault="00C52C67" w:rsidP="0035637B">
            <w:pPr>
              <w:pStyle w:val="6"/>
              <w:jc w:val="center"/>
            </w:pPr>
            <w:r w:rsidRPr="00876B82">
              <w:t>45</w:t>
            </w:r>
          </w:p>
        </w:tc>
        <w:tc>
          <w:tcPr>
            <w:tcW w:w="652" w:type="pct"/>
            <w:tcBorders>
              <w:top w:val="nil"/>
              <w:left w:val="nil"/>
              <w:bottom w:val="nil"/>
              <w:right w:val="nil"/>
            </w:tcBorders>
          </w:tcPr>
          <w:p w14:paraId="4E54846A" w14:textId="77777777" w:rsidR="00C52C67" w:rsidRPr="00876B82" w:rsidRDefault="00C52C67" w:rsidP="0035637B">
            <w:pPr>
              <w:pStyle w:val="6"/>
              <w:jc w:val="center"/>
            </w:pPr>
            <w:r w:rsidRPr="00876B82">
              <w:t>245</w:t>
            </w:r>
          </w:p>
        </w:tc>
      </w:tr>
      <w:tr w:rsidR="0035637B" w:rsidRPr="00876B82" w14:paraId="348B6A75" w14:textId="77777777" w:rsidTr="0035637B">
        <w:tc>
          <w:tcPr>
            <w:tcW w:w="738" w:type="pct"/>
            <w:tcBorders>
              <w:top w:val="nil"/>
              <w:left w:val="nil"/>
              <w:bottom w:val="nil"/>
              <w:right w:val="nil"/>
            </w:tcBorders>
          </w:tcPr>
          <w:p w14:paraId="19FA3B3D" w14:textId="77777777" w:rsidR="00C52C67" w:rsidRPr="00876B82" w:rsidRDefault="00C52C67" w:rsidP="0035637B">
            <w:pPr>
              <w:pStyle w:val="6"/>
              <w:jc w:val="center"/>
            </w:pPr>
            <w:r w:rsidRPr="00876B82">
              <w:t>大柳塔</w:t>
            </w:r>
          </w:p>
        </w:tc>
        <w:tc>
          <w:tcPr>
            <w:tcW w:w="656" w:type="pct"/>
            <w:tcBorders>
              <w:top w:val="nil"/>
              <w:left w:val="nil"/>
              <w:bottom w:val="nil"/>
              <w:right w:val="nil"/>
            </w:tcBorders>
          </w:tcPr>
          <w:p w14:paraId="2FBF607D" w14:textId="77777777" w:rsidR="00C52C67" w:rsidRPr="00876B82" w:rsidRDefault="00C52C67" w:rsidP="0035637B">
            <w:pPr>
              <w:pStyle w:val="6"/>
              <w:jc w:val="center"/>
            </w:pPr>
            <w:proofErr w:type="gramStart"/>
            <w:r w:rsidRPr="00876B82">
              <w:t>包神线</w:t>
            </w:r>
            <w:proofErr w:type="gramEnd"/>
          </w:p>
        </w:tc>
        <w:tc>
          <w:tcPr>
            <w:tcW w:w="901" w:type="pct"/>
            <w:tcBorders>
              <w:top w:val="nil"/>
              <w:left w:val="nil"/>
              <w:bottom w:val="nil"/>
              <w:right w:val="nil"/>
            </w:tcBorders>
          </w:tcPr>
          <w:p w14:paraId="5BE56045" w14:textId="77777777" w:rsidR="00C52C67" w:rsidRPr="00876B82" w:rsidRDefault="00C52C67" w:rsidP="0035637B">
            <w:pPr>
              <w:pStyle w:val="6"/>
              <w:jc w:val="center"/>
            </w:pPr>
            <w:r w:rsidRPr="00876B82">
              <w:t>25</w:t>
            </w:r>
          </w:p>
        </w:tc>
        <w:tc>
          <w:tcPr>
            <w:tcW w:w="563" w:type="pct"/>
            <w:tcBorders>
              <w:top w:val="nil"/>
              <w:left w:val="nil"/>
              <w:bottom w:val="nil"/>
              <w:right w:val="nil"/>
            </w:tcBorders>
          </w:tcPr>
          <w:p w14:paraId="09AB0E23" w14:textId="77777777" w:rsidR="00C52C67" w:rsidRPr="00876B82" w:rsidRDefault="00C52C67" w:rsidP="0035637B">
            <w:pPr>
              <w:pStyle w:val="6"/>
              <w:jc w:val="center"/>
            </w:pPr>
            <w:r w:rsidRPr="00876B82">
              <w:t>1</w:t>
            </w:r>
          </w:p>
        </w:tc>
        <w:tc>
          <w:tcPr>
            <w:tcW w:w="833" w:type="pct"/>
            <w:tcBorders>
              <w:top w:val="nil"/>
              <w:left w:val="nil"/>
              <w:bottom w:val="nil"/>
              <w:right w:val="nil"/>
            </w:tcBorders>
          </w:tcPr>
          <w:p w14:paraId="024A0ABE" w14:textId="77777777" w:rsidR="00C52C67" w:rsidRPr="00876B82" w:rsidRDefault="00C52C67" w:rsidP="0035637B">
            <w:pPr>
              <w:pStyle w:val="6"/>
              <w:jc w:val="center"/>
            </w:pPr>
            <w:r w:rsidRPr="00876B82">
              <w:t>C64/C70/C80</w:t>
            </w:r>
          </w:p>
        </w:tc>
        <w:tc>
          <w:tcPr>
            <w:tcW w:w="656" w:type="pct"/>
            <w:tcBorders>
              <w:top w:val="nil"/>
              <w:left w:val="nil"/>
              <w:bottom w:val="nil"/>
              <w:right w:val="nil"/>
            </w:tcBorders>
          </w:tcPr>
          <w:p w14:paraId="6D8ACD13" w14:textId="77777777" w:rsidR="00C52C67" w:rsidRPr="00876B82" w:rsidRDefault="00C52C67" w:rsidP="0035637B">
            <w:pPr>
              <w:pStyle w:val="6"/>
              <w:jc w:val="center"/>
            </w:pPr>
            <w:r w:rsidRPr="00876B82">
              <w:t>20</w:t>
            </w:r>
          </w:p>
        </w:tc>
        <w:tc>
          <w:tcPr>
            <w:tcW w:w="652" w:type="pct"/>
            <w:tcBorders>
              <w:top w:val="nil"/>
              <w:left w:val="nil"/>
              <w:bottom w:val="nil"/>
              <w:right w:val="nil"/>
            </w:tcBorders>
          </w:tcPr>
          <w:p w14:paraId="00EA38A3" w14:textId="77777777" w:rsidR="00C52C67" w:rsidRPr="00876B82" w:rsidRDefault="00C52C67" w:rsidP="0035637B">
            <w:pPr>
              <w:pStyle w:val="6"/>
              <w:jc w:val="center"/>
            </w:pPr>
            <w:r w:rsidRPr="00876B82">
              <w:t>125</w:t>
            </w:r>
          </w:p>
        </w:tc>
      </w:tr>
      <w:tr w:rsidR="0035637B" w:rsidRPr="00876B82" w14:paraId="6851CF50" w14:textId="77777777" w:rsidTr="0035637B">
        <w:tc>
          <w:tcPr>
            <w:tcW w:w="738" w:type="pct"/>
            <w:tcBorders>
              <w:top w:val="nil"/>
              <w:left w:val="nil"/>
              <w:bottom w:val="nil"/>
              <w:right w:val="nil"/>
            </w:tcBorders>
          </w:tcPr>
          <w:p w14:paraId="637FC88B" w14:textId="77777777" w:rsidR="00C52C67" w:rsidRPr="00876B82" w:rsidRDefault="00C52C67" w:rsidP="0035637B">
            <w:pPr>
              <w:pStyle w:val="6"/>
              <w:jc w:val="center"/>
            </w:pPr>
            <w:r w:rsidRPr="00876B82">
              <w:t>燕家塔</w:t>
            </w:r>
          </w:p>
        </w:tc>
        <w:tc>
          <w:tcPr>
            <w:tcW w:w="656" w:type="pct"/>
            <w:tcBorders>
              <w:top w:val="nil"/>
              <w:left w:val="nil"/>
              <w:bottom w:val="nil"/>
              <w:right w:val="nil"/>
            </w:tcBorders>
          </w:tcPr>
          <w:p w14:paraId="383D711F" w14:textId="77777777" w:rsidR="00C52C67" w:rsidRPr="00876B82" w:rsidRDefault="00C52C67" w:rsidP="0035637B">
            <w:pPr>
              <w:pStyle w:val="6"/>
              <w:jc w:val="center"/>
            </w:pPr>
            <w:proofErr w:type="gramStart"/>
            <w:r w:rsidRPr="00876B82">
              <w:t>神朔线</w:t>
            </w:r>
            <w:proofErr w:type="gramEnd"/>
          </w:p>
        </w:tc>
        <w:tc>
          <w:tcPr>
            <w:tcW w:w="901" w:type="pct"/>
            <w:tcBorders>
              <w:top w:val="nil"/>
              <w:left w:val="nil"/>
              <w:bottom w:val="nil"/>
              <w:right w:val="nil"/>
            </w:tcBorders>
          </w:tcPr>
          <w:p w14:paraId="282994B8" w14:textId="77777777" w:rsidR="00C52C67" w:rsidRPr="00876B82" w:rsidRDefault="00C52C67" w:rsidP="0035637B">
            <w:pPr>
              <w:pStyle w:val="6"/>
              <w:jc w:val="center"/>
            </w:pPr>
            <w:r w:rsidRPr="00876B82">
              <w:t>25</w:t>
            </w:r>
          </w:p>
        </w:tc>
        <w:tc>
          <w:tcPr>
            <w:tcW w:w="563" w:type="pct"/>
            <w:tcBorders>
              <w:top w:val="nil"/>
              <w:left w:val="nil"/>
              <w:bottom w:val="nil"/>
              <w:right w:val="nil"/>
            </w:tcBorders>
          </w:tcPr>
          <w:p w14:paraId="5E3B243E" w14:textId="77777777" w:rsidR="00C52C67" w:rsidRPr="00876B82" w:rsidRDefault="00C52C67" w:rsidP="0035637B">
            <w:pPr>
              <w:pStyle w:val="6"/>
              <w:jc w:val="center"/>
            </w:pPr>
            <w:r w:rsidRPr="00876B82">
              <w:t>7</w:t>
            </w:r>
          </w:p>
        </w:tc>
        <w:tc>
          <w:tcPr>
            <w:tcW w:w="833" w:type="pct"/>
            <w:tcBorders>
              <w:top w:val="nil"/>
              <w:left w:val="nil"/>
              <w:bottom w:val="nil"/>
              <w:right w:val="nil"/>
            </w:tcBorders>
          </w:tcPr>
          <w:p w14:paraId="1DEA50B7" w14:textId="77777777" w:rsidR="00C52C67" w:rsidRPr="00876B82" w:rsidRDefault="00C52C67" w:rsidP="0035637B">
            <w:pPr>
              <w:pStyle w:val="6"/>
              <w:jc w:val="center"/>
            </w:pPr>
            <w:r w:rsidRPr="00876B82">
              <w:t>C64/C80</w:t>
            </w:r>
          </w:p>
        </w:tc>
        <w:tc>
          <w:tcPr>
            <w:tcW w:w="656" w:type="pct"/>
            <w:tcBorders>
              <w:top w:val="nil"/>
              <w:left w:val="nil"/>
              <w:bottom w:val="nil"/>
              <w:right w:val="nil"/>
            </w:tcBorders>
          </w:tcPr>
          <w:p w14:paraId="41274F6D" w14:textId="77777777" w:rsidR="00C52C67" w:rsidRPr="00876B82" w:rsidRDefault="00C52C67" w:rsidP="0035637B">
            <w:pPr>
              <w:pStyle w:val="6"/>
              <w:jc w:val="center"/>
            </w:pPr>
            <w:r w:rsidRPr="00876B82">
              <w:t>35</w:t>
            </w:r>
          </w:p>
        </w:tc>
        <w:tc>
          <w:tcPr>
            <w:tcW w:w="652" w:type="pct"/>
            <w:tcBorders>
              <w:top w:val="nil"/>
              <w:left w:val="nil"/>
              <w:bottom w:val="nil"/>
              <w:right w:val="nil"/>
            </w:tcBorders>
          </w:tcPr>
          <w:p w14:paraId="1C1EE55D" w14:textId="77777777" w:rsidR="00C52C67" w:rsidRPr="00876B82" w:rsidRDefault="00C52C67" w:rsidP="0035637B">
            <w:pPr>
              <w:pStyle w:val="6"/>
              <w:jc w:val="center"/>
            </w:pPr>
            <w:r w:rsidRPr="00876B82">
              <w:t>175</w:t>
            </w:r>
          </w:p>
        </w:tc>
      </w:tr>
      <w:tr w:rsidR="0035637B" w:rsidRPr="00876B82" w14:paraId="34F18BE8" w14:textId="77777777" w:rsidTr="0035637B">
        <w:tc>
          <w:tcPr>
            <w:tcW w:w="738" w:type="pct"/>
            <w:tcBorders>
              <w:top w:val="nil"/>
              <w:left w:val="nil"/>
              <w:bottom w:val="nil"/>
              <w:right w:val="nil"/>
            </w:tcBorders>
          </w:tcPr>
          <w:p w14:paraId="258B288D" w14:textId="77777777" w:rsidR="00C52C67" w:rsidRPr="00876B82" w:rsidRDefault="00C52C67" w:rsidP="0035637B">
            <w:pPr>
              <w:pStyle w:val="6"/>
              <w:jc w:val="center"/>
            </w:pPr>
            <w:r w:rsidRPr="00876B82">
              <w:t>黄羊城</w:t>
            </w:r>
          </w:p>
        </w:tc>
        <w:tc>
          <w:tcPr>
            <w:tcW w:w="656" w:type="pct"/>
            <w:tcBorders>
              <w:top w:val="nil"/>
              <w:left w:val="nil"/>
              <w:bottom w:val="nil"/>
              <w:right w:val="nil"/>
            </w:tcBorders>
          </w:tcPr>
          <w:p w14:paraId="669F5FB2" w14:textId="77777777" w:rsidR="00C52C67" w:rsidRPr="00876B82" w:rsidRDefault="00C52C67" w:rsidP="0035637B">
            <w:pPr>
              <w:pStyle w:val="6"/>
              <w:jc w:val="center"/>
            </w:pPr>
            <w:proofErr w:type="gramStart"/>
            <w:r w:rsidRPr="00876B82">
              <w:t>神朔线</w:t>
            </w:r>
            <w:proofErr w:type="gramEnd"/>
          </w:p>
        </w:tc>
        <w:tc>
          <w:tcPr>
            <w:tcW w:w="901" w:type="pct"/>
            <w:tcBorders>
              <w:top w:val="nil"/>
              <w:left w:val="nil"/>
              <w:bottom w:val="nil"/>
              <w:right w:val="nil"/>
            </w:tcBorders>
          </w:tcPr>
          <w:p w14:paraId="0B270B88" w14:textId="77777777" w:rsidR="00C52C67" w:rsidRPr="00876B82" w:rsidRDefault="00C52C67" w:rsidP="0035637B">
            <w:pPr>
              <w:pStyle w:val="6"/>
              <w:jc w:val="center"/>
            </w:pPr>
            <w:r w:rsidRPr="00876B82">
              <w:t>18</w:t>
            </w:r>
          </w:p>
        </w:tc>
        <w:tc>
          <w:tcPr>
            <w:tcW w:w="563" w:type="pct"/>
            <w:tcBorders>
              <w:top w:val="nil"/>
              <w:left w:val="nil"/>
              <w:bottom w:val="nil"/>
              <w:right w:val="nil"/>
            </w:tcBorders>
          </w:tcPr>
          <w:p w14:paraId="73F2080A" w14:textId="77777777" w:rsidR="00C52C67" w:rsidRPr="00876B82" w:rsidRDefault="00C52C67" w:rsidP="0035637B">
            <w:pPr>
              <w:pStyle w:val="6"/>
              <w:jc w:val="center"/>
            </w:pPr>
            <w:r w:rsidRPr="00876B82">
              <w:t>2</w:t>
            </w:r>
          </w:p>
        </w:tc>
        <w:tc>
          <w:tcPr>
            <w:tcW w:w="833" w:type="pct"/>
            <w:tcBorders>
              <w:top w:val="nil"/>
              <w:left w:val="nil"/>
              <w:bottom w:val="nil"/>
              <w:right w:val="nil"/>
            </w:tcBorders>
          </w:tcPr>
          <w:p w14:paraId="272B6B35" w14:textId="77777777" w:rsidR="00C52C67" w:rsidRPr="00876B82" w:rsidRDefault="00C52C67" w:rsidP="0035637B">
            <w:pPr>
              <w:pStyle w:val="6"/>
              <w:jc w:val="center"/>
            </w:pPr>
            <w:r w:rsidRPr="00876B82">
              <w:t>C64/C70/C80</w:t>
            </w:r>
          </w:p>
        </w:tc>
        <w:tc>
          <w:tcPr>
            <w:tcW w:w="656" w:type="pct"/>
            <w:tcBorders>
              <w:top w:val="nil"/>
              <w:left w:val="nil"/>
              <w:bottom w:val="nil"/>
              <w:right w:val="nil"/>
            </w:tcBorders>
          </w:tcPr>
          <w:p w14:paraId="47BCA898" w14:textId="77777777" w:rsidR="00C52C67" w:rsidRPr="00876B82" w:rsidRDefault="00C52C67" w:rsidP="0035637B">
            <w:pPr>
              <w:pStyle w:val="6"/>
              <w:jc w:val="center"/>
            </w:pPr>
            <w:r w:rsidRPr="00876B82">
              <w:t>40</w:t>
            </w:r>
          </w:p>
        </w:tc>
        <w:tc>
          <w:tcPr>
            <w:tcW w:w="652" w:type="pct"/>
            <w:tcBorders>
              <w:top w:val="nil"/>
              <w:left w:val="nil"/>
              <w:bottom w:val="nil"/>
              <w:right w:val="nil"/>
            </w:tcBorders>
          </w:tcPr>
          <w:p w14:paraId="2B9CAEFB" w14:textId="77777777" w:rsidR="00C52C67" w:rsidRPr="00876B82" w:rsidRDefault="00C52C67" w:rsidP="0035637B">
            <w:pPr>
              <w:pStyle w:val="6"/>
              <w:jc w:val="center"/>
            </w:pPr>
            <w:r w:rsidRPr="00876B82">
              <w:t>275</w:t>
            </w:r>
          </w:p>
        </w:tc>
      </w:tr>
      <w:tr w:rsidR="0035637B" w:rsidRPr="00876B82" w14:paraId="74B9C26D" w14:textId="77777777" w:rsidTr="0035637B">
        <w:tc>
          <w:tcPr>
            <w:tcW w:w="738" w:type="pct"/>
            <w:tcBorders>
              <w:top w:val="nil"/>
              <w:left w:val="nil"/>
              <w:bottom w:val="nil"/>
              <w:right w:val="nil"/>
            </w:tcBorders>
          </w:tcPr>
          <w:p w14:paraId="31910A04" w14:textId="77777777" w:rsidR="00C52C67" w:rsidRPr="00876B82" w:rsidRDefault="00C52C67" w:rsidP="0035637B">
            <w:pPr>
              <w:pStyle w:val="6"/>
              <w:jc w:val="center"/>
            </w:pPr>
            <w:r w:rsidRPr="00876B82">
              <w:t>保德</w:t>
            </w:r>
          </w:p>
        </w:tc>
        <w:tc>
          <w:tcPr>
            <w:tcW w:w="656" w:type="pct"/>
            <w:tcBorders>
              <w:top w:val="nil"/>
              <w:left w:val="nil"/>
              <w:bottom w:val="nil"/>
              <w:right w:val="nil"/>
            </w:tcBorders>
          </w:tcPr>
          <w:p w14:paraId="243A00EA" w14:textId="77777777" w:rsidR="00C52C67" w:rsidRPr="00876B82" w:rsidRDefault="00C52C67" w:rsidP="0035637B">
            <w:pPr>
              <w:pStyle w:val="6"/>
              <w:jc w:val="center"/>
            </w:pPr>
            <w:proofErr w:type="gramStart"/>
            <w:r w:rsidRPr="00876B82">
              <w:t>神朔线</w:t>
            </w:r>
            <w:proofErr w:type="gramEnd"/>
          </w:p>
        </w:tc>
        <w:tc>
          <w:tcPr>
            <w:tcW w:w="901" w:type="pct"/>
            <w:tcBorders>
              <w:top w:val="nil"/>
              <w:left w:val="nil"/>
              <w:bottom w:val="nil"/>
              <w:right w:val="nil"/>
            </w:tcBorders>
          </w:tcPr>
          <w:p w14:paraId="6041D318" w14:textId="77777777" w:rsidR="00C52C67" w:rsidRPr="00876B82" w:rsidRDefault="00C52C67" w:rsidP="0035637B">
            <w:pPr>
              <w:pStyle w:val="6"/>
              <w:jc w:val="center"/>
            </w:pPr>
            <w:r w:rsidRPr="00876B82">
              <w:t>8</w:t>
            </w:r>
          </w:p>
        </w:tc>
        <w:tc>
          <w:tcPr>
            <w:tcW w:w="563" w:type="pct"/>
            <w:tcBorders>
              <w:top w:val="nil"/>
              <w:left w:val="nil"/>
              <w:bottom w:val="nil"/>
              <w:right w:val="nil"/>
            </w:tcBorders>
          </w:tcPr>
          <w:p w14:paraId="584C2180" w14:textId="77777777" w:rsidR="00C52C67" w:rsidRPr="00876B82" w:rsidRDefault="00C52C67" w:rsidP="0035637B">
            <w:pPr>
              <w:pStyle w:val="6"/>
              <w:jc w:val="center"/>
            </w:pPr>
            <w:r w:rsidRPr="00876B82">
              <w:t>1</w:t>
            </w:r>
          </w:p>
        </w:tc>
        <w:tc>
          <w:tcPr>
            <w:tcW w:w="833" w:type="pct"/>
            <w:tcBorders>
              <w:top w:val="nil"/>
              <w:left w:val="nil"/>
              <w:bottom w:val="nil"/>
              <w:right w:val="nil"/>
            </w:tcBorders>
          </w:tcPr>
          <w:p w14:paraId="7BAE06E9" w14:textId="77777777" w:rsidR="00C52C67" w:rsidRPr="00876B82" w:rsidRDefault="00C52C67" w:rsidP="0035637B">
            <w:pPr>
              <w:pStyle w:val="6"/>
              <w:jc w:val="center"/>
            </w:pPr>
            <w:r w:rsidRPr="00876B82">
              <w:t>C64</w:t>
            </w:r>
          </w:p>
        </w:tc>
        <w:tc>
          <w:tcPr>
            <w:tcW w:w="656" w:type="pct"/>
            <w:tcBorders>
              <w:top w:val="nil"/>
              <w:left w:val="nil"/>
              <w:bottom w:val="nil"/>
              <w:right w:val="nil"/>
            </w:tcBorders>
          </w:tcPr>
          <w:p w14:paraId="5E4C098F" w14:textId="77777777" w:rsidR="00C52C67" w:rsidRPr="00876B82" w:rsidRDefault="00C52C67" w:rsidP="0035637B">
            <w:pPr>
              <w:pStyle w:val="6"/>
              <w:jc w:val="center"/>
            </w:pPr>
            <w:r w:rsidRPr="00876B82">
              <w:t>25</w:t>
            </w:r>
          </w:p>
        </w:tc>
        <w:tc>
          <w:tcPr>
            <w:tcW w:w="652" w:type="pct"/>
            <w:tcBorders>
              <w:top w:val="nil"/>
              <w:left w:val="nil"/>
              <w:bottom w:val="nil"/>
              <w:right w:val="nil"/>
            </w:tcBorders>
          </w:tcPr>
          <w:p w14:paraId="2617A8F7" w14:textId="77777777" w:rsidR="00C52C67" w:rsidRPr="00876B82" w:rsidRDefault="00C52C67" w:rsidP="0035637B">
            <w:pPr>
              <w:pStyle w:val="6"/>
              <w:jc w:val="center"/>
            </w:pPr>
            <w:r w:rsidRPr="00876B82">
              <w:t>160</w:t>
            </w:r>
          </w:p>
        </w:tc>
      </w:tr>
      <w:tr w:rsidR="0035637B" w:rsidRPr="00876B82" w14:paraId="074FF618" w14:textId="77777777" w:rsidTr="0035637B">
        <w:tc>
          <w:tcPr>
            <w:tcW w:w="738" w:type="pct"/>
            <w:tcBorders>
              <w:top w:val="nil"/>
              <w:left w:val="nil"/>
              <w:bottom w:val="nil"/>
              <w:right w:val="nil"/>
            </w:tcBorders>
          </w:tcPr>
          <w:p w14:paraId="1564C05E" w14:textId="77777777" w:rsidR="00C52C67" w:rsidRPr="00876B82" w:rsidRDefault="00C52C67" w:rsidP="0035637B">
            <w:pPr>
              <w:pStyle w:val="6"/>
              <w:jc w:val="center"/>
            </w:pPr>
            <w:proofErr w:type="gramStart"/>
            <w:r w:rsidRPr="00876B82">
              <w:t>转龙湾</w:t>
            </w:r>
            <w:proofErr w:type="gramEnd"/>
          </w:p>
        </w:tc>
        <w:tc>
          <w:tcPr>
            <w:tcW w:w="656" w:type="pct"/>
            <w:tcBorders>
              <w:top w:val="nil"/>
              <w:left w:val="nil"/>
              <w:bottom w:val="nil"/>
              <w:right w:val="nil"/>
            </w:tcBorders>
          </w:tcPr>
          <w:p w14:paraId="553497DC" w14:textId="77777777" w:rsidR="00C52C67" w:rsidRPr="00876B82" w:rsidRDefault="00C52C67" w:rsidP="0035637B">
            <w:pPr>
              <w:pStyle w:val="6"/>
              <w:jc w:val="center"/>
            </w:pPr>
            <w:proofErr w:type="gramStart"/>
            <w:r w:rsidRPr="00876B82">
              <w:t>包神线</w:t>
            </w:r>
            <w:proofErr w:type="gramEnd"/>
          </w:p>
        </w:tc>
        <w:tc>
          <w:tcPr>
            <w:tcW w:w="901" w:type="pct"/>
            <w:tcBorders>
              <w:top w:val="nil"/>
              <w:left w:val="nil"/>
              <w:bottom w:val="nil"/>
              <w:right w:val="nil"/>
            </w:tcBorders>
          </w:tcPr>
          <w:p w14:paraId="5DB2B839" w14:textId="77777777" w:rsidR="00C52C67" w:rsidRPr="00876B82" w:rsidRDefault="00C52C67" w:rsidP="0035637B">
            <w:pPr>
              <w:pStyle w:val="6"/>
              <w:jc w:val="center"/>
            </w:pPr>
            <w:r w:rsidRPr="00876B82">
              <w:t>8</w:t>
            </w:r>
          </w:p>
        </w:tc>
        <w:tc>
          <w:tcPr>
            <w:tcW w:w="563" w:type="pct"/>
            <w:tcBorders>
              <w:top w:val="nil"/>
              <w:left w:val="nil"/>
              <w:bottom w:val="nil"/>
              <w:right w:val="nil"/>
            </w:tcBorders>
          </w:tcPr>
          <w:p w14:paraId="2C5252BA" w14:textId="77777777" w:rsidR="00C52C67" w:rsidRPr="00876B82" w:rsidRDefault="00C52C67" w:rsidP="0035637B">
            <w:pPr>
              <w:pStyle w:val="6"/>
              <w:jc w:val="center"/>
            </w:pPr>
            <w:r w:rsidRPr="00876B82">
              <w:t>1</w:t>
            </w:r>
          </w:p>
        </w:tc>
        <w:tc>
          <w:tcPr>
            <w:tcW w:w="833" w:type="pct"/>
            <w:tcBorders>
              <w:top w:val="nil"/>
              <w:left w:val="nil"/>
              <w:bottom w:val="nil"/>
              <w:right w:val="nil"/>
            </w:tcBorders>
          </w:tcPr>
          <w:p w14:paraId="6D3C7240" w14:textId="77777777" w:rsidR="00C52C67" w:rsidRPr="00876B82" w:rsidRDefault="00C52C67" w:rsidP="0035637B">
            <w:pPr>
              <w:pStyle w:val="6"/>
              <w:jc w:val="center"/>
            </w:pPr>
            <w:r w:rsidRPr="00876B82">
              <w:t>C64</w:t>
            </w:r>
          </w:p>
        </w:tc>
        <w:tc>
          <w:tcPr>
            <w:tcW w:w="656" w:type="pct"/>
            <w:tcBorders>
              <w:top w:val="nil"/>
              <w:left w:val="nil"/>
              <w:bottom w:val="nil"/>
              <w:right w:val="nil"/>
            </w:tcBorders>
          </w:tcPr>
          <w:p w14:paraId="42F7E26F" w14:textId="77777777" w:rsidR="00C52C67" w:rsidRPr="00876B82" w:rsidRDefault="00C52C67" w:rsidP="0035637B">
            <w:pPr>
              <w:pStyle w:val="6"/>
              <w:jc w:val="center"/>
            </w:pPr>
            <w:r w:rsidRPr="00876B82">
              <w:t>30</w:t>
            </w:r>
          </w:p>
        </w:tc>
        <w:tc>
          <w:tcPr>
            <w:tcW w:w="652" w:type="pct"/>
            <w:tcBorders>
              <w:top w:val="nil"/>
              <w:left w:val="nil"/>
              <w:bottom w:val="nil"/>
              <w:right w:val="nil"/>
            </w:tcBorders>
          </w:tcPr>
          <w:p w14:paraId="3AB6866E" w14:textId="77777777" w:rsidR="00C52C67" w:rsidRPr="00876B82" w:rsidRDefault="00C52C67" w:rsidP="0035637B">
            <w:pPr>
              <w:pStyle w:val="6"/>
              <w:jc w:val="center"/>
            </w:pPr>
            <w:r w:rsidRPr="00876B82">
              <w:t>140</w:t>
            </w:r>
          </w:p>
        </w:tc>
      </w:tr>
      <w:tr w:rsidR="0035637B" w:rsidRPr="00876B82" w14:paraId="456EDB59" w14:textId="77777777" w:rsidTr="0035637B">
        <w:tc>
          <w:tcPr>
            <w:tcW w:w="738" w:type="pct"/>
            <w:tcBorders>
              <w:top w:val="nil"/>
              <w:left w:val="nil"/>
              <w:bottom w:val="single" w:sz="18" w:space="0" w:color="auto"/>
              <w:right w:val="nil"/>
            </w:tcBorders>
          </w:tcPr>
          <w:p w14:paraId="21A098D0" w14:textId="77777777" w:rsidR="00C52C67" w:rsidRPr="00876B82" w:rsidRDefault="00C52C67" w:rsidP="0035637B">
            <w:pPr>
              <w:pStyle w:val="6"/>
              <w:jc w:val="center"/>
            </w:pPr>
            <w:proofErr w:type="gramStart"/>
            <w:r w:rsidRPr="00876B82">
              <w:t>朱盖塔</w:t>
            </w:r>
            <w:proofErr w:type="gramEnd"/>
          </w:p>
        </w:tc>
        <w:tc>
          <w:tcPr>
            <w:tcW w:w="656" w:type="pct"/>
            <w:tcBorders>
              <w:top w:val="nil"/>
              <w:left w:val="nil"/>
              <w:bottom w:val="single" w:sz="18" w:space="0" w:color="auto"/>
              <w:right w:val="nil"/>
            </w:tcBorders>
          </w:tcPr>
          <w:p w14:paraId="29132FD7" w14:textId="77777777" w:rsidR="00C52C67" w:rsidRPr="00876B82" w:rsidRDefault="00C52C67" w:rsidP="0035637B">
            <w:pPr>
              <w:pStyle w:val="6"/>
              <w:jc w:val="center"/>
            </w:pPr>
            <w:proofErr w:type="gramStart"/>
            <w:r w:rsidRPr="00876B82">
              <w:t>包神线</w:t>
            </w:r>
            <w:proofErr w:type="gramEnd"/>
          </w:p>
        </w:tc>
        <w:tc>
          <w:tcPr>
            <w:tcW w:w="901" w:type="pct"/>
            <w:tcBorders>
              <w:top w:val="nil"/>
              <w:left w:val="nil"/>
              <w:bottom w:val="single" w:sz="18" w:space="0" w:color="auto"/>
              <w:right w:val="nil"/>
            </w:tcBorders>
          </w:tcPr>
          <w:p w14:paraId="601F217F" w14:textId="77777777" w:rsidR="00C52C67" w:rsidRPr="00876B82" w:rsidRDefault="00C52C67" w:rsidP="0035637B">
            <w:pPr>
              <w:pStyle w:val="6"/>
              <w:jc w:val="center"/>
            </w:pPr>
            <w:r w:rsidRPr="00876B82">
              <w:t>4</w:t>
            </w:r>
          </w:p>
        </w:tc>
        <w:tc>
          <w:tcPr>
            <w:tcW w:w="563" w:type="pct"/>
            <w:tcBorders>
              <w:top w:val="nil"/>
              <w:left w:val="nil"/>
              <w:bottom w:val="single" w:sz="18" w:space="0" w:color="auto"/>
              <w:right w:val="nil"/>
            </w:tcBorders>
          </w:tcPr>
          <w:p w14:paraId="2554EF89" w14:textId="77777777" w:rsidR="00C52C67" w:rsidRPr="00876B82" w:rsidRDefault="00C52C67" w:rsidP="0035637B">
            <w:pPr>
              <w:pStyle w:val="6"/>
              <w:jc w:val="center"/>
            </w:pPr>
            <w:r w:rsidRPr="00876B82">
              <w:t>1</w:t>
            </w:r>
          </w:p>
        </w:tc>
        <w:tc>
          <w:tcPr>
            <w:tcW w:w="833" w:type="pct"/>
            <w:tcBorders>
              <w:top w:val="nil"/>
              <w:left w:val="nil"/>
              <w:bottom w:val="single" w:sz="18" w:space="0" w:color="auto"/>
              <w:right w:val="nil"/>
            </w:tcBorders>
          </w:tcPr>
          <w:p w14:paraId="467631E9" w14:textId="77777777" w:rsidR="00C52C67" w:rsidRPr="00876B82" w:rsidRDefault="00C52C67" w:rsidP="0035637B">
            <w:pPr>
              <w:pStyle w:val="6"/>
              <w:jc w:val="center"/>
            </w:pPr>
            <w:r w:rsidRPr="00876B82">
              <w:t>C64/C70/C80</w:t>
            </w:r>
          </w:p>
        </w:tc>
        <w:tc>
          <w:tcPr>
            <w:tcW w:w="656" w:type="pct"/>
            <w:tcBorders>
              <w:top w:val="nil"/>
              <w:left w:val="nil"/>
              <w:bottom w:val="single" w:sz="18" w:space="0" w:color="auto"/>
              <w:right w:val="nil"/>
            </w:tcBorders>
          </w:tcPr>
          <w:p w14:paraId="3F659B00" w14:textId="77777777" w:rsidR="00C52C67" w:rsidRPr="00876B82" w:rsidRDefault="00C52C67" w:rsidP="0035637B">
            <w:pPr>
              <w:pStyle w:val="6"/>
              <w:jc w:val="center"/>
            </w:pPr>
            <w:r w:rsidRPr="00876B82">
              <w:t>20</w:t>
            </w:r>
          </w:p>
        </w:tc>
        <w:tc>
          <w:tcPr>
            <w:tcW w:w="652" w:type="pct"/>
            <w:tcBorders>
              <w:top w:val="nil"/>
              <w:left w:val="nil"/>
              <w:bottom w:val="single" w:sz="18" w:space="0" w:color="auto"/>
              <w:right w:val="nil"/>
            </w:tcBorders>
          </w:tcPr>
          <w:p w14:paraId="37F8234C" w14:textId="77777777" w:rsidR="00C52C67" w:rsidRPr="00876B82" w:rsidRDefault="00C52C67" w:rsidP="0035637B">
            <w:pPr>
              <w:pStyle w:val="6"/>
              <w:jc w:val="center"/>
            </w:pPr>
            <w:r w:rsidRPr="00876B82">
              <w:t>145</w:t>
            </w:r>
          </w:p>
        </w:tc>
      </w:tr>
    </w:tbl>
    <w:p w14:paraId="5DAA6F33" w14:textId="77777777" w:rsidR="00712BC9" w:rsidRPr="00C0384C" w:rsidRDefault="003D6461" w:rsidP="00C0384C">
      <w:pPr>
        <w:ind w:firstLineChars="0" w:firstLine="0"/>
        <w:rPr>
          <w:sz w:val="21"/>
          <w:szCs w:val="21"/>
        </w:rPr>
      </w:pPr>
      <w:r w:rsidRPr="00C0384C">
        <w:rPr>
          <w:sz w:val="21"/>
          <w:szCs w:val="21"/>
        </w:rPr>
        <w:t>注：装车时间包含取车、实际装车、对位全过程，已按运行图技术资料标定。</w:t>
      </w:r>
    </w:p>
    <w:p w14:paraId="6E78E18C" w14:textId="120D402E" w:rsidR="00712BC9" w:rsidRDefault="003D6461">
      <w:pPr>
        <w:pStyle w:val="3"/>
        <w:rPr>
          <w:rFonts w:hint="eastAsia"/>
        </w:rPr>
      </w:pPr>
      <w:bookmarkStart w:id="134" w:name="_Toc225121696"/>
      <w:bookmarkStart w:id="135" w:name="实体抽象与状态转移定义"/>
      <w:bookmarkStart w:id="136" w:name="_Toc225539167"/>
      <w:r>
        <w:t xml:space="preserve">3.1.1 </w:t>
      </w:r>
      <w:r w:rsidR="00062CF0">
        <w:rPr>
          <w:rFonts w:hint="eastAsia"/>
        </w:rPr>
        <w:t xml:space="preserve"> </w:t>
      </w:r>
      <w:r>
        <w:t>实体抽象与状态转移定义</w:t>
      </w:r>
      <w:bookmarkEnd w:id="134"/>
      <w:bookmarkEnd w:id="136"/>
    </w:p>
    <w:p w14:paraId="2E71B8E3" w14:textId="4A6D6A90" w:rsidR="00712BC9" w:rsidRPr="003F4533" w:rsidRDefault="003D6461">
      <w:pPr>
        <w:ind w:firstLine="480"/>
      </w:pPr>
      <w:r w:rsidRPr="003F4533">
        <w:t>在仿真模型中，煤炭板块的核心实体被抽象定义为</w:t>
      </w:r>
      <w:r w:rsidR="00EF4A8D">
        <w:rPr>
          <w:rFonts w:hint="eastAsia"/>
        </w:rPr>
        <w:t>“</w:t>
      </w:r>
      <w:r w:rsidRPr="003F4533">
        <w:t>煤仓</w:t>
      </w:r>
      <w:r w:rsidR="00EF4A8D">
        <w:rPr>
          <w:rFonts w:hint="eastAsia"/>
        </w:rPr>
        <w:t>”</w:t>
      </w:r>
      <w:r w:rsidRPr="003F4533">
        <w:t>、</w:t>
      </w:r>
      <w:r w:rsidR="00EF4A8D">
        <w:rPr>
          <w:rFonts w:hint="eastAsia"/>
        </w:rPr>
        <w:t>“</w:t>
      </w:r>
      <w:r w:rsidRPr="003F4533">
        <w:t>装车系统</w:t>
      </w:r>
      <w:r w:rsidR="00EF4A8D">
        <w:rPr>
          <w:rFonts w:hint="eastAsia"/>
        </w:rPr>
        <w:t>”</w:t>
      </w:r>
      <w:r w:rsidRPr="003F4533">
        <w:t>和</w:t>
      </w:r>
      <w:r w:rsidR="00EF4A8D">
        <w:rPr>
          <w:rFonts w:hint="eastAsia"/>
        </w:rPr>
        <w:lastRenderedPageBreak/>
        <w:t>“</w:t>
      </w:r>
      <w:r w:rsidRPr="003F4533">
        <w:t>列车</w:t>
      </w:r>
      <w:r w:rsidR="00EF4A8D">
        <w:rPr>
          <w:rFonts w:hint="eastAsia"/>
        </w:rPr>
        <w:t>”</w:t>
      </w:r>
      <w:r w:rsidRPr="003F4533">
        <w:t>三大类：（</w:t>
      </w:r>
      <w:r w:rsidRPr="003F4533">
        <w:t>1</w:t>
      </w:r>
      <w:r w:rsidRPr="003F4533">
        <w:t>）煤仓实体：能力属性包含储量上限和警戒储量下限（万吨）；状态属性为当前实时储量</w:t>
      </w:r>
      <w:r w:rsidRPr="003F4533">
        <w:t xml:space="preserve"> </w:t>
      </w:r>
      <m:oMath>
        <m:sSub>
          <m:sSubPr>
            <m:ctrlPr>
              <w:rPr>
                <w:rFonts w:ascii="Cambria Math" w:hAnsi="Cambria Math"/>
              </w:rPr>
            </m:ctrlPr>
          </m:sSubPr>
          <m:e>
            <m:r>
              <w:rPr>
                <w:rFonts w:ascii="Cambria Math" w:hAnsi="Cambria Math"/>
              </w:rPr>
              <m:t>I</m:t>
            </m:r>
          </m:e>
          <m:sub>
            <m:r>
              <w:rPr>
                <w:rFonts w:ascii="Cambria Math" w:hAnsi="Cambria Math"/>
              </w:rPr>
              <m:t>bin</m:t>
            </m:r>
          </m:sub>
        </m:sSub>
        <m:r>
          <w:rPr>
            <w:rFonts w:ascii="Cambria Math" w:hAnsi="Cambria Math"/>
          </w:rPr>
          <m:t>(t)</m:t>
        </m:r>
      </m:oMath>
      <w:r w:rsidRPr="003F4533">
        <w:t>。当煤仓储量达到上限时触发</w:t>
      </w:r>
      <w:r w:rsidR="00EF4A8D">
        <w:rPr>
          <w:rFonts w:hint="eastAsia"/>
        </w:rPr>
        <w:t>“</w:t>
      </w:r>
      <w:r w:rsidRPr="003F4533">
        <w:t>顶仓</w:t>
      </w:r>
      <w:r w:rsidR="00EF4A8D" w:rsidRPr="00EF4A8D">
        <w:rPr>
          <w:rFonts w:asciiTheme="minorEastAsia" w:eastAsiaTheme="minorEastAsia" w:hAnsiTheme="minorEastAsia"/>
        </w:rPr>
        <w:t>”</w:t>
      </w:r>
      <w:r w:rsidRPr="003F4533">
        <w:t>警报，系统强制停止上游进煤计划；跌破警戒下限时，系统判定</w:t>
      </w:r>
      <w:proofErr w:type="gramStart"/>
      <w:r w:rsidRPr="003F4533">
        <w:t>不</w:t>
      </w:r>
      <w:proofErr w:type="gramEnd"/>
      <w:r w:rsidRPr="003F4533">
        <w:t>可用，停止对应装车系统的装车作业。（</w:t>
      </w:r>
      <w:r w:rsidRPr="003F4533">
        <w:t>2</w:t>
      </w:r>
      <w:r w:rsidRPr="003F4533">
        <w:t>）装车系统实体：能力属性包含可服务车型（如</w:t>
      </w:r>
      <w:r w:rsidRPr="003F4533">
        <w:t>C64</w:t>
      </w:r>
      <w:r w:rsidRPr="003F4533">
        <w:t>、</w:t>
      </w:r>
      <w:r w:rsidRPr="003F4533">
        <w:t>C70</w:t>
      </w:r>
      <w:r w:rsidRPr="003F4533">
        <w:t>、</w:t>
      </w:r>
      <w:r w:rsidRPr="003F4533">
        <w:t>C80</w:t>
      </w:r>
      <w:r w:rsidRPr="003F4533">
        <w:t>）和额定装车速度（标准列</w:t>
      </w:r>
      <w:r w:rsidRPr="003F4533">
        <w:t>/</w:t>
      </w:r>
      <w:r w:rsidRPr="003F4533">
        <w:t>小时）；状态属性包含当前可用状态（正常</w:t>
      </w:r>
      <w:r w:rsidRPr="003F4533">
        <w:t>/</w:t>
      </w:r>
      <w:r w:rsidRPr="003F4533">
        <w:t>故障</w:t>
      </w:r>
      <w:r w:rsidRPr="003F4533">
        <w:t>/</w:t>
      </w:r>
      <w:r w:rsidRPr="003F4533">
        <w:t>检修）及使用状态（忙碌</w:t>
      </w:r>
      <w:r w:rsidRPr="003F4533">
        <w:t>/</w:t>
      </w:r>
      <w:r w:rsidRPr="003F4533">
        <w:t>空闲）。（</w:t>
      </w:r>
      <w:r w:rsidRPr="003F4533">
        <w:t>3</w:t>
      </w:r>
      <w:r w:rsidRPr="003F4533">
        <w:t>）列车实体：分为小列（单节</w:t>
      </w:r>
      <w:r w:rsidRPr="003F4533">
        <w:t>64t/70t/80t</w:t>
      </w:r>
      <w:r w:rsidRPr="003F4533">
        <w:t>，总</w:t>
      </w:r>
      <w:proofErr w:type="gramStart"/>
      <w:r w:rsidRPr="003F4533">
        <w:t>编组约</w:t>
      </w:r>
      <w:proofErr w:type="gramEnd"/>
      <w:r w:rsidRPr="003F4533">
        <w:t>58-66</w:t>
      </w:r>
      <w:r w:rsidRPr="003F4533">
        <w:t>节）和万吨</w:t>
      </w:r>
      <w:r w:rsidRPr="003F4533">
        <w:t>/</w:t>
      </w:r>
      <w:r w:rsidRPr="003F4533">
        <w:t>两万吨大列。核心状态属性包括当前位置、载重情况以及目标去向。</w:t>
      </w:r>
    </w:p>
    <w:p w14:paraId="5BCEAE36" w14:textId="2163E873" w:rsidR="00712BC9" w:rsidRDefault="003D6461">
      <w:pPr>
        <w:pStyle w:val="3"/>
        <w:rPr>
          <w:rFonts w:hint="eastAsia"/>
        </w:rPr>
      </w:pPr>
      <w:bookmarkStart w:id="137" w:name="_Toc225121697"/>
      <w:bookmarkStart w:id="138" w:name="装车作业时序计算模型"/>
      <w:bookmarkStart w:id="139" w:name="_Toc225539168"/>
      <w:bookmarkEnd w:id="135"/>
      <w:r>
        <w:t xml:space="preserve">3.1.2 </w:t>
      </w:r>
      <w:r w:rsidR="00062CF0">
        <w:rPr>
          <w:rFonts w:hint="eastAsia"/>
        </w:rPr>
        <w:t xml:space="preserve"> </w:t>
      </w:r>
      <w:r>
        <w:t>装车作业时序计算模型</w:t>
      </w:r>
      <w:bookmarkEnd w:id="137"/>
      <w:bookmarkEnd w:id="139"/>
    </w:p>
    <w:p w14:paraId="22FE2DFA" w14:textId="4D651872" w:rsidR="00205F16" w:rsidRDefault="00205F16">
      <w:pPr>
        <w:ind w:firstLine="480"/>
      </w:pPr>
      <w:r>
        <w:rPr>
          <w:rFonts w:hint="eastAsia"/>
        </w:rPr>
        <w:t>装车站与运输站实行一体化建模。列车在装车站点的总耗时并不是单一变量，而是多段离散作业时间的累加。本研究建立</w:t>
      </w:r>
      <w:r w:rsidR="00EF4A8D">
        <w:rPr>
          <w:rFonts w:hint="eastAsia"/>
        </w:rPr>
        <w:t>“</w:t>
      </w:r>
      <w:r>
        <w:rPr>
          <w:rFonts w:hint="eastAsia"/>
        </w:rPr>
        <w:t>装车作业时序计算模型</w:t>
      </w:r>
      <w:r w:rsidR="00EF4A8D">
        <w:rPr>
          <w:rFonts w:hint="eastAsia"/>
        </w:rPr>
        <w:t>”</w:t>
      </w:r>
      <w:r>
        <w:rPr>
          <w:rFonts w:hint="eastAsia"/>
        </w:rPr>
        <w:t>，其数学表达式如下：</w:t>
      </w:r>
    </w:p>
    <w:p w14:paraId="17C776E8" w14:textId="77777777" w:rsidR="00605646" w:rsidRDefault="00000000" w:rsidP="00605646">
      <w:pPr>
        <w:spacing w:before="120" w:after="120" w:line="240" w:lineRule="auto"/>
        <w:ind w:right="238" w:firstLineChars="0" w:firstLine="0"/>
      </w:pPr>
      <m:oMathPara>
        <m:oMathParaPr>
          <m:jc m:val="left"/>
        </m:oMathParaPr>
        <m:oMath>
          <m:eqArr>
            <m:eqArrPr>
              <m:maxDist m:val="1"/>
              <m:ctrlPr>
                <w:rPr>
                  <w:rFonts w:ascii="Cambria Math" w:eastAsia="Cambria Math" w:hAnsi="Cambria Math"/>
                  <w:i/>
                </w:rPr>
              </m:ctrlPr>
            </m:eqArrPr>
            <m:e>
              <m:sSub>
                <m:sSubPr>
                  <m:ctrlPr>
                    <w:rPr>
                      <w:rFonts w:ascii="Cambria Math" w:hAnsi="Cambria Math"/>
                    </w:rPr>
                  </m:ctrlPr>
                </m:sSubPr>
                <m:e>
                  <m:r>
                    <w:rPr>
                      <w:rFonts w:ascii="Cambria Math" w:hAnsi="Cambria Math"/>
                    </w:rPr>
                    <m:t>T</m:t>
                  </m:r>
                </m:e>
                <m:sub>
                  <m: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fetch</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align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inspect</m:t>
                  </m:r>
                </m:sub>
              </m:sSub>
              <m:r>
                <w:rPr>
                  <w:rFonts w:ascii="Cambria Math" w:eastAsia="Cambria Math" w:hAnsi="Cambria Math"/>
                </w:rPr>
                <m:t>#</m:t>
              </m:r>
              <m:d>
                <m:dPr>
                  <m:ctrlPr>
                    <w:rPr>
                      <w:rFonts w:ascii="Cambria Math" w:eastAsia="Cambria Math" w:hAnsi="Cambria Math"/>
                      <w:i/>
                    </w:rPr>
                  </m:ctrlPr>
                </m:dPr>
                <m:e>
                  <m:r>
                    <w:rPr>
                      <w:rFonts w:ascii="Cambria Math" w:eastAsia="Cambria Math" w:hAnsi="Cambria Math"/>
                    </w:rPr>
                    <m:t>3.1</m:t>
                  </m:r>
                </m:e>
              </m:d>
            </m:e>
          </m:eqArr>
        </m:oMath>
      </m:oMathPara>
    </w:p>
    <w:p w14:paraId="25BBE53A" w14:textId="77777777" w:rsidR="00205F16" w:rsidRDefault="00205F16">
      <w:pPr>
        <w:ind w:firstLine="480"/>
      </w:pPr>
      <w:r>
        <w:rPr>
          <w:rFonts w:hint="eastAsia"/>
        </w:rPr>
        <w:t>式中：</w:t>
      </w:r>
    </w:p>
    <w:p w14:paraId="3455AA87" w14:textId="77777777" w:rsidR="00712BC9" w:rsidRDefault="00000000">
      <w:pPr>
        <w:ind w:firstLine="480"/>
      </w:pPr>
      <m:oMath>
        <m:sSub>
          <m:sSubPr>
            <m:ctrlPr>
              <w:rPr>
                <w:rFonts w:ascii="Cambria Math" w:hAnsi="Cambria Math"/>
              </w:rPr>
            </m:ctrlPr>
          </m:sSubPr>
          <m:e>
            <m:r>
              <w:rPr>
                <w:rFonts w:ascii="Cambria Math" w:hAnsi="Cambria Math"/>
              </w:rPr>
              <m:t>T</m:t>
            </m:r>
          </m:e>
          <m:sub>
            <m:r>
              <w:rPr>
                <w:rFonts w:ascii="Cambria Math" w:hAnsi="Cambria Math"/>
              </w:rPr>
              <m:t>total</m:t>
            </m:r>
          </m:sub>
        </m:sSub>
      </m:oMath>
      <w:r w:rsidR="00325A44">
        <w:t>：列车在装车站点的总停留时间；</w:t>
      </w:r>
    </w:p>
    <w:p w14:paraId="557BC952" w14:textId="77777777" w:rsidR="00712BC9" w:rsidRDefault="00000000">
      <w:pPr>
        <w:ind w:firstLine="480"/>
      </w:pPr>
      <m:oMath>
        <m:sSub>
          <m:sSubPr>
            <m:ctrlPr>
              <w:rPr>
                <w:rFonts w:ascii="Cambria Math" w:hAnsi="Cambria Math"/>
              </w:rPr>
            </m:ctrlPr>
          </m:sSubPr>
          <m:e>
            <m:r>
              <w:rPr>
                <w:rFonts w:ascii="Cambria Math" w:hAnsi="Cambria Math"/>
              </w:rPr>
              <m:t>T</m:t>
            </m:r>
          </m:e>
          <m:sub>
            <m:r>
              <w:rPr>
                <w:rFonts w:ascii="Cambria Math" w:hAnsi="Cambria Math"/>
              </w:rPr>
              <m:t>fetch</m:t>
            </m:r>
          </m:sub>
        </m:sSub>
      </m:oMath>
      <w:r w:rsidR="00325A44">
        <w:t>：取车时间，即空车从到达线调车至装车线的耗时；</w:t>
      </w:r>
    </w:p>
    <w:p w14:paraId="08E7252F" w14:textId="69AF2168" w:rsidR="00712BC9" w:rsidRDefault="00000000">
      <w:pPr>
        <w:ind w:firstLine="480"/>
      </w:pPr>
      <m:oMath>
        <m:sSub>
          <m:sSubPr>
            <m:ctrlPr>
              <w:rPr>
                <w:rFonts w:ascii="Cambria Math" w:hAnsi="Cambria Math"/>
              </w:rPr>
            </m:ctrlPr>
          </m:sSubPr>
          <m:e>
            <m:r>
              <w:rPr>
                <w:rFonts w:ascii="Cambria Math" w:hAnsi="Cambria Math"/>
              </w:rPr>
              <m:t>T</m:t>
            </m:r>
          </m:e>
          <m:sub>
            <m:r>
              <w:rPr>
                <w:rFonts w:ascii="Cambria Math" w:hAnsi="Cambria Math"/>
              </w:rPr>
              <m:t>load</m:t>
            </m:r>
          </m:sub>
        </m:sSub>
      </m:oMath>
      <w:r w:rsidR="00325A44">
        <w:t>：实际装车时间，计算方式为列车总装载量</w:t>
      </w:r>
      <m:oMath>
        <m:sSub>
          <m:sSubPr>
            <m:ctrlPr>
              <w:rPr>
                <w:rFonts w:ascii="Cambria Math" w:hAnsi="Cambria Math"/>
              </w:rPr>
            </m:ctrlPr>
          </m:sSubPr>
          <m:e>
            <m:r>
              <w:rPr>
                <w:rFonts w:ascii="Cambria Math" w:hAnsi="Cambria Math"/>
              </w:rPr>
              <m:t>W</m:t>
            </m:r>
          </m:e>
          <m:sub>
            <m:r>
              <w:rPr>
                <w:rFonts w:ascii="Cambria Math" w:hAnsi="Cambria Math"/>
              </w:rPr>
              <m:t>train</m:t>
            </m:r>
          </m:sub>
        </m:sSub>
      </m:oMath>
      <w:r w:rsidR="00325A44">
        <w:t>除以当前装车系统的额定装车速度</w:t>
      </w:r>
      <m:oMath>
        <m:sSub>
          <m:sSubPr>
            <m:ctrlPr>
              <w:rPr>
                <w:rFonts w:ascii="Cambria Math" w:hAnsi="Cambria Math"/>
              </w:rPr>
            </m:ctrlPr>
          </m:sSubPr>
          <m:e>
            <m:r>
              <w:rPr>
                <w:rFonts w:ascii="Cambria Math" w:hAnsi="Cambria Math"/>
              </w:rPr>
              <m:t>V</m:t>
            </m:r>
          </m:e>
          <m:sub>
            <m:r>
              <w:rPr>
                <w:rFonts w:ascii="Cambria Math" w:hAnsi="Cambria Math"/>
              </w:rPr>
              <m:t>load</m:t>
            </m:r>
          </m:sub>
        </m:sSub>
      </m:oMath>
      <w:r w:rsidR="00325A44">
        <w:t>；</w:t>
      </w:r>
    </w:p>
    <w:p w14:paraId="268A401C" w14:textId="77777777" w:rsidR="00712BC9" w:rsidRDefault="00000000">
      <w:pPr>
        <w:ind w:firstLine="480"/>
      </w:pPr>
      <m:oMath>
        <m:sSub>
          <m:sSubPr>
            <m:ctrlPr>
              <w:rPr>
                <w:rFonts w:ascii="Cambria Math" w:hAnsi="Cambria Math"/>
              </w:rPr>
            </m:ctrlPr>
          </m:sSubPr>
          <m:e>
            <m:r>
              <w:rPr>
                <w:rFonts w:ascii="Cambria Math" w:hAnsi="Cambria Math"/>
              </w:rPr>
              <m:t>T</m:t>
            </m:r>
          </m:e>
          <m:sub>
            <m:r>
              <w:rPr>
                <w:rFonts w:ascii="Cambria Math" w:hAnsi="Cambria Math"/>
              </w:rPr>
              <m:t>align</m:t>
            </m:r>
          </m:sub>
        </m:sSub>
      </m:oMath>
      <w:r w:rsidR="00325A44">
        <w:t>：列车装载过程中的对位</w:t>
      </w:r>
      <w:proofErr w:type="gramStart"/>
      <w:r w:rsidR="00325A44">
        <w:t>与挪车时间</w:t>
      </w:r>
      <w:proofErr w:type="gramEnd"/>
      <w:r w:rsidR="00325A44">
        <w:t>；</w:t>
      </w:r>
    </w:p>
    <w:p w14:paraId="20CA4951" w14:textId="77777777" w:rsidR="00712BC9" w:rsidRDefault="00000000">
      <w:pPr>
        <w:ind w:firstLine="480"/>
      </w:pPr>
      <m:oMath>
        <m:sSub>
          <m:sSubPr>
            <m:ctrlPr>
              <w:rPr>
                <w:rFonts w:ascii="Cambria Math" w:hAnsi="Cambria Math"/>
              </w:rPr>
            </m:ctrlPr>
          </m:sSubPr>
          <m:e>
            <m:r>
              <w:rPr>
                <w:rFonts w:ascii="Cambria Math" w:hAnsi="Cambria Math"/>
              </w:rPr>
              <m:t>T</m:t>
            </m:r>
          </m:e>
          <m:sub>
            <m:r>
              <w:rPr>
                <w:rFonts w:ascii="Cambria Math" w:hAnsi="Cambria Math"/>
              </w:rPr>
              <m:t>inspect</m:t>
            </m:r>
          </m:sub>
        </m:sSub>
      </m:oMath>
      <w:r w:rsidR="00325A44">
        <w:t>：装车后的技检作业时间。依据《运行图技术资料》及历史经验值，若始发站具备技检能力，默认列车进站后均需排队技检，耗时恒定标定为约</w:t>
      </w:r>
      <w:r w:rsidR="00325A44">
        <w:t>35</w:t>
      </w:r>
      <w:r w:rsidR="00325A44">
        <w:t>分钟。</w:t>
      </w:r>
    </w:p>
    <w:p w14:paraId="0B6B656C" w14:textId="10D93F0D" w:rsidR="00712BC9" w:rsidRDefault="003D6461">
      <w:pPr>
        <w:pStyle w:val="3"/>
        <w:rPr>
          <w:rFonts w:hint="eastAsia"/>
        </w:rPr>
      </w:pPr>
      <w:bookmarkStart w:id="140" w:name="_Toc225121698"/>
      <w:bookmarkStart w:id="141" w:name="车-机-煤多维匹配排队模型"/>
      <w:bookmarkStart w:id="142" w:name="_Toc225539169"/>
      <w:bookmarkEnd w:id="138"/>
      <w:r>
        <w:t xml:space="preserve">3.1.3 </w:t>
      </w:r>
      <w:r w:rsidR="00062CF0">
        <w:rPr>
          <w:rFonts w:hint="eastAsia"/>
        </w:rPr>
        <w:t xml:space="preserve"> </w:t>
      </w:r>
      <w:r>
        <w:t>车-机-煤多维匹配排队模型</w:t>
      </w:r>
      <w:bookmarkEnd w:id="140"/>
      <w:bookmarkEnd w:id="142"/>
    </w:p>
    <w:p w14:paraId="321E8E2B" w14:textId="6E7A2B4E" w:rsidR="00712BC9" w:rsidRDefault="003D6461">
      <w:pPr>
        <w:ind w:firstLine="480"/>
      </w:pPr>
      <w:r>
        <w:t>列车进入装车系统必须严格遵循先进先出（</w:t>
      </w:r>
      <w:r>
        <w:t>FIFO</w:t>
      </w:r>
      <w:r>
        <w:t>）与多维度属性匹配原则。本研究建立</w:t>
      </w:r>
      <w:r w:rsidR="00EF4A8D">
        <w:rPr>
          <w:rFonts w:hint="eastAsia"/>
        </w:rPr>
        <w:t>“</w:t>
      </w:r>
      <w:r>
        <w:t>车</w:t>
      </w:r>
      <w:r>
        <w:t>-</w:t>
      </w:r>
      <w:r>
        <w:t>机</w:t>
      </w:r>
      <w:r>
        <w:t>-</w:t>
      </w:r>
      <w:r>
        <w:t>煤多维匹配排队模型</w:t>
      </w:r>
      <w:r w:rsidR="00EF4A8D">
        <w:rPr>
          <w:rFonts w:hint="eastAsia"/>
        </w:rPr>
        <w:t>”</w:t>
      </w:r>
      <w:r>
        <w:t>，其匹配逻辑的伪代码与硬性约束如下：</w:t>
      </w:r>
    </w:p>
    <w:p w14:paraId="47A31AD1" w14:textId="2F209C7D" w:rsidR="00F663D7" w:rsidRPr="00F663D7" w:rsidRDefault="000049C4" w:rsidP="000049C4">
      <w:pPr>
        <w:pStyle w:val="5"/>
      </w:pPr>
      <w:r>
        <w:rPr>
          <w:noProof/>
        </w:rPr>
        <w:lastRenderedPageBreak/>
        <w:drawing>
          <wp:inline distT="0" distB="0" distL="0" distR="0" wp14:anchorId="02D5276E" wp14:editId="6AE64FC2">
            <wp:extent cx="5486400" cy="6996113"/>
            <wp:effectExtent l="0" t="0" r="0" b="0"/>
            <wp:docPr id="2767379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9433"/>
                    <a:stretch>
                      <a:fillRect/>
                    </a:stretch>
                  </pic:blipFill>
                  <pic:spPr bwMode="auto">
                    <a:xfrm>
                      <a:off x="0" y="0"/>
                      <a:ext cx="5486400" cy="6996113"/>
                    </a:xfrm>
                    <a:prstGeom prst="rect">
                      <a:avLst/>
                    </a:prstGeom>
                    <a:noFill/>
                    <a:ln>
                      <a:noFill/>
                    </a:ln>
                    <a:extLst>
                      <a:ext uri="{53640926-AAD7-44D8-BBD7-CCE9431645EC}">
                        <a14:shadowObscured xmlns:a14="http://schemas.microsoft.com/office/drawing/2010/main"/>
                      </a:ext>
                    </a:extLst>
                  </pic:spPr>
                </pic:pic>
              </a:graphicData>
            </a:graphic>
          </wp:inline>
        </w:drawing>
      </w:r>
    </w:p>
    <w:p w14:paraId="255348DD" w14:textId="77777777" w:rsidR="00712BC9" w:rsidRDefault="00712BC9" w:rsidP="008B2B23">
      <w:pPr>
        <w:pStyle w:val="5"/>
      </w:pPr>
      <w:r>
        <w:rPr>
          <w:rFonts w:hint="eastAsia"/>
        </w:rPr>
        <w:t>图</w:t>
      </w:r>
      <w:r>
        <w:rPr>
          <w:rFonts w:hint="eastAsia"/>
        </w:rPr>
        <w:t xml:space="preserve">3.1  </w:t>
      </w:r>
      <w:r>
        <w:rPr>
          <w:rFonts w:hint="eastAsia"/>
        </w:rPr>
        <w:t>车</w:t>
      </w:r>
      <w:r>
        <w:rPr>
          <w:rFonts w:hint="eastAsia"/>
        </w:rPr>
        <w:t>-</w:t>
      </w:r>
      <w:r>
        <w:rPr>
          <w:rFonts w:hint="eastAsia"/>
        </w:rPr>
        <w:t>机</w:t>
      </w:r>
      <w:r>
        <w:rPr>
          <w:rFonts w:hint="eastAsia"/>
        </w:rPr>
        <w:t>-</w:t>
      </w:r>
      <w:r>
        <w:rPr>
          <w:rFonts w:hint="eastAsia"/>
        </w:rPr>
        <w:t>煤多维匹配排队逻辑图</w:t>
      </w:r>
    </w:p>
    <w:p w14:paraId="071F1F27" w14:textId="1E749A75" w:rsidR="00712BC9" w:rsidRPr="003401E5" w:rsidRDefault="003D6461">
      <w:pPr>
        <w:ind w:firstLine="480"/>
      </w:pPr>
      <w:r w:rsidRPr="003401E5">
        <w:t>车型约束（</w:t>
      </w:r>
      <w:r w:rsidRPr="003401E5">
        <w:t>Type Constraint</w:t>
      </w:r>
      <w:r w:rsidRPr="003401E5">
        <w:t>）：排队队首列车的车型必须包含在目标装车系统的可服务车型集合内。</w:t>
      </w:r>
    </w:p>
    <w:p w14:paraId="4FFADEFA" w14:textId="77777777" w:rsidR="00712BC9" w:rsidRPr="003401E5" w:rsidRDefault="003D6461">
      <w:pPr>
        <w:ind w:firstLine="480"/>
      </w:pPr>
      <w:r w:rsidRPr="003401E5">
        <w:t>煤种约束（</w:t>
      </w:r>
      <w:r w:rsidRPr="003401E5">
        <w:t>Coal Constraint</w:t>
      </w:r>
      <w:r w:rsidRPr="003401E5">
        <w:t>）：列车计划装载的煤种（</w:t>
      </w:r>
      <w:proofErr w:type="gramStart"/>
      <w:r w:rsidRPr="003401E5">
        <w:t>如神混</w:t>
      </w:r>
      <w:proofErr w:type="gramEnd"/>
      <w:r w:rsidRPr="003401E5">
        <w:t>1</w:t>
      </w:r>
      <w:r w:rsidRPr="003401E5">
        <w:t>、石炭系列等），必须与目标装车系统所连通煤仓内的存煤煤种完全一致。</w:t>
      </w:r>
    </w:p>
    <w:p w14:paraId="6649056B" w14:textId="7CEEADA1" w:rsidR="00712BC9" w:rsidRPr="003401E5" w:rsidRDefault="003D6461">
      <w:pPr>
        <w:ind w:firstLine="480"/>
      </w:pPr>
      <w:r w:rsidRPr="003401E5">
        <w:t>储量约束（</w:t>
      </w:r>
      <w:r w:rsidRPr="003401E5">
        <w:t>Inventory Constraint</w:t>
      </w:r>
      <w:r w:rsidRPr="003401E5">
        <w:t>）：目标煤仓的当前实时储量必须大于该列车</w:t>
      </w:r>
      <w:r w:rsidRPr="003401E5">
        <w:lastRenderedPageBreak/>
        <w:t>的核定载重量。只有同时满足上述三个硬性约束，列车方可从待装队列跳变至装车作业状态，否则必须在待装区继续排队或触发大模型</w:t>
      </w:r>
      <w:r w:rsidRPr="003401E5">
        <w:t>Agent</w:t>
      </w:r>
      <w:r w:rsidRPr="003401E5">
        <w:t>进行计划调整干预。</w:t>
      </w:r>
    </w:p>
    <w:p w14:paraId="1A61C997" w14:textId="79547CD5" w:rsidR="00712BC9" w:rsidRDefault="003D6461">
      <w:pPr>
        <w:pStyle w:val="2"/>
        <w:rPr>
          <w:rFonts w:hint="eastAsia"/>
        </w:rPr>
      </w:pPr>
      <w:bookmarkStart w:id="143" w:name="_Toc225121699"/>
      <w:bookmarkStart w:id="144" w:name="_Toc225539170"/>
      <w:bookmarkEnd w:id="131"/>
      <w:bookmarkEnd w:id="141"/>
      <w:r>
        <w:t xml:space="preserve">3.2 </w:t>
      </w:r>
      <w:r w:rsidR="00062CF0">
        <w:rPr>
          <w:rFonts w:hint="eastAsia"/>
        </w:rPr>
        <w:t xml:space="preserve"> </w:t>
      </w:r>
      <w:r>
        <w:t>铁路运输协同调度机理建模</w:t>
      </w:r>
      <w:bookmarkEnd w:id="143"/>
      <w:bookmarkEnd w:id="144"/>
    </w:p>
    <w:p w14:paraId="62C4E9CF" w14:textId="2387741E" w:rsidR="00146385" w:rsidRDefault="00146385" w:rsidP="00146385">
      <w:pPr>
        <w:ind w:firstLine="480"/>
      </w:pPr>
      <w:r>
        <w:rPr>
          <w:rFonts w:hint="eastAsia"/>
        </w:rPr>
        <w:t>铁路运输是连接煤源与港口、电厂的大动脉。研究范围内涉及包神线、朔黄线、大准线等</w:t>
      </w:r>
      <w:r>
        <w:rPr>
          <w:rFonts w:hint="eastAsia"/>
        </w:rPr>
        <w:t>9</w:t>
      </w:r>
      <w:r>
        <w:rPr>
          <w:rFonts w:hint="eastAsia"/>
        </w:rPr>
        <w:t>条主干线及</w:t>
      </w:r>
      <w:r>
        <w:rPr>
          <w:rFonts w:hint="eastAsia"/>
        </w:rPr>
        <w:t>61</w:t>
      </w:r>
      <w:r>
        <w:rPr>
          <w:rFonts w:hint="eastAsia"/>
        </w:rPr>
        <w:t>个核心运输站（含</w:t>
      </w:r>
      <w:r>
        <w:rPr>
          <w:rFonts w:hint="eastAsia"/>
        </w:rPr>
        <w:t>30</w:t>
      </w:r>
      <w:r>
        <w:rPr>
          <w:rFonts w:hint="eastAsia"/>
        </w:rPr>
        <w:t>个编组站和</w:t>
      </w:r>
      <w:r>
        <w:rPr>
          <w:rFonts w:hint="eastAsia"/>
        </w:rPr>
        <w:t>9</w:t>
      </w:r>
      <w:r>
        <w:rPr>
          <w:rFonts w:hint="eastAsia"/>
        </w:rPr>
        <w:t>个分流口）。该板块的模型</w:t>
      </w:r>
      <w:proofErr w:type="gramStart"/>
      <w:r>
        <w:rPr>
          <w:rFonts w:hint="eastAsia"/>
        </w:rPr>
        <w:t>需真实</w:t>
      </w:r>
      <w:proofErr w:type="gramEnd"/>
      <w:r>
        <w:rPr>
          <w:rFonts w:hint="eastAsia"/>
        </w:rPr>
        <w:t>反映线路物理容量极限，并量化重车分流与空车分配的运筹逻辑。</w:t>
      </w:r>
    </w:p>
    <w:p w14:paraId="347F7907" w14:textId="374AA0D0" w:rsidR="00712BC9" w:rsidRDefault="00146385" w:rsidP="00146385">
      <w:pPr>
        <w:ind w:firstLine="480"/>
      </w:pPr>
      <w:r>
        <w:rPr>
          <w:rFonts w:hint="eastAsia"/>
        </w:rPr>
        <w:t>分流口是铁路运输网络的关键决策节点，共</w:t>
      </w:r>
      <w:r>
        <w:rPr>
          <w:rFonts w:hint="eastAsia"/>
        </w:rPr>
        <w:t>9</w:t>
      </w:r>
      <w:r>
        <w:rPr>
          <w:rFonts w:hint="eastAsia"/>
        </w:rPr>
        <w:t>个，分为三类：国铁交界口（大同东、大新、王佐肃宁、羊口），沿线卸车点（西柏坡、肃宁北、东大沽），下水终端（</w:t>
      </w:r>
      <w:proofErr w:type="gramStart"/>
      <w:r>
        <w:rPr>
          <w:rFonts w:hint="eastAsia"/>
        </w:rPr>
        <w:t>神港</w:t>
      </w:r>
      <w:proofErr w:type="gramEnd"/>
      <w:r>
        <w:rPr>
          <w:rFonts w:hint="eastAsia"/>
        </w:rPr>
        <w:t>——天津煤码头、黄骅港站）。表</w:t>
      </w:r>
      <w:r>
        <w:rPr>
          <w:rFonts w:hint="eastAsia"/>
        </w:rPr>
        <w:t>3.2</w:t>
      </w:r>
      <w:r>
        <w:rPr>
          <w:rFonts w:hint="eastAsia"/>
        </w:rPr>
        <w:t>列出各分流口的关键参数配置。</w:t>
      </w:r>
    </w:p>
    <w:p w14:paraId="1952CCD9" w14:textId="370DA2B1" w:rsidR="00712BC9" w:rsidRDefault="003D6461">
      <w:pPr>
        <w:keepNext/>
        <w:spacing w:before="240" w:after="120"/>
        <w:ind w:firstLine="440"/>
        <w:jc w:val="center"/>
      </w:pPr>
      <w:r>
        <w:rPr>
          <w:sz w:val="22"/>
          <w:szCs w:val="22"/>
        </w:rPr>
        <w:t>表</w:t>
      </w:r>
      <w:r>
        <w:rPr>
          <w:sz w:val="22"/>
          <w:szCs w:val="22"/>
        </w:rPr>
        <w:t>3.2</w:t>
      </w:r>
      <w:r w:rsidR="00137A1C">
        <w:rPr>
          <w:rFonts w:asciiTheme="minorEastAsia" w:eastAsiaTheme="minorEastAsia" w:hAnsiTheme="minorEastAsia" w:hint="eastAsia"/>
          <w:sz w:val="22"/>
          <w:szCs w:val="22"/>
        </w:rPr>
        <w:t xml:space="preserve"> </w:t>
      </w:r>
      <w:r w:rsidR="00E82F27">
        <w:rPr>
          <w:rFonts w:asciiTheme="minorEastAsia" w:eastAsiaTheme="minorEastAsia" w:hAnsiTheme="minorEastAsia" w:hint="eastAsia"/>
          <w:sz w:val="22"/>
          <w:szCs w:val="22"/>
        </w:rPr>
        <w:t xml:space="preserve"> </w:t>
      </w:r>
      <w:r>
        <w:rPr>
          <w:sz w:val="22"/>
          <w:szCs w:val="22"/>
        </w:rPr>
        <w:t>分流口参数配置</w:t>
      </w:r>
    </w:p>
    <w:tbl>
      <w:tblPr>
        <w:tblW w:w="5000" w:type="pct"/>
        <w:tblLook w:val="0020" w:firstRow="1" w:lastRow="0" w:firstColumn="0" w:lastColumn="0" w:noHBand="0" w:noVBand="0"/>
      </w:tblPr>
      <w:tblGrid>
        <w:gridCol w:w="1364"/>
        <w:gridCol w:w="2043"/>
        <w:gridCol w:w="1228"/>
        <w:gridCol w:w="1498"/>
        <w:gridCol w:w="1090"/>
        <w:gridCol w:w="1083"/>
      </w:tblGrid>
      <w:tr w:rsidR="00712BC9" w:rsidRPr="0074298E" w14:paraId="6ED4C940" w14:textId="77777777" w:rsidTr="00EB369C">
        <w:trPr>
          <w:tblHeader/>
        </w:trPr>
        <w:tc>
          <w:tcPr>
            <w:tcW w:w="821" w:type="pct"/>
            <w:tcBorders>
              <w:top w:val="single" w:sz="18" w:space="0" w:color="auto"/>
              <w:left w:val="nil"/>
              <w:bottom w:val="single" w:sz="6" w:space="0" w:color="auto"/>
              <w:right w:val="nil"/>
            </w:tcBorders>
          </w:tcPr>
          <w:p w14:paraId="1889695E" w14:textId="77777777" w:rsidR="00712BC9" w:rsidRPr="0045652E" w:rsidRDefault="003D6461" w:rsidP="0045652E">
            <w:pPr>
              <w:pStyle w:val="6"/>
              <w:jc w:val="center"/>
            </w:pPr>
            <w:r w:rsidRPr="0045652E">
              <w:t>分流口</w:t>
            </w:r>
          </w:p>
        </w:tc>
        <w:tc>
          <w:tcPr>
            <w:tcW w:w="1230" w:type="pct"/>
            <w:tcBorders>
              <w:top w:val="single" w:sz="18" w:space="0" w:color="auto"/>
              <w:left w:val="nil"/>
              <w:bottom w:val="single" w:sz="6" w:space="0" w:color="auto"/>
              <w:right w:val="nil"/>
            </w:tcBorders>
          </w:tcPr>
          <w:p w14:paraId="6A9BE807" w14:textId="77777777" w:rsidR="00712BC9" w:rsidRPr="0045652E" w:rsidRDefault="003D6461" w:rsidP="0045652E">
            <w:pPr>
              <w:pStyle w:val="6"/>
              <w:jc w:val="center"/>
            </w:pPr>
            <w:r w:rsidRPr="0045652E">
              <w:t>销售区域</w:t>
            </w:r>
          </w:p>
        </w:tc>
        <w:tc>
          <w:tcPr>
            <w:tcW w:w="739" w:type="pct"/>
            <w:tcBorders>
              <w:top w:val="single" w:sz="18" w:space="0" w:color="auto"/>
              <w:left w:val="nil"/>
              <w:bottom w:val="single" w:sz="6" w:space="0" w:color="auto"/>
              <w:right w:val="nil"/>
            </w:tcBorders>
          </w:tcPr>
          <w:p w14:paraId="7A214D2D" w14:textId="77777777" w:rsidR="00712BC9" w:rsidRPr="0045652E" w:rsidRDefault="003D6461" w:rsidP="0045652E">
            <w:pPr>
              <w:pStyle w:val="6"/>
              <w:jc w:val="center"/>
            </w:pPr>
            <w:r w:rsidRPr="0045652E">
              <w:t>卸车时长（</w:t>
            </w:r>
            <w:r w:rsidRPr="0045652E">
              <w:t>min</w:t>
            </w:r>
            <w:r w:rsidRPr="0045652E">
              <w:t>）</w:t>
            </w:r>
          </w:p>
        </w:tc>
        <w:tc>
          <w:tcPr>
            <w:tcW w:w="902" w:type="pct"/>
            <w:tcBorders>
              <w:top w:val="single" w:sz="18" w:space="0" w:color="auto"/>
              <w:left w:val="nil"/>
              <w:bottom w:val="single" w:sz="6" w:space="0" w:color="auto"/>
              <w:right w:val="nil"/>
            </w:tcBorders>
          </w:tcPr>
          <w:p w14:paraId="6A9AA21E" w14:textId="77777777" w:rsidR="00712BC9" w:rsidRPr="0045652E" w:rsidRDefault="003D6461" w:rsidP="0045652E">
            <w:pPr>
              <w:pStyle w:val="6"/>
              <w:jc w:val="center"/>
            </w:pPr>
            <w:r w:rsidRPr="0045652E">
              <w:t>空车编组时长（</w:t>
            </w:r>
            <w:r w:rsidRPr="0045652E">
              <w:t>min</w:t>
            </w:r>
            <w:r w:rsidRPr="0045652E">
              <w:t>）</w:t>
            </w:r>
          </w:p>
        </w:tc>
        <w:tc>
          <w:tcPr>
            <w:tcW w:w="656" w:type="pct"/>
            <w:tcBorders>
              <w:top w:val="single" w:sz="18" w:space="0" w:color="auto"/>
              <w:left w:val="nil"/>
              <w:bottom w:val="single" w:sz="6" w:space="0" w:color="auto"/>
              <w:right w:val="nil"/>
            </w:tcBorders>
          </w:tcPr>
          <w:p w14:paraId="494A52F5" w14:textId="77777777" w:rsidR="00712BC9" w:rsidRPr="0045652E" w:rsidRDefault="003D6461" w:rsidP="0045652E">
            <w:pPr>
              <w:pStyle w:val="6"/>
              <w:jc w:val="center"/>
            </w:pPr>
            <w:r w:rsidRPr="0045652E">
              <w:t>类型</w:t>
            </w:r>
          </w:p>
        </w:tc>
        <w:tc>
          <w:tcPr>
            <w:tcW w:w="652" w:type="pct"/>
            <w:tcBorders>
              <w:top w:val="single" w:sz="18" w:space="0" w:color="auto"/>
              <w:left w:val="nil"/>
              <w:bottom w:val="single" w:sz="6" w:space="0" w:color="auto"/>
              <w:right w:val="nil"/>
            </w:tcBorders>
          </w:tcPr>
          <w:p w14:paraId="435D56B9" w14:textId="77777777" w:rsidR="00712BC9" w:rsidRPr="0045652E" w:rsidRDefault="003D6461" w:rsidP="0045652E">
            <w:pPr>
              <w:pStyle w:val="6"/>
              <w:jc w:val="center"/>
            </w:pPr>
            <w:r w:rsidRPr="0045652E">
              <w:t>可接车型</w:t>
            </w:r>
          </w:p>
        </w:tc>
      </w:tr>
      <w:tr w:rsidR="00712BC9" w:rsidRPr="0074298E" w14:paraId="28F72492" w14:textId="77777777" w:rsidTr="00EB369C">
        <w:tc>
          <w:tcPr>
            <w:tcW w:w="821" w:type="pct"/>
            <w:tcBorders>
              <w:top w:val="nil"/>
              <w:left w:val="nil"/>
              <w:bottom w:val="nil"/>
              <w:right w:val="nil"/>
            </w:tcBorders>
          </w:tcPr>
          <w:p w14:paraId="7439987A" w14:textId="77777777" w:rsidR="00712BC9" w:rsidRPr="00FB1EB9" w:rsidRDefault="003D6461" w:rsidP="0045652E">
            <w:pPr>
              <w:pStyle w:val="6"/>
              <w:jc w:val="center"/>
            </w:pPr>
            <w:r w:rsidRPr="00FB1EB9">
              <w:t>大同东</w:t>
            </w:r>
          </w:p>
        </w:tc>
        <w:tc>
          <w:tcPr>
            <w:tcW w:w="1230" w:type="pct"/>
            <w:tcBorders>
              <w:top w:val="nil"/>
              <w:left w:val="nil"/>
              <w:bottom w:val="nil"/>
              <w:right w:val="nil"/>
            </w:tcBorders>
          </w:tcPr>
          <w:p w14:paraId="609B86D1" w14:textId="77777777" w:rsidR="00712BC9" w:rsidRPr="00FB1EB9" w:rsidRDefault="003D6461" w:rsidP="0045652E">
            <w:pPr>
              <w:pStyle w:val="6"/>
              <w:jc w:val="center"/>
            </w:pPr>
            <w:r w:rsidRPr="00FB1EB9">
              <w:t>大新大同</w:t>
            </w:r>
          </w:p>
        </w:tc>
        <w:tc>
          <w:tcPr>
            <w:tcW w:w="739" w:type="pct"/>
            <w:tcBorders>
              <w:top w:val="nil"/>
              <w:left w:val="nil"/>
              <w:bottom w:val="nil"/>
              <w:right w:val="nil"/>
            </w:tcBorders>
          </w:tcPr>
          <w:p w14:paraId="498FDB90" w14:textId="77777777" w:rsidR="00712BC9" w:rsidRPr="00FB1EB9" w:rsidRDefault="003D6461" w:rsidP="0045652E">
            <w:pPr>
              <w:pStyle w:val="6"/>
              <w:jc w:val="center"/>
            </w:pPr>
            <w:r w:rsidRPr="00FB1EB9">
              <w:t>200</w:t>
            </w:r>
          </w:p>
        </w:tc>
        <w:tc>
          <w:tcPr>
            <w:tcW w:w="902" w:type="pct"/>
            <w:tcBorders>
              <w:top w:val="nil"/>
              <w:left w:val="nil"/>
              <w:bottom w:val="nil"/>
              <w:right w:val="nil"/>
            </w:tcBorders>
          </w:tcPr>
          <w:p w14:paraId="2EE702C6" w14:textId="77777777" w:rsidR="00712BC9" w:rsidRPr="00FB1EB9" w:rsidRDefault="003D6461" w:rsidP="0045652E">
            <w:pPr>
              <w:pStyle w:val="6"/>
              <w:jc w:val="center"/>
            </w:pPr>
            <w:r w:rsidRPr="00FB1EB9">
              <w:t>100</w:t>
            </w:r>
          </w:p>
        </w:tc>
        <w:tc>
          <w:tcPr>
            <w:tcW w:w="656" w:type="pct"/>
            <w:tcBorders>
              <w:top w:val="nil"/>
              <w:left w:val="nil"/>
              <w:bottom w:val="nil"/>
              <w:right w:val="nil"/>
            </w:tcBorders>
          </w:tcPr>
          <w:p w14:paraId="6F622923" w14:textId="77777777" w:rsidR="00712BC9" w:rsidRPr="00FB1EB9" w:rsidRDefault="003D6461" w:rsidP="0045652E">
            <w:pPr>
              <w:pStyle w:val="6"/>
              <w:jc w:val="center"/>
            </w:pPr>
            <w:r w:rsidRPr="00FB1EB9">
              <w:t>国铁</w:t>
            </w:r>
          </w:p>
        </w:tc>
        <w:tc>
          <w:tcPr>
            <w:tcW w:w="652" w:type="pct"/>
            <w:tcBorders>
              <w:top w:val="nil"/>
              <w:left w:val="nil"/>
              <w:bottom w:val="nil"/>
              <w:right w:val="nil"/>
            </w:tcBorders>
          </w:tcPr>
          <w:p w14:paraId="23D1214C" w14:textId="77777777" w:rsidR="00712BC9" w:rsidRPr="00FB1EB9" w:rsidRDefault="003D6461" w:rsidP="0045652E">
            <w:pPr>
              <w:pStyle w:val="6"/>
              <w:jc w:val="center"/>
            </w:pPr>
            <w:r w:rsidRPr="00FB1EB9">
              <w:t>万吨</w:t>
            </w:r>
          </w:p>
        </w:tc>
      </w:tr>
      <w:tr w:rsidR="00712BC9" w:rsidRPr="0074298E" w14:paraId="07E0384C" w14:textId="77777777" w:rsidTr="00EB369C">
        <w:tc>
          <w:tcPr>
            <w:tcW w:w="821" w:type="pct"/>
            <w:tcBorders>
              <w:top w:val="nil"/>
              <w:left w:val="nil"/>
              <w:bottom w:val="nil"/>
              <w:right w:val="nil"/>
            </w:tcBorders>
          </w:tcPr>
          <w:p w14:paraId="2C42C537" w14:textId="77777777" w:rsidR="00712BC9" w:rsidRPr="00FB1EB9" w:rsidRDefault="003D6461" w:rsidP="0045652E">
            <w:pPr>
              <w:pStyle w:val="6"/>
              <w:jc w:val="center"/>
            </w:pPr>
            <w:r w:rsidRPr="00FB1EB9">
              <w:t>大新</w:t>
            </w:r>
          </w:p>
        </w:tc>
        <w:tc>
          <w:tcPr>
            <w:tcW w:w="1230" w:type="pct"/>
            <w:tcBorders>
              <w:top w:val="nil"/>
              <w:left w:val="nil"/>
              <w:bottom w:val="nil"/>
              <w:right w:val="nil"/>
            </w:tcBorders>
          </w:tcPr>
          <w:p w14:paraId="18949019" w14:textId="77777777" w:rsidR="00712BC9" w:rsidRPr="00FB1EB9" w:rsidRDefault="003D6461" w:rsidP="0045652E">
            <w:pPr>
              <w:pStyle w:val="6"/>
              <w:jc w:val="center"/>
            </w:pPr>
            <w:r w:rsidRPr="00FB1EB9">
              <w:t>大新大同</w:t>
            </w:r>
          </w:p>
        </w:tc>
        <w:tc>
          <w:tcPr>
            <w:tcW w:w="739" w:type="pct"/>
            <w:tcBorders>
              <w:top w:val="nil"/>
              <w:left w:val="nil"/>
              <w:bottom w:val="nil"/>
              <w:right w:val="nil"/>
            </w:tcBorders>
          </w:tcPr>
          <w:p w14:paraId="1668BCA4" w14:textId="77777777" w:rsidR="00712BC9" w:rsidRPr="00FB1EB9" w:rsidRDefault="003D6461" w:rsidP="0045652E">
            <w:pPr>
              <w:pStyle w:val="6"/>
              <w:jc w:val="center"/>
            </w:pPr>
            <w:r w:rsidRPr="00FB1EB9">
              <w:t>360</w:t>
            </w:r>
          </w:p>
        </w:tc>
        <w:tc>
          <w:tcPr>
            <w:tcW w:w="902" w:type="pct"/>
            <w:tcBorders>
              <w:top w:val="nil"/>
              <w:left w:val="nil"/>
              <w:bottom w:val="nil"/>
              <w:right w:val="nil"/>
            </w:tcBorders>
          </w:tcPr>
          <w:p w14:paraId="4B19A3D6" w14:textId="77777777" w:rsidR="00712BC9" w:rsidRPr="00FB1EB9" w:rsidRDefault="003D6461" w:rsidP="0045652E">
            <w:pPr>
              <w:pStyle w:val="6"/>
              <w:jc w:val="center"/>
            </w:pPr>
            <w:r w:rsidRPr="00FB1EB9">
              <w:t>100</w:t>
            </w:r>
          </w:p>
        </w:tc>
        <w:tc>
          <w:tcPr>
            <w:tcW w:w="656" w:type="pct"/>
            <w:tcBorders>
              <w:top w:val="nil"/>
              <w:left w:val="nil"/>
              <w:bottom w:val="nil"/>
              <w:right w:val="nil"/>
            </w:tcBorders>
          </w:tcPr>
          <w:p w14:paraId="31AF34CA" w14:textId="77777777" w:rsidR="00712BC9" w:rsidRPr="00FB1EB9" w:rsidRDefault="003D6461" w:rsidP="0045652E">
            <w:pPr>
              <w:pStyle w:val="6"/>
              <w:jc w:val="center"/>
            </w:pPr>
            <w:r w:rsidRPr="00FB1EB9">
              <w:t>国铁</w:t>
            </w:r>
          </w:p>
        </w:tc>
        <w:tc>
          <w:tcPr>
            <w:tcW w:w="652" w:type="pct"/>
            <w:tcBorders>
              <w:top w:val="nil"/>
              <w:left w:val="nil"/>
              <w:bottom w:val="nil"/>
              <w:right w:val="nil"/>
            </w:tcBorders>
          </w:tcPr>
          <w:p w14:paraId="29890060" w14:textId="77777777" w:rsidR="00712BC9" w:rsidRPr="00FB1EB9" w:rsidRDefault="003D6461" w:rsidP="0045652E">
            <w:pPr>
              <w:pStyle w:val="6"/>
              <w:jc w:val="center"/>
            </w:pPr>
            <w:r w:rsidRPr="00FB1EB9">
              <w:t>万吨</w:t>
            </w:r>
          </w:p>
        </w:tc>
      </w:tr>
      <w:tr w:rsidR="00712BC9" w:rsidRPr="0074298E" w14:paraId="0FF4C6F5" w14:textId="77777777" w:rsidTr="00EB369C">
        <w:tc>
          <w:tcPr>
            <w:tcW w:w="821" w:type="pct"/>
            <w:tcBorders>
              <w:top w:val="nil"/>
              <w:left w:val="nil"/>
              <w:bottom w:val="nil"/>
              <w:right w:val="nil"/>
            </w:tcBorders>
          </w:tcPr>
          <w:p w14:paraId="3FDC71C8" w14:textId="77777777" w:rsidR="00712BC9" w:rsidRPr="00FB1EB9" w:rsidRDefault="003D6461" w:rsidP="0045652E">
            <w:pPr>
              <w:pStyle w:val="6"/>
              <w:jc w:val="center"/>
            </w:pPr>
            <w:r w:rsidRPr="00FB1EB9">
              <w:t>王佐肃宁</w:t>
            </w:r>
          </w:p>
        </w:tc>
        <w:tc>
          <w:tcPr>
            <w:tcW w:w="1230" w:type="pct"/>
            <w:tcBorders>
              <w:top w:val="nil"/>
              <w:left w:val="nil"/>
              <w:bottom w:val="nil"/>
              <w:right w:val="nil"/>
            </w:tcBorders>
          </w:tcPr>
          <w:p w14:paraId="0705EC03" w14:textId="77777777" w:rsidR="00712BC9" w:rsidRPr="00FB1EB9" w:rsidRDefault="003D6461" w:rsidP="0045652E">
            <w:pPr>
              <w:pStyle w:val="6"/>
              <w:jc w:val="center"/>
            </w:pPr>
            <w:r w:rsidRPr="00FB1EB9">
              <w:t>王佐肃宁</w:t>
            </w:r>
          </w:p>
        </w:tc>
        <w:tc>
          <w:tcPr>
            <w:tcW w:w="739" w:type="pct"/>
            <w:tcBorders>
              <w:top w:val="nil"/>
              <w:left w:val="nil"/>
              <w:bottom w:val="nil"/>
              <w:right w:val="nil"/>
            </w:tcBorders>
          </w:tcPr>
          <w:p w14:paraId="093BE737" w14:textId="77777777" w:rsidR="00712BC9" w:rsidRPr="00FB1EB9" w:rsidRDefault="003D6461" w:rsidP="0045652E">
            <w:pPr>
              <w:pStyle w:val="6"/>
              <w:jc w:val="center"/>
            </w:pPr>
            <w:r w:rsidRPr="00FB1EB9">
              <w:t>675</w:t>
            </w:r>
          </w:p>
        </w:tc>
        <w:tc>
          <w:tcPr>
            <w:tcW w:w="902" w:type="pct"/>
            <w:tcBorders>
              <w:top w:val="nil"/>
              <w:left w:val="nil"/>
              <w:bottom w:val="nil"/>
              <w:right w:val="nil"/>
            </w:tcBorders>
          </w:tcPr>
          <w:p w14:paraId="5A21DE54" w14:textId="77777777" w:rsidR="00712BC9" w:rsidRPr="00FB1EB9" w:rsidRDefault="003D6461" w:rsidP="0045652E">
            <w:pPr>
              <w:pStyle w:val="6"/>
              <w:jc w:val="center"/>
            </w:pPr>
            <w:r w:rsidRPr="00FB1EB9">
              <w:t>100</w:t>
            </w:r>
          </w:p>
        </w:tc>
        <w:tc>
          <w:tcPr>
            <w:tcW w:w="656" w:type="pct"/>
            <w:tcBorders>
              <w:top w:val="nil"/>
              <w:left w:val="nil"/>
              <w:bottom w:val="nil"/>
              <w:right w:val="nil"/>
            </w:tcBorders>
          </w:tcPr>
          <w:p w14:paraId="605B22F1" w14:textId="77777777" w:rsidR="00712BC9" w:rsidRPr="00FB1EB9" w:rsidRDefault="003D6461" w:rsidP="0045652E">
            <w:pPr>
              <w:pStyle w:val="6"/>
              <w:jc w:val="center"/>
            </w:pPr>
            <w:r w:rsidRPr="00FB1EB9">
              <w:t>国铁</w:t>
            </w:r>
          </w:p>
        </w:tc>
        <w:tc>
          <w:tcPr>
            <w:tcW w:w="652" w:type="pct"/>
            <w:tcBorders>
              <w:top w:val="nil"/>
              <w:left w:val="nil"/>
              <w:bottom w:val="nil"/>
              <w:right w:val="nil"/>
            </w:tcBorders>
          </w:tcPr>
          <w:p w14:paraId="23585D01" w14:textId="77777777" w:rsidR="00712BC9" w:rsidRPr="00FB1EB9" w:rsidRDefault="003D6461" w:rsidP="0045652E">
            <w:pPr>
              <w:pStyle w:val="6"/>
              <w:jc w:val="center"/>
            </w:pPr>
            <w:r w:rsidRPr="00FB1EB9">
              <w:t>万吨</w:t>
            </w:r>
          </w:p>
        </w:tc>
      </w:tr>
      <w:tr w:rsidR="00712BC9" w:rsidRPr="0074298E" w14:paraId="554576FA" w14:textId="77777777" w:rsidTr="00EB369C">
        <w:tc>
          <w:tcPr>
            <w:tcW w:w="821" w:type="pct"/>
            <w:tcBorders>
              <w:top w:val="nil"/>
              <w:left w:val="nil"/>
              <w:bottom w:val="nil"/>
              <w:right w:val="nil"/>
            </w:tcBorders>
          </w:tcPr>
          <w:p w14:paraId="3C816571" w14:textId="77777777" w:rsidR="00712BC9" w:rsidRPr="00FB1EB9" w:rsidRDefault="003D6461" w:rsidP="0045652E">
            <w:pPr>
              <w:pStyle w:val="6"/>
              <w:jc w:val="center"/>
            </w:pPr>
            <w:r w:rsidRPr="00FB1EB9">
              <w:t>西柏坡</w:t>
            </w:r>
          </w:p>
        </w:tc>
        <w:tc>
          <w:tcPr>
            <w:tcW w:w="1230" w:type="pct"/>
            <w:tcBorders>
              <w:top w:val="nil"/>
              <w:left w:val="nil"/>
              <w:bottom w:val="nil"/>
              <w:right w:val="nil"/>
            </w:tcBorders>
          </w:tcPr>
          <w:p w14:paraId="4B1D81FB" w14:textId="77777777" w:rsidR="00712BC9" w:rsidRPr="00FB1EB9" w:rsidRDefault="003D6461" w:rsidP="0045652E">
            <w:pPr>
              <w:pStyle w:val="6"/>
              <w:jc w:val="center"/>
            </w:pPr>
            <w:r w:rsidRPr="00FB1EB9">
              <w:t>朔黄沿线</w:t>
            </w:r>
          </w:p>
        </w:tc>
        <w:tc>
          <w:tcPr>
            <w:tcW w:w="739" w:type="pct"/>
            <w:tcBorders>
              <w:top w:val="nil"/>
              <w:left w:val="nil"/>
              <w:bottom w:val="nil"/>
              <w:right w:val="nil"/>
            </w:tcBorders>
          </w:tcPr>
          <w:p w14:paraId="46106388" w14:textId="77777777" w:rsidR="00712BC9" w:rsidRPr="00FB1EB9" w:rsidRDefault="003D6461" w:rsidP="0045652E">
            <w:pPr>
              <w:pStyle w:val="6"/>
              <w:jc w:val="center"/>
            </w:pPr>
            <w:r w:rsidRPr="00FB1EB9">
              <w:t>872</w:t>
            </w:r>
          </w:p>
        </w:tc>
        <w:tc>
          <w:tcPr>
            <w:tcW w:w="902" w:type="pct"/>
            <w:tcBorders>
              <w:top w:val="nil"/>
              <w:left w:val="nil"/>
              <w:bottom w:val="nil"/>
              <w:right w:val="nil"/>
            </w:tcBorders>
          </w:tcPr>
          <w:p w14:paraId="7DC74114" w14:textId="77777777" w:rsidR="00712BC9" w:rsidRPr="00FB1EB9" w:rsidRDefault="003D6461" w:rsidP="0045652E">
            <w:pPr>
              <w:pStyle w:val="6"/>
              <w:jc w:val="center"/>
            </w:pPr>
            <w:r w:rsidRPr="00FB1EB9">
              <w:t>100</w:t>
            </w:r>
          </w:p>
        </w:tc>
        <w:tc>
          <w:tcPr>
            <w:tcW w:w="656" w:type="pct"/>
            <w:tcBorders>
              <w:top w:val="nil"/>
              <w:left w:val="nil"/>
              <w:bottom w:val="nil"/>
              <w:right w:val="nil"/>
            </w:tcBorders>
          </w:tcPr>
          <w:p w14:paraId="601892F3" w14:textId="77777777" w:rsidR="00712BC9" w:rsidRPr="00FB1EB9" w:rsidRDefault="003D6461" w:rsidP="0045652E">
            <w:pPr>
              <w:pStyle w:val="6"/>
              <w:jc w:val="center"/>
            </w:pPr>
            <w:r w:rsidRPr="00FB1EB9">
              <w:t>沿线卸车</w:t>
            </w:r>
          </w:p>
        </w:tc>
        <w:tc>
          <w:tcPr>
            <w:tcW w:w="652" w:type="pct"/>
            <w:tcBorders>
              <w:top w:val="nil"/>
              <w:left w:val="nil"/>
              <w:bottom w:val="nil"/>
              <w:right w:val="nil"/>
            </w:tcBorders>
          </w:tcPr>
          <w:p w14:paraId="29CA69B1" w14:textId="77777777" w:rsidR="00712BC9" w:rsidRPr="00FB1EB9" w:rsidRDefault="003D6461" w:rsidP="0045652E">
            <w:pPr>
              <w:pStyle w:val="6"/>
              <w:jc w:val="center"/>
            </w:pPr>
            <w:r w:rsidRPr="00FB1EB9">
              <w:t>万吨、两万吨</w:t>
            </w:r>
          </w:p>
        </w:tc>
      </w:tr>
      <w:tr w:rsidR="00712BC9" w:rsidRPr="0074298E" w14:paraId="38278AE5" w14:textId="77777777" w:rsidTr="00EB369C">
        <w:tc>
          <w:tcPr>
            <w:tcW w:w="821" w:type="pct"/>
            <w:tcBorders>
              <w:top w:val="nil"/>
              <w:left w:val="nil"/>
              <w:bottom w:val="nil"/>
              <w:right w:val="nil"/>
            </w:tcBorders>
          </w:tcPr>
          <w:p w14:paraId="64F24031" w14:textId="77777777" w:rsidR="00712BC9" w:rsidRPr="00FB1EB9" w:rsidRDefault="003D6461" w:rsidP="0045652E">
            <w:pPr>
              <w:pStyle w:val="6"/>
              <w:jc w:val="center"/>
            </w:pPr>
            <w:r w:rsidRPr="00FB1EB9">
              <w:t>肃宁北</w:t>
            </w:r>
          </w:p>
        </w:tc>
        <w:tc>
          <w:tcPr>
            <w:tcW w:w="1230" w:type="pct"/>
            <w:tcBorders>
              <w:top w:val="nil"/>
              <w:left w:val="nil"/>
              <w:bottom w:val="nil"/>
              <w:right w:val="nil"/>
            </w:tcBorders>
          </w:tcPr>
          <w:p w14:paraId="3C957CCE" w14:textId="77777777" w:rsidR="00712BC9" w:rsidRPr="00FB1EB9" w:rsidRDefault="003D6461" w:rsidP="0045652E">
            <w:pPr>
              <w:pStyle w:val="6"/>
              <w:jc w:val="center"/>
            </w:pPr>
            <w:r w:rsidRPr="00FB1EB9">
              <w:t>三线南下</w:t>
            </w:r>
          </w:p>
        </w:tc>
        <w:tc>
          <w:tcPr>
            <w:tcW w:w="739" w:type="pct"/>
            <w:tcBorders>
              <w:top w:val="nil"/>
              <w:left w:val="nil"/>
              <w:bottom w:val="nil"/>
              <w:right w:val="nil"/>
            </w:tcBorders>
          </w:tcPr>
          <w:p w14:paraId="4DE1BEFB" w14:textId="77777777" w:rsidR="00712BC9" w:rsidRPr="00FB1EB9" w:rsidRDefault="003D6461" w:rsidP="0045652E">
            <w:pPr>
              <w:pStyle w:val="6"/>
              <w:jc w:val="center"/>
            </w:pPr>
            <w:r w:rsidRPr="00FB1EB9">
              <w:t>675</w:t>
            </w:r>
          </w:p>
        </w:tc>
        <w:tc>
          <w:tcPr>
            <w:tcW w:w="902" w:type="pct"/>
            <w:tcBorders>
              <w:top w:val="nil"/>
              <w:left w:val="nil"/>
              <w:bottom w:val="nil"/>
              <w:right w:val="nil"/>
            </w:tcBorders>
          </w:tcPr>
          <w:p w14:paraId="68687C59" w14:textId="77777777" w:rsidR="00712BC9" w:rsidRPr="00FB1EB9" w:rsidRDefault="003D6461" w:rsidP="0045652E">
            <w:pPr>
              <w:pStyle w:val="6"/>
              <w:jc w:val="center"/>
            </w:pPr>
            <w:r w:rsidRPr="00FB1EB9">
              <w:t>100</w:t>
            </w:r>
          </w:p>
        </w:tc>
        <w:tc>
          <w:tcPr>
            <w:tcW w:w="656" w:type="pct"/>
            <w:tcBorders>
              <w:top w:val="nil"/>
              <w:left w:val="nil"/>
              <w:bottom w:val="nil"/>
              <w:right w:val="nil"/>
            </w:tcBorders>
          </w:tcPr>
          <w:p w14:paraId="0B774205" w14:textId="77777777" w:rsidR="00712BC9" w:rsidRPr="00FB1EB9" w:rsidRDefault="003D6461" w:rsidP="0045652E">
            <w:pPr>
              <w:pStyle w:val="6"/>
              <w:jc w:val="center"/>
            </w:pPr>
            <w:r w:rsidRPr="00FB1EB9">
              <w:t>沿线卸车</w:t>
            </w:r>
          </w:p>
        </w:tc>
        <w:tc>
          <w:tcPr>
            <w:tcW w:w="652" w:type="pct"/>
            <w:tcBorders>
              <w:top w:val="nil"/>
              <w:left w:val="nil"/>
              <w:bottom w:val="nil"/>
              <w:right w:val="nil"/>
            </w:tcBorders>
          </w:tcPr>
          <w:p w14:paraId="792C6B91" w14:textId="77777777" w:rsidR="00712BC9" w:rsidRPr="00FB1EB9" w:rsidRDefault="003D6461" w:rsidP="0045652E">
            <w:pPr>
              <w:pStyle w:val="6"/>
              <w:jc w:val="center"/>
            </w:pPr>
            <w:r w:rsidRPr="00FB1EB9">
              <w:t>万吨、两万吨</w:t>
            </w:r>
          </w:p>
        </w:tc>
      </w:tr>
      <w:tr w:rsidR="00712BC9" w:rsidRPr="0074298E" w14:paraId="7E01FA65" w14:textId="77777777" w:rsidTr="00EB369C">
        <w:tc>
          <w:tcPr>
            <w:tcW w:w="821" w:type="pct"/>
            <w:tcBorders>
              <w:top w:val="nil"/>
              <w:left w:val="nil"/>
              <w:bottom w:val="nil"/>
              <w:right w:val="nil"/>
            </w:tcBorders>
          </w:tcPr>
          <w:p w14:paraId="60083859" w14:textId="77777777" w:rsidR="00712BC9" w:rsidRPr="00FB1EB9" w:rsidRDefault="003D6461" w:rsidP="0045652E">
            <w:pPr>
              <w:pStyle w:val="6"/>
              <w:jc w:val="center"/>
            </w:pPr>
            <w:r w:rsidRPr="00FB1EB9">
              <w:t>东大沽</w:t>
            </w:r>
          </w:p>
        </w:tc>
        <w:tc>
          <w:tcPr>
            <w:tcW w:w="1230" w:type="pct"/>
            <w:tcBorders>
              <w:top w:val="nil"/>
              <w:left w:val="nil"/>
              <w:bottom w:val="nil"/>
              <w:right w:val="nil"/>
            </w:tcBorders>
          </w:tcPr>
          <w:p w14:paraId="3666A146" w14:textId="77777777" w:rsidR="00712BC9" w:rsidRPr="00FB1EB9" w:rsidRDefault="003D6461" w:rsidP="0045652E">
            <w:pPr>
              <w:pStyle w:val="6"/>
              <w:jc w:val="center"/>
            </w:pPr>
            <w:r w:rsidRPr="00FB1EB9">
              <w:t>黄万线</w:t>
            </w:r>
          </w:p>
        </w:tc>
        <w:tc>
          <w:tcPr>
            <w:tcW w:w="739" w:type="pct"/>
            <w:tcBorders>
              <w:top w:val="nil"/>
              <w:left w:val="nil"/>
              <w:bottom w:val="nil"/>
              <w:right w:val="nil"/>
            </w:tcBorders>
          </w:tcPr>
          <w:p w14:paraId="1A45C656" w14:textId="77777777" w:rsidR="00712BC9" w:rsidRPr="00FB1EB9" w:rsidRDefault="003D6461" w:rsidP="0045652E">
            <w:pPr>
              <w:pStyle w:val="6"/>
              <w:jc w:val="center"/>
            </w:pPr>
            <w:r w:rsidRPr="00FB1EB9">
              <w:t>185</w:t>
            </w:r>
          </w:p>
        </w:tc>
        <w:tc>
          <w:tcPr>
            <w:tcW w:w="902" w:type="pct"/>
            <w:tcBorders>
              <w:top w:val="nil"/>
              <w:left w:val="nil"/>
              <w:bottom w:val="nil"/>
              <w:right w:val="nil"/>
            </w:tcBorders>
          </w:tcPr>
          <w:p w14:paraId="01D684CC" w14:textId="77777777" w:rsidR="00712BC9" w:rsidRPr="00FB1EB9" w:rsidRDefault="003D6461" w:rsidP="0045652E">
            <w:pPr>
              <w:pStyle w:val="6"/>
              <w:jc w:val="center"/>
            </w:pPr>
            <w:r w:rsidRPr="00FB1EB9">
              <w:t>100</w:t>
            </w:r>
          </w:p>
        </w:tc>
        <w:tc>
          <w:tcPr>
            <w:tcW w:w="656" w:type="pct"/>
            <w:tcBorders>
              <w:top w:val="nil"/>
              <w:left w:val="nil"/>
              <w:bottom w:val="nil"/>
              <w:right w:val="nil"/>
            </w:tcBorders>
          </w:tcPr>
          <w:p w14:paraId="1DB13864" w14:textId="77777777" w:rsidR="00712BC9" w:rsidRPr="00FB1EB9" w:rsidRDefault="003D6461" w:rsidP="0045652E">
            <w:pPr>
              <w:pStyle w:val="6"/>
              <w:jc w:val="center"/>
            </w:pPr>
            <w:r w:rsidRPr="00FB1EB9">
              <w:t>沿线卸车</w:t>
            </w:r>
          </w:p>
        </w:tc>
        <w:tc>
          <w:tcPr>
            <w:tcW w:w="652" w:type="pct"/>
            <w:tcBorders>
              <w:top w:val="nil"/>
              <w:left w:val="nil"/>
              <w:bottom w:val="nil"/>
              <w:right w:val="nil"/>
            </w:tcBorders>
          </w:tcPr>
          <w:p w14:paraId="32CD033D" w14:textId="77777777" w:rsidR="00712BC9" w:rsidRPr="00FB1EB9" w:rsidRDefault="003D6461" w:rsidP="0045652E">
            <w:pPr>
              <w:pStyle w:val="6"/>
              <w:jc w:val="center"/>
            </w:pPr>
            <w:r w:rsidRPr="00FB1EB9">
              <w:t>万吨</w:t>
            </w:r>
          </w:p>
        </w:tc>
      </w:tr>
      <w:tr w:rsidR="00712BC9" w:rsidRPr="0074298E" w14:paraId="06405DB0" w14:textId="77777777" w:rsidTr="00EB369C">
        <w:tc>
          <w:tcPr>
            <w:tcW w:w="821" w:type="pct"/>
            <w:tcBorders>
              <w:top w:val="nil"/>
              <w:left w:val="nil"/>
              <w:bottom w:val="nil"/>
              <w:right w:val="nil"/>
            </w:tcBorders>
          </w:tcPr>
          <w:p w14:paraId="2CF00096" w14:textId="77777777" w:rsidR="00712BC9" w:rsidRPr="00FB1EB9" w:rsidRDefault="003D6461" w:rsidP="0045652E">
            <w:pPr>
              <w:pStyle w:val="6"/>
              <w:jc w:val="center"/>
            </w:pPr>
            <w:r w:rsidRPr="00FB1EB9">
              <w:t>羊口</w:t>
            </w:r>
          </w:p>
        </w:tc>
        <w:tc>
          <w:tcPr>
            <w:tcW w:w="1230" w:type="pct"/>
            <w:tcBorders>
              <w:top w:val="nil"/>
              <w:left w:val="nil"/>
              <w:bottom w:val="nil"/>
              <w:right w:val="nil"/>
            </w:tcBorders>
          </w:tcPr>
          <w:p w14:paraId="0E5332C4" w14:textId="77777777" w:rsidR="00712BC9" w:rsidRPr="00FB1EB9" w:rsidRDefault="003D6461" w:rsidP="0045652E">
            <w:pPr>
              <w:pStyle w:val="6"/>
              <w:jc w:val="center"/>
            </w:pPr>
            <w:r w:rsidRPr="00FB1EB9">
              <w:t>黄大线</w:t>
            </w:r>
          </w:p>
        </w:tc>
        <w:tc>
          <w:tcPr>
            <w:tcW w:w="739" w:type="pct"/>
            <w:tcBorders>
              <w:top w:val="nil"/>
              <w:left w:val="nil"/>
              <w:bottom w:val="nil"/>
              <w:right w:val="nil"/>
            </w:tcBorders>
          </w:tcPr>
          <w:p w14:paraId="28CF4C7E" w14:textId="77777777" w:rsidR="00712BC9" w:rsidRPr="00FB1EB9" w:rsidRDefault="003D6461" w:rsidP="0045652E">
            <w:pPr>
              <w:pStyle w:val="6"/>
              <w:jc w:val="center"/>
            </w:pPr>
            <w:r w:rsidRPr="00FB1EB9">
              <w:t>480</w:t>
            </w:r>
          </w:p>
        </w:tc>
        <w:tc>
          <w:tcPr>
            <w:tcW w:w="902" w:type="pct"/>
            <w:tcBorders>
              <w:top w:val="nil"/>
              <w:left w:val="nil"/>
              <w:bottom w:val="nil"/>
              <w:right w:val="nil"/>
            </w:tcBorders>
          </w:tcPr>
          <w:p w14:paraId="33B63599" w14:textId="77777777" w:rsidR="00712BC9" w:rsidRPr="00FB1EB9" w:rsidRDefault="003D6461" w:rsidP="0045652E">
            <w:pPr>
              <w:pStyle w:val="6"/>
              <w:jc w:val="center"/>
            </w:pPr>
            <w:r w:rsidRPr="00FB1EB9">
              <w:t>100</w:t>
            </w:r>
          </w:p>
        </w:tc>
        <w:tc>
          <w:tcPr>
            <w:tcW w:w="656" w:type="pct"/>
            <w:tcBorders>
              <w:top w:val="nil"/>
              <w:left w:val="nil"/>
              <w:bottom w:val="nil"/>
              <w:right w:val="nil"/>
            </w:tcBorders>
          </w:tcPr>
          <w:p w14:paraId="7032EE6B" w14:textId="77777777" w:rsidR="00712BC9" w:rsidRPr="00FB1EB9" w:rsidRDefault="003D6461" w:rsidP="0045652E">
            <w:pPr>
              <w:pStyle w:val="6"/>
              <w:jc w:val="center"/>
            </w:pPr>
            <w:r w:rsidRPr="00FB1EB9">
              <w:t>国铁</w:t>
            </w:r>
          </w:p>
        </w:tc>
        <w:tc>
          <w:tcPr>
            <w:tcW w:w="652" w:type="pct"/>
            <w:tcBorders>
              <w:top w:val="nil"/>
              <w:left w:val="nil"/>
              <w:bottom w:val="nil"/>
              <w:right w:val="nil"/>
            </w:tcBorders>
          </w:tcPr>
          <w:p w14:paraId="6CF175C8" w14:textId="77777777" w:rsidR="00712BC9" w:rsidRPr="00FB1EB9" w:rsidRDefault="003D6461" w:rsidP="0045652E">
            <w:pPr>
              <w:pStyle w:val="6"/>
              <w:jc w:val="center"/>
            </w:pPr>
            <w:r w:rsidRPr="00FB1EB9">
              <w:t>万吨</w:t>
            </w:r>
          </w:p>
        </w:tc>
      </w:tr>
      <w:tr w:rsidR="00712BC9" w:rsidRPr="0074298E" w14:paraId="36258442" w14:textId="77777777" w:rsidTr="00EB369C">
        <w:tc>
          <w:tcPr>
            <w:tcW w:w="821" w:type="pct"/>
            <w:tcBorders>
              <w:top w:val="nil"/>
              <w:left w:val="nil"/>
              <w:bottom w:val="nil"/>
              <w:right w:val="nil"/>
            </w:tcBorders>
          </w:tcPr>
          <w:p w14:paraId="6E56EF4B" w14:textId="77777777" w:rsidR="00712BC9" w:rsidRPr="00FB1EB9" w:rsidRDefault="003D6461" w:rsidP="0045652E">
            <w:pPr>
              <w:pStyle w:val="6"/>
              <w:jc w:val="center"/>
            </w:pPr>
            <w:proofErr w:type="gramStart"/>
            <w:r w:rsidRPr="00FB1EB9">
              <w:t>神港</w:t>
            </w:r>
            <w:proofErr w:type="gramEnd"/>
          </w:p>
        </w:tc>
        <w:tc>
          <w:tcPr>
            <w:tcW w:w="1230" w:type="pct"/>
            <w:tcBorders>
              <w:top w:val="nil"/>
              <w:left w:val="nil"/>
              <w:bottom w:val="nil"/>
              <w:right w:val="nil"/>
            </w:tcBorders>
          </w:tcPr>
          <w:p w14:paraId="1826FF98" w14:textId="77777777" w:rsidR="00712BC9" w:rsidRPr="00FB1EB9" w:rsidRDefault="003D6461" w:rsidP="0045652E">
            <w:pPr>
              <w:pStyle w:val="6"/>
              <w:jc w:val="center"/>
            </w:pPr>
            <w:r w:rsidRPr="00FB1EB9">
              <w:t>天津煤码头</w:t>
            </w:r>
          </w:p>
        </w:tc>
        <w:tc>
          <w:tcPr>
            <w:tcW w:w="739" w:type="pct"/>
            <w:tcBorders>
              <w:top w:val="nil"/>
              <w:left w:val="nil"/>
              <w:bottom w:val="nil"/>
              <w:right w:val="nil"/>
            </w:tcBorders>
          </w:tcPr>
          <w:p w14:paraId="2B281AB3" w14:textId="77777777" w:rsidR="00712BC9" w:rsidRPr="00FB1EB9" w:rsidRDefault="003D6461" w:rsidP="0045652E">
            <w:pPr>
              <w:pStyle w:val="6"/>
              <w:jc w:val="center"/>
            </w:pPr>
            <w:r w:rsidRPr="00FB1EB9">
              <w:t>480</w:t>
            </w:r>
          </w:p>
        </w:tc>
        <w:tc>
          <w:tcPr>
            <w:tcW w:w="902" w:type="pct"/>
            <w:tcBorders>
              <w:top w:val="nil"/>
              <w:left w:val="nil"/>
              <w:bottom w:val="nil"/>
              <w:right w:val="nil"/>
            </w:tcBorders>
          </w:tcPr>
          <w:p w14:paraId="3C950C82" w14:textId="77777777" w:rsidR="00712BC9" w:rsidRPr="00FB1EB9" w:rsidRDefault="003D6461" w:rsidP="0045652E">
            <w:pPr>
              <w:pStyle w:val="6"/>
              <w:jc w:val="center"/>
            </w:pPr>
            <w:r w:rsidRPr="00FB1EB9">
              <w:t>200</w:t>
            </w:r>
          </w:p>
        </w:tc>
        <w:tc>
          <w:tcPr>
            <w:tcW w:w="656" w:type="pct"/>
            <w:tcBorders>
              <w:top w:val="nil"/>
              <w:left w:val="nil"/>
              <w:bottom w:val="nil"/>
              <w:right w:val="nil"/>
            </w:tcBorders>
          </w:tcPr>
          <w:p w14:paraId="3D0DBC01" w14:textId="77777777" w:rsidR="00712BC9" w:rsidRPr="00FB1EB9" w:rsidRDefault="003D6461" w:rsidP="0045652E">
            <w:pPr>
              <w:pStyle w:val="6"/>
              <w:jc w:val="center"/>
            </w:pPr>
            <w:r w:rsidRPr="00FB1EB9">
              <w:t>下水终端</w:t>
            </w:r>
          </w:p>
        </w:tc>
        <w:tc>
          <w:tcPr>
            <w:tcW w:w="652" w:type="pct"/>
            <w:tcBorders>
              <w:top w:val="nil"/>
              <w:left w:val="nil"/>
              <w:bottom w:val="nil"/>
              <w:right w:val="nil"/>
            </w:tcBorders>
          </w:tcPr>
          <w:p w14:paraId="52F257F7" w14:textId="77777777" w:rsidR="00712BC9" w:rsidRPr="00FB1EB9" w:rsidRDefault="003D6461" w:rsidP="0045652E">
            <w:pPr>
              <w:pStyle w:val="6"/>
              <w:jc w:val="center"/>
            </w:pPr>
            <w:r w:rsidRPr="00FB1EB9">
              <w:t>万吨、两万吨</w:t>
            </w:r>
          </w:p>
        </w:tc>
      </w:tr>
      <w:tr w:rsidR="00712BC9" w14:paraId="43CB3F21" w14:textId="77777777" w:rsidTr="00EB369C">
        <w:tc>
          <w:tcPr>
            <w:tcW w:w="821" w:type="pct"/>
            <w:tcBorders>
              <w:top w:val="nil"/>
              <w:left w:val="nil"/>
              <w:bottom w:val="single" w:sz="18" w:space="0" w:color="auto"/>
              <w:right w:val="nil"/>
            </w:tcBorders>
          </w:tcPr>
          <w:p w14:paraId="584FB689" w14:textId="77777777" w:rsidR="00712BC9" w:rsidRPr="00FB1EB9" w:rsidRDefault="003D6461" w:rsidP="0045652E">
            <w:pPr>
              <w:pStyle w:val="6"/>
              <w:jc w:val="center"/>
            </w:pPr>
            <w:r w:rsidRPr="00FB1EB9">
              <w:t>黄骅港站</w:t>
            </w:r>
          </w:p>
        </w:tc>
        <w:tc>
          <w:tcPr>
            <w:tcW w:w="1230" w:type="pct"/>
            <w:tcBorders>
              <w:top w:val="nil"/>
              <w:left w:val="nil"/>
              <w:bottom w:val="single" w:sz="18" w:space="0" w:color="auto"/>
              <w:right w:val="nil"/>
            </w:tcBorders>
          </w:tcPr>
          <w:p w14:paraId="051A8874" w14:textId="77777777" w:rsidR="00712BC9" w:rsidRPr="00FB1EB9" w:rsidRDefault="003D6461" w:rsidP="0045652E">
            <w:pPr>
              <w:pStyle w:val="6"/>
              <w:jc w:val="center"/>
            </w:pPr>
            <w:r w:rsidRPr="00FB1EB9">
              <w:t>黄骅港</w:t>
            </w:r>
          </w:p>
        </w:tc>
        <w:tc>
          <w:tcPr>
            <w:tcW w:w="739" w:type="pct"/>
            <w:tcBorders>
              <w:top w:val="nil"/>
              <w:left w:val="nil"/>
              <w:bottom w:val="single" w:sz="18" w:space="0" w:color="auto"/>
              <w:right w:val="nil"/>
            </w:tcBorders>
          </w:tcPr>
          <w:p w14:paraId="65F18615" w14:textId="77777777" w:rsidR="00712BC9" w:rsidRPr="00FB1EB9" w:rsidRDefault="003D6461" w:rsidP="0045652E">
            <w:pPr>
              <w:pStyle w:val="6"/>
              <w:jc w:val="center"/>
            </w:pPr>
            <w:r w:rsidRPr="00FB1EB9">
              <w:t>按港口规则</w:t>
            </w:r>
          </w:p>
        </w:tc>
        <w:tc>
          <w:tcPr>
            <w:tcW w:w="902" w:type="pct"/>
            <w:tcBorders>
              <w:top w:val="nil"/>
              <w:left w:val="nil"/>
              <w:bottom w:val="single" w:sz="18" w:space="0" w:color="auto"/>
              <w:right w:val="nil"/>
            </w:tcBorders>
          </w:tcPr>
          <w:p w14:paraId="7DB1B974" w14:textId="77777777" w:rsidR="00712BC9" w:rsidRPr="00FB1EB9" w:rsidRDefault="003D6461" w:rsidP="0045652E">
            <w:pPr>
              <w:pStyle w:val="6"/>
              <w:jc w:val="center"/>
            </w:pPr>
            <w:r w:rsidRPr="00FB1EB9">
              <w:t>200</w:t>
            </w:r>
          </w:p>
        </w:tc>
        <w:tc>
          <w:tcPr>
            <w:tcW w:w="656" w:type="pct"/>
            <w:tcBorders>
              <w:top w:val="nil"/>
              <w:left w:val="nil"/>
              <w:bottom w:val="single" w:sz="18" w:space="0" w:color="auto"/>
              <w:right w:val="nil"/>
            </w:tcBorders>
          </w:tcPr>
          <w:p w14:paraId="26249193" w14:textId="77777777" w:rsidR="00712BC9" w:rsidRPr="00FB1EB9" w:rsidRDefault="003D6461" w:rsidP="0045652E">
            <w:pPr>
              <w:pStyle w:val="6"/>
              <w:jc w:val="center"/>
            </w:pPr>
            <w:r w:rsidRPr="00FB1EB9">
              <w:t>下水终端</w:t>
            </w:r>
          </w:p>
        </w:tc>
        <w:tc>
          <w:tcPr>
            <w:tcW w:w="652" w:type="pct"/>
            <w:tcBorders>
              <w:top w:val="nil"/>
              <w:left w:val="nil"/>
              <w:bottom w:val="single" w:sz="18" w:space="0" w:color="auto"/>
              <w:right w:val="nil"/>
            </w:tcBorders>
          </w:tcPr>
          <w:p w14:paraId="63F186BF" w14:textId="77777777" w:rsidR="00712BC9" w:rsidRPr="00FB1EB9" w:rsidRDefault="003D6461" w:rsidP="0045652E">
            <w:pPr>
              <w:pStyle w:val="6"/>
              <w:jc w:val="center"/>
            </w:pPr>
            <w:r w:rsidRPr="00FB1EB9">
              <w:t>万吨、两万吨</w:t>
            </w:r>
          </w:p>
        </w:tc>
      </w:tr>
    </w:tbl>
    <w:p w14:paraId="6741A47C" w14:textId="3945F08A" w:rsidR="00712BC9" w:rsidRDefault="003D6461">
      <w:pPr>
        <w:pStyle w:val="3"/>
        <w:rPr>
          <w:rFonts w:hint="eastAsia"/>
        </w:rPr>
      </w:pPr>
      <w:bookmarkStart w:id="145" w:name="_Toc225121700"/>
      <w:bookmarkStart w:id="146" w:name="区间闭塞与安全追踪物理模型"/>
      <w:bookmarkStart w:id="147" w:name="_Toc225539171"/>
      <w:r>
        <w:t xml:space="preserve">3.2.1 </w:t>
      </w:r>
      <w:r w:rsidR="00062CF0">
        <w:rPr>
          <w:rFonts w:hint="eastAsia"/>
        </w:rPr>
        <w:t xml:space="preserve"> </w:t>
      </w:r>
      <w:r>
        <w:t>区间闭塞与安全追踪物理模型</w:t>
      </w:r>
      <w:bookmarkEnd w:id="145"/>
      <w:bookmarkEnd w:id="147"/>
    </w:p>
    <w:p w14:paraId="4CDA78C0" w14:textId="74F3E3CA" w:rsidR="00146385" w:rsidRPr="00146385" w:rsidRDefault="00146385" w:rsidP="00146385">
      <w:pPr>
        <w:ind w:firstLine="480"/>
      </w:pPr>
      <w:r w:rsidRPr="00146385">
        <w:t>（</w:t>
      </w:r>
      <w:r w:rsidRPr="00146385">
        <w:t>1</w:t>
      </w:r>
      <w:r w:rsidRPr="00146385">
        <w:t>）区间保有量约束模型：铁路区间（相邻两车站之间）存在最大行车密度限制。在线路上完成作业准备发车的列车，系统将实时校验前方线路保有量（</w:t>
      </w:r>
      <w:r w:rsidRPr="00146385">
        <w:t>Capacity</w:t>
      </w:r>
      <w:r w:rsidRPr="00146385">
        <w:t>）。若前方线路当前重</w:t>
      </w:r>
      <w:r w:rsidRPr="00146385">
        <w:t>/</w:t>
      </w:r>
      <w:r w:rsidRPr="00146385">
        <w:t>空车保有量</w:t>
      </w:r>
      <m:oMath>
        <m:r>
          <w:rPr>
            <w:rFonts w:ascii="Cambria Math" w:hAnsi="Cambria Math"/>
          </w:rPr>
          <m:t>≥</m:t>
        </m:r>
      </m:oMath>
      <w:r w:rsidRPr="00146385">
        <w:t>安全阈值</w:t>
      </w:r>
      <w:r w:rsidRPr="00146385">
        <w:t xml:space="preserve"> </w:t>
      </w:r>
      <m:oMath>
        <m:sSub>
          <m:sSubPr>
            <m:ctrlPr>
              <w:rPr>
                <w:rFonts w:ascii="Cambria Math" w:hAnsi="Cambria Math"/>
              </w:rPr>
            </m:ctrlPr>
          </m:sSubPr>
          <m:e>
            <m:r>
              <w:rPr>
                <w:rFonts w:ascii="Cambria Math" w:hAnsi="Cambria Math"/>
              </w:rPr>
              <m:t>Cap</m:t>
            </m:r>
          </m:e>
          <m:sub>
            <m:r>
              <w:rPr>
                <w:rFonts w:ascii="Cambria Math" w:hAnsi="Cambria Math"/>
              </w:rPr>
              <m:t>max</m:t>
            </m:r>
          </m:sub>
        </m:sSub>
      </m:oMath>
      <w:r w:rsidRPr="00146385">
        <w:t>，则列车状态锁</w:t>
      </w:r>
      <w:r w:rsidRPr="00146385">
        <w:lastRenderedPageBreak/>
        <w:t>定为暂缓发车，直至拥堵缓解。（</w:t>
      </w:r>
      <w:r w:rsidRPr="00146385">
        <w:t>2</w:t>
      </w:r>
      <w:r w:rsidRPr="00146385">
        <w:t>）列车追踪安全模型：列车在同一区间同向行驶时，系统实时计算当前列车与前车的追踪时间间隔</w:t>
      </w:r>
      <m:oMath>
        <m:r>
          <w:rPr>
            <w:rFonts w:ascii="Cambria Math" w:hAnsi="Cambria Math"/>
          </w:rPr>
          <m:t>Δ</m:t>
        </m:r>
      </m:oMath>
      <w:r w:rsidRPr="00146385">
        <w:t>。若探测到</w:t>
      </w:r>
      <m:oMath>
        <m:r>
          <w:rPr>
            <w:rFonts w:ascii="Cambria Math" w:hAnsi="Cambria Math"/>
          </w:rPr>
          <m:t>Δ</m:t>
        </m:r>
      </m:oMath>
      <w:r w:rsidRPr="00146385">
        <w:t>（规定安全追踪时间），列车实体自动触发合</w:t>
      </w:r>
      <w:proofErr w:type="gramStart"/>
      <w:r w:rsidRPr="00146385">
        <w:t>规</w:t>
      </w:r>
      <w:proofErr w:type="gramEnd"/>
      <w:r w:rsidRPr="00146385">
        <w:t>降速或临时停靠操作，确保运行不违反物理安全底线。（</w:t>
      </w:r>
      <w:r w:rsidRPr="00146385">
        <w:t>3</w:t>
      </w:r>
      <w:r w:rsidRPr="00146385">
        <w:t>）天窗期（轨道检修）约束模型：建立天窗</w:t>
      </w:r>
      <w:proofErr w:type="gramStart"/>
      <w:r w:rsidRPr="00146385">
        <w:t>期独立</w:t>
      </w:r>
      <w:proofErr w:type="gramEnd"/>
      <w:r w:rsidRPr="00146385">
        <w:t>事件触发机制。每天特定时段（如特定日期的</w:t>
      </w:r>
      <w:r w:rsidRPr="00146385">
        <w:t>3-4</w:t>
      </w:r>
      <w:r w:rsidRPr="00146385">
        <w:t>小时检修期）触发天窗事件时，受影响线路的所有列车速度强制归零（</w:t>
      </w:r>
      <m:oMath>
        <m:r>
          <w:rPr>
            <w:rFonts w:ascii="Cambria Math" w:hAnsi="Cambria Math"/>
          </w:rPr>
          <m:t>V=0</m:t>
        </m:r>
      </m:oMath>
      <w:r w:rsidRPr="00146385">
        <w:t>）；天窗期结束后，列车按图</w:t>
      </w:r>
      <w:proofErr w:type="gramStart"/>
      <w:r w:rsidRPr="00146385">
        <w:t>定速度</w:t>
      </w:r>
      <w:proofErr w:type="gramEnd"/>
      <w:r w:rsidRPr="00146385">
        <w:t>恢复行驶。</w:t>
      </w:r>
    </w:p>
    <w:p w14:paraId="6CA409C2" w14:textId="4B29AD08" w:rsidR="00712BC9" w:rsidRDefault="003D6461">
      <w:pPr>
        <w:pStyle w:val="3"/>
        <w:rPr>
          <w:rFonts w:hint="eastAsia"/>
        </w:rPr>
      </w:pPr>
      <w:bookmarkStart w:id="148" w:name="_Toc225121701"/>
      <w:bookmarkStart w:id="149" w:name="_Toc225539172"/>
      <w:bookmarkEnd w:id="146"/>
      <w:r>
        <w:t xml:space="preserve">3.2.2 </w:t>
      </w:r>
      <w:r w:rsidR="00062CF0">
        <w:rPr>
          <w:rFonts w:hint="eastAsia"/>
        </w:rPr>
        <w:t xml:space="preserve"> </w:t>
      </w:r>
      <w:r>
        <w:t>基于运筹优化的动态分流与分配模型</w:t>
      </w:r>
      <w:bookmarkEnd w:id="148"/>
      <w:bookmarkEnd w:id="149"/>
    </w:p>
    <w:p w14:paraId="434D0568" w14:textId="5624F300" w:rsidR="00146385" w:rsidRDefault="006E64DE" w:rsidP="00146385">
      <w:pPr>
        <w:ind w:firstLine="480"/>
      </w:pPr>
      <w:r w:rsidRPr="006E64DE">
        <w:rPr>
          <w:rFonts w:hint="eastAsia"/>
        </w:rPr>
        <w:t>重车分流是铁路调度中的核心决策内容，也是决定运输组织效率与下游供给保障水平的关键环节。以朔黄线神池南站为例，当重载列车到达关键分流口并具备发车条件后，系统并不沿用预先固定的输送路径，而是结合当前各去向节点的实际需求状态实施动态寻优。在满足煤种匹配这一基本约束条件的前提下，重车将优先发往当前欠量较大、需求更为紧迫的节点，以提高整体运力配置的针对性和及时性。其优先级顺序设置为</w:t>
      </w:r>
      <w:proofErr w:type="gramStart"/>
      <w:r w:rsidRPr="006E64DE">
        <w:rPr>
          <w:rFonts w:hint="eastAsia"/>
        </w:rPr>
        <w:t>内部保</w:t>
      </w:r>
      <w:proofErr w:type="gramEnd"/>
      <w:r w:rsidRPr="006E64DE">
        <w:rPr>
          <w:rFonts w:hint="eastAsia"/>
        </w:rPr>
        <w:t>供电厂高于外销点，外销点</w:t>
      </w:r>
      <w:proofErr w:type="gramStart"/>
      <w:r w:rsidRPr="006E64DE">
        <w:rPr>
          <w:rFonts w:hint="eastAsia"/>
        </w:rPr>
        <w:t>高于国</w:t>
      </w:r>
      <w:proofErr w:type="gramEnd"/>
      <w:r w:rsidRPr="006E64DE">
        <w:rPr>
          <w:rFonts w:hint="eastAsia"/>
        </w:rPr>
        <w:t>铁口，该权重安排不仅体现了不同去向节点在运输组织中的保障次序，也会直接影响封航期间的保供效果和资源投放方向。因此，铁路调度的核心实质上集中体现于枢纽站，尤其是神池南站、外西沟站等关键节点对重车分流与空车回空分配的统筹协同能力。</w:t>
      </w:r>
    </w:p>
    <w:p w14:paraId="282D7F55" w14:textId="0046CCCC" w:rsidR="00146385" w:rsidRDefault="00146385" w:rsidP="00146385">
      <w:pPr>
        <w:ind w:firstLine="480"/>
      </w:pPr>
      <w:r w:rsidRPr="00146385">
        <w:rPr>
          <w:rFonts w:hint="eastAsia"/>
        </w:rPr>
        <w:t>（</w:t>
      </w:r>
      <w:r w:rsidRPr="00146385">
        <w:rPr>
          <w:rFonts w:hint="eastAsia"/>
        </w:rPr>
        <w:t>1</w:t>
      </w:r>
      <w:r w:rsidRPr="00146385">
        <w:rPr>
          <w:rFonts w:hint="eastAsia"/>
        </w:rPr>
        <w:t>）节点重车动态分流模型（以朔黄线为例）：当重载列车到达神池南等关键分流口准备发车时，不采用僵化的固定路径，而是动态寻优。</w:t>
      </w:r>
      <w:proofErr w:type="gramStart"/>
      <w:r w:rsidRPr="00146385">
        <w:rPr>
          <w:rFonts w:hint="eastAsia"/>
        </w:rPr>
        <w:t>设待分流</w:t>
      </w:r>
      <w:proofErr w:type="gramEnd"/>
      <w:r w:rsidRPr="00146385">
        <w:rPr>
          <w:rFonts w:hint="eastAsia"/>
        </w:rPr>
        <w:t>重车载煤量为</w:t>
      </w:r>
      <m:oMath>
        <m:r>
          <w:rPr>
            <w:rFonts w:ascii="Cambria Math" w:hAnsi="Cambria Math"/>
          </w:rPr>
          <m:t>W</m:t>
        </m:r>
      </m:oMath>
      <w:r w:rsidRPr="00146385">
        <w:rPr>
          <w:rFonts w:hint="eastAsia"/>
        </w:rPr>
        <w:t>，煤种为</w:t>
      </w:r>
      <m:oMath>
        <m:r>
          <w:rPr>
            <w:rFonts w:ascii="Cambria Math" w:hAnsi="Cambria Math"/>
          </w:rPr>
          <m:t>C</m:t>
        </m:r>
      </m:oMath>
      <w:r w:rsidRPr="00146385">
        <w:rPr>
          <w:rFonts w:hint="eastAsia"/>
        </w:rPr>
        <w:t>；候选分流口（电厂或港口）集合为</w:t>
      </w:r>
      <m:oMath>
        <m:r>
          <w:rPr>
            <w:rFonts w:ascii="Cambria Math" w:hAnsi="Cambria Math"/>
          </w:rPr>
          <m:t>S</m:t>
        </m:r>
      </m:oMath>
      <w:r w:rsidRPr="00146385">
        <w:rPr>
          <w:rFonts w:hint="eastAsia"/>
        </w:rPr>
        <w:t>。对于任意车站</w:t>
      </w:r>
      <m:oMath>
        <m:r>
          <w:rPr>
            <w:rFonts w:ascii="Cambria Math" w:hAnsi="Cambria Math"/>
          </w:rPr>
          <m:t>s∈S</m:t>
        </m:r>
      </m:oMath>
      <w:r w:rsidRPr="00146385">
        <w:rPr>
          <w:rFonts w:hint="eastAsia"/>
        </w:rPr>
        <w:t>，系统建立基于优先级的目标规划函数：</w:t>
      </w:r>
    </w:p>
    <w:p w14:paraId="06AE5277" w14:textId="77777777" w:rsidR="00E07957" w:rsidRPr="001D6832" w:rsidRDefault="00000000" w:rsidP="00E07957">
      <w:pPr>
        <w:spacing w:before="120" w:after="120" w:line="240" w:lineRule="auto"/>
        <w:ind w:firstLine="480"/>
        <w:jc w:val="center"/>
      </w:pPr>
      <m:oMathPara>
        <m:oMath>
          <m:eqArr>
            <m:eqArrPr>
              <m:maxDist m:val="1"/>
              <m:ctrlPr>
                <w:rPr>
                  <w:rFonts w:ascii="Cambria Math" w:hAnsi="Cambria Math"/>
                  <w:i/>
                </w:rPr>
              </m:ctrlPr>
            </m:eqArrPr>
            <m:e>
              <m:r>
                <w:rPr>
                  <w:rFonts w:ascii="Cambria Math" w:hAnsi="Cambria Math"/>
                </w:rPr>
                <m:t>MinZ=</m:t>
              </m:r>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sSub>
                    <m:sSubPr>
                      <m:ctrlPr>
                        <w:rPr>
                          <w:rFonts w:ascii="Cambria Math" w:hAnsi="Cambria Math"/>
                        </w:rPr>
                      </m:ctrlPr>
                    </m:sSubPr>
                    <m:e>
                      <m:r>
                        <w:rPr>
                          <w:rFonts w:ascii="Cambria Math" w:hAnsi="Cambria Math"/>
                        </w:rPr>
                        <m:t>ω</m:t>
                      </m:r>
                    </m:e>
                    <m:sub>
                      <m:r>
                        <w:rPr>
                          <w:rFonts w:ascii="Cambria Math" w:hAnsi="Cambria Math"/>
                        </w:rPr>
                        <m:t>j</m:t>
                      </m:r>
                    </m:sub>
                  </m:sSub>
                  <m:d>
                    <m:dPr>
                      <m:begChr m:val="|"/>
                      <m:endChr m:val="|"/>
                      <m:ctrlPr>
                        <w:rPr>
                          <w:rFonts w:ascii="Cambria Math" w:hAnsi="Cambria Math"/>
                          <w:i/>
                        </w:rPr>
                      </m:ctrlPr>
                    </m:dPr>
                    <m:e>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V</m:t>
                              </m:r>
                            </m:sup>
                            <m:e>
                              <m:sSub>
                                <m:sSubPr>
                                  <m:ctrlPr>
                                    <w:rPr>
                                      <w:rFonts w:ascii="Cambria Math" w:hAnsi="Cambria Math"/>
                                    </w:rPr>
                                  </m:ctrlPr>
                                </m:sSubPr>
                                <m:e>
                                  <m:r>
                                    <w:rPr>
                                      <w:rFonts w:ascii="Cambria Math" w:hAnsi="Cambria Math"/>
                                    </w:rPr>
                                    <m:t>x</m:t>
                                  </m:r>
                                </m:e>
                                <m:sub>
                                  <m:r>
                                    <w:rPr>
                                      <w:rFonts w:ascii="Cambria Math" w:hAnsi="Cambria Math"/>
                                    </w:rPr>
                                    <m:t>ij</m:t>
                                  </m:r>
                                </m:sub>
                              </m:sSub>
                            </m:e>
                          </m:nary>
                        </m:e>
                      </m:d>
                    </m:e>
                  </m:d>
                </m:e>
              </m:nary>
              <m:r>
                <w:rPr>
                  <w:rFonts w:ascii="Cambria Math" w:hAnsi="Cambria Math"/>
                </w:rPr>
                <m:t>#(3.2)</m:t>
              </m:r>
            </m:e>
          </m:eqArr>
        </m:oMath>
      </m:oMathPara>
    </w:p>
    <w:p w14:paraId="22A028F7" w14:textId="389F395A" w:rsidR="00C46228" w:rsidRDefault="00146385" w:rsidP="00C46228">
      <w:pPr>
        <w:ind w:firstLine="480"/>
      </w:pPr>
      <w:r w:rsidRPr="00146385">
        <w:rPr>
          <w:rFonts w:hint="eastAsia"/>
        </w:rPr>
        <w:t>其中，</w:t>
      </w:r>
      <m:oMath>
        <m:sSub>
          <m:sSubPr>
            <m:ctrlPr>
              <w:rPr>
                <w:rFonts w:ascii="Cambria Math" w:hAnsi="Cambria Math"/>
              </w:rPr>
            </m:ctrlPr>
          </m:sSubPr>
          <m:e>
            <m:r>
              <w:rPr>
                <w:rFonts w:ascii="Cambria Math" w:hAnsi="Cambria Math"/>
              </w:rPr>
              <m:t>D</m:t>
            </m:r>
          </m:e>
          <m:sub>
            <m:r>
              <w:rPr>
                <w:rFonts w:ascii="Cambria Math" w:hAnsi="Cambria Math"/>
              </w:rPr>
              <m:t>j</m:t>
            </m:r>
          </m:sub>
        </m:sSub>
      </m:oMath>
      <w:r w:rsidRPr="00146385">
        <w:rPr>
          <w:rFonts w:hint="eastAsia"/>
        </w:rPr>
        <w:t>为目标节点</w:t>
      </w:r>
      <m:oMath>
        <m:r>
          <w:rPr>
            <w:rFonts w:ascii="Cambria Math" w:hAnsi="Cambria Math"/>
          </w:rPr>
          <m:t>j</m:t>
        </m:r>
      </m:oMath>
      <w:r w:rsidRPr="00146385">
        <w:rPr>
          <w:rFonts w:hint="eastAsia"/>
        </w:rPr>
        <w:t xml:space="preserve"> </w:t>
      </w:r>
      <w:r w:rsidRPr="00146385">
        <w:rPr>
          <w:rFonts w:hint="eastAsia"/>
        </w:rPr>
        <w:t>的日分流计划需求总量；</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146385">
        <w:rPr>
          <w:rFonts w:hint="eastAsia"/>
        </w:rPr>
        <w:t>为当前已完成和在途的供应量；</w:t>
      </w:r>
      <m:oMath>
        <m:sSub>
          <m:sSubPr>
            <m:ctrlPr>
              <w:rPr>
                <w:rFonts w:ascii="Cambria Math" w:hAnsi="Cambria Math"/>
              </w:rPr>
            </m:ctrlPr>
          </m:sSubPr>
          <m:e>
            <m:r>
              <w:rPr>
                <w:rFonts w:ascii="Cambria Math" w:hAnsi="Cambria Math"/>
              </w:rPr>
              <m:t>ω</m:t>
            </m:r>
          </m:e>
          <m:sub>
            <m:r>
              <w:rPr>
                <w:rFonts w:ascii="Cambria Math" w:hAnsi="Cambria Math"/>
              </w:rPr>
              <m:t>j</m:t>
            </m:r>
          </m:sub>
        </m:sSub>
      </m:oMath>
      <w:r w:rsidRPr="00146385">
        <w:rPr>
          <w:rFonts w:hint="eastAsia"/>
        </w:rPr>
        <w:t>为权重系数（内部电厂保供权重</w:t>
      </w:r>
      <w:r w:rsidRPr="00146385">
        <w:rPr>
          <w:rFonts w:hint="eastAsia"/>
        </w:rPr>
        <w:t>&gt;</w:t>
      </w:r>
      <w:r w:rsidRPr="00146385">
        <w:rPr>
          <w:rFonts w:hint="eastAsia"/>
        </w:rPr>
        <w:t>外销点权重</w:t>
      </w:r>
      <w:r w:rsidRPr="00146385">
        <w:rPr>
          <w:rFonts w:hint="eastAsia"/>
        </w:rPr>
        <w:t>&gt;</w:t>
      </w:r>
      <w:r w:rsidRPr="00146385">
        <w:rPr>
          <w:rFonts w:hint="eastAsia"/>
        </w:rPr>
        <w:t>国铁口权重）。同时受制于节点接车能力上限约束：</w:t>
      </w:r>
      <m:oMath>
        <m:nary>
          <m:naryPr>
            <m:chr m:val="∑"/>
            <m:limLoc m:val="undOvr"/>
            <m:ctrlPr>
              <w:rPr>
                <w:rFonts w:ascii="Cambria Math" w:hAnsi="Cambria Math"/>
              </w:rPr>
            </m:ctrlPr>
          </m:naryPr>
          <m:sub>
            <m:r>
              <w:rPr>
                <w:rFonts w:ascii="Cambria Math" w:hAnsi="Cambria Math"/>
              </w:rPr>
              <m:t>i=1</m:t>
            </m:r>
          </m:sub>
          <m:sup>
            <m:r>
              <w:rPr>
                <w:rFonts w:ascii="Cambria Math" w:hAnsi="Cambria Math"/>
              </w:rPr>
              <m:t>V</m:t>
            </m:r>
          </m:sup>
          <m:e>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Cap</m:t>
                </m:r>
              </m:e>
              <m:sub>
                <m:r>
                  <w:rPr>
                    <w:rFonts w:ascii="Cambria Math" w:hAnsi="Cambria Math" w:hint="eastAsia"/>
                  </w:rPr>
                  <m:t>j</m:t>
                </m:r>
              </m:sub>
            </m:sSub>
          </m:e>
        </m:nary>
      </m:oMath>
      <w:r w:rsidRPr="00146385">
        <w:rPr>
          <w:rFonts w:hint="eastAsia"/>
        </w:rPr>
        <w:t>。在满足煤种匹配的前提下，系统自动将重车发往欠量最大、需求最迫切的节点。</w:t>
      </w:r>
    </w:p>
    <w:p w14:paraId="03EEAE7D" w14:textId="1E8C3352" w:rsidR="00C46228" w:rsidRDefault="0040574B" w:rsidP="008B2B23">
      <w:pPr>
        <w:pStyle w:val="5"/>
      </w:pPr>
      <w:r>
        <w:rPr>
          <w:noProof/>
        </w:rPr>
        <w:lastRenderedPageBreak/>
        <w:drawing>
          <wp:inline distT="0" distB="0" distL="0" distR="0" wp14:anchorId="7A714913" wp14:editId="50A9051B">
            <wp:extent cx="5486121" cy="6186488"/>
            <wp:effectExtent l="0" t="0" r="635" b="5080"/>
            <wp:docPr id="3919407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5095"/>
                    <a:stretch>
                      <a:fillRect/>
                    </a:stretch>
                  </pic:blipFill>
                  <pic:spPr bwMode="auto">
                    <a:xfrm>
                      <a:off x="0" y="0"/>
                      <a:ext cx="5486400" cy="6186802"/>
                    </a:xfrm>
                    <a:prstGeom prst="rect">
                      <a:avLst/>
                    </a:prstGeom>
                    <a:noFill/>
                    <a:ln>
                      <a:noFill/>
                    </a:ln>
                    <a:extLst>
                      <a:ext uri="{53640926-AAD7-44D8-BBD7-CCE9431645EC}">
                        <a14:shadowObscured xmlns:a14="http://schemas.microsoft.com/office/drawing/2010/main"/>
                      </a:ext>
                    </a:extLst>
                  </pic:spPr>
                </pic:pic>
              </a:graphicData>
            </a:graphic>
          </wp:inline>
        </w:drawing>
      </w:r>
    </w:p>
    <w:p w14:paraId="76A8911A" w14:textId="77777777" w:rsidR="00C46228" w:rsidRDefault="00C46228" w:rsidP="008B2B23">
      <w:pPr>
        <w:pStyle w:val="5"/>
      </w:pPr>
      <w:r>
        <w:rPr>
          <w:rFonts w:hint="eastAsia"/>
        </w:rPr>
        <w:t>图</w:t>
      </w:r>
      <w:r>
        <w:rPr>
          <w:rFonts w:hint="eastAsia"/>
        </w:rPr>
        <w:t xml:space="preserve">3.2  </w:t>
      </w:r>
      <w:r>
        <w:rPr>
          <w:rFonts w:hint="eastAsia"/>
        </w:rPr>
        <w:t>重车动态分流协同流程图</w:t>
      </w:r>
    </w:p>
    <w:p w14:paraId="34534676" w14:textId="77777777" w:rsidR="00605646" w:rsidRDefault="00C46228" w:rsidP="00EF4A8D">
      <w:pPr>
        <w:spacing w:before="120" w:after="120" w:line="240" w:lineRule="auto"/>
        <w:ind w:firstLine="480"/>
        <w:jc w:val="center"/>
      </w:pPr>
      <w:r w:rsidRPr="00C46228">
        <w:rPr>
          <w:rFonts w:hint="eastAsia"/>
        </w:rPr>
        <w:t>（</w:t>
      </w:r>
      <w:r w:rsidRPr="00C46228">
        <w:rPr>
          <w:rFonts w:hint="eastAsia"/>
        </w:rPr>
        <w:t>2</w:t>
      </w:r>
      <w:r w:rsidRPr="00C46228">
        <w:rPr>
          <w:rFonts w:hint="eastAsia"/>
        </w:rPr>
        <w:t>）空车回空分配模型：卸空后的列车在返回矿区时，采用</w:t>
      </w:r>
      <w:r w:rsidR="00EF4A8D">
        <w:rPr>
          <w:rFonts w:hint="eastAsia"/>
        </w:rPr>
        <w:t>“</w:t>
      </w:r>
      <w:r w:rsidRPr="00C46228">
        <w:rPr>
          <w:rFonts w:hint="eastAsia"/>
        </w:rPr>
        <w:t>装车需求迫切度加权计算模型”进行分配。设候选装车站为</w:t>
      </w:r>
      <m:oMath>
        <m:r>
          <w:rPr>
            <w:rFonts w:ascii="Cambria Math" w:hAnsi="Cambria Math"/>
          </w:rPr>
          <m:t>k</m:t>
        </m:r>
      </m:oMath>
      <w:r w:rsidRPr="00C46228">
        <w:rPr>
          <w:rFonts w:hint="eastAsia"/>
        </w:rPr>
        <w:t>，定义其迫切度优先因子</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Pr="00C46228">
        <w:rPr>
          <w:rFonts w:hint="eastAsia"/>
        </w:rPr>
        <w:t>：</w:t>
      </w:r>
    </w:p>
    <w:p w14:paraId="71E81C8E" w14:textId="71E70929" w:rsidR="00C46228" w:rsidRPr="00C46228" w:rsidRDefault="00000000" w:rsidP="00EF4A8D">
      <w:pPr>
        <w:spacing w:before="120" w:after="120" w:line="240" w:lineRule="auto"/>
        <w:ind w:firstLine="480"/>
        <w:jc w:val="cente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Capacity</m:t>
                      </m:r>
                    </m:e>
                    <m:sub>
                      <m:r>
                        <w:rPr>
                          <w:rFonts w:ascii="Cambria Math" w:hAnsi="Cambria Math"/>
                        </w:rPr>
                        <m:t>remain</m:t>
                      </m:r>
                    </m:sub>
                  </m:sSub>
                  <m:d>
                    <m:dPr>
                      <m:ctrlPr>
                        <w:rPr>
                          <w:rFonts w:ascii="Cambria Math" w:hAnsi="Cambria Math"/>
                        </w:rPr>
                      </m:ctrlPr>
                    </m:dPr>
                    <m:e>
                      <m:r>
                        <w:rPr>
                          <w:rFonts w:ascii="Cambria Math" w:hAnsi="Cambria Math"/>
                        </w:rPr>
                        <m:t>k</m:t>
                      </m:r>
                    </m:e>
                  </m:d>
                </m:num>
                <m:den>
                  <m:sSub>
                    <m:sSubPr>
                      <m:ctrlPr>
                        <w:rPr>
                          <w:rFonts w:ascii="Cambria Math" w:hAnsi="Cambria Math"/>
                        </w:rPr>
                      </m:ctrlPr>
                    </m:sSubPr>
                    <m:e>
                      <m:r>
                        <w:rPr>
                          <w:rFonts w:ascii="Cambria Math" w:hAnsi="Cambria Math"/>
                        </w:rPr>
                        <m:t>Plan</m:t>
                      </m:r>
                    </m:e>
                    <m:sub>
                      <m:r>
                        <w:rPr>
                          <w:rFonts w:ascii="Cambria Math" w:hAnsi="Cambria Math"/>
                        </w:rPr>
                        <m:t>remain</m:t>
                      </m:r>
                    </m:sub>
                  </m:sSub>
                  <m:d>
                    <m:dPr>
                      <m:ctrlPr>
                        <w:rPr>
                          <w:rFonts w:ascii="Cambria Math" w:hAnsi="Cambria Math"/>
                        </w:rPr>
                      </m:ctrlPr>
                    </m:dPr>
                    <m:e>
                      <m:r>
                        <w:rPr>
                          <w:rFonts w:ascii="Cambria Math" w:hAnsi="Cambria Math"/>
                        </w:rPr>
                        <m:t>k</m:t>
                      </m:r>
                    </m:e>
                  </m:d>
                </m:den>
              </m:f>
              <m:r>
                <w:rPr>
                  <w:rFonts w:ascii="Cambria Math" w:hAnsi="Cambria Math"/>
                </w:rPr>
                <m:t>#(3.3)</m:t>
              </m:r>
            </m:e>
          </m:eqArr>
          <m:r>
            <m:rPr>
              <m:sty m:val="p"/>
            </m:rPr>
            <w:rPr>
              <w:rFonts w:ascii="Cambria Math" w:hAnsi="Cambria Math"/>
              <w:sz w:val="21"/>
            </w:rPr>
            <w:br/>
          </m:r>
        </m:oMath>
      </m:oMathPara>
    </w:p>
    <w:p w14:paraId="709C75BC" w14:textId="35764C36" w:rsidR="00C46228" w:rsidRPr="00C46228" w:rsidRDefault="00C46228" w:rsidP="00C46228">
      <w:pPr>
        <w:ind w:firstLine="480"/>
      </w:pPr>
      <w:r w:rsidRPr="00C46228">
        <w:rPr>
          <w:rFonts w:hint="eastAsia"/>
        </w:rPr>
        <w:t>其中，</w:t>
      </w:r>
      <m:oMath>
        <m:sSub>
          <m:sSubPr>
            <m:ctrlPr>
              <w:rPr>
                <w:rFonts w:ascii="Cambria Math" w:hAnsi="Cambria Math"/>
              </w:rPr>
            </m:ctrlPr>
          </m:sSubPr>
          <m:e>
            <m:r>
              <w:rPr>
                <w:rFonts w:ascii="Cambria Math" w:hAnsi="Cambria Math"/>
              </w:rPr>
              <m:t>Capacity</m:t>
            </m:r>
          </m:e>
          <m:sub>
            <m:r>
              <w:rPr>
                <w:rFonts w:ascii="Cambria Math" w:hAnsi="Cambria Math"/>
              </w:rPr>
              <m:t>remain</m:t>
            </m:r>
          </m:sub>
        </m:sSub>
        <m:r>
          <w:rPr>
            <w:rFonts w:ascii="Cambria Math" w:hAnsi="Cambria Math"/>
          </w:rPr>
          <m:t>(k)</m:t>
        </m:r>
      </m:oMath>
      <w:r w:rsidRPr="00C46228">
        <w:rPr>
          <w:rFonts w:hint="eastAsia"/>
        </w:rPr>
        <w:t>为该站当日剩余装车物理能力（列），</w:t>
      </w:r>
      <m:oMath>
        <m:sSub>
          <m:sSubPr>
            <m:ctrlPr>
              <w:rPr>
                <w:rFonts w:ascii="Cambria Math" w:hAnsi="Cambria Math"/>
              </w:rPr>
            </m:ctrlPr>
          </m:sSubPr>
          <m:e>
            <m:r>
              <w:rPr>
                <w:rFonts w:ascii="Cambria Math" w:hAnsi="Cambria Math"/>
              </w:rPr>
              <m:t>Plan</m:t>
            </m:r>
          </m:e>
          <m:sub>
            <m:r>
              <w:rPr>
                <w:rFonts w:ascii="Cambria Math" w:hAnsi="Cambria Math"/>
              </w:rPr>
              <m:t>remain</m:t>
            </m:r>
          </m:sub>
        </m:sSub>
        <m:r>
          <w:rPr>
            <w:rFonts w:ascii="Cambria Math" w:hAnsi="Cambria Math"/>
          </w:rPr>
          <m:t>(k)</m:t>
        </m:r>
      </m:oMath>
      <w:r w:rsidRPr="00C46228">
        <w:rPr>
          <w:rFonts w:hint="eastAsia"/>
        </w:rPr>
        <w:t>为当日尚未完成的装车计划量（列）。</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Pr="00C46228">
        <w:rPr>
          <w:rFonts w:hint="eastAsia"/>
        </w:rPr>
        <w:t>越</w:t>
      </w:r>
      <w:proofErr w:type="gramStart"/>
      <w:r w:rsidRPr="00C46228">
        <w:rPr>
          <w:rFonts w:hint="eastAsia"/>
        </w:rPr>
        <w:t>低代表</w:t>
      </w:r>
      <w:proofErr w:type="gramEnd"/>
      <w:r w:rsidRPr="00C46228">
        <w:rPr>
          <w:rFonts w:hint="eastAsia"/>
        </w:rPr>
        <w:t>装车需求越紧迫。系统将回空列车优先分配给</w:t>
      </w:r>
      <w:r w:rsidRPr="00C46228">
        <w:rPr>
          <w:rFonts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Pr="00C46228">
        <w:rPr>
          <w:rFonts w:hint="eastAsia"/>
        </w:rPr>
        <w:t>最低且车型匹配的装车站。</w:t>
      </w:r>
    </w:p>
    <w:p w14:paraId="248B803C" w14:textId="18DFF003" w:rsidR="00712BC9" w:rsidRDefault="003D6461">
      <w:pPr>
        <w:pStyle w:val="2"/>
        <w:rPr>
          <w:rFonts w:hint="eastAsia"/>
        </w:rPr>
      </w:pPr>
      <w:bookmarkStart w:id="150" w:name="_Toc225121702"/>
      <w:bookmarkStart w:id="151" w:name="_Toc225539173"/>
      <w:r>
        <w:lastRenderedPageBreak/>
        <w:t xml:space="preserve">3.3 </w:t>
      </w:r>
      <w:r w:rsidR="00062CF0">
        <w:rPr>
          <w:rFonts w:hint="eastAsia"/>
        </w:rPr>
        <w:t xml:space="preserve"> </w:t>
      </w:r>
      <w:r>
        <w:t>港口装卸与航运机理建模</w:t>
      </w:r>
      <w:bookmarkEnd w:id="150"/>
      <w:bookmarkEnd w:id="151"/>
    </w:p>
    <w:p w14:paraId="16C33B17" w14:textId="77FBF30C" w:rsidR="00712BC9" w:rsidRDefault="00C46228">
      <w:pPr>
        <w:ind w:firstLine="480"/>
      </w:pPr>
      <w:r>
        <w:t>港口是水陆联运的复杂排队网络节点。本节以黄骅</w:t>
      </w:r>
      <w:proofErr w:type="gramStart"/>
      <w:r>
        <w:t>港真实</w:t>
      </w:r>
      <w:proofErr w:type="gramEnd"/>
      <w:r>
        <w:t>物理拓扑为基础，建立排队论与离散事件混合模型</w:t>
      </w:r>
      <w:r>
        <w:rPr>
          <w:vertAlign w:val="superscript"/>
        </w:rPr>
        <w:t>[</w:t>
      </w:r>
      <w:hyperlink w:anchor="ref_050" w:history="1">
        <w:r>
          <w:rPr>
            <w:vertAlign w:val="superscript"/>
          </w:rPr>
          <w:t>50</w:t>
        </w:r>
      </w:hyperlink>
      <w:r>
        <w:rPr>
          <w:vertAlign w:val="superscript"/>
        </w:rPr>
        <w:t>]</w:t>
      </w:r>
      <w:r>
        <w:t>。</w:t>
      </w:r>
    </w:p>
    <w:p w14:paraId="5ABEAB29" w14:textId="62077057" w:rsidR="00712BC9" w:rsidRDefault="003D6461">
      <w:pPr>
        <w:pStyle w:val="3"/>
        <w:rPr>
          <w:rFonts w:hint="eastAsia"/>
        </w:rPr>
      </w:pPr>
      <w:bookmarkStart w:id="152" w:name="_Toc225121703"/>
      <w:bookmarkStart w:id="153" w:name="港口物理拓扑与容量约束模型"/>
      <w:bookmarkStart w:id="154" w:name="_Toc225539174"/>
      <w:r>
        <w:t xml:space="preserve">3.3.1 </w:t>
      </w:r>
      <w:r w:rsidR="00062CF0">
        <w:rPr>
          <w:rFonts w:hint="eastAsia"/>
        </w:rPr>
        <w:t xml:space="preserve"> </w:t>
      </w:r>
      <w:r>
        <w:t>港口物理拓扑与容量约束模型</w:t>
      </w:r>
      <w:bookmarkEnd w:id="152"/>
      <w:bookmarkEnd w:id="154"/>
    </w:p>
    <w:p w14:paraId="7788D1DB" w14:textId="08EDD2A3" w:rsidR="00C46228" w:rsidRDefault="00C46228" w:rsidP="00C46228">
      <w:pPr>
        <w:ind w:firstLine="480"/>
      </w:pPr>
      <w:r>
        <w:rPr>
          <w:rFonts w:hint="eastAsia"/>
        </w:rPr>
        <w:t>构建黄骅港的</w:t>
      </w:r>
      <w:r w:rsidR="00EF4A8D">
        <w:rPr>
          <w:rFonts w:hint="eastAsia"/>
        </w:rPr>
        <w:t>“</w:t>
      </w:r>
      <w:r>
        <w:rPr>
          <w:rFonts w:hint="eastAsia"/>
        </w:rPr>
        <w:t>翻车机</w:t>
      </w:r>
      <w:r>
        <w:rPr>
          <w:rFonts w:hint="eastAsia"/>
        </w:rPr>
        <w:t>-</w:t>
      </w:r>
      <w:r>
        <w:rPr>
          <w:rFonts w:hint="eastAsia"/>
        </w:rPr>
        <w:t>堆场</w:t>
      </w:r>
      <w:r>
        <w:rPr>
          <w:rFonts w:hint="eastAsia"/>
        </w:rPr>
        <w:t>-</w:t>
      </w:r>
      <w:r>
        <w:rPr>
          <w:rFonts w:hint="eastAsia"/>
        </w:rPr>
        <w:t>装船机”三级严格约束容量空间：</w:t>
      </w:r>
    </w:p>
    <w:p w14:paraId="56E7C368" w14:textId="77777777" w:rsidR="00C46228" w:rsidRDefault="00C46228" w:rsidP="00C46228">
      <w:pPr>
        <w:ind w:firstLine="480"/>
      </w:pPr>
      <w:r>
        <w:rPr>
          <w:rFonts w:hint="eastAsia"/>
        </w:rPr>
        <w:t>翻车机约束：全港共</w:t>
      </w:r>
      <w:r>
        <w:rPr>
          <w:rFonts w:hint="eastAsia"/>
        </w:rPr>
        <w:t>13</w:t>
      </w:r>
      <w:r>
        <w:rPr>
          <w:rFonts w:hint="eastAsia"/>
        </w:rPr>
        <w:t>台翻车机（</w:t>
      </w:r>
      <w:r>
        <w:rPr>
          <w:rFonts w:hint="eastAsia"/>
        </w:rPr>
        <w:t>CD1-CD13</w:t>
      </w:r>
      <w:r>
        <w:rPr>
          <w:rFonts w:hint="eastAsia"/>
        </w:rPr>
        <w:t>）。一期配置</w:t>
      </w:r>
      <w:r>
        <w:rPr>
          <w:rFonts w:hint="eastAsia"/>
        </w:rPr>
        <w:t>CD1</w:t>
      </w:r>
      <w:r>
        <w:rPr>
          <w:rFonts w:hint="eastAsia"/>
        </w:rPr>
        <w:t>、</w:t>
      </w:r>
      <w:r>
        <w:rPr>
          <w:rFonts w:hint="eastAsia"/>
        </w:rPr>
        <w:t>CD3</w:t>
      </w:r>
      <w:r>
        <w:rPr>
          <w:rFonts w:hint="eastAsia"/>
        </w:rPr>
        <w:t>（可卸</w:t>
      </w:r>
      <w:r>
        <w:rPr>
          <w:rFonts w:hint="eastAsia"/>
        </w:rPr>
        <w:t>C70/C64</w:t>
      </w:r>
      <w:r>
        <w:rPr>
          <w:rFonts w:hint="eastAsia"/>
        </w:rPr>
        <w:t>，翻车速度</w:t>
      </w:r>
      <w:r>
        <w:rPr>
          <w:rFonts w:hint="eastAsia"/>
        </w:rPr>
        <w:t>4800</w:t>
      </w:r>
      <w:r>
        <w:rPr>
          <w:rFonts w:hint="eastAsia"/>
        </w:rPr>
        <w:t>吨</w:t>
      </w:r>
      <w:r>
        <w:rPr>
          <w:rFonts w:hint="eastAsia"/>
        </w:rPr>
        <w:t>/</w:t>
      </w:r>
      <w:r>
        <w:rPr>
          <w:rFonts w:hint="eastAsia"/>
        </w:rPr>
        <w:t>小时）和</w:t>
      </w:r>
      <w:r>
        <w:rPr>
          <w:rFonts w:hint="eastAsia"/>
        </w:rPr>
        <w:t>CD2</w:t>
      </w:r>
      <w:r>
        <w:rPr>
          <w:rFonts w:hint="eastAsia"/>
        </w:rPr>
        <w:t>（可卸</w:t>
      </w:r>
      <w:r>
        <w:rPr>
          <w:rFonts w:hint="eastAsia"/>
        </w:rPr>
        <w:t>C80</w:t>
      </w:r>
      <w:r>
        <w:rPr>
          <w:rFonts w:hint="eastAsia"/>
        </w:rPr>
        <w:t>，</w:t>
      </w:r>
      <w:r>
        <w:rPr>
          <w:rFonts w:hint="eastAsia"/>
        </w:rPr>
        <w:t>4800</w:t>
      </w:r>
      <w:r>
        <w:rPr>
          <w:rFonts w:hint="eastAsia"/>
        </w:rPr>
        <w:t>吨</w:t>
      </w:r>
      <w:r>
        <w:rPr>
          <w:rFonts w:hint="eastAsia"/>
        </w:rPr>
        <w:t>/</w:t>
      </w:r>
      <w:r>
        <w:rPr>
          <w:rFonts w:hint="eastAsia"/>
        </w:rPr>
        <w:t>小时）；二期配置</w:t>
      </w:r>
      <w:r>
        <w:rPr>
          <w:rFonts w:hint="eastAsia"/>
        </w:rPr>
        <w:t>CD4-CD5</w:t>
      </w:r>
      <w:r>
        <w:rPr>
          <w:rFonts w:hint="eastAsia"/>
        </w:rPr>
        <w:t>、</w:t>
      </w:r>
      <w:r>
        <w:rPr>
          <w:rFonts w:hint="eastAsia"/>
        </w:rPr>
        <w:t>CD7-CD9</w:t>
      </w:r>
      <w:r>
        <w:rPr>
          <w:rFonts w:hint="eastAsia"/>
        </w:rPr>
        <w:t>（可卸</w:t>
      </w:r>
      <w:r>
        <w:rPr>
          <w:rFonts w:hint="eastAsia"/>
        </w:rPr>
        <w:t>C80</w:t>
      </w:r>
      <w:r>
        <w:rPr>
          <w:rFonts w:hint="eastAsia"/>
        </w:rPr>
        <w:t>，</w:t>
      </w:r>
      <w:r>
        <w:rPr>
          <w:rFonts w:hint="eastAsia"/>
        </w:rPr>
        <w:t>4800-6000</w:t>
      </w:r>
      <w:r>
        <w:rPr>
          <w:rFonts w:hint="eastAsia"/>
        </w:rPr>
        <w:t>吨</w:t>
      </w:r>
      <w:r>
        <w:rPr>
          <w:rFonts w:hint="eastAsia"/>
        </w:rPr>
        <w:t>/</w:t>
      </w:r>
      <w:r>
        <w:rPr>
          <w:rFonts w:hint="eastAsia"/>
        </w:rPr>
        <w:t>小时）和</w:t>
      </w:r>
      <w:r>
        <w:rPr>
          <w:rFonts w:hint="eastAsia"/>
        </w:rPr>
        <w:t>CD6</w:t>
      </w:r>
      <w:r>
        <w:rPr>
          <w:rFonts w:hint="eastAsia"/>
        </w:rPr>
        <w:t>（可卸</w:t>
      </w:r>
      <w:r>
        <w:rPr>
          <w:rFonts w:hint="eastAsia"/>
        </w:rPr>
        <w:t>C70/C64</w:t>
      </w:r>
      <w:r>
        <w:rPr>
          <w:rFonts w:hint="eastAsia"/>
        </w:rPr>
        <w:t>，</w:t>
      </w:r>
      <w:r>
        <w:rPr>
          <w:rFonts w:hint="eastAsia"/>
        </w:rPr>
        <w:t>4800</w:t>
      </w:r>
      <w:r>
        <w:rPr>
          <w:rFonts w:hint="eastAsia"/>
        </w:rPr>
        <w:t>吨</w:t>
      </w:r>
      <w:r>
        <w:rPr>
          <w:rFonts w:hint="eastAsia"/>
        </w:rPr>
        <w:t>/</w:t>
      </w:r>
      <w:r>
        <w:rPr>
          <w:rFonts w:hint="eastAsia"/>
        </w:rPr>
        <w:t>小时）；三四期筒仓配置</w:t>
      </w:r>
      <w:r>
        <w:rPr>
          <w:rFonts w:hint="eastAsia"/>
        </w:rPr>
        <w:t>CD10-CD13</w:t>
      </w:r>
      <w:r>
        <w:rPr>
          <w:rFonts w:hint="eastAsia"/>
        </w:rPr>
        <w:t>（专卸</w:t>
      </w:r>
      <w:r>
        <w:rPr>
          <w:rFonts w:hint="eastAsia"/>
        </w:rPr>
        <w:t>C80</w:t>
      </w:r>
      <w:r>
        <w:rPr>
          <w:rFonts w:hint="eastAsia"/>
        </w:rPr>
        <w:t>万吨列，</w:t>
      </w:r>
      <w:r>
        <w:rPr>
          <w:rFonts w:hint="eastAsia"/>
        </w:rPr>
        <w:t>8000</w:t>
      </w:r>
      <w:r>
        <w:rPr>
          <w:rFonts w:hint="eastAsia"/>
        </w:rPr>
        <w:t>吨</w:t>
      </w:r>
      <w:r>
        <w:rPr>
          <w:rFonts w:hint="eastAsia"/>
        </w:rPr>
        <w:t>/</w:t>
      </w:r>
      <w:r>
        <w:rPr>
          <w:rFonts w:hint="eastAsia"/>
        </w:rPr>
        <w:t>小时）。</w:t>
      </w:r>
    </w:p>
    <w:p w14:paraId="5FB91A83" w14:textId="14404892" w:rsidR="00712BC9" w:rsidRDefault="00C46228" w:rsidP="00C46228">
      <w:pPr>
        <w:ind w:firstLine="480"/>
      </w:pPr>
      <w:r>
        <w:t>堆场容量约束：黄骅港分四期建设，总额定堆存能力为</w:t>
      </w:r>
      <w:r>
        <w:t>464</w:t>
      </w:r>
      <w:r>
        <w:t>万吨。各期堆场容量与功能详见表</w:t>
      </w:r>
      <w:r>
        <w:t>3.3</w:t>
      </w:r>
      <w:r>
        <w:t>。系统设定总库存安全区间为</w:t>
      </w:r>
      <w:r>
        <w:t>[140</w:t>
      </w:r>
      <w:r>
        <w:t>万吨</w:t>
      </w:r>
      <w:r>
        <w:t>, 280</w:t>
      </w:r>
      <w:r>
        <w:t>万吨</w:t>
      </w:r>
      <w:r>
        <w:t>]</w:t>
      </w:r>
      <w:r>
        <w:t>，理想港存为</w:t>
      </w:r>
      <w:r>
        <w:t>200</w:t>
      </w:r>
      <w:r>
        <w:t>万吨</w:t>
      </w:r>
      <w:r>
        <w:rPr>
          <w:vertAlign w:val="superscript"/>
        </w:rPr>
        <w:t>[</w:t>
      </w:r>
      <w:hyperlink w:anchor="ref_051" w:history="1">
        <w:r>
          <w:rPr>
            <w:vertAlign w:val="superscript"/>
          </w:rPr>
          <w:t>51</w:t>
        </w:r>
      </w:hyperlink>
      <w:r>
        <w:rPr>
          <w:vertAlign w:val="superscript"/>
        </w:rPr>
        <w:t>-</w:t>
      </w:r>
      <w:hyperlink w:anchor="ref_052" w:history="1">
        <w:r>
          <w:rPr>
            <w:vertAlign w:val="superscript"/>
          </w:rPr>
          <w:t>52</w:t>
        </w:r>
      </w:hyperlink>
      <w:r>
        <w:rPr>
          <w:vertAlign w:val="superscript"/>
        </w:rPr>
        <w:t>]</w:t>
      </w:r>
      <w:r>
        <w:t>。</w:t>
      </w:r>
    </w:p>
    <w:p w14:paraId="5B3AEC87" w14:textId="21272636" w:rsidR="00712BC9" w:rsidRDefault="003D6461">
      <w:pPr>
        <w:keepNext/>
        <w:spacing w:before="240" w:after="120"/>
        <w:ind w:firstLine="440"/>
        <w:jc w:val="center"/>
      </w:pPr>
      <w:r>
        <w:rPr>
          <w:sz w:val="22"/>
          <w:szCs w:val="22"/>
        </w:rPr>
        <w:t>表</w:t>
      </w:r>
      <w:r>
        <w:rPr>
          <w:sz w:val="22"/>
          <w:szCs w:val="22"/>
        </w:rPr>
        <w:t>3.3</w:t>
      </w:r>
      <w:r w:rsidR="00137A1C" w:rsidRPr="00137A1C">
        <w:rPr>
          <w:rFonts w:asciiTheme="minorEastAsia" w:eastAsiaTheme="minorEastAsia" w:hAnsiTheme="minorEastAsia" w:hint="eastAsia"/>
          <w:sz w:val="22"/>
          <w:szCs w:val="22"/>
        </w:rPr>
        <w:t xml:space="preserve"> </w:t>
      </w:r>
      <w:r w:rsidR="00E82F27">
        <w:rPr>
          <w:rFonts w:asciiTheme="minorEastAsia" w:eastAsiaTheme="minorEastAsia" w:hAnsiTheme="minorEastAsia" w:hint="eastAsia"/>
          <w:sz w:val="22"/>
          <w:szCs w:val="22"/>
        </w:rPr>
        <w:t xml:space="preserve"> </w:t>
      </w:r>
      <w:r>
        <w:rPr>
          <w:sz w:val="22"/>
          <w:szCs w:val="22"/>
        </w:rPr>
        <w:t>黄骅港堆场配置参数</w:t>
      </w:r>
    </w:p>
    <w:tbl>
      <w:tblPr>
        <w:tblW w:w="4950" w:type="pct"/>
        <w:tblLook w:val="0020" w:firstRow="1" w:lastRow="0" w:firstColumn="0" w:lastColumn="0" w:noHBand="0" w:noVBand="0"/>
      </w:tblPr>
      <w:tblGrid>
        <w:gridCol w:w="1090"/>
        <w:gridCol w:w="1301"/>
        <w:gridCol w:w="1107"/>
        <w:gridCol w:w="3386"/>
        <w:gridCol w:w="1339"/>
      </w:tblGrid>
      <w:tr w:rsidR="00B76899" w14:paraId="35F6E657" w14:textId="77777777" w:rsidTr="00B76899">
        <w:trPr>
          <w:trHeight w:val="863"/>
          <w:tblHeader/>
        </w:trPr>
        <w:tc>
          <w:tcPr>
            <w:tcW w:w="663" w:type="pct"/>
            <w:tcBorders>
              <w:top w:val="single" w:sz="18" w:space="0" w:color="auto"/>
              <w:left w:val="nil"/>
              <w:bottom w:val="single" w:sz="6" w:space="0" w:color="auto"/>
              <w:right w:val="nil"/>
            </w:tcBorders>
          </w:tcPr>
          <w:p w14:paraId="7E90E82E" w14:textId="77777777" w:rsidR="00712BC9" w:rsidRDefault="003D6461" w:rsidP="00F80907">
            <w:pPr>
              <w:pStyle w:val="6"/>
              <w:jc w:val="center"/>
            </w:pPr>
            <w:r w:rsidRPr="00F80907">
              <w:t>堆场</w:t>
            </w:r>
          </w:p>
        </w:tc>
        <w:tc>
          <w:tcPr>
            <w:tcW w:w="791" w:type="pct"/>
            <w:tcBorders>
              <w:top w:val="single" w:sz="18" w:space="0" w:color="auto"/>
              <w:left w:val="nil"/>
              <w:bottom w:val="single" w:sz="6" w:space="0" w:color="auto"/>
              <w:right w:val="nil"/>
            </w:tcBorders>
          </w:tcPr>
          <w:p w14:paraId="1828378E" w14:textId="77777777" w:rsidR="00712BC9" w:rsidRDefault="003D6461" w:rsidP="00F80907">
            <w:pPr>
              <w:pStyle w:val="6"/>
              <w:jc w:val="center"/>
            </w:pPr>
            <w:r w:rsidRPr="00F80907">
              <w:t>最大堆存能力（万吨）</w:t>
            </w:r>
          </w:p>
        </w:tc>
        <w:tc>
          <w:tcPr>
            <w:tcW w:w="673" w:type="pct"/>
            <w:tcBorders>
              <w:top w:val="single" w:sz="18" w:space="0" w:color="auto"/>
              <w:left w:val="nil"/>
              <w:bottom w:val="single" w:sz="6" w:space="0" w:color="auto"/>
              <w:right w:val="nil"/>
            </w:tcBorders>
          </w:tcPr>
          <w:p w14:paraId="59E80C64" w14:textId="77777777" w:rsidR="00712BC9" w:rsidRDefault="003D6461" w:rsidP="00F80907">
            <w:pPr>
              <w:pStyle w:val="6"/>
              <w:jc w:val="center"/>
            </w:pPr>
            <w:r w:rsidRPr="00F80907">
              <w:t>可堆煤种</w:t>
            </w:r>
          </w:p>
        </w:tc>
        <w:tc>
          <w:tcPr>
            <w:tcW w:w="2059" w:type="pct"/>
            <w:tcBorders>
              <w:top w:val="single" w:sz="18" w:space="0" w:color="auto"/>
              <w:left w:val="nil"/>
              <w:bottom w:val="single" w:sz="6" w:space="0" w:color="auto"/>
              <w:right w:val="nil"/>
            </w:tcBorders>
          </w:tcPr>
          <w:p w14:paraId="36302EF2" w14:textId="77777777" w:rsidR="00712BC9" w:rsidRDefault="003D6461" w:rsidP="00F80907">
            <w:pPr>
              <w:pStyle w:val="6"/>
              <w:jc w:val="center"/>
            </w:pPr>
            <w:r w:rsidRPr="00F80907">
              <w:t>配置翻车机</w:t>
            </w:r>
          </w:p>
        </w:tc>
        <w:tc>
          <w:tcPr>
            <w:tcW w:w="814" w:type="pct"/>
            <w:tcBorders>
              <w:top w:val="single" w:sz="18" w:space="0" w:color="auto"/>
              <w:left w:val="nil"/>
              <w:bottom w:val="single" w:sz="6" w:space="0" w:color="auto"/>
              <w:right w:val="nil"/>
            </w:tcBorders>
          </w:tcPr>
          <w:p w14:paraId="7185D2DA" w14:textId="77777777" w:rsidR="00712BC9" w:rsidRDefault="003D6461" w:rsidP="00F80907">
            <w:pPr>
              <w:pStyle w:val="6"/>
              <w:jc w:val="center"/>
            </w:pPr>
            <w:r w:rsidRPr="00F80907">
              <w:t>翻车速度（吨</w:t>
            </w:r>
            <w:r w:rsidRPr="00F80907">
              <w:t>/</w:t>
            </w:r>
            <w:r w:rsidRPr="00F80907">
              <w:t>小时）</w:t>
            </w:r>
          </w:p>
        </w:tc>
      </w:tr>
      <w:tr w:rsidR="00B76899" w14:paraId="4BD385F9" w14:textId="77777777" w:rsidTr="00B76899">
        <w:trPr>
          <w:trHeight w:val="471"/>
        </w:trPr>
        <w:tc>
          <w:tcPr>
            <w:tcW w:w="663" w:type="pct"/>
            <w:tcBorders>
              <w:top w:val="nil"/>
              <w:left w:val="nil"/>
              <w:bottom w:val="nil"/>
              <w:right w:val="nil"/>
            </w:tcBorders>
          </w:tcPr>
          <w:p w14:paraId="5BEF55DF" w14:textId="77777777" w:rsidR="00712BC9" w:rsidRPr="00FB1EB9" w:rsidRDefault="003D6461" w:rsidP="00F80907">
            <w:pPr>
              <w:pStyle w:val="6"/>
              <w:jc w:val="center"/>
            </w:pPr>
            <w:r w:rsidRPr="00FB1EB9">
              <w:t>一期</w:t>
            </w:r>
          </w:p>
        </w:tc>
        <w:tc>
          <w:tcPr>
            <w:tcW w:w="791" w:type="pct"/>
            <w:tcBorders>
              <w:top w:val="nil"/>
              <w:left w:val="nil"/>
              <w:bottom w:val="nil"/>
              <w:right w:val="nil"/>
            </w:tcBorders>
          </w:tcPr>
          <w:p w14:paraId="07BE23AE" w14:textId="77777777" w:rsidR="00712BC9" w:rsidRPr="00FB1EB9" w:rsidRDefault="003D6461" w:rsidP="00F80907">
            <w:pPr>
              <w:pStyle w:val="6"/>
              <w:jc w:val="center"/>
            </w:pPr>
            <w:r w:rsidRPr="00FB1EB9">
              <w:t>123</w:t>
            </w:r>
          </w:p>
        </w:tc>
        <w:tc>
          <w:tcPr>
            <w:tcW w:w="0" w:type="auto"/>
            <w:tcBorders>
              <w:top w:val="nil"/>
              <w:left w:val="nil"/>
              <w:bottom w:val="nil"/>
              <w:right w:val="nil"/>
            </w:tcBorders>
          </w:tcPr>
          <w:p w14:paraId="246B919F" w14:textId="77777777" w:rsidR="00712BC9" w:rsidRPr="00FB1EB9" w:rsidRDefault="003D6461" w:rsidP="00F80907">
            <w:pPr>
              <w:pStyle w:val="6"/>
              <w:jc w:val="center"/>
            </w:pPr>
            <w:r w:rsidRPr="00FB1EB9">
              <w:t>特种煤、动力煤</w:t>
            </w:r>
          </w:p>
        </w:tc>
        <w:tc>
          <w:tcPr>
            <w:tcW w:w="2059" w:type="pct"/>
            <w:tcBorders>
              <w:top w:val="nil"/>
              <w:left w:val="nil"/>
              <w:bottom w:val="nil"/>
              <w:right w:val="nil"/>
            </w:tcBorders>
          </w:tcPr>
          <w:p w14:paraId="4DBE3835" w14:textId="77777777" w:rsidR="00712BC9" w:rsidRPr="00FB1EB9" w:rsidRDefault="003D6461" w:rsidP="00F80907">
            <w:pPr>
              <w:pStyle w:val="6"/>
              <w:jc w:val="center"/>
            </w:pPr>
            <w:r w:rsidRPr="00FB1EB9">
              <w:t>CD1(C70/C64)</w:t>
            </w:r>
            <w:r w:rsidRPr="00FB1EB9">
              <w:t>、</w:t>
            </w:r>
            <w:r w:rsidRPr="00FB1EB9">
              <w:t>CD2(C80)</w:t>
            </w:r>
            <w:r w:rsidRPr="00FB1EB9">
              <w:t>、</w:t>
            </w:r>
            <w:r w:rsidRPr="00FB1EB9">
              <w:t>CD3(C70/C64)</w:t>
            </w:r>
          </w:p>
        </w:tc>
        <w:tc>
          <w:tcPr>
            <w:tcW w:w="814" w:type="pct"/>
            <w:tcBorders>
              <w:top w:val="nil"/>
              <w:left w:val="nil"/>
              <w:bottom w:val="nil"/>
              <w:right w:val="nil"/>
            </w:tcBorders>
          </w:tcPr>
          <w:p w14:paraId="157F32FB" w14:textId="77777777" w:rsidR="00712BC9" w:rsidRPr="00FB1EB9" w:rsidRDefault="003D6461" w:rsidP="00F80907">
            <w:pPr>
              <w:pStyle w:val="6"/>
              <w:jc w:val="center"/>
            </w:pPr>
            <w:r w:rsidRPr="00FB1EB9">
              <w:t>4800</w:t>
            </w:r>
          </w:p>
        </w:tc>
      </w:tr>
      <w:tr w:rsidR="00B76899" w14:paraId="662DB592" w14:textId="77777777" w:rsidTr="00B76899">
        <w:trPr>
          <w:trHeight w:val="471"/>
        </w:trPr>
        <w:tc>
          <w:tcPr>
            <w:tcW w:w="663" w:type="pct"/>
            <w:tcBorders>
              <w:top w:val="nil"/>
              <w:left w:val="nil"/>
              <w:bottom w:val="nil"/>
              <w:right w:val="nil"/>
            </w:tcBorders>
          </w:tcPr>
          <w:p w14:paraId="0CC7838B" w14:textId="77777777" w:rsidR="00712BC9" w:rsidRPr="00FB1EB9" w:rsidRDefault="003D6461" w:rsidP="00F80907">
            <w:pPr>
              <w:pStyle w:val="6"/>
              <w:jc w:val="center"/>
            </w:pPr>
            <w:r w:rsidRPr="00FB1EB9">
              <w:t>二期</w:t>
            </w:r>
          </w:p>
        </w:tc>
        <w:tc>
          <w:tcPr>
            <w:tcW w:w="791" w:type="pct"/>
            <w:tcBorders>
              <w:top w:val="nil"/>
              <w:left w:val="nil"/>
              <w:bottom w:val="nil"/>
              <w:right w:val="nil"/>
            </w:tcBorders>
          </w:tcPr>
          <w:p w14:paraId="5D0E160E" w14:textId="77777777" w:rsidR="00712BC9" w:rsidRPr="00FB1EB9" w:rsidRDefault="003D6461" w:rsidP="00F80907">
            <w:pPr>
              <w:pStyle w:val="6"/>
              <w:jc w:val="center"/>
            </w:pPr>
            <w:r w:rsidRPr="00FB1EB9">
              <w:t>140</w:t>
            </w:r>
          </w:p>
        </w:tc>
        <w:tc>
          <w:tcPr>
            <w:tcW w:w="0" w:type="auto"/>
            <w:tcBorders>
              <w:top w:val="nil"/>
              <w:left w:val="nil"/>
              <w:bottom w:val="nil"/>
              <w:right w:val="nil"/>
            </w:tcBorders>
          </w:tcPr>
          <w:p w14:paraId="0070F786" w14:textId="77777777" w:rsidR="00712BC9" w:rsidRPr="00FB1EB9" w:rsidRDefault="003D6461" w:rsidP="00F80907">
            <w:pPr>
              <w:pStyle w:val="6"/>
              <w:jc w:val="center"/>
            </w:pPr>
            <w:r w:rsidRPr="00FB1EB9">
              <w:t>特种煤、动力煤</w:t>
            </w:r>
          </w:p>
        </w:tc>
        <w:tc>
          <w:tcPr>
            <w:tcW w:w="2059" w:type="pct"/>
            <w:tcBorders>
              <w:top w:val="nil"/>
              <w:left w:val="nil"/>
              <w:bottom w:val="nil"/>
              <w:right w:val="nil"/>
            </w:tcBorders>
          </w:tcPr>
          <w:p w14:paraId="08D47A64" w14:textId="77777777" w:rsidR="00712BC9" w:rsidRPr="00FB1EB9" w:rsidRDefault="003D6461" w:rsidP="00F80907">
            <w:pPr>
              <w:pStyle w:val="6"/>
              <w:jc w:val="center"/>
            </w:pPr>
            <w:r w:rsidRPr="00FB1EB9">
              <w:t>CD4-CD5(C80)</w:t>
            </w:r>
            <w:r w:rsidRPr="00FB1EB9">
              <w:t>、</w:t>
            </w:r>
            <w:r w:rsidRPr="00FB1EB9">
              <w:t>CD6(C70/C64)</w:t>
            </w:r>
            <w:r w:rsidRPr="00FB1EB9">
              <w:t>、</w:t>
            </w:r>
            <w:r w:rsidRPr="00FB1EB9">
              <w:t>CD7-CD9(C80)</w:t>
            </w:r>
          </w:p>
        </w:tc>
        <w:tc>
          <w:tcPr>
            <w:tcW w:w="814" w:type="pct"/>
            <w:tcBorders>
              <w:top w:val="nil"/>
              <w:left w:val="nil"/>
              <w:bottom w:val="nil"/>
              <w:right w:val="nil"/>
            </w:tcBorders>
          </w:tcPr>
          <w:p w14:paraId="5A681656" w14:textId="77777777" w:rsidR="00712BC9" w:rsidRPr="00FB1EB9" w:rsidRDefault="003D6461" w:rsidP="00F80907">
            <w:pPr>
              <w:pStyle w:val="6"/>
              <w:jc w:val="center"/>
            </w:pPr>
            <w:r w:rsidRPr="00FB1EB9">
              <w:t>4800-6000</w:t>
            </w:r>
          </w:p>
        </w:tc>
      </w:tr>
      <w:tr w:rsidR="00B76899" w14:paraId="7FFD0CEC" w14:textId="77777777" w:rsidTr="00B76899">
        <w:trPr>
          <w:trHeight w:val="471"/>
        </w:trPr>
        <w:tc>
          <w:tcPr>
            <w:tcW w:w="663" w:type="pct"/>
            <w:tcBorders>
              <w:top w:val="nil"/>
              <w:left w:val="nil"/>
              <w:bottom w:val="nil"/>
              <w:right w:val="nil"/>
            </w:tcBorders>
          </w:tcPr>
          <w:p w14:paraId="029B9FC6" w14:textId="77777777" w:rsidR="00712BC9" w:rsidRPr="00FB1EB9" w:rsidRDefault="003D6461" w:rsidP="00F80907">
            <w:pPr>
              <w:pStyle w:val="6"/>
              <w:jc w:val="center"/>
            </w:pPr>
            <w:r w:rsidRPr="00FB1EB9">
              <w:t>三四期筒仓</w:t>
            </w:r>
          </w:p>
        </w:tc>
        <w:tc>
          <w:tcPr>
            <w:tcW w:w="791" w:type="pct"/>
            <w:tcBorders>
              <w:top w:val="nil"/>
              <w:left w:val="nil"/>
              <w:bottom w:val="nil"/>
              <w:right w:val="nil"/>
            </w:tcBorders>
          </w:tcPr>
          <w:p w14:paraId="274D1A77" w14:textId="77777777" w:rsidR="00712BC9" w:rsidRPr="00FB1EB9" w:rsidRDefault="003D6461" w:rsidP="00F80907">
            <w:pPr>
              <w:pStyle w:val="6"/>
              <w:jc w:val="center"/>
            </w:pPr>
            <w:r w:rsidRPr="00FB1EB9">
              <w:t>134</w:t>
            </w:r>
          </w:p>
        </w:tc>
        <w:tc>
          <w:tcPr>
            <w:tcW w:w="0" w:type="auto"/>
            <w:tcBorders>
              <w:top w:val="nil"/>
              <w:left w:val="nil"/>
              <w:bottom w:val="nil"/>
              <w:right w:val="nil"/>
            </w:tcBorders>
          </w:tcPr>
          <w:p w14:paraId="53FD0F2A" w14:textId="77777777" w:rsidR="00712BC9" w:rsidRPr="00FB1EB9" w:rsidRDefault="003D6461" w:rsidP="00F80907">
            <w:pPr>
              <w:pStyle w:val="6"/>
              <w:jc w:val="center"/>
            </w:pPr>
            <w:r w:rsidRPr="00FB1EB9">
              <w:t>特种煤、动力煤</w:t>
            </w:r>
          </w:p>
        </w:tc>
        <w:tc>
          <w:tcPr>
            <w:tcW w:w="2059" w:type="pct"/>
            <w:tcBorders>
              <w:top w:val="nil"/>
              <w:left w:val="nil"/>
              <w:bottom w:val="nil"/>
              <w:right w:val="nil"/>
            </w:tcBorders>
          </w:tcPr>
          <w:p w14:paraId="2E3B9720" w14:textId="77777777" w:rsidR="00712BC9" w:rsidRPr="00FB1EB9" w:rsidRDefault="003D6461" w:rsidP="00F80907">
            <w:pPr>
              <w:pStyle w:val="6"/>
              <w:jc w:val="center"/>
            </w:pPr>
            <w:r w:rsidRPr="00FB1EB9">
              <w:t>CD10-CD13(C80</w:t>
            </w:r>
            <w:r w:rsidRPr="00FB1EB9">
              <w:t>万吨</w:t>
            </w:r>
            <w:r w:rsidRPr="00FB1EB9">
              <w:t>)</w:t>
            </w:r>
          </w:p>
        </w:tc>
        <w:tc>
          <w:tcPr>
            <w:tcW w:w="814" w:type="pct"/>
            <w:tcBorders>
              <w:top w:val="nil"/>
              <w:left w:val="nil"/>
              <w:bottom w:val="nil"/>
              <w:right w:val="nil"/>
            </w:tcBorders>
          </w:tcPr>
          <w:p w14:paraId="3F216A6F" w14:textId="77777777" w:rsidR="00712BC9" w:rsidRPr="00FB1EB9" w:rsidRDefault="003D6461" w:rsidP="00F80907">
            <w:pPr>
              <w:pStyle w:val="6"/>
              <w:jc w:val="center"/>
            </w:pPr>
            <w:r w:rsidRPr="00FB1EB9">
              <w:t>8000</w:t>
            </w:r>
          </w:p>
        </w:tc>
      </w:tr>
      <w:tr w:rsidR="00B76899" w14:paraId="7B779003" w14:textId="77777777" w:rsidTr="00B76899">
        <w:trPr>
          <w:trHeight w:val="276"/>
        </w:trPr>
        <w:tc>
          <w:tcPr>
            <w:tcW w:w="663" w:type="pct"/>
            <w:tcBorders>
              <w:top w:val="nil"/>
              <w:left w:val="nil"/>
              <w:bottom w:val="nil"/>
              <w:right w:val="nil"/>
            </w:tcBorders>
          </w:tcPr>
          <w:p w14:paraId="29E5A974" w14:textId="77777777" w:rsidR="00712BC9" w:rsidRPr="00FB1EB9" w:rsidRDefault="003D6461" w:rsidP="00F80907">
            <w:pPr>
              <w:pStyle w:val="6"/>
              <w:jc w:val="center"/>
            </w:pPr>
            <w:r w:rsidRPr="00FB1EB9">
              <w:t>四期扩能</w:t>
            </w:r>
          </w:p>
        </w:tc>
        <w:tc>
          <w:tcPr>
            <w:tcW w:w="791" w:type="pct"/>
            <w:tcBorders>
              <w:top w:val="nil"/>
              <w:left w:val="nil"/>
              <w:bottom w:val="nil"/>
              <w:right w:val="nil"/>
            </w:tcBorders>
          </w:tcPr>
          <w:p w14:paraId="6AA29A62" w14:textId="77777777" w:rsidR="00712BC9" w:rsidRPr="00FB1EB9" w:rsidRDefault="003D6461" w:rsidP="00F80907">
            <w:pPr>
              <w:pStyle w:val="6"/>
              <w:jc w:val="center"/>
            </w:pPr>
            <w:r w:rsidRPr="00FB1EB9">
              <w:t>67</w:t>
            </w:r>
          </w:p>
        </w:tc>
        <w:tc>
          <w:tcPr>
            <w:tcW w:w="0" w:type="auto"/>
            <w:tcBorders>
              <w:top w:val="nil"/>
              <w:left w:val="nil"/>
              <w:bottom w:val="nil"/>
              <w:right w:val="nil"/>
            </w:tcBorders>
          </w:tcPr>
          <w:p w14:paraId="7B099A3C" w14:textId="77777777" w:rsidR="00712BC9" w:rsidRPr="00FB1EB9" w:rsidRDefault="003D6461" w:rsidP="00F80907">
            <w:pPr>
              <w:pStyle w:val="6"/>
              <w:jc w:val="center"/>
            </w:pPr>
            <w:r w:rsidRPr="00FB1EB9">
              <w:t>—</w:t>
            </w:r>
          </w:p>
        </w:tc>
        <w:tc>
          <w:tcPr>
            <w:tcW w:w="2059" w:type="pct"/>
            <w:tcBorders>
              <w:top w:val="nil"/>
              <w:left w:val="nil"/>
              <w:bottom w:val="nil"/>
              <w:right w:val="nil"/>
            </w:tcBorders>
          </w:tcPr>
          <w:p w14:paraId="3A6EDA92" w14:textId="77777777" w:rsidR="00712BC9" w:rsidRPr="00FB1EB9" w:rsidRDefault="003D6461" w:rsidP="00F80907">
            <w:pPr>
              <w:pStyle w:val="6"/>
              <w:jc w:val="center"/>
            </w:pPr>
            <w:r w:rsidRPr="00FB1EB9">
              <w:t>—</w:t>
            </w:r>
          </w:p>
        </w:tc>
        <w:tc>
          <w:tcPr>
            <w:tcW w:w="814" w:type="pct"/>
            <w:tcBorders>
              <w:top w:val="nil"/>
              <w:left w:val="nil"/>
              <w:bottom w:val="nil"/>
              <w:right w:val="nil"/>
            </w:tcBorders>
          </w:tcPr>
          <w:p w14:paraId="49C3E6BC" w14:textId="77777777" w:rsidR="00712BC9" w:rsidRPr="00FB1EB9" w:rsidRDefault="003D6461" w:rsidP="00F80907">
            <w:pPr>
              <w:pStyle w:val="6"/>
              <w:jc w:val="center"/>
            </w:pPr>
            <w:r w:rsidRPr="00FB1EB9">
              <w:t>—</w:t>
            </w:r>
          </w:p>
        </w:tc>
      </w:tr>
      <w:tr w:rsidR="00B76899" w14:paraId="52377E89" w14:textId="77777777" w:rsidTr="00B76899">
        <w:trPr>
          <w:trHeight w:val="280"/>
        </w:trPr>
        <w:tc>
          <w:tcPr>
            <w:tcW w:w="663" w:type="pct"/>
            <w:tcBorders>
              <w:top w:val="nil"/>
              <w:left w:val="nil"/>
              <w:bottom w:val="single" w:sz="18" w:space="0" w:color="auto"/>
              <w:right w:val="nil"/>
            </w:tcBorders>
          </w:tcPr>
          <w:p w14:paraId="34DCBB80" w14:textId="77777777" w:rsidR="00712BC9" w:rsidRPr="00FB1EB9" w:rsidRDefault="003D6461" w:rsidP="00F80907">
            <w:pPr>
              <w:pStyle w:val="6"/>
              <w:jc w:val="center"/>
            </w:pPr>
            <w:r w:rsidRPr="00FB1EB9">
              <w:t>合计</w:t>
            </w:r>
          </w:p>
        </w:tc>
        <w:tc>
          <w:tcPr>
            <w:tcW w:w="791" w:type="pct"/>
            <w:tcBorders>
              <w:top w:val="nil"/>
              <w:left w:val="nil"/>
              <w:bottom w:val="single" w:sz="18" w:space="0" w:color="auto"/>
              <w:right w:val="nil"/>
            </w:tcBorders>
          </w:tcPr>
          <w:p w14:paraId="1311F372" w14:textId="77777777" w:rsidR="00712BC9" w:rsidRPr="00FB1EB9" w:rsidRDefault="003D6461" w:rsidP="00F80907">
            <w:pPr>
              <w:pStyle w:val="6"/>
              <w:jc w:val="center"/>
            </w:pPr>
            <w:r w:rsidRPr="00FB1EB9">
              <w:t>464</w:t>
            </w:r>
          </w:p>
        </w:tc>
        <w:tc>
          <w:tcPr>
            <w:tcW w:w="0" w:type="auto"/>
            <w:tcBorders>
              <w:top w:val="nil"/>
              <w:left w:val="nil"/>
              <w:bottom w:val="single" w:sz="18" w:space="0" w:color="auto"/>
              <w:right w:val="nil"/>
            </w:tcBorders>
          </w:tcPr>
          <w:p w14:paraId="32B51D01" w14:textId="77777777" w:rsidR="00712BC9" w:rsidRPr="00FB1EB9" w:rsidRDefault="00712BC9" w:rsidP="00F80907">
            <w:pPr>
              <w:pStyle w:val="6"/>
              <w:jc w:val="center"/>
            </w:pPr>
          </w:p>
        </w:tc>
        <w:tc>
          <w:tcPr>
            <w:tcW w:w="2059" w:type="pct"/>
            <w:tcBorders>
              <w:top w:val="nil"/>
              <w:left w:val="nil"/>
              <w:bottom w:val="single" w:sz="18" w:space="0" w:color="auto"/>
              <w:right w:val="nil"/>
            </w:tcBorders>
          </w:tcPr>
          <w:p w14:paraId="692678DE" w14:textId="77777777" w:rsidR="00712BC9" w:rsidRPr="00FB1EB9" w:rsidRDefault="003D6461" w:rsidP="00F80907">
            <w:pPr>
              <w:pStyle w:val="6"/>
              <w:jc w:val="center"/>
            </w:pPr>
            <w:r w:rsidRPr="00FB1EB9">
              <w:t>13</w:t>
            </w:r>
            <w:r w:rsidRPr="00FB1EB9">
              <w:t>台</w:t>
            </w:r>
          </w:p>
        </w:tc>
        <w:tc>
          <w:tcPr>
            <w:tcW w:w="814" w:type="pct"/>
            <w:tcBorders>
              <w:top w:val="nil"/>
              <w:left w:val="nil"/>
              <w:bottom w:val="single" w:sz="18" w:space="0" w:color="auto"/>
              <w:right w:val="nil"/>
            </w:tcBorders>
          </w:tcPr>
          <w:p w14:paraId="03F7BDC2" w14:textId="77777777" w:rsidR="00712BC9" w:rsidRPr="00FB1EB9" w:rsidRDefault="00712BC9" w:rsidP="00F80907">
            <w:pPr>
              <w:pStyle w:val="6"/>
              <w:jc w:val="center"/>
            </w:pPr>
          </w:p>
        </w:tc>
      </w:tr>
    </w:tbl>
    <w:p w14:paraId="35FE3D6A" w14:textId="77777777" w:rsidR="00712BC9" w:rsidRDefault="003D6461">
      <w:pPr>
        <w:ind w:firstLine="480"/>
      </w:pPr>
      <w:r w:rsidRPr="00287A76">
        <w:t>泊位与装船机约束：</w:t>
      </w:r>
      <w:r>
        <w:t>设定</w:t>
      </w:r>
      <w:r>
        <w:t>17</w:t>
      </w:r>
      <w:r>
        <w:t>个泊位，匹配</w:t>
      </w:r>
      <w:r>
        <w:t>1.5</w:t>
      </w:r>
      <w:r>
        <w:t>万吨至</w:t>
      </w:r>
      <w:r>
        <w:t>10</w:t>
      </w:r>
      <w:r>
        <w:t>万吨不等的船舶吨位。各泊位的可泊船型与装船速度详见表</w:t>
      </w:r>
      <w:r>
        <w:t>3.4</w:t>
      </w:r>
      <w:r>
        <w:t>。</w:t>
      </w:r>
    </w:p>
    <w:p w14:paraId="7586D7B5" w14:textId="75F1AB26" w:rsidR="00712BC9" w:rsidRDefault="003D6461">
      <w:pPr>
        <w:keepNext/>
        <w:spacing w:before="240" w:after="120"/>
        <w:ind w:firstLine="440"/>
        <w:jc w:val="center"/>
      </w:pPr>
      <w:r>
        <w:rPr>
          <w:sz w:val="22"/>
          <w:szCs w:val="22"/>
        </w:rPr>
        <w:lastRenderedPageBreak/>
        <w:t>表</w:t>
      </w:r>
      <w:r>
        <w:rPr>
          <w:sz w:val="22"/>
          <w:szCs w:val="22"/>
        </w:rPr>
        <w:t xml:space="preserve">3.4 </w:t>
      </w:r>
      <w:r w:rsidR="00E82F27">
        <w:rPr>
          <w:rFonts w:hint="eastAsia"/>
          <w:sz w:val="22"/>
          <w:szCs w:val="22"/>
        </w:rPr>
        <w:t xml:space="preserve"> </w:t>
      </w:r>
      <w:r>
        <w:rPr>
          <w:sz w:val="22"/>
          <w:szCs w:val="22"/>
        </w:rPr>
        <w:t>黄骅港泊位与装船能力配置</w:t>
      </w:r>
    </w:p>
    <w:tbl>
      <w:tblPr>
        <w:tblW w:w="8602" w:type="dxa"/>
        <w:tblLook w:val="0020" w:firstRow="1" w:lastRow="0" w:firstColumn="0" w:lastColumn="0" w:noHBand="0" w:noVBand="0"/>
      </w:tblPr>
      <w:tblGrid>
        <w:gridCol w:w="2484"/>
        <w:gridCol w:w="1430"/>
        <w:gridCol w:w="1742"/>
        <w:gridCol w:w="2946"/>
      </w:tblGrid>
      <w:tr w:rsidR="00712BC9" w14:paraId="3E76136D" w14:textId="77777777" w:rsidTr="00DA2D5A">
        <w:trPr>
          <w:trHeight w:val="428"/>
          <w:tblHeader/>
        </w:trPr>
        <w:tc>
          <w:tcPr>
            <w:tcW w:w="0" w:type="auto"/>
            <w:tcBorders>
              <w:top w:val="single" w:sz="18" w:space="0" w:color="auto"/>
              <w:left w:val="nil"/>
              <w:bottom w:val="single" w:sz="6" w:space="0" w:color="auto"/>
              <w:right w:val="nil"/>
            </w:tcBorders>
          </w:tcPr>
          <w:p w14:paraId="510E308A" w14:textId="77777777" w:rsidR="00712BC9" w:rsidRDefault="003D6461" w:rsidP="00B76899">
            <w:pPr>
              <w:pStyle w:val="6"/>
              <w:jc w:val="center"/>
            </w:pPr>
            <w:r w:rsidRPr="00B76899">
              <w:t>泊位编号</w:t>
            </w:r>
          </w:p>
        </w:tc>
        <w:tc>
          <w:tcPr>
            <w:tcW w:w="0" w:type="auto"/>
            <w:tcBorders>
              <w:top w:val="single" w:sz="18" w:space="0" w:color="auto"/>
              <w:left w:val="nil"/>
              <w:bottom w:val="single" w:sz="6" w:space="0" w:color="auto"/>
              <w:right w:val="nil"/>
            </w:tcBorders>
          </w:tcPr>
          <w:p w14:paraId="28690CA7" w14:textId="77777777" w:rsidR="00712BC9" w:rsidRDefault="003D6461" w:rsidP="00B76899">
            <w:pPr>
              <w:pStyle w:val="6"/>
              <w:jc w:val="center"/>
            </w:pPr>
            <w:r w:rsidRPr="00B76899">
              <w:t>所属堆场</w:t>
            </w:r>
          </w:p>
        </w:tc>
        <w:tc>
          <w:tcPr>
            <w:tcW w:w="0" w:type="auto"/>
            <w:tcBorders>
              <w:top w:val="single" w:sz="18" w:space="0" w:color="auto"/>
              <w:left w:val="nil"/>
              <w:bottom w:val="single" w:sz="6" w:space="0" w:color="auto"/>
              <w:right w:val="nil"/>
            </w:tcBorders>
          </w:tcPr>
          <w:p w14:paraId="6117396F" w14:textId="77777777" w:rsidR="00712BC9" w:rsidRDefault="003D6461" w:rsidP="00B76899">
            <w:pPr>
              <w:pStyle w:val="6"/>
              <w:jc w:val="center"/>
            </w:pPr>
            <w:r w:rsidRPr="00B76899">
              <w:t>可泊船型</w:t>
            </w:r>
          </w:p>
        </w:tc>
        <w:tc>
          <w:tcPr>
            <w:tcW w:w="0" w:type="auto"/>
            <w:tcBorders>
              <w:top w:val="single" w:sz="18" w:space="0" w:color="auto"/>
              <w:left w:val="nil"/>
              <w:bottom w:val="single" w:sz="6" w:space="0" w:color="auto"/>
              <w:right w:val="nil"/>
            </w:tcBorders>
          </w:tcPr>
          <w:p w14:paraId="53033E33" w14:textId="77777777" w:rsidR="00712BC9" w:rsidRDefault="003D6461" w:rsidP="00B76899">
            <w:pPr>
              <w:pStyle w:val="6"/>
              <w:jc w:val="center"/>
            </w:pPr>
            <w:r w:rsidRPr="00B76899">
              <w:t>装船速度（吨</w:t>
            </w:r>
            <w:r w:rsidRPr="00B76899">
              <w:t>/</w:t>
            </w:r>
            <w:r w:rsidRPr="00B76899">
              <w:t>小时）</w:t>
            </w:r>
          </w:p>
        </w:tc>
      </w:tr>
      <w:tr w:rsidR="00712BC9" w14:paraId="0A01903A" w14:textId="77777777" w:rsidTr="00DA2D5A">
        <w:trPr>
          <w:trHeight w:val="428"/>
          <w:tblHeader/>
        </w:trPr>
        <w:tc>
          <w:tcPr>
            <w:tcW w:w="0" w:type="auto"/>
            <w:tcBorders>
              <w:top w:val="nil"/>
              <w:left w:val="nil"/>
              <w:bottom w:val="nil"/>
              <w:right w:val="nil"/>
            </w:tcBorders>
          </w:tcPr>
          <w:p w14:paraId="52D421D3" w14:textId="77777777" w:rsidR="00712BC9" w:rsidRDefault="003D6461" w:rsidP="00B76899">
            <w:pPr>
              <w:pStyle w:val="6"/>
              <w:jc w:val="center"/>
            </w:pPr>
            <w:r>
              <w:t>100</w:t>
            </w:r>
          </w:p>
        </w:tc>
        <w:tc>
          <w:tcPr>
            <w:tcW w:w="0" w:type="auto"/>
            <w:tcBorders>
              <w:top w:val="nil"/>
              <w:left w:val="nil"/>
              <w:bottom w:val="nil"/>
              <w:right w:val="nil"/>
            </w:tcBorders>
          </w:tcPr>
          <w:p w14:paraId="2F2284B4" w14:textId="77777777" w:rsidR="00712BC9" w:rsidRDefault="003D6461" w:rsidP="00B76899">
            <w:pPr>
              <w:pStyle w:val="6"/>
              <w:jc w:val="center"/>
            </w:pPr>
            <w:r>
              <w:t>一期</w:t>
            </w:r>
          </w:p>
        </w:tc>
        <w:tc>
          <w:tcPr>
            <w:tcW w:w="0" w:type="auto"/>
            <w:tcBorders>
              <w:top w:val="nil"/>
              <w:left w:val="nil"/>
              <w:bottom w:val="nil"/>
              <w:right w:val="nil"/>
            </w:tcBorders>
          </w:tcPr>
          <w:p w14:paraId="5A49BA31" w14:textId="77777777" w:rsidR="00712BC9" w:rsidRDefault="003D6461" w:rsidP="00B76899">
            <w:pPr>
              <w:pStyle w:val="6"/>
              <w:jc w:val="center"/>
            </w:pPr>
            <w:r>
              <w:t>1.5</w:t>
            </w:r>
            <w:r>
              <w:t>万吨级</w:t>
            </w:r>
          </w:p>
        </w:tc>
        <w:tc>
          <w:tcPr>
            <w:tcW w:w="0" w:type="auto"/>
            <w:tcBorders>
              <w:top w:val="nil"/>
              <w:left w:val="nil"/>
              <w:bottom w:val="nil"/>
              <w:right w:val="nil"/>
            </w:tcBorders>
          </w:tcPr>
          <w:p w14:paraId="5978CA9B" w14:textId="77777777" w:rsidR="00712BC9" w:rsidRDefault="003D6461" w:rsidP="00B76899">
            <w:pPr>
              <w:pStyle w:val="6"/>
              <w:jc w:val="center"/>
            </w:pPr>
            <w:r>
              <w:t>3000</w:t>
            </w:r>
          </w:p>
        </w:tc>
      </w:tr>
      <w:tr w:rsidR="00712BC9" w14:paraId="00979B85" w14:textId="77777777" w:rsidTr="00DA2D5A">
        <w:trPr>
          <w:trHeight w:val="428"/>
          <w:tblHeader/>
        </w:trPr>
        <w:tc>
          <w:tcPr>
            <w:tcW w:w="0" w:type="auto"/>
            <w:tcBorders>
              <w:top w:val="nil"/>
              <w:left w:val="nil"/>
              <w:bottom w:val="nil"/>
              <w:right w:val="nil"/>
            </w:tcBorders>
          </w:tcPr>
          <w:p w14:paraId="7906B478" w14:textId="77777777" w:rsidR="00712BC9" w:rsidRDefault="003D6461" w:rsidP="00B76899">
            <w:pPr>
              <w:pStyle w:val="6"/>
              <w:jc w:val="center"/>
            </w:pPr>
            <w:r>
              <w:t>101</w:t>
            </w:r>
          </w:p>
        </w:tc>
        <w:tc>
          <w:tcPr>
            <w:tcW w:w="0" w:type="auto"/>
            <w:tcBorders>
              <w:top w:val="nil"/>
              <w:left w:val="nil"/>
              <w:bottom w:val="nil"/>
              <w:right w:val="nil"/>
            </w:tcBorders>
          </w:tcPr>
          <w:p w14:paraId="114650AA" w14:textId="77777777" w:rsidR="00712BC9" w:rsidRDefault="003D6461" w:rsidP="00B76899">
            <w:pPr>
              <w:pStyle w:val="6"/>
              <w:jc w:val="center"/>
            </w:pPr>
            <w:r>
              <w:t>一期</w:t>
            </w:r>
          </w:p>
        </w:tc>
        <w:tc>
          <w:tcPr>
            <w:tcW w:w="0" w:type="auto"/>
            <w:tcBorders>
              <w:top w:val="nil"/>
              <w:left w:val="nil"/>
              <w:bottom w:val="nil"/>
              <w:right w:val="nil"/>
            </w:tcBorders>
          </w:tcPr>
          <w:p w14:paraId="519140FB" w14:textId="77777777" w:rsidR="00712BC9" w:rsidRDefault="003D6461" w:rsidP="00B76899">
            <w:pPr>
              <w:pStyle w:val="6"/>
              <w:jc w:val="center"/>
            </w:pPr>
            <w:r>
              <w:t>3.5</w:t>
            </w:r>
            <w:r>
              <w:t>万吨级</w:t>
            </w:r>
          </w:p>
        </w:tc>
        <w:tc>
          <w:tcPr>
            <w:tcW w:w="0" w:type="auto"/>
            <w:tcBorders>
              <w:top w:val="nil"/>
              <w:left w:val="nil"/>
              <w:bottom w:val="nil"/>
              <w:right w:val="nil"/>
            </w:tcBorders>
          </w:tcPr>
          <w:p w14:paraId="4C76B201" w14:textId="77777777" w:rsidR="00712BC9" w:rsidRDefault="003D6461" w:rsidP="00B76899">
            <w:pPr>
              <w:pStyle w:val="6"/>
              <w:jc w:val="center"/>
            </w:pPr>
            <w:r>
              <w:t>6000</w:t>
            </w:r>
          </w:p>
        </w:tc>
      </w:tr>
      <w:tr w:rsidR="00712BC9" w14:paraId="27E4C6C2" w14:textId="77777777" w:rsidTr="00DA2D5A">
        <w:trPr>
          <w:trHeight w:val="428"/>
          <w:tblHeader/>
        </w:trPr>
        <w:tc>
          <w:tcPr>
            <w:tcW w:w="0" w:type="auto"/>
            <w:tcBorders>
              <w:top w:val="nil"/>
              <w:left w:val="nil"/>
              <w:bottom w:val="nil"/>
              <w:right w:val="nil"/>
            </w:tcBorders>
          </w:tcPr>
          <w:p w14:paraId="5335F7E9" w14:textId="77777777" w:rsidR="00712BC9" w:rsidRDefault="003D6461" w:rsidP="00B76899">
            <w:pPr>
              <w:pStyle w:val="6"/>
              <w:jc w:val="center"/>
            </w:pPr>
            <w:r>
              <w:t>102</w:t>
            </w:r>
            <w:r>
              <w:t>、</w:t>
            </w:r>
            <w:r>
              <w:t>103</w:t>
            </w:r>
            <w:r>
              <w:t>、</w:t>
            </w:r>
            <w:r>
              <w:t>400</w:t>
            </w:r>
          </w:p>
        </w:tc>
        <w:tc>
          <w:tcPr>
            <w:tcW w:w="0" w:type="auto"/>
            <w:tcBorders>
              <w:top w:val="nil"/>
              <w:left w:val="nil"/>
              <w:bottom w:val="nil"/>
              <w:right w:val="nil"/>
            </w:tcBorders>
          </w:tcPr>
          <w:p w14:paraId="58748122" w14:textId="77777777" w:rsidR="00712BC9" w:rsidRDefault="003D6461" w:rsidP="00B76899">
            <w:pPr>
              <w:pStyle w:val="6"/>
              <w:jc w:val="center"/>
            </w:pPr>
            <w:r>
              <w:t>一期</w:t>
            </w:r>
          </w:p>
        </w:tc>
        <w:tc>
          <w:tcPr>
            <w:tcW w:w="0" w:type="auto"/>
            <w:tcBorders>
              <w:top w:val="nil"/>
              <w:left w:val="nil"/>
              <w:bottom w:val="nil"/>
              <w:right w:val="nil"/>
            </w:tcBorders>
          </w:tcPr>
          <w:p w14:paraId="088AD257" w14:textId="77777777" w:rsidR="00712BC9" w:rsidRDefault="003D6461" w:rsidP="00B76899">
            <w:pPr>
              <w:pStyle w:val="6"/>
              <w:jc w:val="center"/>
            </w:pPr>
            <w:r>
              <w:t>5-7</w:t>
            </w:r>
            <w:r>
              <w:t>万吨级</w:t>
            </w:r>
          </w:p>
        </w:tc>
        <w:tc>
          <w:tcPr>
            <w:tcW w:w="0" w:type="auto"/>
            <w:tcBorders>
              <w:top w:val="nil"/>
              <w:left w:val="nil"/>
              <w:bottom w:val="nil"/>
              <w:right w:val="nil"/>
            </w:tcBorders>
          </w:tcPr>
          <w:p w14:paraId="50B4170A" w14:textId="77777777" w:rsidR="00712BC9" w:rsidRDefault="003D6461" w:rsidP="00B76899">
            <w:pPr>
              <w:pStyle w:val="6"/>
              <w:jc w:val="center"/>
            </w:pPr>
            <w:r>
              <w:t>6000</w:t>
            </w:r>
          </w:p>
        </w:tc>
      </w:tr>
      <w:tr w:rsidR="00712BC9" w14:paraId="2555AA33" w14:textId="77777777" w:rsidTr="00DA2D5A">
        <w:trPr>
          <w:trHeight w:val="428"/>
          <w:tblHeader/>
        </w:trPr>
        <w:tc>
          <w:tcPr>
            <w:tcW w:w="0" w:type="auto"/>
            <w:tcBorders>
              <w:top w:val="nil"/>
              <w:left w:val="nil"/>
              <w:bottom w:val="nil"/>
              <w:right w:val="nil"/>
            </w:tcBorders>
          </w:tcPr>
          <w:p w14:paraId="0EA9B814" w14:textId="77777777" w:rsidR="00712BC9" w:rsidRDefault="003D6461" w:rsidP="00B76899">
            <w:pPr>
              <w:pStyle w:val="6"/>
              <w:jc w:val="center"/>
            </w:pPr>
            <w:r>
              <w:t>200</w:t>
            </w:r>
            <w:r>
              <w:t>、</w:t>
            </w:r>
            <w:r>
              <w:t>201</w:t>
            </w:r>
            <w:r>
              <w:t>、</w:t>
            </w:r>
            <w:r>
              <w:t>202</w:t>
            </w:r>
          </w:p>
        </w:tc>
        <w:tc>
          <w:tcPr>
            <w:tcW w:w="0" w:type="auto"/>
            <w:tcBorders>
              <w:top w:val="nil"/>
              <w:left w:val="nil"/>
              <w:bottom w:val="nil"/>
              <w:right w:val="nil"/>
            </w:tcBorders>
          </w:tcPr>
          <w:p w14:paraId="20078234" w14:textId="77777777" w:rsidR="00712BC9" w:rsidRDefault="003D6461" w:rsidP="00B76899">
            <w:pPr>
              <w:pStyle w:val="6"/>
              <w:jc w:val="center"/>
            </w:pPr>
            <w:r>
              <w:t>二期</w:t>
            </w:r>
          </w:p>
        </w:tc>
        <w:tc>
          <w:tcPr>
            <w:tcW w:w="0" w:type="auto"/>
            <w:tcBorders>
              <w:top w:val="nil"/>
              <w:left w:val="nil"/>
              <w:bottom w:val="nil"/>
              <w:right w:val="nil"/>
            </w:tcBorders>
          </w:tcPr>
          <w:p w14:paraId="5B1ABB70" w14:textId="77777777" w:rsidR="00712BC9" w:rsidRDefault="003D6461" w:rsidP="00B76899">
            <w:pPr>
              <w:pStyle w:val="6"/>
              <w:jc w:val="center"/>
            </w:pPr>
            <w:r>
              <w:t>5</w:t>
            </w:r>
            <w:r>
              <w:t>万吨级</w:t>
            </w:r>
          </w:p>
        </w:tc>
        <w:tc>
          <w:tcPr>
            <w:tcW w:w="0" w:type="auto"/>
            <w:tcBorders>
              <w:top w:val="nil"/>
              <w:left w:val="nil"/>
              <w:bottom w:val="nil"/>
              <w:right w:val="nil"/>
            </w:tcBorders>
          </w:tcPr>
          <w:p w14:paraId="2B959A85" w14:textId="77777777" w:rsidR="00712BC9" w:rsidRDefault="003D6461" w:rsidP="00B76899">
            <w:pPr>
              <w:pStyle w:val="6"/>
              <w:jc w:val="center"/>
            </w:pPr>
            <w:r>
              <w:t>6000</w:t>
            </w:r>
          </w:p>
        </w:tc>
      </w:tr>
      <w:tr w:rsidR="00712BC9" w14:paraId="548900F7" w14:textId="77777777" w:rsidTr="00DA2D5A">
        <w:trPr>
          <w:trHeight w:val="428"/>
          <w:tblHeader/>
        </w:trPr>
        <w:tc>
          <w:tcPr>
            <w:tcW w:w="0" w:type="auto"/>
            <w:tcBorders>
              <w:top w:val="nil"/>
              <w:left w:val="nil"/>
              <w:bottom w:val="nil"/>
              <w:right w:val="nil"/>
            </w:tcBorders>
          </w:tcPr>
          <w:p w14:paraId="626F1DBF" w14:textId="77777777" w:rsidR="00712BC9" w:rsidRDefault="003D6461" w:rsidP="00B76899">
            <w:pPr>
              <w:pStyle w:val="6"/>
              <w:jc w:val="center"/>
            </w:pPr>
            <w:r>
              <w:t>203</w:t>
            </w:r>
          </w:p>
        </w:tc>
        <w:tc>
          <w:tcPr>
            <w:tcW w:w="0" w:type="auto"/>
            <w:tcBorders>
              <w:top w:val="nil"/>
              <w:left w:val="nil"/>
              <w:bottom w:val="nil"/>
              <w:right w:val="nil"/>
            </w:tcBorders>
          </w:tcPr>
          <w:p w14:paraId="5BD52391" w14:textId="77777777" w:rsidR="00712BC9" w:rsidRDefault="003D6461" w:rsidP="00B76899">
            <w:pPr>
              <w:pStyle w:val="6"/>
              <w:jc w:val="center"/>
            </w:pPr>
            <w:r>
              <w:t>二期</w:t>
            </w:r>
          </w:p>
        </w:tc>
        <w:tc>
          <w:tcPr>
            <w:tcW w:w="0" w:type="auto"/>
            <w:tcBorders>
              <w:top w:val="nil"/>
              <w:left w:val="nil"/>
              <w:bottom w:val="nil"/>
              <w:right w:val="nil"/>
            </w:tcBorders>
          </w:tcPr>
          <w:p w14:paraId="1AC26332" w14:textId="77777777" w:rsidR="00712BC9" w:rsidRDefault="003D6461" w:rsidP="00B76899">
            <w:pPr>
              <w:pStyle w:val="6"/>
              <w:jc w:val="center"/>
            </w:pPr>
            <w:r>
              <w:t>10</w:t>
            </w:r>
            <w:r>
              <w:t>万吨级</w:t>
            </w:r>
          </w:p>
        </w:tc>
        <w:tc>
          <w:tcPr>
            <w:tcW w:w="0" w:type="auto"/>
            <w:tcBorders>
              <w:top w:val="nil"/>
              <w:left w:val="nil"/>
              <w:bottom w:val="nil"/>
              <w:right w:val="nil"/>
            </w:tcBorders>
          </w:tcPr>
          <w:p w14:paraId="2E642FC2" w14:textId="77777777" w:rsidR="00712BC9" w:rsidRDefault="003D6461" w:rsidP="00B76899">
            <w:pPr>
              <w:pStyle w:val="6"/>
              <w:jc w:val="center"/>
            </w:pPr>
            <w:r>
              <w:t>6000</w:t>
            </w:r>
          </w:p>
        </w:tc>
      </w:tr>
      <w:tr w:rsidR="00712BC9" w14:paraId="0E878EF0" w14:textId="77777777" w:rsidTr="00DA2D5A">
        <w:trPr>
          <w:trHeight w:val="428"/>
          <w:tblHeader/>
        </w:trPr>
        <w:tc>
          <w:tcPr>
            <w:tcW w:w="0" w:type="auto"/>
            <w:tcBorders>
              <w:top w:val="nil"/>
              <w:left w:val="nil"/>
              <w:bottom w:val="single" w:sz="18" w:space="0" w:color="auto"/>
              <w:right w:val="nil"/>
            </w:tcBorders>
          </w:tcPr>
          <w:p w14:paraId="26F6D541" w14:textId="77777777" w:rsidR="00712BC9" w:rsidRPr="00693986" w:rsidRDefault="003D6461" w:rsidP="00B76899">
            <w:pPr>
              <w:pStyle w:val="6"/>
              <w:jc w:val="center"/>
            </w:pPr>
            <w:r w:rsidRPr="00693986">
              <w:t>301-304</w:t>
            </w:r>
            <w:r w:rsidRPr="00693986">
              <w:t>、</w:t>
            </w:r>
            <w:r w:rsidRPr="00693986">
              <w:t>401-404</w:t>
            </w:r>
          </w:p>
        </w:tc>
        <w:tc>
          <w:tcPr>
            <w:tcW w:w="0" w:type="auto"/>
            <w:tcBorders>
              <w:top w:val="nil"/>
              <w:left w:val="nil"/>
              <w:bottom w:val="single" w:sz="18" w:space="0" w:color="auto"/>
              <w:right w:val="nil"/>
            </w:tcBorders>
          </w:tcPr>
          <w:p w14:paraId="665FEA10" w14:textId="77777777" w:rsidR="00712BC9" w:rsidRDefault="003D6461" w:rsidP="00B76899">
            <w:pPr>
              <w:pStyle w:val="6"/>
              <w:jc w:val="center"/>
            </w:pPr>
            <w:r w:rsidRPr="00B76899">
              <w:t>三四期</w:t>
            </w:r>
          </w:p>
        </w:tc>
        <w:tc>
          <w:tcPr>
            <w:tcW w:w="0" w:type="auto"/>
            <w:tcBorders>
              <w:top w:val="nil"/>
              <w:left w:val="nil"/>
              <w:bottom w:val="single" w:sz="18" w:space="0" w:color="auto"/>
              <w:right w:val="nil"/>
            </w:tcBorders>
          </w:tcPr>
          <w:p w14:paraId="08A364A6" w14:textId="77777777" w:rsidR="00712BC9" w:rsidRDefault="003D6461" w:rsidP="00B76899">
            <w:pPr>
              <w:pStyle w:val="6"/>
              <w:jc w:val="center"/>
            </w:pPr>
            <w:r w:rsidRPr="00B76899">
              <w:t>5-10</w:t>
            </w:r>
            <w:r w:rsidRPr="00B76899">
              <w:t>万吨级</w:t>
            </w:r>
          </w:p>
        </w:tc>
        <w:tc>
          <w:tcPr>
            <w:tcW w:w="0" w:type="auto"/>
            <w:tcBorders>
              <w:top w:val="nil"/>
              <w:left w:val="nil"/>
              <w:bottom w:val="single" w:sz="18" w:space="0" w:color="auto"/>
              <w:right w:val="nil"/>
            </w:tcBorders>
          </w:tcPr>
          <w:p w14:paraId="7F58D8F1" w14:textId="77777777" w:rsidR="00712BC9" w:rsidRDefault="003D6461" w:rsidP="00B76899">
            <w:pPr>
              <w:pStyle w:val="6"/>
              <w:jc w:val="center"/>
            </w:pPr>
            <w:r w:rsidRPr="00B76899">
              <w:t>8000</w:t>
            </w:r>
          </w:p>
        </w:tc>
      </w:tr>
    </w:tbl>
    <w:p w14:paraId="01834A8F" w14:textId="526D9DDC" w:rsidR="00712BC9" w:rsidRDefault="003D6461">
      <w:pPr>
        <w:pStyle w:val="3"/>
        <w:rPr>
          <w:rFonts w:hint="eastAsia"/>
        </w:rPr>
      </w:pPr>
      <w:bookmarkStart w:id="155" w:name="_Toc225121704"/>
      <w:bookmarkStart w:id="156" w:name="港口翻堆作业与靠泊装船排队模型"/>
      <w:bookmarkStart w:id="157" w:name="_Toc225539175"/>
      <w:bookmarkEnd w:id="153"/>
      <w:r>
        <w:t xml:space="preserve">3.3.2 </w:t>
      </w:r>
      <w:r w:rsidR="00062CF0">
        <w:rPr>
          <w:rFonts w:hint="eastAsia"/>
        </w:rPr>
        <w:t xml:space="preserve"> </w:t>
      </w:r>
      <w:r>
        <w:t>港口翻堆作业与靠泊装船排队模型</w:t>
      </w:r>
      <w:bookmarkEnd w:id="155"/>
      <w:bookmarkEnd w:id="157"/>
    </w:p>
    <w:p w14:paraId="1D358630" w14:textId="73DC5576" w:rsidR="00C46228" w:rsidRPr="00C46228" w:rsidRDefault="00C46228" w:rsidP="000573BE">
      <w:pPr>
        <w:ind w:firstLineChars="0" w:firstLine="420"/>
      </w:pPr>
      <w:r w:rsidRPr="00C46228">
        <w:t>（</w:t>
      </w:r>
      <w:r w:rsidRPr="00C46228">
        <w:t>1</w:t>
      </w:r>
      <w:r w:rsidRPr="00C46228">
        <w:t>）翻车机动态指派与排队模型：列车到达港前站后，必须依次通过三层验证进入翻车线作业：</w:t>
      </w:r>
    </w:p>
    <w:p w14:paraId="29699AB5" w14:textId="77777777" w:rsidR="00C46228" w:rsidRPr="00C46228" w:rsidRDefault="00C46228" w:rsidP="00C46228">
      <w:pPr>
        <w:ind w:firstLine="480"/>
      </w:pPr>
      <w:r w:rsidRPr="00C46228">
        <w:t>验证</w:t>
      </w:r>
      <w:r w:rsidRPr="00C46228">
        <w:t>1</w:t>
      </w:r>
      <w:r w:rsidRPr="00C46228">
        <w:t>：识别车型（如</w:t>
      </w:r>
      <w:r w:rsidRPr="00C46228">
        <w:t>C70</w:t>
      </w:r>
      <w:r w:rsidRPr="00C46228">
        <w:t>），锁定可用翻车机集合（一、二期机组）。</w:t>
      </w:r>
    </w:p>
    <w:p w14:paraId="5360DF3B" w14:textId="77777777" w:rsidR="00C46228" w:rsidRPr="00C46228" w:rsidRDefault="00C46228" w:rsidP="00C46228">
      <w:pPr>
        <w:ind w:firstLine="480"/>
      </w:pPr>
      <w:r w:rsidRPr="00C46228">
        <w:t>验证</w:t>
      </w:r>
      <w:r w:rsidRPr="00C46228">
        <w:t>2</w:t>
      </w:r>
      <w:r w:rsidRPr="00C46228">
        <w:t>：判定列车煤种与目标翻车机对应的堆场煤种是否匹配，且目标堆场当前容量未满仓。</w:t>
      </w:r>
    </w:p>
    <w:p w14:paraId="4660AD3B" w14:textId="14D33CC7" w:rsidR="00C46228" w:rsidRPr="00C46228" w:rsidRDefault="00C46228" w:rsidP="00C46228">
      <w:pPr>
        <w:ind w:firstLine="480"/>
      </w:pPr>
      <w:r w:rsidRPr="00C46228">
        <w:t>验证</w:t>
      </w:r>
      <w:r w:rsidRPr="00C46228">
        <w:t>3</w:t>
      </w:r>
      <w:r w:rsidRPr="00C46228">
        <w:t>：在满足上述条件的翻车机中，计算排队长度</w:t>
      </w:r>
      <m:oMath>
        <m:sSub>
          <m:sSubPr>
            <m:ctrlPr>
              <w:rPr>
                <w:rFonts w:ascii="Cambria Math" w:hAnsi="Cambria Math"/>
              </w:rPr>
            </m:ctrlPr>
          </m:sSubPr>
          <m:e>
            <m:r>
              <w:rPr>
                <w:rFonts w:ascii="Cambria Math" w:hAnsi="Cambria Math"/>
              </w:rPr>
              <m:t>L</m:t>
            </m:r>
          </m:e>
          <m:sub>
            <m:r>
              <w:rPr>
                <w:rFonts w:ascii="Cambria Math" w:hAnsi="Cambria Math"/>
              </w:rPr>
              <m:t>q</m:t>
            </m:r>
          </m:sub>
        </m:sSub>
      </m:oMath>
      <w:r w:rsidRPr="00C46228">
        <w:t>，选择</w:t>
      </w:r>
      <w:r w:rsidRPr="00C46228">
        <w:t xml:space="preserve"> </w:t>
      </w:r>
      <m:oMath>
        <m:sSub>
          <m:sSubPr>
            <m:ctrlPr>
              <w:rPr>
                <w:rFonts w:ascii="Cambria Math" w:hAnsi="Cambria Math"/>
              </w:rPr>
            </m:ctrlPr>
          </m:sSubPr>
          <m:e>
            <m:r>
              <w:rPr>
                <w:rFonts w:ascii="Cambria Math" w:hAnsi="Cambria Math"/>
              </w:rPr>
              <m:t>L</m:t>
            </m:r>
          </m:e>
          <m:sub>
            <m:r>
              <w:rPr>
                <w:rFonts w:ascii="Cambria Math" w:hAnsi="Cambria Math"/>
              </w:rPr>
              <m:t>q</m:t>
            </m:r>
          </m:sub>
        </m:sSub>
      </m:oMath>
      <w:r w:rsidRPr="00C46228">
        <w:t>最小的翻车机进入排队队列，以均衡各期库存与设备利用率。</w:t>
      </w:r>
    </w:p>
    <w:p w14:paraId="05E27F43" w14:textId="5E0838B5" w:rsidR="00C46228" w:rsidRPr="00C46228" w:rsidRDefault="00C46228" w:rsidP="00C46228">
      <w:pPr>
        <w:ind w:firstLine="480"/>
      </w:pPr>
      <w:r w:rsidRPr="00C46228">
        <w:t>（</w:t>
      </w:r>
      <w:r w:rsidRPr="00C46228">
        <w:t>2</w:t>
      </w:r>
      <w:r w:rsidRPr="00C46228">
        <w:t>）船舶靠泊与装船耗时计算模型：船舶到达锚地后，建立</w:t>
      </w:r>
      <w:r w:rsidR="00EF4A8D">
        <w:rPr>
          <w:rFonts w:hint="eastAsia"/>
        </w:rPr>
        <w:t>“</w:t>
      </w:r>
      <w:r w:rsidRPr="00C46228">
        <w:t>先到先服务与库存强校验</w:t>
      </w:r>
      <w:r w:rsidR="00EF4A8D">
        <w:rPr>
          <w:rFonts w:hint="eastAsia"/>
        </w:rPr>
        <w:t>”</w:t>
      </w:r>
      <w:r w:rsidRPr="00C46228">
        <w:t>的复合模型。</w:t>
      </w:r>
    </w:p>
    <w:p w14:paraId="5D38E41C" w14:textId="2F1DE806" w:rsidR="00C46228" w:rsidRPr="00C46228" w:rsidRDefault="00C46228" w:rsidP="00C46228">
      <w:pPr>
        <w:ind w:firstLine="480"/>
      </w:pPr>
      <w:r w:rsidRPr="00C46228">
        <w:t>进港强校验：校验船舶所需煤种在对应堆场的当前库存</w:t>
      </w:r>
      <m:oMath>
        <m:sSub>
          <m:sSubPr>
            <m:ctrlPr>
              <w:rPr>
                <w:rFonts w:ascii="Cambria Math" w:hAnsi="Cambria Math"/>
              </w:rPr>
            </m:ctrlPr>
          </m:sSubPr>
          <m:e>
            <m:r>
              <w:rPr>
                <w:rFonts w:ascii="Cambria Math" w:hAnsi="Cambria Math"/>
              </w:rPr>
              <m:t>I</m:t>
            </m:r>
          </m:e>
          <m:sub>
            <m:r>
              <w:rPr>
                <w:rFonts w:ascii="Cambria Math" w:hAnsi="Cambria Math"/>
              </w:rPr>
              <m:t>current</m:t>
            </m:r>
          </m:sub>
        </m:sSub>
      </m:oMath>
      <w:r w:rsidRPr="00C46228">
        <w:t>。必须满足</w:t>
      </w:r>
      <m:oMath>
        <m:sSub>
          <m:sSubPr>
            <m:ctrlPr>
              <w:rPr>
                <w:rFonts w:ascii="Cambria Math" w:hAnsi="Cambria Math"/>
              </w:rPr>
            </m:ctrlPr>
          </m:sSubPr>
          <m:e>
            <m:r>
              <w:rPr>
                <w:rFonts w:ascii="Cambria Math" w:hAnsi="Cambria Math"/>
              </w:rPr>
              <m:t>I</m:t>
            </m:r>
          </m:e>
          <m:sub>
            <m:r>
              <w:rPr>
                <w:rFonts w:ascii="Cambria Math" w:hAnsi="Cambria Math"/>
              </w:rPr>
              <m:t>current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ship</m:t>
            </m:r>
          </m:sub>
        </m:sSub>
      </m:oMath>
      <w:r w:rsidRPr="00C46228">
        <w:t>（船舶计划装载量）时，船舶方可离开锚地靠泊。若库存不足，则强制产生等待滞期。</w:t>
      </w:r>
    </w:p>
    <w:p w14:paraId="6A93FDE8" w14:textId="295B0C5E" w:rsidR="00C46228" w:rsidRDefault="00C46228" w:rsidP="00C46228">
      <w:pPr>
        <w:ind w:firstLine="480"/>
      </w:pPr>
      <w:r w:rsidRPr="00C46228">
        <w:rPr>
          <w:rFonts w:hint="eastAsia"/>
        </w:rPr>
        <w:t>装船作业时序公式：船舶在泊位的实际占用时间</w:t>
      </w:r>
      <m:oMath>
        <m:sSub>
          <m:sSubPr>
            <m:ctrlPr>
              <w:rPr>
                <w:rFonts w:ascii="Cambria Math" w:hAnsi="Cambria Math"/>
              </w:rPr>
            </m:ctrlPr>
          </m:sSubPr>
          <m:e>
            <m:r>
              <w:rPr>
                <w:rFonts w:ascii="Cambria Math" w:hAnsi="Cambria Math"/>
              </w:rPr>
              <m:t>T</m:t>
            </m:r>
          </m:e>
          <m:sub>
            <m:r>
              <w:rPr>
                <w:rFonts w:ascii="Cambria Math" w:hAnsi="Cambria Math"/>
              </w:rPr>
              <m:t>stay</m:t>
            </m:r>
          </m:sub>
        </m:sSub>
      </m:oMath>
      <w:r w:rsidRPr="00C46228">
        <w:rPr>
          <w:rFonts w:hint="eastAsia"/>
        </w:rPr>
        <w:t xml:space="preserve"> </w:t>
      </w:r>
      <w:r w:rsidRPr="00C46228">
        <w:rPr>
          <w:rFonts w:hint="eastAsia"/>
        </w:rPr>
        <w:t>模型如下：</w:t>
      </w:r>
    </w:p>
    <w:p w14:paraId="2395154D" w14:textId="77777777" w:rsidR="00E07957" w:rsidRPr="001D6832" w:rsidRDefault="00000000" w:rsidP="00E07957">
      <w:pPr>
        <w:spacing w:before="120" w:after="120" w:line="240" w:lineRule="auto"/>
        <w:ind w:firstLine="480"/>
        <w:jc w:val="center"/>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T</m:t>
                  </m:r>
                </m:e>
                <m:sub>
                  <m:r>
                    <w:rPr>
                      <w:rFonts w:ascii="Cambria Math" w:hAnsi="Cambria Math"/>
                    </w:rPr>
                    <m:t>stay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drainage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ship</m:t>
                      </m:r>
                    </m:sub>
                  </m:sSub>
                </m:num>
                <m:den>
                  <m:sSub>
                    <m:sSubPr>
                      <m:ctrlPr>
                        <w:rPr>
                          <w:rFonts w:ascii="Cambria Math" w:hAnsi="Cambria Math"/>
                        </w:rPr>
                      </m:ctrlPr>
                    </m:sSubPr>
                    <m:e>
                      <m:r>
                        <w:rPr>
                          <w:rFonts w:ascii="Cambria Math" w:hAnsi="Cambria Math"/>
                        </w:rPr>
                        <m:t>V</m:t>
                      </m:r>
                    </m:e>
                    <m:sub>
                      <m:r>
                        <w:rPr>
                          <w:rFonts w:ascii="Cambria Math" w:hAnsi="Cambria Math"/>
                        </w:rPr>
                        <m:t>load</m:t>
                      </m:r>
                    </m:sub>
                  </m:sSub>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aux</m:t>
                  </m:r>
                </m:sub>
              </m:sSub>
              <m:r>
                <w:rPr>
                  <w:rFonts w:ascii="Cambria Math" w:hAnsi="Cambria Math"/>
                </w:rPr>
                <m:t>#(3.4)</m:t>
              </m:r>
            </m:e>
          </m:eqArr>
        </m:oMath>
      </m:oMathPara>
    </w:p>
    <w:p w14:paraId="414DB09B" w14:textId="18609ABF" w:rsidR="00C46228" w:rsidRPr="00C46228" w:rsidRDefault="00C46228" w:rsidP="00D24C0E">
      <w:pPr>
        <w:spacing w:before="120" w:after="120" w:line="240" w:lineRule="auto"/>
        <w:ind w:firstLine="480"/>
      </w:pPr>
      <w:r w:rsidRPr="00C46228">
        <w:rPr>
          <w:rFonts w:hint="eastAsia"/>
        </w:rPr>
        <w:t>式中，</w:t>
      </w:r>
      <m:oMath>
        <m:sSub>
          <m:sSubPr>
            <m:ctrlPr>
              <w:rPr>
                <w:rFonts w:ascii="Cambria Math" w:hAnsi="Cambria Math"/>
              </w:rPr>
            </m:ctrlPr>
          </m:sSubPr>
          <m:e>
            <m:r>
              <w:rPr>
                <w:rFonts w:ascii="Cambria Math" w:hAnsi="Cambria Math"/>
              </w:rPr>
              <m:t>T</m:t>
            </m:r>
          </m:e>
          <m:sub>
            <m:r>
              <w:rPr>
                <w:rFonts w:ascii="Cambria Math" w:hAnsi="Cambria Math"/>
              </w:rPr>
              <m:t>drainage</m:t>
            </m:r>
          </m:sub>
        </m:sSub>
      </m:oMath>
      <w:r w:rsidRPr="00C46228">
        <w:rPr>
          <w:rFonts w:hint="eastAsia"/>
        </w:rPr>
        <w:t>为船舶排水时间，</w:t>
      </w:r>
      <m:oMath>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ship</m:t>
                </m:r>
              </m:sub>
            </m:sSub>
          </m:num>
          <m:den>
            <m:sSub>
              <m:sSubPr>
                <m:ctrlPr>
                  <w:rPr>
                    <w:rFonts w:ascii="Cambria Math" w:hAnsi="Cambria Math"/>
                  </w:rPr>
                </m:ctrlPr>
              </m:sSubPr>
              <m:e>
                <m:r>
                  <w:rPr>
                    <w:rFonts w:ascii="Cambria Math" w:hAnsi="Cambria Math"/>
                  </w:rPr>
                  <m:t>V</m:t>
                </m:r>
              </m:e>
              <m:sub>
                <m:r>
                  <w:rPr>
                    <w:rFonts w:ascii="Cambria Math" w:hAnsi="Cambria Math"/>
                  </w:rPr>
                  <m:t>load</m:t>
                </m:r>
              </m:sub>
            </m:sSub>
          </m:den>
        </m:f>
      </m:oMath>
      <w:r w:rsidR="00D24C0E" w:rsidRPr="00D24C0E">
        <w:rPr>
          <w:rFonts w:hint="eastAsia"/>
        </w:rPr>
        <w:t>为</w:t>
      </w:r>
      <w:r w:rsidR="00D24C0E" w:rsidRPr="00C46228">
        <w:rPr>
          <w:rFonts w:hint="eastAsia"/>
        </w:rPr>
        <w:t>载重除以装船机实际作业效率的核心</w:t>
      </w:r>
      <w:r w:rsidRPr="00C46228">
        <w:rPr>
          <w:rFonts w:hint="eastAsia"/>
        </w:rPr>
        <w:t>装载时间，</w:t>
      </w:r>
      <m:oMath>
        <m:sSub>
          <m:sSubPr>
            <m:ctrlPr>
              <w:rPr>
                <w:rFonts w:ascii="Cambria Math" w:hAnsi="Cambria Math"/>
              </w:rPr>
            </m:ctrlPr>
          </m:sSubPr>
          <m:e>
            <m:r>
              <w:rPr>
                <w:rFonts w:ascii="Cambria Math" w:hAnsi="Cambria Math"/>
              </w:rPr>
              <m:t>T</m:t>
            </m:r>
          </m:e>
          <m:sub>
            <m:r>
              <w:rPr>
                <w:rFonts w:ascii="Cambria Math" w:hAnsi="Cambria Math"/>
              </w:rPr>
              <m:t>aux</m:t>
            </m:r>
          </m:sub>
        </m:sSub>
      </m:oMath>
      <w:r w:rsidRPr="00C46228">
        <w:rPr>
          <w:rFonts w:hint="eastAsia"/>
        </w:rPr>
        <w:t>为系缆等辅助作业时间。作业完成后释放泊位资源。不同吨位船舶的总体作业时间参数按企业实际数据标定，详见表</w:t>
      </w:r>
      <w:r w:rsidRPr="00C46228">
        <w:rPr>
          <w:rFonts w:hint="eastAsia"/>
        </w:rPr>
        <w:t>3.5</w:t>
      </w:r>
      <w:r w:rsidRPr="00C46228">
        <w:rPr>
          <w:rFonts w:hint="eastAsia"/>
        </w:rPr>
        <w:t>。</w:t>
      </w:r>
    </w:p>
    <w:p w14:paraId="5DC91305" w14:textId="533FC039" w:rsidR="00DF48B7" w:rsidRDefault="00DF48B7" w:rsidP="00DF48B7">
      <w:pPr>
        <w:keepNext/>
        <w:spacing w:before="240" w:after="120"/>
        <w:ind w:firstLine="440"/>
        <w:jc w:val="center"/>
      </w:pPr>
      <w:r>
        <w:rPr>
          <w:sz w:val="22"/>
          <w:szCs w:val="22"/>
        </w:rPr>
        <w:lastRenderedPageBreak/>
        <w:t>表</w:t>
      </w:r>
      <w:r>
        <w:rPr>
          <w:sz w:val="22"/>
          <w:szCs w:val="22"/>
        </w:rPr>
        <w:t>3.5</w:t>
      </w:r>
      <w:r w:rsidRPr="00271B1F">
        <w:rPr>
          <w:rFonts w:asciiTheme="minorEastAsia" w:eastAsiaTheme="minorEastAsia" w:hAnsiTheme="minorEastAsia"/>
          <w:sz w:val="22"/>
          <w:szCs w:val="22"/>
        </w:rPr>
        <w:t xml:space="preserve"> </w:t>
      </w:r>
      <w:r w:rsidR="00E82F27">
        <w:rPr>
          <w:rFonts w:asciiTheme="minorEastAsia" w:eastAsiaTheme="minorEastAsia" w:hAnsiTheme="minorEastAsia" w:hint="eastAsia"/>
          <w:sz w:val="22"/>
          <w:szCs w:val="22"/>
        </w:rPr>
        <w:t xml:space="preserve"> </w:t>
      </w:r>
      <w:r>
        <w:rPr>
          <w:sz w:val="22"/>
          <w:szCs w:val="22"/>
        </w:rPr>
        <w:t>不同吨位船舶作业时间参数</w:t>
      </w:r>
    </w:p>
    <w:tbl>
      <w:tblPr>
        <w:tblW w:w="8584" w:type="dxa"/>
        <w:tblLook w:val="0020" w:firstRow="1" w:lastRow="0" w:firstColumn="0" w:lastColumn="0" w:noHBand="0" w:noVBand="0"/>
      </w:tblPr>
      <w:tblGrid>
        <w:gridCol w:w="2051"/>
        <w:gridCol w:w="2986"/>
        <w:gridCol w:w="3547"/>
      </w:tblGrid>
      <w:tr w:rsidR="00DF48B7" w14:paraId="7911089C" w14:textId="77777777" w:rsidTr="00476E47">
        <w:trPr>
          <w:trHeight w:val="399"/>
          <w:tblHeader/>
        </w:trPr>
        <w:tc>
          <w:tcPr>
            <w:tcW w:w="0" w:type="auto"/>
            <w:tcBorders>
              <w:top w:val="single" w:sz="18" w:space="0" w:color="auto"/>
              <w:left w:val="nil"/>
              <w:bottom w:val="single" w:sz="6" w:space="0" w:color="auto"/>
              <w:right w:val="nil"/>
            </w:tcBorders>
          </w:tcPr>
          <w:p w14:paraId="05EB8441" w14:textId="77777777" w:rsidR="00DF48B7" w:rsidRDefault="00DF48B7" w:rsidP="00B76899">
            <w:pPr>
              <w:pStyle w:val="6"/>
              <w:jc w:val="center"/>
            </w:pPr>
            <w:r w:rsidRPr="00B76899">
              <w:t>船舶吨位</w:t>
            </w:r>
          </w:p>
        </w:tc>
        <w:tc>
          <w:tcPr>
            <w:tcW w:w="0" w:type="auto"/>
            <w:tcBorders>
              <w:top w:val="single" w:sz="18" w:space="0" w:color="auto"/>
              <w:left w:val="nil"/>
              <w:bottom w:val="single" w:sz="6" w:space="0" w:color="auto"/>
              <w:right w:val="nil"/>
            </w:tcBorders>
          </w:tcPr>
          <w:p w14:paraId="373D787F" w14:textId="77777777" w:rsidR="00DF48B7" w:rsidRDefault="00DF48B7" w:rsidP="00B76899">
            <w:pPr>
              <w:pStyle w:val="6"/>
              <w:jc w:val="center"/>
            </w:pPr>
            <w:r w:rsidRPr="00B76899">
              <w:t>配载区间（吨）</w:t>
            </w:r>
          </w:p>
        </w:tc>
        <w:tc>
          <w:tcPr>
            <w:tcW w:w="0" w:type="auto"/>
            <w:tcBorders>
              <w:top w:val="single" w:sz="18" w:space="0" w:color="auto"/>
              <w:left w:val="nil"/>
              <w:bottom w:val="single" w:sz="6" w:space="0" w:color="auto"/>
              <w:right w:val="nil"/>
            </w:tcBorders>
          </w:tcPr>
          <w:p w14:paraId="4C447388" w14:textId="77777777" w:rsidR="00DF48B7" w:rsidRDefault="00DF48B7" w:rsidP="00B76899">
            <w:pPr>
              <w:pStyle w:val="6"/>
              <w:jc w:val="center"/>
            </w:pPr>
            <w:r w:rsidRPr="00B76899">
              <w:t>总体作业时间（</w:t>
            </w:r>
            <w:r w:rsidRPr="00B76899">
              <w:t>h</w:t>
            </w:r>
            <w:r w:rsidRPr="00B76899">
              <w:t>）</w:t>
            </w:r>
          </w:p>
        </w:tc>
      </w:tr>
      <w:tr w:rsidR="00DF48B7" w14:paraId="402C6989" w14:textId="77777777" w:rsidTr="00476E47">
        <w:trPr>
          <w:trHeight w:val="399"/>
          <w:tblHeader/>
        </w:trPr>
        <w:tc>
          <w:tcPr>
            <w:tcW w:w="0" w:type="auto"/>
            <w:tcBorders>
              <w:top w:val="nil"/>
              <w:left w:val="nil"/>
              <w:bottom w:val="nil"/>
              <w:right w:val="nil"/>
            </w:tcBorders>
          </w:tcPr>
          <w:p w14:paraId="1D845191" w14:textId="77777777" w:rsidR="00DF48B7" w:rsidRDefault="00DF48B7" w:rsidP="00B76899">
            <w:pPr>
              <w:pStyle w:val="6"/>
              <w:jc w:val="center"/>
            </w:pPr>
            <w:r>
              <w:t>1.5</w:t>
            </w:r>
            <w:r>
              <w:t>万吨级</w:t>
            </w:r>
          </w:p>
        </w:tc>
        <w:tc>
          <w:tcPr>
            <w:tcW w:w="0" w:type="auto"/>
            <w:tcBorders>
              <w:top w:val="nil"/>
              <w:left w:val="nil"/>
              <w:bottom w:val="nil"/>
              <w:right w:val="nil"/>
            </w:tcBorders>
          </w:tcPr>
          <w:p w14:paraId="7839FC1E" w14:textId="77777777" w:rsidR="00DF48B7" w:rsidRDefault="00DF48B7" w:rsidP="00B76899">
            <w:pPr>
              <w:pStyle w:val="6"/>
              <w:jc w:val="center"/>
            </w:pPr>
            <w:r>
              <w:t>(0, 20000)</w:t>
            </w:r>
          </w:p>
        </w:tc>
        <w:tc>
          <w:tcPr>
            <w:tcW w:w="0" w:type="auto"/>
            <w:tcBorders>
              <w:top w:val="nil"/>
              <w:left w:val="nil"/>
              <w:bottom w:val="nil"/>
              <w:right w:val="nil"/>
            </w:tcBorders>
          </w:tcPr>
          <w:p w14:paraId="6389FFEF" w14:textId="77777777" w:rsidR="00DF48B7" w:rsidRDefault="00DF48B7" w:rsidP="00B76899">
            <w:pPr>
              <w:pStyle w:val="6"/>
              <w:jc w:val="center"/>
            </w:pPr>
            <w:r>
              <w:t>14</w:t>
            </w:r>
          </w:p>
        </w:tc>
      </w:tr>
      <w:tr w:rsidR="00DF48B7" w14:paraId="73B828D4" w14:textId="77777777" w:rsidTr="00476E47">
        <w:trPr>
          <w:trHeight w:val="399"/>
          <w:tblHeader/>
        </w:trPr>
        <w:tc>
          <w:tcPr>
            <w:tcW w:w="0" w:type="auto"/>
            <w:tcBorders>
              <w:top w:val="nil"/>
              <w:left w:val="nil"/>
              <w:bottom w:val="nil"/>
              <w:right w:val="nil"/>
            </w:tcBorders>
          </w:tcPr>
          <w:p w14:paraId="02D99453" w14:textId="77777777" w:rsidR="00DF48B7" w:rsidRDefault="00DF48B7" w:rsidP="00B76899">
            <w:pPr>
              <w:pStyle w:val="6"/>
              <w:jc w:val="center"/>
            </w:pPr>
            <w:r>
              <w:t>3.5</w:t>
            </w:r>
            <w:r>
              <w:t>万吨级</w:t>
            </w:r>
          </w:p>
        </w:tc>
        <w:tc>
          <w:tcPr>
            <w:tcW w:w="0" w:type="auto"/>
            <w:tcBorders>
              <w:top w:val="nil"/>
              <w:left w:val="nil"/>
              <w:bottom w:val="nil"/>
              <w:right w:val="nil"/>
            </w:tcBorders>
          </w:tcPr>
          <w:p w14:paraId="701BE8AD" w14:textId="77777777" w:rsidR="00DF48B7" w:rsidRDefault="00DF48B7" w:rsidP="00B76899">
            <w:pPr>
              <w:pStyle w:val="6"/>
              <w:jc w:val="center"/>
            </w:pPr>
            <w:r>
              <w:t>(20000, 45000)</w:t>
            </w:r>
          </w:p>
        </w:tc>
        <w:tc>
          <w:tcPr>
            <w:tcW w:w="0" w:type="auto"/>
            <w:tcBorders>
              <w:top w:val="nil"/>
              <w:left w:val="nil"/>
              <w:bottom w:val="nil"/>
              <w:right w:val="nil"/>
            </w:tcBorders>
          </w:tcPr>
          <w:p w14:paraId="79BA1B59" w14:textId="77777777" w:rsidR="00DF48B7" w:rsidRDefault="00DF48B7" w:rsidP="00B76899">
            <w:pPr>
              <w:pStyle w:val="6"/>
              <w:jc w:val="center"/>
            </w:pPr>
            <w:r>
              <w:t>16</w:t>
            </w:r>
          </w:p>
        </w:tc>
      </w:tr>
      <w:tr w:rsidR="00DF48B7" w14:paraId="139FB0C0" w14:textId="77777777" w:rsidTr="00476E47">
        <w:trPr>
          <w:trHeight w:val="399"/>
          <w:tblHeader/>
        </w:trPr>
        <w:tc>
          <w:tcPr>
            <w:tcW w:w="0" w:type="auto"/>
            <w:tcBorders>
              <w:top w:val="nil"/>
              <w:left w:val="nil"/>
              <w:bottom w:val="nil"/>
              <w:right w:val="nil"/>
            </w:tcBorders>
          </w:tcPr>
          <w:p w14:paraId="7B0344D3" w14:textId="77777777" w:rsidR="00DF48B7" w:rsidRDefault="00DF48B7" w:rsidP="00B76899">
            <w:pPr>
              <w:pStyle w:val="6"/>
              <w:jc w:val="center"/>
            </w:pPr>
            <w:r>
              <w:t>5</w:t>
            </w:r>
            <w:r>
              <w:t>万吨级</w:t>
            </w:r>
          </w:p>
        </w:tc>
        <w:tc>
          <w:tcPr>
            <w:tcW w:w="0" w:type="auto"/>
            <w:tcBorders>
              <w:top w:val="nil"/>
              <w:left w:val="nil"/>
              <w:bottom w:val="nil"/>
              <w:right w:val="nil"/>
            </w:tcBorders>
          </w:tcPr>
          <w:p w14:paraId="47743D93" w14:textId="77777777" w:rsidR="00DF48B7" w:rsidRDefault="00DF48B7" w:rsidP="00B76899">
            <w:pPr>
              <w:pStyle w:val="6"/>
              <w:jc w:val="center"/>
            </w:pPr>
            <w:r>
              <w:t>(45000, 55000)</w:t>
            </w:r>
          </w:p>
        </w:tc>
        <w:tc>
          <w:tcPr>
            <w:tcW w:w="0" w:type="auto"/>
            <w:tcBorders>
              <w:top w:val="nil"/>
              <w:left w:val="nil"/>
              <w:bottom w:val="nil"/>
              <w:right w:val="nil"/>
            </w:tcBorders>
          </w:tcPr>
          <w:p w14:paraId="516B1208" w14:textId="77777777" w:rsidR="00DF48B7" w:rsidRDefault="00DF48B7" w:rsidP="00B76899">
            <w:pPr>
              <w:pStyle w:val="6"/>
              <w:jc w:val="center"/>
            </w:pPr>
            <w:r>
              <w:t>18</w:t>
            </w:r>
          </w:p>
        </w:tc>
      </w:tr>
      <w:tr w:rsidR="00DF48B7" w14:paraId="76A926AB" w14:textId="77777777" w:rsidTr="00476E47">
        <w:trPr>
          <w:trHeight w:val="399"/>
          <w:tblHeader/>
        </w:trPr>
        <w:tc>
          <w:tcPr>
            <w:tcW w:w="0" w:type="auto"/>
            <w:tcBorders>
              <w:top w:val="nil"/>
              <w:left w:val="nil"/>
              <w:bottom w:val="nil"/>
              <w:right w:val="nil"/>
            </w:tcBorders>
          </w:tcPr>
          <w:p w14:paraId="704C622E" w14:textId="77777777" w:rsidR="00DF48B7" w:rsidRDefault="00DF48B7" w:rsidP="00B76899">
            <w:pPr>
              <w:pStyle w:val="6"/>
              <w:jc w:val="center"/>
            </w:pPr>
            <w:r>
              <w:t>7</w:t>
            </w:r>
            <w:r>
              <w:t>万吨级</w:t>
            </w:r>
          </w:p>
        </w:tc>
        <w:tc>
          <w:tcPr>
            <w:tcW w:w="0" w:type="auto"/>
            <w:tcBorders>
              <w:top w:val="nil"/>
              <w:left w:val="nil"/>
              <w:bottom w:val="nil"/>
              <w:right w:val="nil"/>
            </w:tcBorders>
          </w:tcPr>
          <w:p w14:paraId="3D5F73E6" w14:textId="77777777" w:rsidR="00DF48B7" w:rsidRDefault="00DF48B7" w:rsidP="00B76899">
            <w:pPr>
              <w:pStyle w:val="6"/>
              <w:jc w:val="center"/>
            </w:pPr>
            <w:r>
              <w:t>(55000, 80000)</w:t>
            </w:r>
          </w:p>
        </w:tc>
        <w:tc>
          <w:tcPr>
            <w:tcW w:w="0" w:type="auto"/>
            <w:tcBorders>
              <w:top w:val="nil"/>
              <w:left w:val="nil"/>
              <w:bottom w:val="nil"/>
              <w:right w:val="nil"/>
            </w:tcBorders>
          </w:tcPr>
          <w:p w14:paraId="11EE1BB2" w14:textId="77777777" w:rsidR="00DF48B7" w:rsidRDefault="00DF48B7" w:rsidP="00B76899">
            <w:pPr>
              <w:pStyle w:val="6"/>
              <w:jc w:val="center"/>
            </w:pPr>
            <w:r>
              <w:t>22</w:t>
            </w:r>
          </w:p>
        </w:tc>
      </w:tr>
      <w:tr w:rsidR="00DF48B7" w14:paraId="6A32A048" w14:textId="77777777" w:rsidTr="00476E47">
        <w:trPr>
          <w:trHeight w:val="399"/>
          <w:tblHeader/>
        </w:trPr>
        <w:tc>
          <w:tcPr>
            <w:tcW w:w="0" w:type="auto"/>
            <w:tcBorders>
              <w:top w:val="nil"/>
              <w:left w:val="nil"/>
              <w:bottom w:val="single" w:sz="18" w:space="0" w:color="auto"/>
              <w:right w:val="nil"/>
            </w:tcBorders>
          </w:tcPr>
          <w:p w14:paraId="523D785D" w14:textId="77777777" w:rsidR="00DF48B7" w:rsidRPr="00FB1EB9" w:rsidRDefault="00DF48B7" w:rsidP="00B76899">
            <w:pPr>
              <w:pStyle w:val="6"/>
              <w:jc w:val="center"/>
            </w:pPr>
            <w:r w:rsidRPr="00FB1EB9">
              <w:t>10</w:t>
            </w:r>
            <w:r w:rsidRPr="00FB1EB9">
              <w:t>万吨级</w:t>
            </w:r>
          </w:p>
        </w:tc>
        <w:tc>
          <w:tcPr>
            <w:tcW w:w="0" w:type="auto"/>
            <w:tcBorders>
              <w:top w:val="nil"/>
              <w:left w:val="nil"/>
              <w:bottom w:val="single" w:sz="18" w:space="0" w:color="auto"/>
              <w:right w:val="nil"/>
            </w:tcBorders>
          </w:tcPr>
          <w:p w14:paraId="1B3F6692" w14:textId="77777777" w:rsidR="00DF48B7" w:rsidRPr="00FB1EB9" w:rsidRDefault="00DF48B7" w:rsidP="00B76899">
            <w:pPr>
              <w:pStyle w:val="6"/>
              <w:jc w:val="center"/>
            </w:pPr>
            <w:r w:rsidRPr="00FB1EB9">
              <w:t>(80000, 100000)</w:t>
            </w:r>
          </w:p>
        </w:tc>
        <w:tc>
          <w:tcPr>
            <w:tcW w:w="0" w:type="auto"/>
            <w:tcBorders>
              <w:top w:val="nil"/>
              <w:left w:val="nil"/>
              <w:bottom w:val="single" w:sz="18" w:space="0" w:color="auto"/>
              <w:right w:val="nil"/>
            </w:tcBorders>
          </w:tcPr>
          <w:p w14:paraId="6A4EC042" w14:textId="77777777" w:rsidR="00DF48B7" w:rsidRPr="00FB1EB9" w:rsidRDefault="00DF48B7" w:rsidP="00B76899">
            <w:pPr>
              <w:pStyle w:val="6"/>
              <w:jc w:val="center"/>
            </w:pPr>
            <w:r w:rsidRPr="00FB1EB9">
              <w:t>26</w:t>
            </w:r>
          </w:p>
        </w:tc>
      </w:tr>
    </w:tbl>
    <w:p w14:paraId="5319DBEB" w14:textId="753EDF64" w:rsidR="00087C23" w:rsidRDefault="00087C23" w:rsidP="00087C23">
      <w:pPr>
        <w:ind w:firstLine="480"/>
      </w:pPr>
      <w:r>
        <w:t>航运配送方面，以黄骅港为主要装煤港口，航运至各电厂的航行时间按实际航线标定，详见表</w:t>
      </w:r>
      <w:r>
        <w:t>3.6</w:t>
      </w:r>
      <w:r>
        <w:t>。</w:t>
      </w:r>
    </w:p>
    <w:p w14:paraId="18D1E8AE" w14:textId="4FBE2871" w:rsidR="00DF48B7" w:rsidRDefault="00DF48B7" w:rsidP="00DF48B7">
      <w:pPr>
        <w:keepNext/>
        <w:spacing w:before="240" w:after="120"/>
        <w:ind w:firstLine="440"/>
        <w:jc w:val="center"/>
      </w:pPr>
      <w:r>
        <w:rPr>
          <w:sz w:val="22"/>
          <w:szCs w:val="22"/>
        </w:rPr>
        <w:t>表</w:t>
      </w:r>
      <w:r>
        <w:rPr>
          <w:sz w:val="22"/>
          <w:szCs w:val="22"/>
        </w:rPr>
        <w:t>3.6</w:t>
      </w:r>
      <w:r w:rsidRPr="00271B1F">
        <w:rPr>
          <w:rFonts w:asciiTheme="minorEastAsia" w:eastAsiaTheme="minorEastAsia" w:hAnsiTheme="minorEastAsia"/>
          <w:sz w:val="22"/>
          <w:szCs w:val="22"/>
        </w:rPr>
        <w:t xml:space="preserve"> </w:t>
      </w:r>
      <w:r w:rsidR="00E82F27">
        <w:rPr>
          <w:rFonts w:asciiTheme="minorEastAsia" w:eastAsiaTheme="minorEastAsia" w:hAnsiTheme="minorEastAsia" w:hint="eastAsia"/>
          <w:sz w:val="22"/>
          <w:szCs w:val="22"/>
        </w:rPr>
        <w:t xml:space="preserve"> </w:t>
      </w:r>
      <w:r>
        <w:rPr>
          <w:sz w:val="22"/>
          <w:szCs w:val="22"/>
        </w:rPr>
        <w:t>主要航线航行时间</w:t>
      </w:r>
    </w:p>
    <w:tbl>
      <w:tblPr>
        <w:tblW w:w="8633" w:type="dxa"/>
        <w:tblLook w:val="0020" w:firstRow="1" w:lastRow="0" w:firstColumn="0" w:lastColumn="0" w:noHBand="0" w:noVBand="0"/>
      </w:tblPr>
      <w:tblGrid>
        <w:gridCol w:w="1393"/>
        <w:gridCol w:w="2442"/>
        <w:gridCol w:w="1743"/>
        <w:gridCol w:w="3055"/>
      </w:tblGrid>
      <w:tr w:rsidR="00DF48B7" w14:paraId="6692B740" w14:textId="77777777" w:rsidTr="00B76899">
        <w:trPr>
          <w:trHeight w:val="406"/>
          <w:tblHeader/>
        </w:trPr>
        <w:tc>
          <w:tcPr>
            <w:tcW w:w="0" w:type="auto"/>
            <w:tcBorders>
              <w:top w:val="single" w:sz="18" w:space="0" w:color="auto"/>
              <w:left w:val="nil"/>
              <w:bottom w:val="single" w:sz="6" w:space="0" w:color="auto"/>
              <w:right w:val="nil"/>
            </w:tcBorders>
          </w:tcPr>
          <w:p w14:paraId="47D815F4" w14:textId="77777777" w:rsidR="00DF48B7" w:rsidRDefault="00DF48B7" w:rsidP="00B76899">
            <w:pPr>
              <w:pStyle w:val="6"/>
              <w:jc w:val="center"/>
            </w:pPr>
            <w:r w:rsidRPr="00B76899">
              <w:t>起点</w:t>
            </w:r>
          </w:p>
        </w:tc>
        <w:tc>
          <w:tcPr>
            <w:tcW w:w="0" w:type="auto"/>
            <w:tcBorders>
              <w:top w:val="single" w:sz="18" w:space="0" w:color="auto"/>
              <w:left w:val="nil"/>
              <w:bottom w:val="single" w:sz="6" w:space="0" w:color="auto"/>
              <w:right w:val="nil"/>
            </w:tcBorders>
          </w:tcPr>
          <w:p w14:paraId="47CF1B11" w14:textId="77777777" w:rsidR="00DF48B7" w:rsidRDefault="00DF48B7" w:rsidP="00B76899">
            <w:pPr>
              <w:pStyle w:val="6"/>
              <w:jc w:val="center"/>
            </w:pPr>
            <w:r w:rsidRPr="00B76899">
              <w:t>终点</w:t>
            </w:r>
          </w:p>
        </w:tc>
        <w:tc>
          <w:tcPr>
            <w:tcW w:w="0" w:type="auto"/>
            <w:tcBorders>
              <w:top w:val="single" w:sz="18" w:space="0" w:color="auto"/>
              <w:left w:val="nil"/>
              <w:bottom w:val="single" w:sz="6" w:space="0" w:color="auto"/>
              <w:right w:val="nil"/>
            </w:tcBorders>
          </w:tcPr>
          <w:p w14:paraId="6F4E2474" w14:textId="77777777" w:rsidR="00DF48B7" w:rsidRDefault="00DF48B7" w:rsidP="00B76899">
            <w:pPr>
              <w:pStyle w:val="6"/>
              <w:jc w:val="center"/>
            </w:pPr>
            <w:r w:rsidRPr="00B76899">
              <w:t>航线类型</w:t>
            </w:r>
          </w:p>
        </w:tc>
        <w:tc>
          <w:tcPr>
            <w:tcW w:w="0" w:type="auto"/>
            <w:tcBorders>
              <w:top w:val="single" w:sz="18" w:space="0" w:color="auto"/>
              <w:left w:val="nil"/>
              <w:bottom w:val="single" w:sz="6" w:space="0" w:color="auto"/>
              <w:right w:val="nil"/>
            </w:tcBorders>
          </w:tcPr>
          <w:p w14:paraId="23D968B5" w14:textId="77777777" w:rsidR="00DF48B7" w:rsidRDefault="00DF48B7" w:rsidP="00B76899">
            <w:pPr>
              <w:pStyle w:val="6"/>
              <w:jc w:val="center"/>
            </w:pPr>
            <w:r w:rsidRPr="00B76899">
              <w:t>航行时间（天）</w:t>
            </w:r>
          </w:p>
        </w:tc>
      </w:tr>
      <w:tr w:rsidR="00DF48B7" w14:paraId="3F94BDA3" w14:textId="77777777" w:rsidTr="00B76899">
        <w:trPr>
          <w:trHeight w:val="406"/>
        </w:trPr>
        <w:tc>
          <w:tcPr>
            <w:tcW w:w="0" w:type="auto"/>
            <w:tcBorders>
              <w:top w:val="nil"/>
              <w:left w:val="nil"/>
              <w:bottom w:val="nil"/>
              <w:right w:val="nil"/>
            </w:tcBorders>
          </w:tcPr>
          <w:p w14:paraId="258D07BD" w14:textId="77777777" w:rsidR="00DF48B7" w:rsidRDefault="00DF48B7" w:rsidP="00B76899">
            <w:pPr>
              <w:pStyle w:val="6"/>
              <w:jc w:val="center"/>
            </w:pPr>
            <w:r>
              <w:t>黄骅港</w:t>
            </w:r>
          </w:p>
        </w:tc>
        <w:tc>
          <w:tcPr>
            <w:tcW w:w="0" w:type="auto"/>
            <w:tcBorders>
              <w:top w:val="nil"/>
              <w:left w:val="nil"/>
              <w:bottom w:val="nil"/>
              <w:right w:val="nil"/>
            </w:tcBorders>
          </w:tcPr>
          <w:p w14:paraId="2E6EB04F" w14:textId="77777777" w:rsidR="00DF48B7" w:rsidRDefault="00DF48B7" w:rsidP="00B76899">
            <w:pPr>
              <w:pStyle w:val="6"/>
              <w:jc w:val="center"/>
            </w:pPr>
            <w:r>
              <w:t>北仑</w:t>
            </w:r>
          </w:p>
        </w:tc>
        <w:tc>
          <w:tcPr>
            <w:tcW w:w="0" w:type="auto"/>
            <w:tcBorders>
              <w:top w:val="nil"/>
              <w:left w:val="nil"/>
              <w:bottom w:val="nil"/>
              <w:right w:val="nil"/>
            </w:tcBorders>
          </w:tcPr>
          <w:p w14:paraId="676E8796" w14:textId="77777777" w:rsidR="00DF48B7" w:rsidRDefault="00DF48B7" w:rsidP="00B76899">
            <w:pPr>
              <w:pStyle w:val="6"/>
              <w:jc w:val="center"/>
            </w:pPr>
            <w:r>
              <w:t>海运直达</w:t>
            </w:r>
          </w:p>
        </w:tc>
        <w:tc>
          <w:tcPr>
            <w:tcW w:w="0" w:type="auto"/>
            <w:tcBorders>
              <w:top w:val="nil"/>
              <w:left w:val="nil"/>
              <w:bottom w:val="nil"/>
              <w:right w:val="nil"/>
            </w:tcBorders>
          </w:tcPr>
          <w:p w14:paraId="16546ADF" w14:textId="77777777" w:rsidR="00DF48B7" w:rsidRDefault="00DF48B7" w:rsidP="00B76899">
            <w:pPr>
              <w:pStyle w:val="6"/>
              <w:jc w:val="center"/>
            </w:pPr>
            <w:r>
              <w:t>3</w:t>
            </w:r>
          </w:p>
        </w:tc>
      </w:tr>
      <w:tr w:rsidR="00DF48B7" w14:paraId="3529FF55" w14:textId="77777777" w:rsidTr="00B76899">
        <w:trPr>
          <w:trHeight w:val="406"/>
        </w:trPr>
        <w:tc>
          <w:tcPr>
            <w:tcW w:w="0" w:type="auto"/>
            <w:tcBorders>
              <w:top w:val="nil"/>
              <w:left w:val="nil"/>
              <w:bottom w:val="nil"/>
              <w:right w:val="nil"/>
            </w:tcBorders>
          </w:tcPr>
          <w:p w14:paraId="483BDAC6" w14:textId="77777777" w:rsidR="00DF48B7" w:rsidRDefault="00DF48B7" w:rsidP="00B76899">
            <w:pPr>
              <w:pStyle w:val="6"/>
              <w:jc w:val="center"/>
            </w:pPr>
            <w:r>
              <w:t>黄骅港</w:t>
            </w:r>
          </w:p>
        </w:tc>
        <w:tc>
          <w:tcPr>
            <w:tcW w:w="0" w:type="auto"/>
            <w:tcBorders>
              <w:top w:val="nil"/>
              <w:left w:val="nil"/>
              <w:bottom w:val="nil"/>
              <w:right w:val="nil"/>
            </w:tcBorders>
          </w:tcPr>
          <w:p w14:paraId="3B44BF7D" w14:textId="77777777" w:rsidR="00DF48B7" w:rsidRDefault="00DF48B7" w:rsidP="00B76899">
            <w:pPr>
              <w:pStyle w:val="6"/>
              <w:jc w:val="center"/>
            </w:pPr>
            <w:r>
              <w:t>肇庆</w:t>
            </w:r>
          </w:p>
        </w:tc>
        <w:tc>
          <w:tcPr>
            <w:tcW w:w="0" w:type="auto"/>
            <w:tcBorders>
              <w:top w:val="nil"/>
              <w:left w:val="nil"/>
              <w:bottom w:val="nil"/>
              <w:right w:val="nil"/>
            </w:tcBorders>
          </w:tcPr>
          <w:p w14:paraId="5772E4EB" w14:textId="77777777" w:rsidR="00DF48B7" w:rsidRDefault="00DF48B7" w:rsidP="00B76899">
            <w:pPr>
              <w:pStyle w:val="6"/>
              <w:jc w:val="center"/>
            </w:pPr>
            <w:r>
              <w:t>中转海</w:t>
            </w:r>
          </w:p>
        </w:tc>
        <w:tc>
          <w:tcPr>
            <w:tcW w:w="0" w:type="auto"/>
            <w:tcBorders>
              <w:top w:val="nil"/>
              <w:left w:val="nil"/>
              <w:bottom w:val="nil"/>
              <w:right w:val="nil"/>
            </w:tcBorders>
          </w:tcPr>
          <w:p w14:paraId="6DC4E249" w14:textId="77777777" w:rsidR="00DF48B7" w:rsidRDefault="00DF48B7" w:rsidP="00B76899">
            <w:pPr>
              <w:pStyle w:val="6"/>
              <w:jc w:val="center"/>
            </w:pPr>
            <w:r>
              <w:t>5</w:t>
            </w:r>
          </w:p>
        </w:tc>
      </w:tr>
      <w:tr w:rsidR="00DF48B7" w14:paraId="41CEDBDD" w14:textId="77777777" w:rsidTr="00B76899">
        <w:trPr>
          <w:trHeight w:val="406"/>
        </w:trPr>
        <w:tc>
          <w:tcPr>
            <w:tcW w:w="0" w:type="auto"/>
            <w:tcBorders>
              <w:top w:val="nil"/>
              <w:left w:val="nil"/>
              <w:bottom w:val="nil"/>
              <w:right w:val="nil"/>
            </w:tcBorders>
          </w:tcPr>
          <w:p w14:paraId="2735409D" w14:textId="77777777" w:rsidR="00DF48B7" w:rsidRDefault="00DF48B7" w:rsidP="00B76899">
            <w:pPr>
              <w:pStyle w:val="6"/>
              <w:jc w:val="center"/>
            </w:pPr>
            <w:r>
              <w:t>黄骅港</w:t>
            </w:r>
          </w:p>
        </w:tc>
        <w:tc>
          <w:tcPr>
            <w:tcW w:w="0" w:type="auto"/>
            <w:tcBorders>
              <w:top w:val="nil"/>
              <w:left w:val="nil"/>
              <w:bottom w:val="nil"/>
              <w:right w:val="nil"/>
            </w:tcBorders>
          </w:tcPr>
          <w:p w14:paraId="40FC8D9E" w14:textId="77777777" w:rsidR="00DF48B7" w:rsidRDefault="00DF48B7" w:rsidP="00B76899">
            <w:pPr>
              <w:pStyle w:val="6"/>
              <w:jc w:val="center"/>
            </w:pPr>
            <w:r>
              <w:t>青山</w:t>
            </w:r>
          </w:p>
        </w:tc>
        <w:tc>
          <w:tcPr>
            <w:tcW w:w="0" w:type="auto"/>
            <w:tcBorders>
              <w:top w:val="nil"/>
              <w:left w:val="nil"/>
              <w:bottom w:val="nil"/>
              <w:right w:val="nil"/>
            </w:tcBorders>
          </w:tcPr>
          <w:p w14:paraId="33D1C449" w14:textId="77777777" w:rsidR="00DF48B7" w:rsidRDefault="00DF48B7" w:rsidP="00B76899">
            <w:pPr>
              <w:pStyle w:val="6"/>
              <w:jc w:val="center"/>
            </w:pPr>
            <w:r>
              <w:t>江海联运</w:t>
            </w:r>
          </w:p>
        </w:tc>
        <w:tc>
          <w:tcPr>
            <w:tcW w:w="0" w:type="auto"/>
            <w:tcBorders>
              <w:top w:val="nil"/>
              <w:left w:val="nil"/>
              <w:bottom w:val="nil"/>
              <w:right w:val="nil"/>
            </w:tcBorders>
          </w:tcPr>
          <w:p w14:paraId="1163EEDA" w14:textId="77777777" w:rsidR="00DF48B7" w:rsidRDefault="00DF48B7" w:rsidP="00B76899">
            <w:pPr>
              <w:pStyle w:val="6"/>
              <w:jc w:val="center"/>
            </w:pPr>
            <w:r>
              <w:t>14</w:t>
            </w:r>
          </w:p>
        </w:tc>
      </w:tr>
      <w:tr w:rsidR="00DF48B7" w14:paraId="0D463F43" w14:textId="77777777" w:rsidTr="00B76899">
        <w:trPr>
          <w:trHeight w:val="406"/>
        </w:trPr>
        <w:tc>
          <w:tcPr>
            <w:tcW w:w="0" w:type="auto"/>
            <w:tcBorders>
              <w:top w:val="nil"/>
              <w:left w:val="nil"/>
              <w:bottom w:val="nil"/>
              <w:right w:val="nil"/>
            </w:tcBorders>
          </w:tcPr>
          <w:p w14:paraId="37D58FBE" w14:textId="77777777" w:rsidR="00DF48B7" w:rsidRDefault="00DF48B7" w:rsidP="00B76899">
            <w:pPr>
              <w:pStyle w:val="6"/>
              <w:jc w:val="center"/>
            </w:pPr>
            <w:r>
              <w:t>黄骅港</w:t>
            </w:r>
          </w:p>
        </w:tc>
        <w:tc>
          <w:tcPr>
            <w:tcW w:w="0" w:type="auto"/>
            <w:tcBorders>
              <w:top w:val="nil"/>
              <w:left w:val="nil"/>
              <w:bottom w:val="nil"/>
              <w:right w:val="nil"/>
            </w:tcBorders>
          </w:tcPr>
          <w:p w14:paraId="16F8396D" w14:textId="77777777" w:rsidR="00DF48B7" w:rsidRDefault="00DF48B7" w:rsidP="00B76899">
            <w:pPr>
              <w:pStyle w:val="6"/>
              <w:jc w:val="center"/>
            </w:pPr>
            <w:r>
              <w:t>池州</w:t>
            </w:r>
          </w:p>
        </w:tc>
        <w:tc>
          <w:tcPr>
            <w:tcW w:w="0" w:type="auto"/>
            <w:tcBorders>
              <w:top w:val="nil"/>
              <w:left w:val="nil"/>
              <w:bottom w:val="nil"/>
              <w:right w:val="nil"/>
            </w:tcBorders>
          </w:tcPr>
          <w:p w14:paraId="4BBFD66D" w14:textId="77777777" w:rsidR="00DF48B7" w:rsidRDefault="00DF48B7" w:rsidP="00B76899">
            <w:pPr>
              <w:pStyle w:val="6"/>
              <w:jc w:val="center"/>
            </w:pPr>
            <w:r>
              <w:t>江海联运</w:t>
            </w:r>
          </w:p>
        </w:tc>
        <w:tc>
          <w:tcPr>
            <w:tcW w:w="0" w:type="auto"/>
            <w:tcBorders>
              <w:top w:val="nil"/>
              <w:left w:val="nil"/>
              <w:bottom w:val="nil"/>
              <w:right w:val="nil"/>
            </w:tcBorders>
          </w:tcPr>
          <w:p w14:paraId="1991E68C" w14:textId="77777777" w:rsidR="00DF48B7" w:rsidRDefault="00DF48B7" w:rsidP="00B76899">
            <w:pPr>
              <w:pStyle w:val="6"/>
              <w:jc w:val="center"/>
            </w:pPr>
            <w:r>
              <w:t>14</w:t>
            </w:r>
          </w:p>
        </w:tc>
      </w:tr>
      <w:tr w:rsidR="00DF48B7" w:rsidRPr="00FB1EB9" w14:paraId="1BB929FA" w14:textId="77777777" w:rsidTr="00B76899">
        <w:trPr>
          <w:trHeight w:val="406"/>
        </w:trPr>
        <w:tc>
          <w:tcPr>
            <w:tcW w:w="0" w:type="auto"/>
            <w:tcBorders>
              <w:top w:val="nil"/>
              <w:left w:val="nil"/>
              <w:bottom w:val="single" w:sz="18" w:space="0" w:color="auto"/>
              <w:right w:val="nil"/>
            </w:tcBorders>
          </w:tcPr>
          <w:p w14:paraId="5AF59BDE" w14:textId="77777777" w:rsidR="00DF48B7" w:rsidRPr="00FB1EB9" w:rsidRDefault="00DF48B7" w:rsidP="00B76899">
            <w:pPr>
              <w:pStyle w:val="6"/>
              <w:jc w:val="center"/>
            </w:pPr>
            <w:r w:rsidRPr="00FB1EB9">
              <w:t>黄骅港</w:t>
            </w:r>
          </w:p>
        </w:tc>
        <w:tc>
          <w:tcPr>
            <w:tcW w:w="0" w:type="auto"/>
            <w:tcBorders>
              <w:top w:val="nil"/>
              <w:left w:val="nil"/>
              <w:bottom w:val="single" w:sz="18" w:space="0" w:color="auto"/>
              <w:right w:val="nil"/>
            </w:tcBorders>
          </w:tcPr>
          <w:p w14:paraId="1B698C23" w14:textId="77777777" w:rsidR="00DF48B7" w:rsidRPr="00FB1EB9" w:rsidRDefault="00DF48B7" w:rsidP="00B76899">
            <w:pPr>
              <w:pStyle w:val="6"/>
              <w:jc w:val="center"/>
            </w:pPr>
            <w:r w:rsidRPr="00FB1EB9">
              <w:t>其他下水电厂</w:t>
            </w:r>
          </w:p>
        </w:tc>
        <w:tc>
          <w:tcPr>
            <w:tcW w:w="0" w:type="auto"/>
            <w:tcBorders>
              <w:top w:val="nil"/>
              <w:left w:val="nil"/>
              <w:bottom w:val="single" w:sz="18" w:space="0" w:color="auto"/>
              <w:right w:val="nil"/>
            </w:tcBorders>
          </w:tcPr>
          <w:p w14:paraId="3B31D130" w14:textId="77777777" w:rsidR="00DF48B7" w:rsidRPr="00FB1EB9" w:rsidRDefault="00DF48B7" w:rsidP="00B76899">
            <w:pPr>
              <w:pStyle w:val="6"/>
              <w:jc w:val="center"/>
            </w:pPr>
            <w:r w:rsidRPr="00FB1EB9">
              <w:t>混合</w:t>
            </w:r>
          </w:p>
        </w:tc>
        <w:tc>
          <w:tcPr>
            <w:tcW w:w="0" w:type="auto"/>
            <w:tcBorders>
              <w:top w:val="nil"/>
              <w:left w:val="nil"/>
              <w:bottom w:val="single" w:sz="18" w:space="0" w:color="auto"/>
              <w:right w:val="nil"/>
            </w:tcBorders>
          </w:tcPr>
          <w:p w14:paraId="0132FA4E" w14:textId="77777777" w:rsidR="00DF48B7" w:rsidRPr="00FB1EB9" w:rsidRDefault="00DF48B7" w:rsidP="00B76899">
            <w:pPr>
              <w:pStyle w:val="6"/>
              <w:jc w:val="center"/>
            </w:pPr>
            <w:r w:rsidRPr="00FB1EB9">
              <w:t>约</w:t>
            </w:r>
            <w:r w:rsidRPr="00FB1EB9">
              <w:t>9</w:t>
            </w:r>
            <w:r w:rsidRPr="00FB1EB9">
              <w:t>（三角分布）</w:t>
            </w:r>
          </w:p>
        </w:tc>
      </w:tr>
    </w:tbl>
    <w:p w14:paraId="5FB9B52F" w14:textId="524DDC1C" w:rsidR="00712BC9" w:rsidRDefault="003D6461">
      <w:pPr>
        <w:pStyle w:val="2"/>
        <w:rPr>
          <w:rFonts w:hint="eastAsia"/>
        </w:rPr>
      </w:pPr>
      <w:bookmarkStart w:id="158" w:name="_Toc225121705"/>
      <w:bookmarkStart w:id="159" w:name="电厂消耗与库存预警机理建模"/>
      <w:bookmarkStart w:id="160" w:name="_Toc225539176"/>
      <w:bookmarkEnd w:id="156"/>
      <w:r>
        <w:t xml:space="preserve">3.4 </w:t>
      </w:r>
      <w:r w:rsidR="00062CF0">
        <w:rPr>
          <w:rFonts w:hint="eastAsia"/>
        </w:rPr>
        <w:t xml:space="preserve"> </w:t>
      </w:r>
      <w:r>
        <w:t>电厂消耗与库存预警机理建模</w:t>
      </w:r>
      <w:bookmarkEnd w:id="158"/>
      <w:bookmarkEnd w:id="160"/>
    </w:p>
    <w:p w14:paraId="4678D04C" w14:textId="6ABA29B9" w:rsidR="00087C23" w:rsidRDefault="00087C23" w:rsidP="00087C23">
      <w:pPr>
        <w:ind w:firstLine="480"/>
      </w:pPr>
      <w:r>
        <w:t>作为供应链的终端，</w:t>
      </w:r>
      <w:r>
        <w:t>60</w:t>
      </w:r>
      <w:r>
        <w:t>家电厂（含直达电厂与下水电厂）的动态消耗与安全库存是系统触发保供调度的红线底线。本文仿真模型涵盖</w:t>
      </w:r>
      <w:r>
        <w:t>60</w:t>
      </w:r>
      <w:r>
        <w:t>家电厂，其中下水电厂包括池州、青山、肇庆、北仑、陈家港、台山等独立电厂以及合并抽象的下水其它电厂。各电厂的关键库存参数按企业实际数据标定，详见表</w:t>
      </w:r>
      <w:r>
        <w:t>3.7</w:t>
      </w:r>
      <w:r>
        <w:t>。</w:t>
      </w:r>
    </w:p>
    <w:p w14:paraId="0E578E98" w14:textId="4D2259CE" w:rsidR="00287A76" w:rsidRDefault="00287A76" w:rsidP="00287A76">
      <w:pPr>
        <w:keepNext/>
        <w:spacing w:before="240" w:after="120"/>
        <w:ind w:firstLine="440"/>
        <w:jc w:val="center"/>
      </w:pPr>
      <w:r>
        <w:rPr>
          <w:sz w:val="22"/>
          <w:szCs w:val="22"/>
        </w:rPr>
        <w:t>表</w:t>
      </w:r>
      <w:r>
        <w:rPr>
          <w:sz w:val="22"/>
          <w:szCs w:val="22"/>
        </w:rPr>
        <w:t>3.7</w:t>
      </w:r>
      <w:r w:rsidRPr="00271B1F">
        <w:rPr>
          <w:rFonts w:asciiTheme="minorEastAsia" w:eastAsiaTheme="minorEastAsia" w:hAnsiTheme="minorEastAsia"/>
          <w:sz w:val="22"/>
          <w:szCs w:val="22"/>
        </w:rPr>
        <w:t xml:space="preserve"> </w:t>
      </w:r>
      <w:r w:rsidR="00E82F27">
        <w:rPr>
          <w:rFonts w:asciiTheme="minorEastAsia" w:eastAsiaTheme="minorEastAsia" w:hAnsiTheme="minorEastAsia" w:hint="eastAsia"/>
          <w:sz w:val="22"/>
          <w:szCs w:val="22"/>
        </w:rPr>
        <w:t xml:space="preserve"> </w:t>
      </w:r>
      <w:r>
        <w:rPr>
          <w:sz w:val="22"/>
          <w:szCs w:val="22"/>
        </w:rPr>
        <w:t>代表性电厂库存参数</w:t>
      </w:r>
    </w:p>
    <w:tbl>
      <w:tblPr>
        <w:tblW w:w="5000" w:type="pct"/>
        <w:tblLook w:val="0020" w:firstRow="1" w:lastRow="0" w:firstColumn="0" w:lastColumn="0" w:noHBand="0" w:noVBand="0"/>
      </w:tblPr>
      <w:tblGrid>
        <w:gridCol w:w="1634"/>
        <w:gridCol w:w="1913"/>
        <w:gridCol w:w="1923"/>
        <w:gridCol w:w="1909"/>
        <w:gridCol w:w="927"/>
      </w:tblGrid>
      <w:tr w:rsidR="00287A76" w14:paraId="3410B821" w14:textId="77777777" w:rsidTr="00325A44">
        <w:trPr>
          <w:tblHeader/>
        </w:trPr>
        <w:tc>
          <w:tcPr>
            <w:tcW w:w="984" w:type="pct"/>
            <w:tcBorders>
              <w:top w:val="single" w:sz="18" w:space="0" w:color="auto"/>
              <w:left w:val="nil"/>
              <w:bottom w:val="single" w:sz="6" w:space="0" w:color="auto"/>
              <w:right w:val="nil"/>
            </w:tcBorders>
          </w:tcPr>
          <w:p w14:paraId="5006278C" w14:textId="77777777" w:rsidR="00287A76" w:rsidRDefault="00287A76" w:rsidP="00325A44">
            <w:pPr>
              <w:pStyle w:val="6"/>
              <w:jc w:val="center"/>
            </w:pPr>
            <w:r w:rsidRPr="00B76899">
              <w:t>电厂</w:t>
            </w:r>
          </w:p>
        </w:tc>
        <w:tc>
          <w:tcPr>
            <w:tcW w:w="1152" w:type="pct"/>
            <w:tcBorders>
              <w:top w:val="single" w:sz="18" w:space="0" w:color="auto"/>
              <w:left w:val="nil"/>
              <w:bottom w:val="single" w:sz="6" w:space="0" w:color="auto"/>
              <w:right w:val="nil"/>
            </w:tcBorders>
          </w:tcPr>
          <w:p w14:paraId="172806E5" w14:textId="77777777" w:rsidR="00287A76" w:rsidRDefault="00287A76" w:rsidP="00325A44">
            <w:pPr>
              <w:pStyle w:val="6"/>
              <w:jc w:val="center"/>
            </w:pPr>
            <w:r w:rsidRPr="00B76899">
              <w:t>库容能力（万吨）</w:t>
            </w:r>
          </w:p>
        </w:tc>
        <w:tc>
          <w:tcPr>
            <w:tcW w:w="0" w:type="auto"/>
            <w:tcBorders>
              <w:top w:val="single" w:sz="18" w:space="0" w:color="auto"/>
              <w:left w:val="nil"/>
              <w:bottom w:val="single" w:sz="6" w:space="0" w:color="auto"/>
              <w:right w:val="nil"/>
            </w:tcBorders>
          </w:tcPr>
          <w:p w14:paraId="759D3B48" w14:textId="77777777" w:rsidR="00287A76" w:rsidRDefault="00287A76" w:rsidP="00325A44">
            <w:pPr>
              <w:pStyle w:val="6"/>
              <w:jc w:val="center"/>
            </w:pPr>
            <w:r w:rsidRPr="00B76899">
              <w:t>合理库存下限（万吨）</w:t>
            </w:r>
          </w:p>
        </w:tc>
        <w:tc>
          <w:tcPr>
            <w:tcW w:w="0" w:type="auto"/>
            <w:tcBorders>
              <w:top w:val="single" w:sz="18" w:space="0" w:color="auto"/>
              <w:left w:val="nil"/>
              <w:bottom w:val="single" w:sz="6" w:space="0" w:color="auto"/>
              <w:right w:val="nil"/>
            </w:tcBorders>
          </w:tcPr>
          <w:p w14:paraId="2BF82CEC" w14:textId="77777777" w:rsidR="00287A76" w:rsidRDefault="00287A76" w:rsidP="00325A44">
            <w:pPr>
              <w:pStyle w:val="6"/>
              <w:jc w:val="center"/>
            </w:pPr>
            <w:r w:rsidRPr="00B76899">
              <w:t>合理库存上限（万吨）</w:t>
            </w:r>
          </w:p>
        </w:tc>
        <w:tc>
          <w:tcPr>
            <w:tcW w:w="0" w:type="auto"/>
            <w:tcBorders>
              <w:top w:val="single" w:sz="18" w:space="0" w:color="auto"/>
              <w:left w:val="nil"/>
              <w:bottom w:val="single" w:sz="6" w:space="0" w:color="auto"/>
              <w:right w:val="nil"/>
            </w:tcBorders>
          </w:tcPr>
          <w:p w14:paraId="6AE025A2" w14:textId="77777777" w:rsidR="00287A76" w:rsidRDefault="00287A76" w:rsidP="00325A44">
            <w:pPr>
              <w:pStyle w:val="6"/>
              <w:jc w:val="center"/>
            </w:pPr>
            <w:r w:rsidRPr="00B76899">
              <w:t>警戒天数</w:t>
            </w:r>
          </w:p>
        </w:tc>
      </w:tr>
      <w:tr w:rsidR="00287A76" w14:paraId="3892300D" w14:textId="77777777" w:rsidTr="00325A44">
        <w:tc>
          <w:tcPr>
            <w:tcW w:w="984" w:type="pct"/>
            <w:tcBorders>
              <w:top w:val="nil"/>
              <w:left w:val="nil"/>
              <w:bottom w:val="nil"/>
              <w:right w:val="nil"/>
            </w:tcBorders>
          </w:tcPr>
          <w:p w14:paraId="0074A2A2" w14:textId="77777777" w:rsidR="00287A76" w:rsidRDefault="00287A76" w:rsidP="00325A44">
            <w:pPr>
              <w:pStyle w:val="6"/>
              <w:jc w:val="center"/>
            </w:pPr>
            <w:r>
              <w:t>池州</w:t>
            </w:r>
          </w:p>
        </w:tc>
        <w:tc>
          <w:tcPr>
            <w:tcW w:w="1152" w:type="pct"/>
            <w:tcBorders>
              <w:top w:val="nil"/>
              <w:left w:val="nil"/>
              <w:bottom w:val="nil"/>
              <w:right w:val="nil"/>
            </w:tcBorders>
          </w:tcPr>
          <w:p w14:paraId="158FCFC2" w14:textId="77777777" w:rsidR="00287A76" w:rsidRDefault="00287A76" w:rsidP="00325A44">
            <w:pPr>
              <w:pStyle w:val="6"/>
              <w:jc w:val="center"/>
            </w:pPr>
            <w:r>
              <w:t>10</w:t>
            </w:r>
          </w:p>
        </w:tc>
        <w:tc>
          <w:tcPr>
            <w:tcW w:w="0" w:type="auto"/>
            <w:tcBorders>
              <w:top w:val="nil"/>
              <w:left w:val="nil"/>
              <w:bottom w:val="nil"/>
              <w:right w:val="nil"/>
            </w:tcBorders>
          </w:tcPr>
          <w:p w14:paraId="49221414" w14:textId="77777777" w:rsidR="00287A76" w:rsidRDefault="00287A76" w:rsidP="00325A44">
            <w:pPr>
              <w:pStyle w:val="6"/>
              <w:jc w:val="center"/>
            </w:pPr>
            <w:r>
              <w:t>4</w:t>
            </w:r>
          </w:p>
        </w:tc>
        <w:tc>
          <w:tcPr>
            <w:tcW w:w="0" w:type="auto"/>
            <w:tcBorders>
              <w:top w:val="nil"/>
              <w:left w:val="nil"/>
              <w:bottom w:val="nil"/>
              <w:right w:val="nil"/>
            </w:tcBorders>
          </w:tcPr>
          <w:p w14:paraId="3B691700" w14:textId="77777777" w:rsidR="00287A76" w:rsidRDefault="00287A76" w:rsidP="00325A44">
            <w:pPr>
              <w:pStyle w:val="6"/>
              <w:jc w:val="center"/>
            </w:pPr>
            <w:r>
              <w:t>10</w:t>
            </w:r>
          </w:p>
        </w:tc>
        <w:tc>
          <w:tcPr>
            <w:tcW w:w="0" w:type="auto"/>
            <w:tcBorders>
              <w:top w:val="nil"/>
              <w:left w:val="nil"/>
              <w:bottom w:val="nil"/>
              <w:right w:val="nil"/>
            </w:tcBorders>
          </w:tcPr>
          <w:p w14:paraId="49A420FC" w14:textId="77777777" w:rsidR="00287A76" w:rsidRDefault="00287A76" w:rsidP="00325A44">
            <w:pPr>
              <w:pStyle w:val="6"/>
              <w:jc w:val="center"/>
            </w:pPr>
            <w:r>
              <w:t>7</w:t>
            </w:r>
          </w:p>
        </w:tc>
      </w:tr>
      <w:tr w:rsidR="00287A76" w14:paraId="37FCDB6C" w14:textId="77777777" w:rsidTr="00325A44">
        <w:tc>
          <w:tcPr>
            <w:tcW w:w="984" w:type="pct"/>
            <w:tcBorders>
              <w:top w:val="nil"/>
              <w:left w:val="nil"/>
              <w:bottom w:val="nil"/>
              <w:right w:val="nil"/>
            </w:tcBorders>
          </w:tcPr>
          <w:p w14:paraId="5B4A27A8" w14:textId="77777777" w:rsidR="00287A76" w:rsidRDefault="00287A76" w:rsidP="00325A44">
            <w:pPr>
              <w:pStyle w:val="6"/>
              <w:jc w:val="center"/>
            </w:pPr>
            <w:r>
              <w:t>青山</w:t>
            </w:r>
          </w:p>
        </w:tc>
        <w:tc>
          <w:tcPr>
            <w:tcW w:w="1152" w:type="pct"/>
            <w:tcBorders>
              <w:top w:val="nil"/>
              <w:left w:val="nil"/>
              <w:bottom w:val="nil"/>
              <w:right w:val="nil"/>
            </w:tcBorders>
          </w:tcPr>
          <w:p w14:paraId="46E03611" w14:textId="77777777" w:rsidR="00287A76" w:rsidRDefault="00287A76" w:rsidP="00325A44">
            <w:pPr>
              <w:pStyle w:val="6"/>
              <w:jc w:val="center"/>
            </w:pPr>
            <w:r>
              <w:t>14</w:t>
            </w:r>
          </w:p>
        </w:tc>
        <w:tc>
          <w:tcPr>
            <w:tcW w:w="0" w:type="auto"/>
            <w:tcBorders>
              <w:top w:val="nil"/>
              <w:left w:val="nil"/>
              <w:bottom w:val="nil"/>
              <w:right w:val="nil"/>
            </w:tcBorders>
          </w:tcPr>
          <w:p w14:paraId="22870272" w14:textId="77777777" w:rsidR="00287A76" w:rsidRDefault="00287A76" w:rsidP="00325A44">
            <w:pPr>
              <w:pStyle w:val="6"/>
              <w:jc w:val="center"/>
            </w:pPr>
            <w:r>
              <w:t>8</w:t>
            </w:r>
          </w:p>
        </w:tc>
        <w:tc>
          <w:tcPr>
            <w:tcW w:w="0" w:type="auto"/>
            <w:tcBorders>
              <w:top w:val="nil"/>
              <w:left w:val="nil"/>
              <w:bottom w:val="nil"/>
              <w:right w:val="nil"/>
            </w:tcBorders>
          </w:tcPr>
          <w:p w14:paraId="307581D8" w14:textId="77777777" w:rsidR="00287A76" w:rsidRDefault="00287A76" w:rsidP="00325A44">
            <w:pPr>
              <w:pStyle w:val="6"/>
              <w:jc w:val="center"/>
            </w:pPr>
            <w:r>
              <w:t>12</w:t>
            </w:r>
          </w:p>
        </w:tc>
        <w:tc>
          <w:tcPr>
            <w:tcW w:w="0" w:type="auto"/>
            <w:tcBorders>
              <w:top w:val="nil"/>
              <w:left w:val="nil"/>
              <w:bottom w:val="nil"/>
              <w:right w:val="nil"/>
            </w:tcBorders>
          </w:tcPr>
          <w:p w14:paraId="2702F850" w14:textId="77777777" w:rsidR="00287A76" w:rsidRDefault="00287A76" w:rsidP="00325A44">
            <w:pPr>
              <w:pStyle w:val="6"/>
              <w:jc w:val="center"/>
            </w:pPr>
            <w:r>
              <w:t>10</w:t>
            </w:r>
          </w:p>
        </w:tc>
      </w:tr>
      <w:tr w:rsidR="00287A76" w14:paraId="59DE34D9" w14:textId="77777777" w:rsidTr="00325A44">
        <w:tc>
          <w:tcPr>
            <w:tcW w:w="984" w:type="pct"/>
            <w:tcBorders>
              <w:top w:val="nil"/>
              <w:left w:val="nil"/>
              <w:bottom w:val="single" w:sz="18" w:space="0" w:color="auto"/>
              <w:right w:val="nil"/>
            </w:tcBorders>
          </w:tcPr>
          <w:p w14:paraId="7A7A8736" w14:textId="77777777" w:rsidR="00287A76" w:rsidRDefault="00287A76" w:rsidP="00325A44">
            <w:pPr>
              <w:pStyle w:val="6"/>
              <w:jc w:val="center"/>
            </w:pPr>
            <w:r>
              <w:t>肇庆</w:t>
            </w:r>
          </w:p>
        </w:tc>
        <w:tc>
          <w:tcPr>
            <w:tcW w:w="1152" w:type="pct"/>
            <w:tcBorders>
              <w:top w:val="nil"/>
              <w:left w:val="nil"/>
              <w:bottom w:val="single" w:sz="18" w:space="0" w:color="auto"/>
              <w:right w:val="nil"/>
            </w:tcBorders>
          </w:tcPr>
          <w:p w14:paraId="49A21FAC" w14:textId="77777777" w:rsidR="00287A76" w:rsidRDefault="00287A76" w:rsidP="00325A44">
            <w:pPr>
              <w:pStyle w:val="6"/>
              <w:jc w:val="center"/>
            </w:pPr>
            <w:r>
              <w:t>9</w:t>
            </w:r>
          </w:p>
        </w:tc>
        <w:tc>
          <w:tcPr>
            <w:tcW w:w="0" w:type="auto"/>
            <w:tcBorders>
              <w:top w:val="nil"/>
              <w:left w:val="nil"/>
              <w:bottom w:val="single" w:sz="18" w:space="0" w:color="auto"/>
              <w:right w:val="nil"/>
            </w:tcBorders>
          </w:tcPr>
          <w:p w14:paraId="6BA5E977" w14:textId="77777777" w:rsidR="00287A76" w:rsidRDefault="00287A76" w:rsidP="00325A44">
            <w:pPr>
              <w:pStyle w:val="6"/>
              <w:jc w:val="center"/>
            </w:pPr>
            <w:r>
              <w:t>4.2</w:t>
            </w:r>
          </w:p>
        </w:tc>
        <w:tc>
          <w:tcPr>
            <w:tcW w:w="0" w:type="auto"/>
            <w:tcBorders>
              <w:top w:val="nil"/>
              <w:left w:val="nil"/>
              <w:bottom w:val="single" w:sz="18" w:space="0" w:color="auto"/>
              <w:right w:val="nil"/>
            </w:tcBorders>
          </w:tcPr>
          <w:p w14:paraId="56FA6E38" w14:textId="77777777" w:rsidR="00287A76" w:rsidRDefault="00287A76" w:rsidP="00325A44">
            <w:pPr>
              <w:pStyle w:val="6"/>
              <w:jc w:val="center"/>
            </w:pPr>
            <w:r>
              <w:t>9</w:t>
            </w:r>
          </w:p>
        </w:tc>
        <w:tc>
          <w:tcPr>
            <w:tcW w:w="0" w:type="auto"/>
            <w:tcBorders>
              <w:top w:val="nil"/>
              <w:left w:val="nil"/>
              <w:bottom w:val="single" w:sz="18" w:space="0" w:color="auto"/>
              <w:right w:val="nil"/>
            </w:tcBorders>
          </w:tcPr>
          <w:p w14:paraId="60633B13" w14:textId="77777777" w:rsidR="00287A76" w:rsidRDefault="00287A76" w:rsidP="00325A44">
            <w:pPr>
              <w:pStyle w:val="6"/>
              <w:jc w:val="center"/>
            </w:pPr>
            <w:r>
              <w:t>7</w:t>
            </w:r>
          </w:p>
        </w:tc>
      </w:tr>
    </w:tbl>
    <w:p w14:paraId="3C9E46B8" w14:textId="39DC1D1C" w:rsidR="00287A76" w:rsidRDefault="00287A76" w:rsidP="00287A76">
      <w:pPr>
        <w:keepNext/>
        <w:spacing w:before="240" w:after="120"/>
        <w:ind w:firstLine="440"/>
        <w:jc w:val="center"/>
      </w:pPr>
      <w:r>
        <w:rPr>
          <w:rFonts w:hint="eastAsia"/>
          <w:sz w:val="22"/>
          <w:szCs w:val="22"/>
        </w:rPr>
        <w:lastRenderedPageBreak/>
        <w:t>续表</w:t>
      </w:r>
      <w:r>
        <w:rPr>
          <w:sz w:val="22"/>
          <w:szCs w:val="22"/>
        </w:rPr>
        <w:t>3.7</w:t>
      </w:r>
      <w:r w:rsidRPr="00271B1F">
        <w:rPr>
          <w:rFonts w:asciiTheme="minorEastAsia" w:eastAsiaTheme="minorEastAsia" w:hAnsiTheme="minorEastAsia"/>
          <w:sz w:val="22"/>
          <w:szCs w:val="22"/>
        </w:rPr>
        <w:t xml:space="preserve"> </w:t>
      </w:r>
      <w:r w:rsidR="00E82F27">
        <w:rPr>
          <w:rFonts w:asciiTheme="minorEastAsia" w:eastAsiaTheme="minorEastAsia" w:hAnsiTheme="minorEastAsia" w:hint="eastAsia"/>
          <w:sz w:val="22"/>
          <w:szCs w:val="22"/>
        </w:rPr>
        <w:t xml:space="preserve"> </w:t>
      </w:r>
      <w:r>
        <w:rPr>
          <w:sz w:val="22"/>
          <w:szCs w:val="22"/>
        </w:rPr>
        <w:t>代表性电厂库存参数</w:t>
      </w:r>
    </w:p>
    <w:tbl>
      <w:tblPr>
        <w:tblW w:w="5000" w:type="pct"/>
        <w:tblBorders>
          <w:top w:val="single" w:sz="4" w:space="0" w:color="auto"/>
          <w:bottom w:val="single" w:sz="18" w:space="0" w:color="auto"/>
        </w:tblBorders>
        <w:tblLook w:val="0020" w:firstRow="1" w:lastRow="0" w:firstColumn="0" w:lastColumn="0" w:noHBand="0" w:noVBand="0"/>
      </w:tblPr>
      <w:tblGrid>
        <w:gridCol w:w="1634"/>
        <w:gridCol w:w="1914"/>
        <w:gridCol w:w="1919"/>
        <w:gridCol w:w="1919"/>
        <w:gridCol w:w="920"/>
      </w:tblGrid>
      <w:tr w:rsidR="00287A76" w14:paraId="572FD362" w14:textId="77777777" w:rsidTr="00325A44">
        <w:trPr>
          <w:tblHeader/>
        </w:trPr>
        <w:tc>
          <w:tcPr>
            <w:tcW w:w="984" w:type="pct"/>
            <w:tcBorders>
              <w:top w:val="single" w:sz="18" w:space="0" w:color="auto"/>
              <w:bottom w:val="single" w:sz="4" w:space="0" w:color="auto"/>
            </w:tcBorders>
          </w:tcPr>
          <w:p w14:paraId="1F0BCB2D" w14:textId="77777777" w:rsidR="00287A76" w:rsidRDefault="00287A76" w:rsidP="00325A44">
            <w:pPr>
              <w:pStyle w:val="6"/>
              <w:jc w:val="center"/>
            </w:pPr>
            <w:r w:rsidRPr="00B76899">
              <w:t>电厂</w:t>
            </w:r>
          </w:p>
        </w:tc>
        <w:tc>
          <w:tcPr>
            <w:tcW w:w="1152" w:type="pct"/>
            <w:tcBorders>
              <w:top w:val="single" w:sz="18" w:space="0" w:color="auto"/>
              <w:bottom w:val="single" w:sz="4" w:space="0" w:color="auto"/>
            </w:tcBorders>
          </w:tcPr>
          <w:p w14:paraId="227E3805" w14:textId="77777777" w:rsidR="00287A76" w:rsidRDefault="00287A76" w:rsidP="00325A44">
            <w:pPr>
              <w:pStyle w:val="6"/>
              <w:jc w:val="center"/>
            </w:pPr>
            <w:r w:rsidRPr="00B76899">
              <w:t>库容能力（万吨）</w:t>
            </w:r>
          </w:p>
        </w:tc>
        <w:tc>
          <w:tcPr>
            <w:tcW w:w="0" w:type="auto"/>
            <w:tcBorders>
              <w:top w:val="single" w:sz="18" w:space="0" w:color="auto"/>
              <w:bottom w:val="single" w:sz="4" w:space="0" w:color="auto"/>
            </w:tcBorders>
          </w:tcPr>
          <w:p w14:paraId="5F37D3E8" w14:textId="77777777" w:rsidR="00287A76" w:rsidRDefault="00287A76" w:rsidP="00325A44">
            <w:pPr>
              <w:pStyle w:val="6"/>
              <w:jc w:val="center"/>
            </w:pPr>
            <w:r w:rsidRPr="00B76899">
              <w:t>合理库存下限（万吨）</w:t>
            </w:r>
          </w:p>
        </w:tc>
        <w:tc>
          <w:tcPr>
            <w:tcW w:w="0" w:type="auto"/>
            <w:tcBorders>
              <w:top w:val="single" w:sz="18" w:space="0" w:color="auto"/>
              <w:bottom w:val="single" w:sz="4" w:space="0" w:color="auto"/>
            </w:tcBorders>
          </w:tcPr>
          <w:p w14:paraId="7BC95F0B" w14:textId="77777777" w:rsidR="00287A76" w:rsidRDefault="00287A76" w:rsidP="00325A44">
            <w:pPr>
              <w:pStyle w:val="6"/>
              <w:jc w:val="center"/>
            </w:pPr>
            <w:r w:rsidRPr="00B76899">
              <w:t>合理库存上限（万吨）</w:t>
            </w:r>
          </w:p>
        </w:tc>
        <w:tc>
          <w:tcPr>
            <w:tcW w:w="0" w:type="auto"/>
            <w:tcBorders>
              <w:top w:val="single" w:sz="18" w:space="0" w:color="auto"/>
              <w:bottom w:val="single" w:sz="4" w:space="0" w:color="auto"/>
            </w:tcBorders>
          </w:tcPr>
          <w:p w14:paraId="77501B2F" w14:textId="77777777" w:rsidR="00287A76" w:rsidRDefault="00287A76" w:rsidP="00325A44">
            <w:pPr>
              <w:pStyle w:val="6"/>
              <w:jc w:val="center"/>
            </w:pPr>
            <w:r w:rsidRPr="00B76899">
              <w:t>警戒天数</w:t>
            </w:r>
          </w:p>
        </w:tc>
      </w:tr>
      <w:tr w:rsidR="00287A76" w14:paraId="18AD3DE1" w14:textId="77777777" w:rsidTr="00325A44">
        <w:trPr>
          <w:tblHeader/>
        </w:trPr>
        <w:tc>
          <w:tcPr>
            <w:tcW w:w="984" w:type="pct"/>
            <w:tcBorders>
              <w:top w:val="single" w:sz="4" w:space="0" w:color="auto"/>
            </w:tcBorders>
          </w:tcPr>
          <w:p w14:paraId="60CD3370" w14:textId="77777777" w:rsidR="00287A76" w:rsidRDefault="00287A76" w:rsidP="00325A44">
            <w:pPr>
              <w:pStyle w:val="6"/>
              <w:jc w:val="center"/>
            </w:pPr>
            <w:r>
              <w:t>北仑</w:t>
            </w:r>
          </w:p>
        </w:tc>
        <w:tc>
          <w:tcPr>
            <w:tcW w:w="1152" w:type="pct"/>
            <w:tcBorders>
              <w:top w:val="single" w:sz="4" w:space="0" w:color="auto"/>
            </w:tcBorders>
          </w:tcPr>
          <w:p w14:paraId="3B3B2B8D" w14:textId="77777777" w:rsidR="00287A76" w:rsidRDefault="00287A76" w:rsidP="00325A44">
            <w:pPr>
              <w:pStyle w:val="6"/>
              <w:jc w:val="center"/>
            </w:pPr>
            <w:r>
              <w:t>31</w:t>
            </w:r>
          </w:p>
        </w:tc>
        <w:tc>
          <w:tcPr>
            <w:tcW w:w="0" w:type="auto"/>
            <w:tcBorders>
              <w:top w:val="single" w:sz="4" w:space="0" w:color="auto"/>
              <w:bottom w:val="nil"/>
            </w:tcBorders>
          </w:tcPr>
          <w:p w14:paraId="68028E39" w14:textId="77777777" w:rsidR="00287A76" w:rsidRDefault="00287A76" w:rsidP="00325A44">
            <w:pPr>
              <w:pStyle w:val="6"/>
              <w:jc w:val="center"/>
            </w:pPr>
            <w:r>
              <w:t>16</w:t>
            </w:r>
          </w:p>
        </w:tc>
        <w:tc>
          <w:tcPr>
            <w:tcW w:w="0" w:type="auto"/>
            <w:tcBorders>
              <w:top w:val="single" w:sz="4" w:space="0" w:color="auto"/>
            </w:tcBorders>
          </w:tcPr>
          <w:p w14:paraId="4516FDEB" w14:textId="77777777" w:rsidR="00287A76" w:rsidRDefault="00287A76" w:rsidP="00325A44">
            <w:pPr>
              <w:pStyle w:val="6"/>
              <w:jc w:val="center"/>
            </w:pPr>
            <w:r>
              <w:t>25</w:t>
            </w:r>
          </w:p>
        </w:tc>
        <w:tc>
          <w:tcPr>
            <w:tcW w:w="0" w:type="auto"/>
            <w:tcBorders>
              <w:top w:val="single" w:sz="4" w:space="0" w:color="auto"/>
            </w:tcBorders>
          </w:tcPr>
          <w:p w14:paraId="1E17F8B7" w14:textId="77777777" w:rsidR="00287A76" w:rsidRDefault="00287A76" w:rsidP="00325A44">
            <w:pPr>
              <w:pStyle w:val="6"/>
              <w:jc w:val="center"/>
            </w:pPr>
            <w:r>
              <w:t>7</w:t>
            </w:r>
          </w:p>
        </w:tc>
      </w:tr>
      <w:tr w:rsidR="00287A76" w14:paraId="1BE4DB73" w14:textId="77777777" w:rsidTr="00325A44">
        <w:trPr>
          <w:tblHeader/>
        </w:trPr>
        <w:tc>
          <w:tcPr>
            <w:tcW w:w="984" w:type="pct"/>
          </w:tcPr>
          <w:p w14:paraId="492B9975" w14:textId="77777777" w:rsidR="00287A76" w:rsidRDefault="00287A76" w:rsidP="00325A44">
            <w:pPr>
              <w:pStyle w:val="6"/>
              <w:jc w:val="center"/>
            </w:pPr>
            <w:r>
              <w:t>陈家港</w:t>
            </w:r>
          </w:p>
        </w:tc>
        <w:tc>
          <w:tcPr>
            <w:tcW w:w="1152" w:type="pct"/>
          </w:tcPr>
          <w:p w14:paraId="28AB0A9A" w14:textId="77777777" w:rsidR="00287A76" w:rsidRDefault="00287A76" w:rsidP="00325A44">
            <w:pPr>
              <w:pStyle w:val="6"/>
              <w:jc w:val="center"/>
            </w:pPr>
            <w:r>
              <w:t>12</w:t>
            </w:r>
          </w:p>
        </w:tc>
        <w:tc>
          <w:tcPr>
            <w:tcW w:w="0" w:type="auto"/>
            <w:tcBorders>
              <w:top w:val="nil"/>
              <w:bottom w:val="nil"/>
            </w:tcBorders>
          </w:tcPr>
          <w:p w14:paraId="44C27B67" w14:textId="77777777" w:rsidR="00287A76" w:rsidRDefault="00287A76" w:rsidP="00325A44">
            <w:pPr>
              <w:pStyle w:val="6"/>
              <w:jc w:val="center"/>
            </w:pPr>
            <w:r>
              <w:t>4</w:t>
            </w:r>
          </w:p>
        </w:tc>
        <w:tc>
          <w:tcPr>
            <w:tcW w:w="0" w:type="auto"/>
          </w:tcPr>
          <w:p w14:paraId="740506DD" w14:textId="77777777" w:rsidR="00287A76" w:rsidRPr="00B76899" w:rsidRDefault="00287A76" w:rsidP="00325A44">
            <w:pPr>
              <w:pStyle w:val="6"/>
              <w:jc w:val="center"/>
              <w:rPr>
                <w:caps/>
              </w:rPr>
            </w:pPr>
            <w:r>
              <w:t>12</w:t>
            </w:r>
          </w:p>
        </w:tc>
        <w:tc>
          <w:tcPr>
            <w:tcW w:w="0" w:type="auto"/>
          </w:tcPr>
          <w:p w14:paraId="7FE5546D" w14:textId="77777777" w:rsidR="00287A76" w:rsidRDefault="00287A76" w:rsidP="00325A44">
            <w:pPr>
              <w:pStyle w:val="6"/>
              <w:jc w:val="center"/>
            </w:pPr>
            <w:r>
              <w:t>7</w:t>
            </w:r>
          </w:p>
        </w:tc>
      </w:tr>
      <w:tr w:rsidR="00287A76" w14:paraId="35D2BA93" w14:textId="77777777" w:rsidTr="00325A44">
        <w:trPr>
          <w:tblHeader/>
        </w:trPr>
        <w:tc>
          <w:tcPr>
            <w:tcW w:w="984" w:type="pct"/>
          </w:tcPr>
          <w:p w14:paraId="35C39C60" w14:textId="77777777" w:rsidR="00287A76" w:rsidRDefault="00287A76" w:rsidP="00325A44">
            <w:pPr>
              <w:pStyle w:val="6"/>
              <w:jc w:val="center"/>
            </w:pPr>
            <w:r>
              <w:t>台山</w:t>
            </w:r>
          </w:p>
        </w:tc>
        <w:tc>
          <w:tcPr>
            <w:tcW w:w="1152" w:type="pct"/>
          </w:tcPr>
          <w:p w14:paraId="2C52E14C" w14:textId="77777777" w:rsidR="00287A76" w:rsidRDefault="00287A76" w:rsidP="00325A44">
            <w:pPr>
              <w:pStyle w:val="6"/>
              <w:jc w:val="center"/>
            </w:pPr>
            <w:r>
              <w:t>84.4</w:t>
            </w:r>
          </w:p>
        </w:tc>
        <w:tc>
          <w:tcPr>
            <w:tcW w:w="0" w:type="auto"/>
            <w:tcBorders>
              <w:top w:val="nil"/>
              <w:bottom w:val="nil"/>
            </w:tcBorders>
          </w:tcPr>
          <w:p w14:paraId="0299F2F6" w14:textId="77777777" w:rsidR="00287A76" w:rsidRDefault="00287A76" w:rsidP="00325A44">
            <w:pPr>
              <w:pStyle w:val="6"/>
              <w:jc w:val="center"/>
            </w:pPr>
            <w:r>
              <w:t>36</w:t>
            </w:r>
          </w:p>
        </w:tc>
        <w:tc>
          <w:tcPr>
            <w:tcW w:w="0" w:type="auto"/>
          </w:tcPr>
          <w:p w14:paraId="670A6C61" w14:textId="77777777" w:rsidR="00287A76" w:rsidRDefault="00287A76" w:rsidP="00325A44">
            <w:pPr>
              <w:pStyle w:val="6"/>
              <w:jc w:val="center"/>
            </w:pPr>
            <w:r>
              <w:t>80</w:t>
            </w:r>
          </w:p>
        </w:tc>
        <w:tc>
          <w:tcPr>
            <w:tcW w:w="0" w:type="auto"/>
          </w:tcPr>
          <w:p w14:paraId="15ECBB1B" w14:textId="77777777" w:rsidR="00287A76" w:rsidRDefault="00287A76" w:rsidP="00325A44">
            <w:pPr>
              <w:pStyle w:val="6"/>
              <w:jc w:val="center"/>
            </w:pPr>
            <w:r>
              <w:t>12</w:t>
            </w:r>
          </w:p>
        </w:tc>
      </w:tr>
      <w:tr w:rsidR="00287A76" w14:paraId="2F85C6E9" w14:textId="77777777" w:rsidTr="00325A44">
        <w:trPr>
          <w:tblHeader/>
        </w:trPr>
        <w:tc>
          <w:tcPr>
            <w:tcW w:w="984" w:type="pct"/>
          </w:tcPr>
          <w:p w14:paraId="704C62FB" w14:textId="77777777" w:rsidR="00287A76" w:rsidRPr="00FB1EB9" w:rsidRDefault="00287A76" w:rsidP="00325A44">
            <w:pPr>
              <w:pStyle w:val="6"/>
              <w:jc w:val="center"/>
            </w:pPr>
            <w:r w:rsidRPr="00FB1EB9">
              <w:t>下水其它电厂（合并）</w:t>
            </w:r>
          </w:p>
        </w:tc>
        <w:tc>
          <w:tcPr>
            <w:tcW w:w="1152" w:type="pct"/>
          </w:tcPr>
          <w:p w14:paraId="3D7E1F42" w14:textId="77777777" w:rsidR="00287A76" w:rsidRPr="00FB1EB9" w:rsidRDefault="00287A76" w:rsidP="00325A44">
            <w:pPr>
              <w:pStyle w:val="6"/>
              <w:jc w:val="center"/>
            </w:pPr>
            <w:r w:rsidRPr="00FB1EB9">
              <w:t>1170.6</w:t>
            </w:r>
          </w:p>
        </w:tc>
        <w:tc>
          <w:tcPr>
            <w:tcW w:w="0" w:type="auto"/>
            <w:tcBorders>
              <w:top w:val="nil"/>
              <w:bottom w:val="single" w:sz="18" w:space="0" w:color="auto"/>
            </w:tcBorders>
          </w:tcPr>
          <w:p w14:paraId="2A820C5B" w14:textId="77777777" w:rsidR="00287A76" w:rsidRPr="00FB1EB9" w:rsidRDefault="00287A76" w:rsidP="00325A44">
            <w:pPr>
              <w:pStyle w:val="6"/>
              <w:jc w:val="center"/>
            </w:pPr>
            <w:r w:rsidRPr="00FB1EB9">
              <w:t>538</w:t>
            </w:r>
          </w:p>
        </w:tc>
        <w:tc>
          <w:tcPr>
            <w:tcW w:w="0" w:type="auto"/>
          </w:tcPr>
          <w:p w14:paraId="5A20CFAE" w14:textId="77777777" w:rsidR="00287A76" w:rsidRPr="00FB1EB9" w:rsidRDefault="00287A76" w:rsidP="00325A44">
            <w:pPr>
              <w:pStyle w:val="6"/>
              <w:jc w:val="center"/>
            </w:pPr>
            <w:r w:rsidRPr="00FB1EB9">
              <w:t>985</w:t>
            </w:r>
          </w:p>
        </w:tc>
        <w:tc>
          <w:tcPr>
            <w:tcW w:w="0" w:type="auto"/>
          </w:tcPr>
          <w:p w14:paraId="37CC3122" w14:textId="77777777" w:rsidR="00287A76" w:rsidRPr="00FB1EB9" w:rsidRDefault="00287A76" w:rsidP="00325A44">
            <w:pPr>
              <w:pStyle w:val="6"/>
              <w:jc w:val="center"/>
            </w:pPr>
            <w:r w:rsidRPr="00FB1EB9">
              <w:t>10</w:t>
            </w:r>
          </w:p>
        </w:tc>
      </w:tr>
    </w:tbl>
    <w:p w14:paraId="0F1C9553" w14:textId="1001FA30" w:rsidR="00712BC9" w:rsidRDefault="003D6461">
      <w:pPr>
        <w:pStyle w:val="3"/>
        <w:rPr>
          <w:rFonts w:hint="eastAsia"/>
        </w:rPr>
      </w:pPr>
      <w:bookmarkStart w:id="161" w:name="_Toc225121706"/>
      <w:bookmarkStart w:id="162" w:name="_Toc225539177"/>
      <w:r>
        <w:t xml:space="preserve">3.4.1 </w:t>
      </w:r>
      <w:r w:rsidR="00062CF0">
        <w:rPr>
          <w:rFonts w:hint="eastAsia"/>
        </w:rPr>
        <w:t xml:space="preserve"> </w:t>
      </w:r>
      <w:r>
        <w:t>终端电厂库存状态转移模型</w:t>
      </w:r>
      <w:bookmarkEnd w:id="161"/>
      <w:bookmarkEnd w:id="162"/>
    </w:p>
    <w:p w14:paraId="3E082F67" w14:textId="04CBF7E8" w:rsidR="00D4566D" w:rsidRDefault="00D4566D" w:rsidP="00D4566D">
      <w:pPr>
        <w:ind w:firstLine="480"/>
      </w:pPr>
      <w:r w:rsidRPr="00D4566D">
        <w:rPr>
          <w:rFonts w:hint="eastAsia"/>
        </w:rPr>
        <w:t>设定电厂</w:t>
      </w:r>
      <w:r w:rsidRPr="00D4566D">
        <w:rPr>
          <w:rFonts w:hint="eastAsia"/>
        </w:rPr>
        <w:t>Agent</w:t>
      </w:r>
      <w:r w:rsidRPr="00D4566D">
        <w:rPr>
          <w:rFonts w:hint="eastAsia"/>
        </w:rPr>
        <w:t>每日按照历史耗煤预测计划进行</w:t>
      </w:r>
      <w:proofErr w:type="gramStart"/>
      <w:r w:rsidRPr="00D4566D">
        <w:rPr>
          <w:rFonts w:hint="eastAsia"/>
        </w:rPr>
        <w:t>匀速或</w:t>
      </w:r>
      <w:proofErr w:type="gramEnd"/>
      <w:r w:rsidRPr="00D4566D">
        <w:rPr>
          <w:rFonts w:hint="eastAsia"/>
        </w:rPr>
        <w:t>动态消耗。每个电厂实体具备物理容量上限</w:t>
      </w:r>
      <m:oMath>
        <m:sSub>
          <m:sSubPr>
            <m:ctrlPr>
              <w:rPr>
                <w:rFonts w:ascii="Cambria Math" w:hAnsi="Cambria Math"/>
              </w:rPr>
            </m:ctrlPr>
          </m:sSubPr>
          <m:e>
            <m:r>
              <w:rPr>
                <w:rFonts w:ascii="Cambria Math" w:hAnsi="Cambria Math"/>
              </w:rPr>
              <m:t>I</m:t>
            </m:r>
          </m:e>
          <m:sub>
            <m:r>
              <w:rPr>
                <w:rFonts w:ascii="Cambria Math" w:hAnsi="Cambria Math"/>
              </w:rPr>
              <m:t>max</m:t>
            </m:r>
          </m:sub>
        </m:sSub>
      </m:oMath>
      <w:r w:rsidRPr="00D4566D">
        <w:rPr>
          <w:rFonts w:hint="eastAsia"/>
        </w:rPr>
        <w:t>和保供警戒下限</w:t>
      </w:r>
      <m:oMath>
        <m:sSub>
          <m:sSubPr>
            <m:ctrlPr>
              <w:rPr>
                <w:rFonts w:ascii="Cambria Math" w:hAnsi="Cambria Math"/>
              </w:rPr>
            </m:ctrlPr>
          </m:sSubPr>
          <m:e>
            <m:r>
              <w:rPr>
                <w:rFonts w:ascii="Cambria Math" w:hAnsi="Cambria Math"/>
              </w:rPr>
              <m:t>I</m:t>
            </m:r>
          </m:e>
          <m:sub>
            <m:r>
              <w:rPr>
                <w:rFonts w:ascii="Cambria Math" w:hAnsi="Cambria Math"/>
              </w:rPr>
              <m:t>min</m:t>
            </m:r>
          </m:sub>
        </m:sSub>
      </m:oMath>
      <w:r w:rsidRPr="00D4566D">
        <w:rPr>
          <w:rFonts w:hint="eastAsia"/>
        </w:rPr>
        <w:t>（通常为</w:t>
      </w:r>
      <w:r w:rsidRPr="00D4566D">
        <w:rPr>
          <w:rFonts w:hint="eastAsia"/>
        </w:rPr>
        <w:t>7-15</w:t>
      </w:r>
      <w:r w:rsidRPr="00D4566D">
        <w:rPr>
          <w:rFonts w:hint="eastAsia"/>
        </w:rPr>
        <w:t>天耗煤量）。设电厂</w:t>
      </w:r>
      <m:oMath>
        <m:r>
          <w:rPr>
            <w:rFonts w:ascii="Cambria Math" w:hAnsi="Cambria Math"/>
          </w:rPr>
          <m:t>m</m:t>
        </m:r>
      </m:oMath>
      <w:r w:rsidRPr="00D4566D">
        <w:rPr>
          <w:rFonts w:hint="eastAsia"/>
        </w:rPr>
        <w:t xml:space="preserve"> </w:t>
      </w:r>
      <w:r w:rsidRPr="00D4566D">
        <w:rPr>
          <w:rFonts w:hint="eastAsia"/>
        </w:rPr>
        <w:t>在</w:t>
      </w:r>
      <w:r w:rsidRPr="00D4566D">
        <w:rPr>
          <w:rFonts w:hint="eastAsia"/>
        </w:rPr>
        <w:t xml:space="preserve"> </w:t>
      </w:r>
      <m:oMath>
        <m:r>
          <w:rPr>
            <w:rFonts w:ascii="Cambria Math" w:hAnsi="Cambria Math"/>
          </w:rPr>
          <m:t>t</m:t>
        </m:r>
      </m:oMath>
      <w:r w:rsidRPr="00D4566D">
        <w:rPr>
          <w:rFonts w:hint="eastAsia"/>
        </w:rPr>
        <w:t>时刻的物理库存量为</w:t>
      </w:r>
      <m:oMath>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(t)</m:t>
        </m:r>
      </m:oMath>
      <w:r w:rsidRPr="00D4566D">
        <w:rPr>
          <w:rFonts w:hint="eastAsia"/>
        </w:rPr>
        <w:t>，日耗煤速率为</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D4566D">
        <w:rPr>
          <w:rFonts w:hint="eastAsia"/>
        </w:rPr>
        <w:t>，通过航运或铁路实际到货卸载的煤炭增量为</w:t>
      </w:r>
      <m:oMath>
        <m:sSub>
          <m:sSubPr>
            <m:ctrlPr>
              <w:rPr>
                <w:rFonts w:ascii="Cambria Math" w:hAnsi="Cambria Math"/>
              </w:rPr>
            </m:ctrlPr>
          </m:sSubPr>
          <m:e>
            <m:r>
              <w:rPr>
                <w:rFonts w:ascii="Cambria Math" w:hAnsi="Cambria Math"/>
              </w:rPr>
              <m:t>Q</m:t>
            </m:r>
          </m:e>
          <m:sub>
            <m:r>
              <w:rPr>
                <w:rFonts w:ascii="Cambria Math" w:hAnsi="Cambria Math"/>
              </w:rPr>
              <m:t>in</m:t>
            </m:r>
          </m:sub>
        </m:sSub>
      </m:oMath>
      <w:r w:rsidRPr="00D4566D">
        <w:rPr>
          <w:rFonts w:hint="eastAsia"/>
        </w:rPr>
        <w:t>，则建立离散时间步长的库存状态转移方程：</w:t>
      </w:r>
    </w:p>
    <w:p w14:paraId="2F7B9E64" w14:textId="347837E6" w:rsidR="00287A76" w:rsidRPr="00D4566D" w:rsidRDefault="00000000" w:rsidP="00D4566D">
      <w:pPr>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I</m:t>
                  </m:r>
                </m:e>
                <m:sub>
                  <m:r>
                    <w:rPr>
                      <w:rFonts w:ascii="Cambria Math" w:hAnsi="Cambria Math"/>
                    </w:rPr>
                    <m:t>m</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in</m:t>
                  </m:r>
                </m:sub>
              </m:sSub>
              <m:r>
                <w:rPr>
                  <w:rFonts w:ascii="Cambria Math" w:hAnsi="Cambria Math"/>
                </w:rPr>
                <m:t>#(3.5)</m:t>
              </m:r>
            </m:e>
          </m:eqArr>
        </m:oMath>
      </m:oMathPara>
    </w:p>
    <w:p w14:paraId="1C641246" w14:textId="11D6F755" w:rsidR="00D4566D" w:rsidRPr="00D4566D" w:rsidRDefault="00D4566D" w:rsidP="00D4566D">
      <w:pPr>
        <w:ind w:firstLineChars="0" w:firstLine="420"/>
        <w:rPr>
          <w:rFonts w:asciiTheme="minorEastAsia" w:eastAsiaTheme="minorEastAsia" w:hAnsiTheme="minorEastAsia" w:hint="eastAsia"/>
        </w:rPr>
      </w:pPr>
      <w:r w:rsidRPr="00D4566D">
        <w:rPr>
          <w:rFonts w:asciiTheme="minorEastAsia" w:eastAsiaTheme="minorEastAsia" w:hAnsiTheme="minorEastAsia"/>
        </w:rPr>
        <w:t>这一方程在每次时钟推进时执行，推演结果驱动库存告急事件的生成与上报。</w:t>
      </w:r>
    </w:p>
    <w:p w14:paraId="50552CE2" w14:textId="36E7B903" w:rsidR="00712BC9" w:rsidRDefault="003D6461">
      <w:pPr>
        <w:pStyle w:val="3"/>
        <w:rPr>
          <w:rFonts w:hint="eastAsia"/>
        </w:rPr>
      </w:pPr>
      <w:bookmarkStart w:id="163" w:name="_Toc225121707"/>
      <w:bookmarkStart w:id="164" w:name="_Toc225539178"/>
      <w:r>
        <w:t xml:space="preserve">3.4.2 </w:t>
      </w:r>
      <w:r w:rsidR="00062CF0">
        <w:rPr>
          <w:rFonts w:hint="eastAsia"/>
        </w:rPr>
        <w:t xml:space="preserve"> </w:t>
      </w:r>
      <w:r>
        <w:t>库存告急预警触发机理</w:t>
      </w:r>
      <w:bookmarkEnd w:id="163"/>
      <w:bookmarkEnd w:id="164"/>
    </w:p>
    <w:p w14:paraId="15BE0AF3" w14:textId="7A89498D" w:rsidR="00026B28" w:rsidRPr="00026B28" w:rsidRDefault="003D6461" w:rsidP="00026B28">
      <w:pPr>
        <w:ind w:firstLine="480"/>
      </w:pPr>
      <w:r>
        <w:t>当仿真推演出未来某时刻</w:t>
      </w:r>
      <m:oMath>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(t+n)&lt;</m:t>
        </m:r>
        <m:sSub>
          <m:sSubPr>
            <m:ctrlPr>
              <w:rPr>
                <w:rFonts w:ascii="Cambria Math" w:hAnsi="Cambria Math"/>
              </w:rPr>
            </m:ctrlPr>
          </m:sSubPr>
          <m:e>
            <m:r>
              <w:rPr>
                <w:rFonts w:ascii="Cambria Math" w:hAnsi="Cambria Math"/>
              </w:rPr>
              <m:t>I</m:t>
            </m:r>
          </m:e>
          <m:sub>
            <m:r>
              <w:rPr>
                <w:rFonts w:ascii="Cambria Math" w:hAnsi="Cambria Math"/>
              </w:rPr>
              <m:t>min</m:t>
            </m:r>
          </m:sub>
        </m:sSub>
      </m:oMath>
      <w:r>
        <w:t>时，底层物理机理立即向系统总线抛出</w:t>
      </w:r>
      <w:r w:rsidR="00544745">
        <w:rPr>
          <w:rFonts w:hint="eastAsia"/>
        </w:rPr>
        <w:t>“</w:t>
      </w:r>
      <w:r>
        <w:t>电厂库存告急</w:t>
      </w:r>
      <w:r w:rsidR="00544745">
        <w:rPr>
          <w:rFonts w:hint="eastAsia"/>
        </w:rPr>
        <w:t>”</w:t>
      </w:r>
      <w:r>
        <w:t>严重异常事件。该事件被上层</w:t>
      </w:r>
      <w:r w:rsidR="00544745">
        <w:t>大语言模型</w:t>
      </w:r>
      <w:proofErr w:type="spellStart"/>
      <w:r>
        <w:t>LLMAgent</w:t>
      </w:r>
      <w:proofErr w:type="spellEnd"/>
      <w:r>
        <w:t>捕获后，打破常规先到先服务的排队规则，触发大模型自主调用运筹优化工具，执行</w:t>
      </w:r>
      <w:r w:rsidR="00544745">
        <w:rPr>
          <w:rFonts w:hint="eastAsia"/>
        </w:rPr>
        <w:t>“</w:t>
      </w:r>
      <w:r>
        <w:t>优先将驶向告急电厂的船舶靠泊装船</w:t>
      </w:r>
      <w:r w:rsidR="00544745">
        <w:rPr>
          <w:rFonts w:hint="eastAsia"/>
        </w:rPr>
        <w:t>”</w:t>
      </w:r>
      <w:r>
        <w:t>等定向保供干预。这一机制是第五章实验中大模型模式实现</w:t>
      </w:r>
      <w:r w:rsidR="00544745">
        <w:rPr>
          <w:rFonts w:hint="eastAsia"/>
        </w:rPr>
        <w:t>“</w:t>
      </w:r>
      <w:r>
        <w:t>0</w:t>
      </w:r>
      <w:r>
        <w:t>断供</w:t>
      </w:r>
      <w:r w:rsidR="00544745">
        <w:rPr>
          <w:rFonts w:hint="eastAsia"/>
        </w:rPr>
        <w:t>”</w:t>
      </w:r>
      <w:r>
        <w:t>而传统模式出现</w:t>
      </w:r>
      <w:r>
        <w:t>3</w:t>
      </w:r>
      <w:r>
        <w:t>家断供的关键差异所在。</w:t>
      </w:r>
    </w:p>
    <w:p w14:paraId="35FC1034" w14:textId="72B17D0E" w:rsidR="00712BC9" w:rsidRDefault="003D6461">
      <w:pPr>
        <w:pStyle w:val="2"/>
        <w:rPr>
          <w:rFonts w:hint="eastAsia"/>
        </w:rPr>
      </w:pPr>
      <w:bookmarkStart w:id="165" w:name="_Toc225121708"/>
      <w:bookmarkStart w:id="166" w:name="_Toc225539179"/>
      <w:bookmarkEnd w:id="159"/>
      <w:r>
        <w:t xml:space="preserve">3.5 </w:t>
      </w:r>
      <w:r w:rsidR="00062CF0">
        <w:rPr>
          <w:rFonts w:hint="eastAsia"/>
        </w:rPr>
        <w:t xml:space="preserve"> </w:t>
      </w:r>
      <w:r>
        <w:t>一体化供应链调度协同与评估机制</w:t>
      </w:r>
      <w:bookmarkEnd w:id="165"/>
      <w:bookmarkEnd w:id="166"/>
    </w:p>
    <w:p w14:paraId="22065DF4" w14:textId="77777777" w:rsidR="00712BC9" w:rsidRDefault="003D6461">
      <w:pPr>
        <w:ind w:firstLine="480"/>
      </w:pPr>
      <w:r>
        <w:t>一体化供应链的调度协同涉及多个业务主体和时间尺度，模型内嵌入了三级计划协同体系和韧性评估指标体系，前者作为仿真运行的基准基线，后者用于量化评估大模型干预后的效果。</w:t>
      </w:r>
    </w:p>
    <w:p w14:paraId="694F22EB" w14:textId="1E17818B" w:rsidR="00712BC9" w:rsidRDefault="003D6461">
      <w:pPr>
        <w:pStyle w:val="3"/>
        <w:rPr>
          <w:rFonts w:hint="eastAsia"/>
        </w:rPr>
      </w:pPr>
      <w:bookmarkStart w:id="167" w:name="_Toc225121709"/>
      <w:bookmarkStart w:id="168" w:name="三级计划协同体系"/>
      <w:bookmarkStart w:id="169" w:name="_Toc225539180"/>
      <w:r>
        <w:t xml:space="preserve">3.5.1 </w:t>
      </w:r>
      <w:r w:rsidR="00062CF0">
        <w:rPr>
          <w:rFonts w:hint="eastAsia"/>
        </w:rPr>
        <w:t xml:space="preserve"> </w:t>
      </w:r>
      <w:r>
        <w:t>三级计划协同体系</w:t>
      </w:r>
      <w:bookmarkEnd w:id="167"/>
      <w:bookmarkEnd w:id="169"/>
    </w:p>
    <w:p w14:paraId="1BFB83F0" w14:textId="77777777" w:rsidR="00712BC9" w:rsidRDefault="003D6461">
      <w:pPr>
        <w:ind w:firstLine="480"/>
      </w:pPr>
      <w:r>
        <w:t>模型中植入了三级计划驱动引擎：年度计划确定总体运量目标，作为系统的刚性约束；月度计划细化到具体煤种和流向；日计划（</w:t>
      </w:r>
      <w:proofErr w:type="gramStart"/>
      <w:r>
        <w:t>如交重计划</w:t>
      </w:r>
      <w:proofErr w:type="gramEnd"/>
      <w:r>
        <w:t>、装车计划、船舶排期）精确到每列车的装车时间和运行径路。三级计划之间相互衔接，构成仿真模型运行的基准基线。</w:t>
      </w:r>
    </w:p>
    <w:p w14:paraId="1B015D9D" w14:textId="06D163ED" w:rsidR="00712BC9" w:rsidRDefault="003D6461">
      <w:pPr>
        <w:pStyle w:val="3"/>
        <w:rPr>
          <w:rFonts w:hint="eastAsia"/>
        </w:rPr>
      </w:pPr>
      <w:bookmarkStart w:id="170" w:name="_Toc225121710"/>
      <w:bookmarkStart w:id="171" w:name="_Toc225539181"/>
      <w:bookmarkEnd w:id="168"/>
      <w:r>
        <w:lastRenderedPageBreak/>
        <w:t xml:space="preserve">3.5.2 </w:t>
      </w:r>
      <w:r w:rsidR="00062CF0">
        <w:rPr>
          <w:rFonts w:hint="eastAsia"/>
        </w:rPr>
        <w:t xml:space="preserve"> </w:t>
      </w:r>
      <w:r>
        <w:t>供应链韧性评估指标体系</w:t>
      </w:r>
      <w:bookmarkEnd w:id="170"/>
      <w:bookmarkEnd w:id="171"/>
    </w:p>
    <w:p w14:paraId="1E711832" w14:textId="2C7284FD" w:rsidR="00712BC9" w:rsidRDefault="003D6461">
      <w:pPr>
        <w:ind w:firstLine="480"/>
      </w:pPr>
      <w:r>
        <w:t>供应链韧性评估指标体系分两类。鲁棒性指标衡量</w:t>
      </w:r>
      <w:proofErr w:type="gramStart"/>
      <w:r>
        <w:t>供应链抗冲击</w:t>
      </w:r>
      <w:proofErr w:type="gramEnd"/>
      <w:r>
        <w:t>能力，核心包括电厂不断供率（异常期间维持正常供电的电厂占比）、装车计划完成率（实际</w:t>
      </w:r>
      <w:r>
        <w:t>/</w:t>
      </w:r>
      <w:r>
        <w:t>计划</w:t>
      </w:r>
      <w:r>
        <w:t>×100%</w:t>
      </w:r>
      <w:r>
        <w:t>）及港口场存压力指数。响应与恢复能力指标衡量系统从异常恢复到正常的速度，包括库存恢复时间（从高库存回落至正常基准线的天数）以及列车</w:t>
      </w:r>
      <w:r>
        <w:t>/</w:t>
      </w:r>
      <w:r>
        <w:t>船舶的非作业等待时延。两类指标之间存在约束关系，过度截流虽能快速降低港口场存压力指数，但可能同时拉高上游装车欠量，因此本研究在评估时始终以多维</w:t>
      </w:r>
      <w:proofErr w:type="gramStart"/>
      <w:r>
        <w:t>度联合</w:t>
      </w:r>
      <w:proofErr w:type="gramEnd"/>
      <w:r>
        <w:t>评价为准则</w:t>
      </w:r>
      <w:r>
        <w:rPr>
          <w:vertAlign w:val="superscript"/>
        </w:rPr>
        <w:t>[</w:t>
      </w:r>
      <w:hyperlink w:anchor="ref_053" w:history="1">
        <w:r>
          <w:rPr>
            <w:vertAlign w:val="superscript"/>
          </w:rPr>
          <w:t>53</w:t>
        </w:r>
      </w:hyperlink>
      <w:r>
        <w:rPr>
          <w:vertAlign w:val="superscript"/>
        </w:rPr>
        <w:t>-</w:t>
      </w:r>
      <w:hyperlink w:anchor="ref_055" w:history="1">
        <w:r>
          <w:rPr>
            <w:vertAlign w:val="superscript"/>
          </w:rPr>
          <w:t>55</w:t>
        </w:r>
      </w:hyperlink>
      <w:r>
        <w:rPr>
          <w:vertAlign w:val="superscript"/>
        </w:rPr>
        <w:t>]</w:t>
      </w:r>
      <w:r>
        <w:t>。</w:t>
      </w:r>
    </w:p>
    <w:p w14:paraId="73B9E691" w14:textId="29F337F1" w:rsidR="00712BC9" w:rsidRDefault="003D6461">
      <w:pPr>
        <w:pStyle w:val="2"/>
        <w:rPr>
          <w:rFonts w:hint="eastAsia"/>
        </w:rPr>
      </w:pPr>
      <w:bookmarkStart w:id="172" w:name="_Toc225121711"/>
      <w:bookmarkStart w:id="173" w:name="_Toc225539182"/>
      <w:r>
        <w:t xml:space="preserve">3.6 </w:t>
      </w:r>
      <w:r w:rsidR="00062CF0">
        <w:rPr>
          <w:rFonts w:hint="eastAsia"/>
        </w:rPr>
        <w:t xml:space="preserve"> </w:t>
      </w:r>
      <w:r>
        <w:t>关键设备建模与参数标定</w:t>
      </w:r>
      <w:bookmarkEnd w:id="172"/>
      <w:bookmarkEnd w:id="173"/>
    </w:p>
    <w:p w14:paraId="3DCF2F8E" w14:textId="77777777" w:rsidR="00712BC9" w:rsidRDefault="003D6461">
      <w:pPr>
        <w:ind w:firstLine="480"/>
      </w:pPr>
      <w:r>
        <w:t>关键设备模型的标定质量直接决定了大模型收到的物理反馈是否可信。本节重点对翻车机、堆场、船舶和装船机进行排队论建模与参数标定，以黄骅</w:t>
      </w:r>
      <w:proofErr w:type="gramStart"/>
      <w:r>
        <w:t>港真实</w:t>
      </w:r>
      <w:proofErr w:type="gramEnd"/>
      <w:r>
        <w:t>运营数据为基准，确保仿真与现实的高度贴合。</w:t>
      </w:r>
    </w:p>
    <w:p w14:paraId="50601D32" w14:textId="72B5DEE8" w:rsidR="00712BC9" w:rsidRDefault="003D6461">
      <w:pPr>
        <w:pStyle w:val="3"/>
        <w:rPr>
          <w:rFonts w:hint="eastAsia"/>
        </w:rPr>
      </w:pPr>
      <w:bookmarkStart w:id="174" w:name="_Toc225121712"/>
      <w:bookmarkStart w:id="175" w:name="翻车机系统建模"/>
      <w:bookmarkStart w:id="176" w:name="_Toc225539183"/>
      <w:r>
        <w:t>3.6.1</w:t>
      </w:r>
      <w:r w:rsidR="00062CF0">
        <w:rPr>
          <w:rFonts w:hint="eastAsia"/>
        </w:rPr>
        <w:t xml:space="preserve"> </w:t>
      </w:r>
      <w:r>
        <w:t xml:space="preserve"> 翻车机系统建模</w:t>
      </w:r>
      <w:bookmarkEnd w:id="174"/>
      <w:bookmarkEnd w:id="176"/>
    </w:p>
    <w:p w14:paraId="124CF35D" w14:textId="77777777" w:rsidR="00712BC9" w:rsidRDefault="003D6461">
      <w:pPr>
        <w:ind w:firstLine="480"/>
      </w:pPr>
      <w:r>
        <w:t>翻车机的作业过程可用排队论建模，列车到达服从泊松分布，服务时间服从正态分布。参数标定以黄骅</w:t>
      </w:r>
      <w:proofErr w:type="gramStart"/>
      <w:r>
        <w:t>港真实</w:t>
      </w:r>
      <w:proofErr w:type="gramEnd"/>
      <w:r>
        <w:t>数据为基准：</w:t>
      </w:r>
      <w:r>
        <w:t>CD1-CD9</w:t>
      </w:r>
      <w:r>
        <w:t>接卸</w:t>
      </w:r>
      <w:r>
        <w:t>C64/C70</w:t>
      </w:r>
      <w:r>
        <w:t>小列，</w:t>
      </w:r>
      <w:r>
        <w:t>C64</w:t>
      </w:r>
      <w:r>
        <w:t>车型需人工配合，</w:t>
      </w:r>
      <w:proofErr w:type="gramStart"/>
      <w:r>
        <w:t>一次翻卸</w:t>
      </w:r>
      <w:r>
        <w:t>2</w:t>
      </w:r>
      <w:r>
        <w:t>节</w:t>
      </w:r>
      <w:proofErr w:type="gramEnd"/>
      <w:r>
        <w:t>；</w:t>
      </w:r>
      <w:r>
        <w:t>CD10-CD13</w:t>
      </w:r>
      <w:r>
        <w:t>对应</w:t>
      </w:r>
      <w:r>
        <w:t>C80</w:t>
      </w:r>
      <w:r>
        <w:t>万吨大列，</w:t>
      </w:r>
      <w:proofErr w:type="gramStart"/>
      <w:r>
        <w:t>一次翻卸</w:t>
      </w:r>
      <w:r>
        <w:t>4</w:t>
      </w:r>
      <w:r>
        <w:t>节</w:t>
      </w:r>
      <w:proofErr w:type="gramEnd"/>
      <w:r>
        <w:t>，额定能力</w:t>
      </w:r>
      <w:r>
        <w:t>8000</w:t>
      </w:r>
      <w:r>
        <w:t>吨</w:t>
      </w:r>
      <w:r>
        <w:t>/</w:t>
      </w:r>
      <w:r>
        <w:t>小时</w:t>
      </w:r>
      <w:r>
        <w:rPr>
          <w:vertAlign w:val="superscript"/>
        </w:rPr>
        <w:t>[</w:t>
      </w:r>
      <w:hyperlink w:anchor="ref_056" w:history="1">
        <w:r>
          <w:rPr>
            <w:vertAlign w:val="superscript"/>
          </w:rPr>
          <w:t>56</w:t>
        </w:r>
      </w:hyperlink>
      <w:r>
        <w:rPr>
          <w:vertAlign w:val="superscript"/>
        </w:rPr>
        <w:t>]</w:t>
      </w:r>
      <w:r>
        <w:t>。</w:t>
      </w:r>
    </w:p>
    <w:p w14:paraId="2D20F55A" w14:textId="77777777" w:rsidR="00712BC9" w:rsidRDefault="003D6461">
      <w:pPr>
        <w:ind w:firstLine="480"/>
      </w:pPr>
      <w:r>
        <w:t>引入故障率和维护周期参数后，系统能动态计算各翻车机的平均排队等待时间和设备利用率，为大模型的</w:t>
      </w:r>
      <w:proofErr w:type="gramStart"/>
      <w:r>
        <w:t>卸车分流</w:t>
      </w:r>
      <w:proofErr w:type="gramEnd"/>
      <w:r>
        <w:t>指令提供客观依据。一个在实际标定中注意到的细节：摘钩、解钩和复位等辅助作业时间合计约占单车</w:t>
      </w:r>
      <w:proofErr w:type="gramStart"/>
      <w:r>
        <w:t>翻卸总</w:t>
      </w:r>
      <w:proofErr w:type="gramEnd"/>
      <w:r>
        <w:t>时间的</w:t>
      </w:r>
      <w:r>
        <w:t>12%</w:t>
      </w:r>
      <w:r>
        <w:t>，在翻车机利用率高时对吞吐量的影响不可忽视，参数中已单独列项标定。</w:t>
      </w:r>
    </w:p>
    <w:p w14:paraId="4916266C" w14:textId="0321D1C0" w:rsidR="00434837" w:rsidRDefault="0040574B" w:rsidP="008B2B23">
      <w:pPr>
        <w:pStyle w:val="5"/>
      </w:pPr>
      <w:r>
        <w:rPr>
          <w:noProof/>
        </w:rPr>
        <w:lastRenderedPageBreak/>
        <w:drawing>
          <wp:inline distT="0" distB="0" distL="0" distR="0" wp14:anchorId="4F9E2816" wp14:editId="2820FBBA">
            <wp:extent cx="5485355" cy="4305300"/>
            <wp:effectExtent l="0" t="0" r="1270" b="0"/>
            <wp:docPr id="15088149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4732"/>
                    <a:stretch>
                      <a:fillRect/>
                    </a:stretch>
                  </pic:blipFill>
                  <pic:spPr bwMode="auto">
                    <a:xfrm>
                      <a:off x="0" y="0"/>
                      <a:ext cx="5486400" cy="4306120"/>
                    </a:xfrm>
                    <a:prstGeom prst="rect">
                      <a:avLst/>
                    </a:prstGeom>
                    <a:noFill/>
                    <a:ln>
                      <a:noFill/>
                    </a:ln>
                    <a:extLst>
                      <a:ext uri="{53640926-AAD7-44D8-BBD7-CCE9431645EC}">
                        <a14:shadowObscured xmlns:a14="http://schemas.microsoft.com/office/drawing/2010/main"/>
                      </a:ext>
                    </a:extLst>
                  </pic:spPr>
                </pic:pic>
              </a:graphicData>
            </a:graphic>
          </wp:inline>
        </w:drawing>
      </w:r>
    </w:p>
    <w:p w14:paraId="64714ADF" w14:textId="77777777" w:rsidR="00712BC9" w:rsidRDefault="00712BC9" w:rsidP="008B2B23">
      <w:pPr>
        <w:pStyle w:val="5"/>
      </w:pPr>
      <w:r>
        <w:rPr>
          <w:rFonts w:hint="eastAsia"/>
        </w:rPr>
        <w:t>图</w:t>
      </w:r>
      <w:r>
        <w:rPr>
          <w:rFonts w:hint="eastAsia"/>
        </w:rPr>
        <w:t xml:space="preserve">3.3  </w:t>
      </w:r>
      <w:r>
        <w:rPr>
          <w:rFonts w:hint="eastAsia"/>
        </w:rPr>
        <w:t>黄骅港港区物流物理拓扑图</w:t>
      </w:r>
    </w:p>
    <w:p w14:paraId="69522A4C" w14:textId="1B287513" w:rsidR="00712BC9" w:rsidRPr="00026B28" w:rsidRDefault="00026B28" w:rsidP="004D4127">
      <w:pPr>
        <w:ind w:firstLineChars="0" w:firstLine="420"/>
      </w:pPr>
      <w:bookmarkStart w:id="177" w:name="OLE_LINK10"/>
      <w:r w:rsidRPr="00C46228">
        <w:t>（</w:t>
      </w:r>
      <w:r w:rsidRPr="00C46228">
        <w:t>1</w:t>
      </w:r>
      <w:r w:rsidRPr="00C46228">
        <w:t>）</w:t>
      </w:r>
      <w:bookmarkEnd w:id="177"/>
      <w:r w:rsidR="003D6461" w:rsidRPr="00026B28">
        <w:t>服务车型约束与能力标定：</w:t>
      </w:r>
      <w:r w:rsidR="003D6461" w:rsidRPr="00026B28">
        <w:t>CD1-CD9</w:t>
      </w:r>
      <w:r w:rsidR="003D6461" w:rsidRPr="00026B28">
        <w:t>仅能接卸</w:t>
      </w:r>
      <w:r w:rsidR="003D6461" w:rsidRPr="00026B28">
        <w:t>C64</w:t>
      </w:r>
      <w:r w:rsidR="003D6461" w:rsidRPr="00026B28">
        <w:t>（每节</w:t>
      </w:r>
      <w:r w:rsidR="003D6461" w:rsidRPr="00026B28">
        <w:t>64t</w:t>
      </w:r>
      <w:r w:rsidR="003D6461" w:rsidRPr="00026B28">
        <w:t>）、</w:t>
      </w:r>
      <w:r w:rsidR="003D6461" w:rsidRPr="00026B28">
        <w:t>C70</w:t>
      </w:r>
      <w:r w:rsidR="003D6461" w:rsidRPr="00026B28">
        <w:t>（每节</w:t>
      </w:r>
      <w:r w:rsidR="003D6461" w:rsidRPr="00026B28">
        <w:t>70t</w:t>
      </w:r>
      <w:r w:rsidR="003D6461" w:rsidRPr="00026B28">
        <w:t>）小列列车，其中</w:t>
      </w:r>
      <w:r w:rsidR="003D6461" w:rsidRPr="00026B28">
        <w:t>C64</w:t>
      </w:r>
      <w:r w:rsidR="003D6461" w:rsidRPr="00026B28">
        <w:t>车型需要人工配合，</w:t>
      </w:r>
      <w:proofErr w:type="gramStart"/>
      <w:r w:rsidR="003D6461" w:rsidRPr="00026B28">
        <w:t>一次翻卸</w:t>
      </w:r>
      <w:r w:rsidR="003D6461" w:rsidRPr="00026B28">
        <w:t>2</w:t>
      </w:r>
      <w:r w:rsidR="003D6461" w:rsidRPr="00026B28">
        <w:t>节</w:t>
      </w:r>
      <w:proofErr w:type="gramEnd"/>
      <w:r w:rsidR="003D6461" w:rsidRPr="00026B28">
        <w:t>车厢；</w:t>
      </w:r>
      <w:r w:rsidR="003D6461" w:rsidRPr="00026B28">
        <w:t>CD10-CD13</w:t>
      </w:r>
      <w:r w:rsidR="003D6461" w:rsidRPr="00026B28">
        <w:t>专门对应万吨大列，一次</w:t>
      </w:r>
      <w:proofErr w:type="gramStart"/>
      <w:r w:rsidR="003D6461" w:rsidRPr="00026B28">
        <w:t>可翻卸</w:t>
      </w:r>
      <w:r w:rsidR="003D6461" w:rsidRPr="00026B28">
        <w:t>4</w:t>
      </w:r>
      <w:r w:rsidR="003D6461" w:rsidRPr="00026B28">
        <w:t>节</w:t>
      </w:r>
      <w:proofErr w:type="gramEnd"/>
      <w:r w:rsidR="003D6461" w:rsidRPr="00026B28">
        <w:t>C80</w:t>
      </w:r>
      <w:r w:rsidR="003D6461" w:rsidRPr="00026B28">
        <w:t>车厢（每节</w:t>
      </w:r>
      <w:r w:rsidR="003D6461" w:rsidRPr="00026B28">
        <w:t>80t</w:t>
      </w:r>
      <w:r w:rsidR="003D6461" w:rsidRPr="00026B28">
        <w:t>），单台额定卸车能力标定为</w:t>
      </w:r>
      <w:r w:rsidR="003D6461" w:rsidRPr="00026B28">
        <w:t>8000</w:t>
      </w:r>
      <w:r w:rsidR="003D6461" w:rsidRPr="00026B28">
        <w:t>吨</w:t>
      </w:r>
      <w:r w:rsidR="003D6461" w:rsidRPr="00026B28">
        <w:t>/</w:t>
      </w:r>
      <w:r w:rsidR="003D6461" w:rsidRPr="00026B28">
        <w:t>小时。</w:t>
      </w:r>
    </w:p>
    <w:p w14:paraId="102D84EC" w14:textId="15BA2790" w:rsidR="00712BC9" w:rsidRPr="00026B28" w:rsidRDefault="00AD251B" w:rsidP="00AD251B">
      <w:pPr>
        <w:ind w:firstLineChars="0" w:firstLine="420"/>
      </w:pPr>
      <w:r w:rsidRPr="00C46228">
        <w:t>（</w:t>
      </w:r>
      <w:r>
        <w:rPr>
          <w:rFonts w:hint="eastAsia"/>
        </w:rPr>
        <w:t>2</w:t>
      </w:r>
      <w:r w:rsidRPr="00C46228">
        <w:t>）</w:t>
      </w:r>
      <w:r w:rsidR="003D6461" w:rsidRPr="00026B28">
        <w:t>状态与干扰参数：引入故障率和维护周期参数，充分考虑摘钩、解钩、复位等作业准备时间，通过动态计算平均排队等待时间和设备利用率，为大模型的</w:t>
      </w:r>
      <w:proofErr w:type="gramStart"/>
      <w:r w:rsidR="003D6461" w:rsidRPr="00026B28">
        <w:t>卸车分流</w:t>
      </w:r>
      <w:proofErr w:type="gramEnd"/>
      <w:r w:rsidR="003D6461" w:rsidRPr="00026B28">
        <w:t>指令提供客观依据。</w:t>
      </w:r>
    </w:p>
    <w:p w14:paraId="3D510702" w14:textId="0BCB6C37" w:rsidR="00712BC9" w:rsidRDefault="003D6461">
      <w:pPr>
        <w:pStyle w:val="3"/>
        <w:rPr>
          <w:rFonts w:hint="eastAsia"/>
        </w:rPr>
      </w:pPr>
      <w:bookmarkStart w:id="178" w:name="_Toc225121713"/>
      <w:bookmarkStart w:id="179" w:name="堆场系统建模"/>
      <w:bookmarkStart w:id="180" w:name="_Toc225539184"/>
      <w:bookmarkEnd w:id="175"/>
      <w:r>
        <w:t xml:space="preserve">3.6.2 </w:t>
      </w:r>
      <w:r w:rsidR="006758FC">
        <w:rPr>
          <w:rFonts w:hint="eastAsia"/>
        </w:rPr>
        <w:t xml:space="preserve"> </w:t>
      </w:r>
      <w:r>
        <w:t>堆场系统建模</w:t>
      </w:r>
      <w:bookmarkEnd w:id="178"/>
      <w:bookmarkEnd w:id="180"/>
    </w:p>
    <w:p w14:paraId="1EF655C8" w14:textId="77777777" w:rsidR="008400B6" w:rsidRDefault="003D6461" w:rsidP="008400B6">
      <w:pPr>
        <w:ind w:firstLine="480"/>
      </w:pPr>
      <w:r>
        <w:t>堆场模型的核心是容量物理约束与先进先出的煤种分区管理。</w:t>
      </w:r>
      <w:r w:rsidR="008400B6" w:rsidRPr="008400B6">
        <w:rPr>
          <w:rFonts w:hint="eastAsia"/>
        </w:rPr>
        <w:t>对于港口生产系统而言，堆场不仅承担煤炭接卸、存储与中转的功能，也是连接铁路来煤与船舶装运之间的重要缓冲环节。因此，在模型构建过程中，既要准确反映各类堆场的额定容量、设备能力和空间分布特征，又要体现不同煤种分区堆存、依次取用的作业规则，从而保证模型能够真实描述堆场运行状态及其对整体装船组织的影响。</w:t>
      </w:r>
    </w:p>
    <w:p w14:paraId="4B8B8DE0" w14:textId="77777777" w:rsidR="008400B6" w:rsidRDefault="003D6461" w:rsidP="008400B6">
      <w:pPr>
        <w:ind w:firstLine="480"/>
      </w:pPr>
      <w:r>
        <w:lastRenderedPageBreak/>
        <w:t>黄骅港堆场被精细划分为四期：一期</w:t>
      </w:r>
      <w:r>
        <w:t>6</w:t>
      </w:r>
      <w:r>
        <w:t>条堆场（额定</w:t>
      </w:r>
      <w:r>
        <w:t>240</w:t>
      </w:r>
      <w:r>
        <w:t>万吨），二期</w:t>
      </w:r>
      <w:r>
        <w:t>6</w:t>
      </w:r>
      <w:r>
        <w:t>条堆场（额定</w:t>
      </w:r>
      <w:r>
        <w:t>220</w:t>
      </w:r>
      <w:r>
        <w:t>万吨），三期</w:t>
      </w:r>
      <w:r>
        <w:t>4</w:t>
      </w:r>
      <w:r>
        <w:t>排筒仓群（每排</w:t>
      </w:r>
      <w:r>
        <w:t>12</w:t>
      </w:r>
      <w:r>
        <w:t>个垛位，单垛位约</w:t>
      </w:r>
      <w:r>
        <w:t>3</w:t>
      </w:r>
      <w:r>
        <w:t>万吨），四期</w:t>
      </w:r>
      <w:r>
        <w:t>3</w:t>
      </w:r>
      <w:r>
        <w:t>个露天堆场。</w:t>
      </w:r>
      <w:proofErr w:type="gramStart"/>
      <w:r w:rsidR="008400B6" w:rsidRPr="008400B6">
        <w:rPr>
          <w:rFonts w:hint="eastAsia"/>
        </w:rPr>
        <w:t>不</w:t>
      </w:r>
      <w:proofErr w:type="gramEnd"/>
      <w:r w:rsidR="008400B6" w:rsidRPr="008400B6">
        <w:rPr>
          <w:rFonts w:hint="eastAsia"/>
        </w:rPr>
        <w:t>同期次堆场在结构形式、容量规模和作业组织方式上存在差异，这种差异决定了堆场系统在库存承载能力、煤种适配能力以及调度灵活性方面呈现出明显的层次化特征。因此，在建模时需要将四期堆场作为具有不同容量边界和作业属性的子系统进行统一描述，以提升模型对实际生产场景的拟合能力。</w:t>
      </w:r>
    </w:p>
    <w:p w14:paraId="7BE5E32E" w14:textId="77777777" w:rsidR="008400B6" w:rsidRDefault="003D6461" w:rsidP="008400B6">
      <w:pPr>
        <w:ind w:firstLine="480"/>
      </w:pPr>
      <w:r>
        <w:t>取料机额定功率按位置分别标定为</w:t>
      </w:r>
      <w:r>
        <w:t>3000</w:t>
      </w:r>
      <w:r>
        <w:t>吨</w:t>
      </w:r>
      <w:r>
        <w:t>/</w:t>
      </w:r>
      <w:r>
        <w:t>小时（靠近泊位）和</w:t>
      </w:r>
      <w:r>
        <w:t>6000</w:t>
      </w:r>
      <w:r>
        <w:t>吨</w:t>
      </w:r>
      <w:r>
        <w:t>/</w:t>
      </w:r>
      <w:r>
        <w:t>小时（靠近堆场）。</w:t>
      </w:r>
      <w:r w:rsidR="008400B6" w:rsidRPr="008400B6">
        <w:rPr>
          <w:rFonts w:hint="eastAsia"/>
        </w:rPr>
        <w:t>其中靠近泊位区域的取料机额定能力为</w:t>
      </w:r>
      <w:r w:rsidR="008400B6" w:rsidRPr="008400B6">
        <w:rPr>
          <w:rFonts w:hint="eastAsia"/>
        </w:rPr>
        <w:t>3000</w:t>
      </w:r>
      <w:r w:rsidR="008400B6" w:rsidRPr="008400B6">
        <w:rPr>
          <w:rFonts w:hint="eastAsia"/>
        </w:rPr>
        <w:t>吨</w:t>
      </w:r>
      <w:r w:rsidR="008400B6" w:rsidRPr="008400B6">
        <w:rPr>
          <w:rFonts w:hint="eastAsia"/>
        </w:rPr>
        <w:t>/</w:t>
      </w:r>
      <w:r w:rsidR="008400B6" w:rsidRPr="008400B6">
        <w:rPr>
          <w:rFonts w:hint="eastAsia"/>
        </w:rPr>
        <w:t>小时，靠近堆场区域的取料机额定能力为</w:t>
      </w:r>
      <w:r w:rsidR="008400B6" w:rsidRPr="008400B6">
        <w:rPr>
          <w:rFonts w:hint="eastAsia"/>
        </w:rPr>
        <w:t>6000</w:t>
      </w:r>
      <w:r w:rsidR="008400B6" w:rsidRPr="008400B6">
        <w:rPr>
          <w:rFonts w:hint="eastAsia"/>
        </w:rPr>
        <w:t>吨</w:t>
      </w:r>
      <w:r w:rsidR="008400B6" w:rsidRPr="008400B6">
        <w:rPr>
          <w:rFonts w:hint="eastAsia"/>
        </w:rPr>
        <w:t>/</w:t>
      </w:r>
      <w:r w:rsidR="008400B6" w:rsidRPr="008400B6">
        <w:rPr>
          <w:rFonts w:hint="eastAsia"/>
        </w:rPr>
        <w:t>小时。该差异表明，堆场内部不同作业节点在取料效率上并不一致，进而会对煤炭出场节奏、装船连续性以及设备协同效率产生直接影响。因此，在堆场系统建模中，需将取料机能力作为</w:t>
      </w:r>
      <w:proofErr w:type="gramStart"/>
      <w:r w:rsidR="008400B6" w:rsidRPr="008400B6">
        <w:rPr>
          <w:rFonts w:hint="eastAsia"/>
        </w:rPr>
        <w:t>限制煤流输出</w:t>
      </w:r>
      <w:proofErr w:type="gramEnd"/>
      <w:r w:rsidR="008400B6" w:rsidRPr="008400B6">
        <w:rPr>
          <w:rFonts w:hint="eastAsia"/>
        </w:rPr>
        <w:t>速度的重要参数纳入考虑，以确保模型能够反映实际装船过程中设备能力不均衡所带来的影响。</w:t>
      </w:r>
    </w:p>
    <w:p w14:paraId="38288411" w14:textId="365527D5" w:rsidR="008400B6" w:rsidRDefault="003D6461" w:rsidP="008400B6">
      <w:pPr>
        <w:ind w:firstLine="480"/>
      </w:pPr>
      <w:r>
        <w:t>系统实时监控库存水平：过低导致船舶等货滞期，过高则面临物理满仓和煤炭自燃风险</w:t>
      </w:r>
      <w:r w:rsidR="008F5404">
        <w:rPr>
          <w:rFonts w:hint="eastAsia"/>
        </w:rPr>
        <w:t>，</w:t>
      </w:r>
      <w:r>
        <w:t>这两个边界共同决定了大模型可以操作的安全库存带宽。</w:t>
      </w:r>
      <w:r w:rsidR="008400B6">
        <w:rPr>
          <w:rFonts w:hint="eastAsia"/>
        </w:rPr>
        <w:t>堆场系统建模的核心在于同时刻画容量的物理约束以及基于先进先出原则的煤种分区管理机制。对于港口生产系统而言，堆场不仅承担煤炭接卸、存储与中转的功能，也是连接铁路来煤与船舶装运之间的重要缓冲环节。因此，在模型构建过程中，既要准确反映各类堆场的额定容量、设备能力和空间分布特征，又要体现不同煤种分区堆存、依次取用的作业规则，从而保证模型能够真实描述堆场运行状态及其对整体装船组织的影响。</w:t>
      </w:r>
    </w:p>
    <w:p w14:paraId="132E6FA7" w14:textId="16032777" w:rsidR="00712BC9" w:rsidRDefault="003D6461">
      <w:pPr>
        <w:pStyle w:val="3"/>
        <w:rPr>
          <w:rFonts w:hint="eastAsia"/>
        </w:rPr>
      </w:pPr>
      <w:bookmarkStart w:id="181" w:name="_Toc225121714"/>
      <w:bookmarkStart w:id="182" w:name="船舶与装船机建模"/>
      <w:bookmarkStart w:id="183" w:name="_Toc225539185"/>
      <w:bookmarkEnd w:id="179"/>
      <w:r>
        <w:t>3.6.3</w:t>
      </w:r>
      <w:r w:rsidR="006758FC">
        <w:rPr>
          <w:rFonts w:hint="eastAsia"/>
        </w:rPr>
        <w:t xml:space="preserve"> </w:t>
      </w:r>
      <w:r>
        <w:t xml:space="preserve"> 船舶与装船机建模</w:t>
      </w:r>
      <w:bookmarkEnd w:id="181"/>
      <w:bookmarkEnd w:id="183"/>
    </w:p>
    <w:p w14:paraId="777E0A85" w14:textId="4F754FE6" w:rsidR="00712BC9" w:rsidRDefault="003D6461">
      <w:pPr>
        <w:ind w:firstLine="480"/>
      </w:pPr>
      <w:r>
        <w:t>船舶实体包含载重吨位、航行速度、日租金和锚地等待成本四类属性，按</w:t>
      </w:r>
      <w:r>
        <w:t>1.5</w:t>
      </w:r>
      <w:r>
        <w:t>、</w:t>
      </w:r>
      <w:r>
        <w:t>5</w:t>
      </w:r>
      <w:r>
        <w:t>、</w:t>
      </w:r>
      <w:r>
        <w:t>7</w:t>
      </w:r>
      <w:r>
        <w:t>、</w:t>
      </w:r>
      <w:r>
        <w:t>10</w:t>
      </w:r>
      <w:r>
        <w:t>万吨四个等级划分。装船机方面，黄骅港配置</w:t>
      </w:r>
      <w:r>
        <w:t>13</w:t>
      </w:r>
      <w:r>
        <w:t>台（</w:t>
      </w:r>
      <w:r>
        <w:t>SL1-SL12</w:t>
      </w:r>
      <w:r>
        <w:t>及</w:t>
      </w:r>
      <w:r>
        <w:t>SLK</w:t>
      </w:r>
      <w:r>
        <w:t>），额定功率</w:t>
      </w:r>
      <w:r>
        <w:t>6000</w:t>
      </w:r>
      <w:r>
        <w:t>吨</w:t>
      </w:r>
      <w:r>
        <w:t>/</w:t>
      </w:r>
      <w:r>
        <w:t>小时，最大功率</w:t>
      </w:r>
      <w:r>
        <w:t>6700</w:t>
      </w:r>
      <w:r>
        <w:t>吨</w:t>
      </w:r>
      <w:r>
        <w:t>/</w:t>
      </w:r>
      <w:r>
        <w:t>小时；但在仿真中，实际平均作业能力标定为</w:t>
      </w:r>
      <w:r>
        <w:t>4050</w:t>
      </w:r>
      <w:r>
        <w:t>吨</w:t>
      </w:r>
      <w:r>
        <w:t>/</w:t>
      </w:r>
      <w:r>
        <w:t>小时</w:t>
      </w:r>
      <w:r w:rsidR="008F5404">
        <w:rPr>
          <w:rFonts w:hint="eastAsia"/>
        </w:rPr>
        <w:t>，</w:t>
      </w:r>
      <w:r>
        <w:t>这一</w:t>
      </w:r>
      <w:proofErr w:type="gramStart"/>
      <w:r>
        <w:t>折减来自</w:t>
      </w:r>
      <w:proofErr w:type="gramEnd"/>
      <w:r>
        <w:t>对现场停机、换垛、带煤调整等工况摩擦的实测统计，是额定值与实测值之间约</w:t>
      </w:r>
      <w:r>
        <w:t>32%</w:t>
      </w:r>
      <w:r>
        <w:t>差距的主要来源。大模型在此资源瓶颈下优化船舶靠泊顺序，以实际能力而非额定能力作为决策约束依据。</w:t>
      </w:r>
    </w:p>
    <w:p w14:paraId="39667AA4" w14:textId="120DBD86" w:rsidR="00712BC9" w:rsidRDefault="003D6461">
      <w:pPr>
        <w:pStyle w:val="3"/>
        <w:rPr>
          <w:rFonts w:hint="eastAsia"/>
        </w:rPr>
      </w:pPr>
      <w:bookmarkStart w:id="184" w:name="_Toc225121715"/>
      <w:bookmarkStart w:id="185" w:name="_Toc225539186"/>
      <w:bookmarkEnd w:id="182"/>
      <w:r>
        <w:t xml:space="preserve">3.6.4 </w:t>
      </w:r>
      <w:r w:rsidR="006758FC">
        <w:rPr>
          <w:rFonts w:hint="eastAsia"/>
        </w:rPr>
        <w:t xml:space="preserve"> </w:t>
      </w:r>
      <w:r>
        <w:t>参数标定方法</w:t>
      </w:r>
      <w:bookmarkEnd w:id="184"/>
      <w:bookmarkEnd w:id="185"/>
    </w:p>
    <w:p w14:paraId="2B7BB5D4" w14:textId="77777777" w:rsidR="00712BC9" w:rsidRDefault="003D6461">
      <w:pPr>
        <w:ind w:firstLine="480"/>
      </w:pPr>
      <w:r>
        <w:t>模型参数采用三维交叉标定法：历史数据统计分析获取设备平均作业时间和故障率；现场观测与实测补充系统数据库中缺失的辅助操作耗时；专家经验修正</w:t>
      </w:r>
      <w:r>
        <w:lastRenderedPageBreak/>
        <w:t>处理恶劣天气影响系数等非结构化参数。</w:t>
      </w:r>
    </w:p>
    <w:p w14:paraId="453D98FD" w14:textId="77777777" w:rsidR="009704DA" w:rsidRDefault="003D6461">
      <w:pPr>
        <w:ind w:firstLine="480"/>
        <w:sectPr w:rsidR="009704DA" w:rsidSect="00E319E1">
          <w:headerReference w:type="default" r:id="rId33"/>
          <w:pgSz w:w="11906" w:h="16838" w:code="9"/>
          <w:pgMar w:top="1440" w:right="1800" w:bottom="1440" w:left="1800" w:header="720" w:footer="720" w:gutter="0"/>
          <w:cols w:space="720"/>
        </w:sectPr>
      </w:pPr>
      <w:r>
        <w:t>三种方法并非等权重叠加。对于高频重复作业（翻车机翻卸、装船机装载），历史数据统计的可信度最高；对于低频偶发操作（特殊煤种切换、应急备用设备启用），专家经验修正的权重相对更大。最终参数集通过基准仿真与历史实绩的对比验证（第五章</w:t>
      </w:r>
      <w:r>
        <w:t>5.2</w:t>
      </w:r>
      <w:r>
        <w:t>节），各宏观指标偏差均控制在</w:t>
      </w:r>
      <w:r>
        <w:t>5%</w:t>
      </w:r>
      <w:r>
        <w:t>以内，确认了标定结果的整体可信度。</w:t>
      </w:r>
    </w:p>
    <w:p w14:paraId="1AEFE4E2" w14:textId="2F1330B3" w:rsidR="00712BC9" w:rsidRDefault="003D6461">
      <w:pPr>
        <w:pStyle w:val="1"/>
        <w:rPr>
          <w:rFonts w:hint="eastAsia"/>
        </w:rPr>
      </w:pPr>
      <w:bookmarkStart w:id="186" w:name="_Toc225121716"/>
      <w:bookmarkStart w:id="187" w:name="_Toc225539187"/>
      <w:bookmarkEnd w:id="128"/>
      <w:r>
        <w:lastRenderedPageBreak/>
        <w:t>第四章</w:t>
      </w:r>
      <w:r w:rsidR="006758FC">
        <w:rPr>
          <w:rFonts w:hint="eastAsia"/>
        </w:rPr>
        <w:t xml:space="preserve">  </w:t>
      </w:r>
      <w:r>
        <w:t>系统设计与实现</w:t>
      </w:r>
      <w:bookmarkEnd w:id="186"/>
      <w:bookmarkEnd w:id="187"/>
    </w:p>
    <w:p w14:paraId="002C76BD" w14:textId="3801F49B" w:rsidR="00712BC9" w:rsidRDefault="003D6461">
      <w:pPr>
        <w:ind w:firstLine="480"/>
      </w:pPr>
      <w:r>
        <w:t>本章在物理机理建模的基础上，详述如何将大语言模型与多智能体仿真底层深度融合，形成</w:t>
      </w:r>
      <w:r w:rsidRPr="00F43F9C">
        <w:rPr>
          <w:rFonts w:asciiTheme="minorEastAsia" w:eastAsiaTheme="minorEastAsia" w:hAnsiTheme="minorEastAsia"/>
        </w:rPr>
        <w:t>态势感知</w:t>
      </w:r>
      <w:r w:rsidR="009A6CF4">
        <w:rPr>
          <w:rFonts w:asciiTheme="minorEastAsia" w:eastAsiaTheme="minorEastAsia" w:hAnsiTheme="minorEastAsia" w:hint="eastAsia"/>
        </w:rPr>
        <w:t>、</w:t>
      </w:r>
      <w:r w:rsidRPr="00F43F9C">
        <w:rPr>
          <w:rFonts w:asciiTheme="minorEastAsia" w:eastAsiaTheme="minorEastAsia" w:hAnsiTheme="minorEastAsia"/>
        </w:rPr>
        <w:t>认知决策</w:t>
      </w:r>
      <w:r w:rsidR="009A6CF4">
        <w:rPr>
          <w:rFonts w:asciiTheme="minorEastAsia" w:eastAsiaTheme="minorEastAsia" w:hAnsiTheme="minorEastAsia" w:hint="eastAsia"/>
        </w:rPr>
        <w:t>、</w:t>
      </w:r>
      <w:r w:rsidRPr="00F43F9C">
        <w:rPr>
          <w:rFonts w:asciiTheme="minorEastAsia" w:eastAsiaTheme="minorEastAsia" w:hAnsiTheme="minorEastAsia"/>
        </w:rPr>
        <w:t>工具调用</w:t>
      </w:r>
      <w:r w:rsidR="009A6CF4">
        <w:rPr>
          <w:rFonts w:asciiTheme="minorEastAsia" w:eastAsiaTheme="minorEastAsia" w:hAnsiTheme="minorEastAsia" w:hint="eastAsia"/>
        </w:rPr>
        <w:t>、</w:t>
      </w:r>
      <w:r w:rsidRPr="00F43F9C">
        <w:rPr>
          <w:rFonts w:asciiTheme="minorEastAsia" w:eastAsiaTheme="minorEastAsia" w:hAnsiTheme="minorEastAsia"/>
        </w:rPr>
        <w:t>仿真验证</w:t>
      </w:r>
      <w:r w:rsidR="009A6CF4">
        <w:rPr>
          <w:rFonts w:asciiTheme="minorEastAsia" w:eastAsiaTheme="minorEastAsia" w:hAnsiTheme="minorEastAsia" w:hint="eastAsia"/>
        </w:rPr>
        <w:t>、</w:t>
      </w:r>
      <w:r w:rsidRPr="00F43F9C">
        <w:rPr>
          <w:rFonts w:asciiTheme="minorEastAsia" w:eastAsiaTheme="minorEastAsia" w:hAnsiTheme="minorEastAsia"/>
        </w:rPr>
        <w:t>执行反馈</w:t>
      </w:r>
      <w:r>
        <w:t>的工程化闭环。</w:t>
      </w:r>
    </w:p>
    <w:p w14:paraId="44D3F2D2" w14:textId="0E400DCF" w:rsidR="00712BC9" w:rsidRDefault="003D6461">
      <w:pPr>
        <w:pStyle w:val="2"/>
        <w:rPr>
          <w:rFonts w:hint="eastAsia"/>
        </w:rPr>
      </w:pPr>
      <w:bookmarkStart w:id="188" w:name="_Toc225121717"/>
      <w:bookmarkStart w:id="189" w:name="系统总体架构设计"/>
      <w:bookmarkStart w:id="190" w:name="_Toc225539188"/>
      <w:r>
        <w:t xml:space="preserve">4.1 </w:t>
      </w:r>
      <w:r w:rsidR="006758FC">
        <w:rPr>
          <w:rFonts w:hint="eastAsia"/>
        </w:rPr>
        <w:t xml:space="preserve"> </w:t>
      </w:r>
      <w:r>
        <w:t>系统总体架构设计</w:t>
      </w:r>
      <w:bookmarkEnd w:id="188"/>
      <w:bookmarkEnd w:id="190"/>
    </w:p>
    <w:p w14:paraId="12174B0B" w14:textId="724FCE3E" w:rsidR="00712BC9" w:rsidRDefault="00C85027">
      <w:pPr>
        <w:ind w:firstLine="480"/>
      </w:pPr>
      <w:r w:rsidRPr="00C85027">
        <w:rPr>
          <w:rFonts w:hint="eastAsia"/>
        </w:rPr>
        <w:t>系统采用由基础层、数据层、模型层和应用层构成的四层架构，各层职责边界明确，并通过标准化接口实现解耦与协同。这一架构设计的直接动因在于，大模型与物理仿真引擎在技术特征和迭代节奏上存在明显差异：前者更新较快、策略迭代频繁，后者则更强调稳定性与可验证性。若二者采用紧耦合方式，任何一方的升级调整都可能波及整个系统，进而显著增加维护、测试和部署成本。采用分层架构后，不同模块可以在保持协同的前提下独立演进，从而有效降低系统整体的维护复杂度。</w:t>
      </w:r>
    </w:p>
    <w:p w14:paraId="22A6A450" w14:textId="1EBF2490" w:rsidR="00712BC9" w:rsidRDefault="00C85027">
      <w:pPr>
        <w:ind w:firstLine="480"/>
      </w:pPr>
      <w:r w:rsidRPr="00C85027">
        <w:rPr>
          <w:rFonts w:hint="eastAsia"/>
        </w:rPr>
        <w:t>基础层是基于</w:t>
      </w:r>
      <w:r w:rsidRPr="00C85027">
        <w:rPr>
          <w:rFonts w:hint="eastAsia"/>
        </w:rPr>
        <w:t>C++/Boost</w:t>
      </w:r>
      <w:r w:rsidRPr="00C85027">
        <w:rPr>
          <w:rFonts w:hint="eastAsia"/>
        </w:rPr>
        <w:t>实现的高性能离散事件仿真引擎，包含时间管理器、事件管理器、对象管理器和场景管理器四个核心组件，负责系统运行过程中的时间推进、事件触发、对象</w:t>
      </w:r>
      <w:proofErr w:type="gramStart"/>
      <w:r w:rsidRPr="00C85027">
        <w:rPr>
          <w:rFonts w:hint="eastAsia"/>
        </w:rPr>
        <w:t>交互和</w:t>
      </w:r>
      <w:proofErr w:type="gramEnd"/>
      <w:r w:rsidRPr="00C85027">
        <w:rPr>
          <w:rFonts w:hint="eastAsia"/>
        </w:rPr>
        <w:t>场景调度等关键任务。依托多</w:t>
      </w:r>
      <w:r w:rsidRPr="00C85027">
        <w:rPr>
          <w:rFonts w:hint="eastAsia"/>
        </w:rPr>
        <w:t>CPU</w:t>
      </w:r>
      <w:r w:rsidRPr="00C85027">
        <w:rPr>
          <w:rFonts w:hint="eastAsia"/>
        </w:rPr>
        <w:t>、多核并行机制，该层能够支撑数百个物理实体的同步解算，为复杂运输组织与港口作业流程提供稳定、高效的底层计算支撑。数据层采用三种数据库协同工作的方式：</w:t>
      </w:r>
      <w:r w:rsidRPr="00C85027">
        <w:rPr>
          <w:rFonts w:hint="eastAsia"/>
        </w:rPr>
        <w:t>MySQL</w:t>
      </w:r>
      <w:r w:rsidRPr="00C85027">
        <w:rPr>
          <w:rFonts w:hint="eastAsia"/>
        </w:rPr>
        <w:t>主要存储基础配置参数与静态业务数据，</w:t>
      </w:r>
      <w:r w:rsidRPr="00C85027">
        <w:rPr>
          <w:rFonts w:hint="eastAsia"/>
        </w:rPr>
        <w:t>Redis</w:t>
      </w:r>
      <w:r w:rsidRPr="00C85027">
        <w:rPr>
          <w:rFonts w:hint="eastAsia"/>
        </w:rPr>
        <w:t>用于处理高频并发的实时态势数据，向量数据库则用于存储大模型历史调度预案和专家经验文本，以支持相似案例匹配和语义检索。</w:t>
      </w:r>
    </w:p>
    <w:p w14:paraId="6DFA5731" w14:textId="566C048B" w:rsidR="00712BC9" w:rsidRDefault="003D6461">
      <w:pPr>
        <w:ind w:firstLine="480"/>
      </w:pPr>
      <w:r>
        <w:t>模型</w:t>
      </w:r>
      <w:proofErr w:type="gramStart"/>
      <w:r>
        <w:t>层分为</w:t>
      </w:r>
      <w:proofErr w:type="gramEnd"/>
      <w:r>
        <w:t>两个子库。机理仿真模型库包含站场装车、铁路闭塞、港口翻堆装等物理模型；</w:t>
      </w:r>
      <w:r w:rsidR="000144A3" w:rsidRPr="000144A3">
        <w:rPr>
          <w:rFonts w:hint="eastAsia"/>
        </w:rPr>
        <w:t>智能决策模型库，主要包括大模型</w:t>
      </w:r>
      <w:r w:rsidR="000144A3" w:rsidRPr="000144A3">
        <w:rPr>
          <w:rFonts w:hint="eastAsia"/>
        </w:rPr>
        <w:t>Agent</w:t>
      </w:r>
      <w:r w:rsidR="000144A3" w:rsidRPr="000144A3">
        <w:rPr>
          <w:rFonts w:hint="eastAsia"/>
        </w:rPr>
        <w:t>的</w:t>
      </w:r>
      <w:r w:rsidR="000144A3" w:rsidRPr="000144A3">
        <w:rPr>
          <w:rFonts w:hint="eastAsia"/>
        </w:rPr>
        <w:t>Prompt</w:t>
      </w:r>
      <w:r w:rsidR="000144A3" w:rsidRPr="000144A3">
        <w:rPr>
          <w:rFonts w:hint="eastAsia"/>
        </w:rPr>
        <w:t>模板库、长短期记忆库以及各类运筹优化求解器，用于支撑调度策略生成、经验调用和方案优化。</w:t>
      </w:r>
      <w:r>
        <w:t>应用层面向联合调度室的调度员，提供二维</w:t>
      </w:r>
      <w:r>
        <w:t>/</w:t>
      </w:r>
      <w:r>
        <w:t>三维</w:t>
      </w:r>
      <w:r>
        <w:t>GIS</w:t>
      </w:r>
      <w:r>
        <w:t>态势显示、统计分析图表和人机协同调度控制台，支持调度员对大模型策略进行人工复核和一键下发干预</w:t>
      </w:r>
      <w:r w:rsidR="008F5404">
        <w:rPr>
          <w:rFonts w:hint="eastAsia"/>
        </w:rPr>
        <w:t>。</w:t>
      </w:r>
      <w:r w:rsidR="000144A3" w:rsidRPr="000144A3">
        <w:rPr>
          <w:rFonts w:hint="eastAsia"/>
        </w:rPr>
        <w:t>需要强调的是，保留这一人工复核环节是系统在当前阶段遵循的安全设计原则，而并非对大模型能力不足的被动妥协。</w:t>
      </w:r>
    </w:p>
    <w:p w14:paraId="56195C6C" w14:textId="355517BC" w:rsidR="005F19C6" w:rsidRDefault="0040574B" w:rsidP="00371791">
      <w:pPr>
        <w:pStyle w:val="5"/>
      </w:pPr>
      <w:r>
        <w:rPr>
          <w:noProof/>
        </w:rPr>
        <w:lastRenderedPageBreak/>
        <w:drawing>
          <wp:inline distT="0" distB="0" distL="0" distR="0" wp14:anchorId="7B3F532B" wp14:editId="18DF415A">
            <wp:extent cx="5486400" cy="3590925"/>
            <wp:effectExtent l="0" t="0" r="0" b="9525"/>
            <wp:docPr id="16543977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3068"/>
                    <a:stretch>
                      <a:fillRect/>
                    </a:stretch>
                  </pic:blipFill>
                  <pic:spPr bwMode="auto">
                    <a:xfrm>
                      <a:off x="0" y="0"/>
                      <a:ext cx="5486400" cy="3590925"/>
                    </a:xfrm>
                    <a:prstGeom prst="rect">
                      <a:avLst/>
                    </a:prstGeom>
                    <a:noFill/>
                    <a:ln>
                      <a:noFill/>
                    </a:ln>
                    <a:extLst>
                      <a:ext uri="{53640926-AAD7-44D8-BBD7-CCE9431645EC}">
                        <a14:shadowObscured xmlns:a14="http://schemas.microsoft.com/office/drawing/2010/main"/>
                      </a:ext>
                    </a:extLst>
                  </pic:spPr>
                </pic:pic>
              </a:graphicData>
            </a:graphic>
          </wp:inline>
        </w:drawing>
      </w:r>
    </w:p>
    <w:p w14:paraId="37EFF39A" w14:textId="77777777" w:rsidR="00712BC9" w:rsidRDefault="00712BC9" w:rsidP="00371791">
      <w:pPr>
        <w:pStyle w:val="5"/>
      </w:pPr>
      <w:r>
        <w:rPr>
          <w:rFonts w:hint="eastAsia"/>
        </w:rPr>
        <w:t>图</w:t>
      </w:r>
      <w:r>
        <w:rPr>
          <w:rFonts w:hint="eastAsia"/>
        </w:rPr>
        <w:t xml:space="preserve">4.1  </w:t>
      </w:r>
      <w:r>
        <w:rPr>
          <w:rFonts w:hint="eastAsia"/>
        </w:rPr>
        <w:t>系统四层架构图</w:t>
      </w:r>
    </w:p>
    <w:p w14:paraId="0B613E14" w14:textId="4A5E7C51" w:rsidR="00712BC9" w:rsidRDefault="003D6461">
      <w:pPr>
        <w:pStyle w:val="2"/>
        <w:rPr>
          <w:rFonts w:hint="eastAsia"/>
        </w:rPr>
      </w:pPr>
      <w:bookmarkStart w:id="191" w:name="_Toc225121718"/>
      <w:bookmarkStart w:id="192" w:name="核心数据库与json通信接口设计"/>
      <w:bookmarkStart w:id="193" w:name="_Toc225539189"/>
      <w:bookmarkEnd w:id="189"/>
      <w:r>
        <w:t xml:space="preserve">4.2 </w:t>
      </w:r>
      <w:r w:rsidR="006758FC">
        <w:rPr>
          <w:rFonts w:hint="eastAsia"/>
        </w:rPr>
        <w:t xml:space="preserve"> </w:t>
      </w:r>
      <w:r>
        <w:t>核心数据库与JSON通信接口设计</w:t>
      </w:r>
      <w:bookmarkEnd w:id="191"/>
      <w:bookmarkEnd w:id="193"/>
    </w:p>
    <w:p w14:paraId="2C9744A8" w14:textId="77777777" w:rsidR="00712BC9" w:rsidRDefault="003D6461">
      <w:pPr>
        <w:ind w:firstLine="480"/>
      </w:pPr>
      <w:r>
        <w:t>数据库设计需要同时满足大模型的态势感知需求和底层仿真引擎的高频写入需求，这两者在数据结构和访问模式上差异较大。为此，系统采用关系型数据库与内存数据库并行的方案，各司其职。</w:t>
      </w:r>
    </w:p>
    <w:p w14:paraId="4231AE22" w14:textId="25D3F928" w:rsidR="00712BC9" w:rsidRDefault="003D6461">
      <w:pPr>
        <w:pStyle w:val="3"/>
        <w:rPr>
          <w:rFonts w:hint="eastAsia"/>
        </w:rPr>
      </w:pPr>
      <w:bookmarkStart w:id="194" w:name="_Toc225121719"/>
      <w:bookmarkStart w:id="195" w:name="核心关系型数据表设计"/>
      <w:bookmarkStart w:id="196" w:name="_Toc225539190"/>
      <w:r>
        <w:t xml:space="preserve">4.2.1 </w:t>
      </w:r>
      <w:r w:rsidR="006758FC">
        <w:rPr>
          <w:rFonts w:hint="eastAsia"/>
        </w:rPr>
        <w:t xml:space="preserve"> </w:t>
      </w:r>
      <w:r>
        <w:t>核心关系型数据表设计</w:t>
      </w:r>
      <w:bookmarkEnd w:id="194"/>
      <w:bookmarkEnd w:id="196"/>
    </w:p>
    <w:p w14:paraId="06F224AC" w14:textId="77777777" w:rsidR="00712BC9" w:rsidRDefault="003D6461" w:rsidP="001308BD">
      <w:pPr>
        <w:ind w:firstLine="480"/>
      </w:pPr>
      <w:r w:rsidRPr="001308BD">
        <w:t>优化决策场景表（</w:t>
      </w:r>
      <w:proofErr w:type="spellStart"/>
      <w:r w:rsidRPr="001308BD">
        <w:t>Scene_Table</w:t>
      </w:r>
      <w:proofErr w:type="spellEnd"/>
      <w:r w:rsidRPr="001308BD">
        <w:t>）</w:t>
      </w:r>
      <w:r>
        <w:t>：用于大模型识别当前发生的突发事件并进行分类归档。</w:t>
      </w:r>
    </w:p>
    <w:p w14:paraId="1275978E" w14:textId="77777777" w:rsidR="00712BC9" w:rsidRDefault="003D6461" w:rsidP="001308BD">
      <w:pPr>
        <w:ind w:firstLine="480"/>
      </w:pPr>
      <w:proofErr w:type="spellStart"/>
      <w:r>
        <w:t>sceneID</w:t>
      </w:r>
      <w:proofErr w:type="spellEnd"/>
      <w:r>
        <w:t>：场景唯一标识主键；</w:t>
      </w:r>
    </w:p>
    <w:p w14:paraId="4443D77C" w14:textId="449B1A88" w:rsidR="00712BC9" w:rsidRDefault="003D6461" w:rsidP="001308BD">
      <w:pPr>
        <w:ind w:firstLine="480"/>
      </w:pPr>
      <w:proofErr w:type="spellStart"/>
      <w:r>
        <w:t>sceneName</w:t>
      </w:r>
      <w:proofErr w:type="spellEnd"/>
      <w:r>
        <w:t>：场景名称（如</w:t>
      </w:r>
      <w:r w:rsidR="00360CB6">
        <w:rPr>
          <w:rFonts w:hint="eastAsia"/>
        </w:rPr>
        <w:t>“</w:t>
      </w:r>
      <w:r>
        <w:t>预见性海运封航</w:t>
      </w:r>
      <w:r w:rsidR="00360CB6">
        <w:rPr>
          <w:rFonts w:hint="eastAsia"/>
        </w:rPr>
        <w:t>”</w:t>
      </w:r>
      <w:r>
        <w:t>、</w:t>
      </w:r>
      <w:r w:rsidR="00360CB6">
        <w:rPr>
          <w:rFonts w:hint="eastAsia"/>
        </w:rPr>
        <w:t>“</w:t>
      </w:r>
      <w:r>
        <w:t>煤源不足</w:t>
      </w:r>
      <w:r w:rsidR="00360CB6">
        <w:rPr>
          <w:rFonts w:hint="eastAsia"/>
        </w:rPr>
        <w:t>”</w:t>
      </w:r>
      <w:r>
        <w:t>等）；</w:t>
      </w:r>
    </w:p>
    <w:p w14:paraId="79AE9306" w14:textId="77777777" w:rsidR="00712BC9" w:rsidRDefault="003D6461" w:rsidP="001308BD">
      <w:pPr>
        <w:ind w:firstLine="480"/>
      </w:pPr>
      <w:proofErr w:type="spellStart"/>
      <w:r>
        <w:t>sceneType</w:t>
      </w:r>
      <w:proofErr w:type="spellEnd"/>
      <w:r>
        <w:t>：问题分类字典表（枚举值：煤炭、铁运、港口、航运、电厂）；</w:t>
      </w:r>
    </w:p>
    <w:p w14:paraId="394B4B5C" w14:textId="77777777" w:rsidR="00712BC9" w:rsidRPr="00205F16" w:rsidRDefault="003D6461" w:rsidP="001308BD">
      <w:pPr>
        <w:ind w:firstLine="480"/>
      </w:pPr>
      <w:r>
        <w:t>description</w:t>
      </w:r>
      <w:r>
        <w:t>：场景的自然语言特征描述，直接作为大模型</w:t>
      </w:r>
      <w:r>
        <w:t>Prompt</w:t>
      </w:r>
      <w:r>
        <w:t>的背景输入。</w:t>
      </w:r>
    </w:p>
    <w:p w14:paraId="1896DDC5" w14:textId="77777777" w:rsidR="00712BC9" w:rsidRDefault="003D6461" w:rsidP="001308BD">
      <w:pPr>
        <w:ind w:firstLine="480"/>
      </w:pPr>
      <w:r w:rsidRPr="001308BD">
        <w:t>调度预案任务表（</w:t>
      </w:r>
      <w:proofErr w:type="spellStart"/>
      <w:r w:rsidRPr="001308BD">
        <w:t>Plan_Task_Table</w:t>
      </w:r>
      <w:proofErr w:type="spellEnd"/>
      <w:r w:rsidRPr="001308BD">
        <w:t>）</w:t>
      </w:r>
      <w:r>
        <w:t>：记录大模型生成的历史调度方案及其实际执行状态，构成系统的长期记忆库。</w:t>
      </w:r>
    </w:p>
    <w:p w14:paraId="6EC67DC5" w14:textId="77777777" w:rsidR="00712BC9" w:rsidRDefault="003D6461" w:rsidP="001308BD">
      <w:pPr>
        <w:ind w:firstLine="480"/>
      </w:pPr>
      <w:proofErr w:type="spellStart"/>
      <w:r>
        <w:t>taskID</w:t>
      </w:r>
      <w:proofErr w:type="spellEnd"/>
      <w:r>
        <w:t>：预案</w:t>
      </w:r>
      <w:r>
        <w:t>ID</w:t>
      </w:r>
      <w:r>
        <w:t>；</w:t>
      </w:r>
    </w:p>
    <w:p w14:paraId="4FD3D90A" w14:textId="77777777" w:rsidR="00712BC9" w:rsidRDefault="003D6461" w:rsidP="001308BD">
      <w:pPr>
        <w:ind w:firstLine="480"/>
      </w:pPr>
      <w:proofErr w:type="spellStart"/>
      <w:r>
        <w:t>sceneID</w:t>
      </w:r>
      <w:proofErr w:type="spellEnd"/>
      <w:r>
        <w:t>：关联的异常场景</w:t>
      </w:r>
      <w:r>
        <w:t>ID</w:t>
      </w:r>
      <w:r>
        <w:t>；</w:t>
      </w:r>
    </w:p>
    <w:p w14:paraId="0D3A32D2" w14:textId="34EFC171" w:rsidR="00712BC9" w:rsidRDefault="003D6461" w:rsidP="001308BD">
      <w:pPr>
        <w:ind w:firstLine="480"/>
      </w:pPr>
      <w:proofErr w:type="spellStart"/>
      <w:r>
        <w:t>taskTarget</w:t>
      </w:r>
      <w:proofErr w:type="spellEnd"/>
      <w:r>
        <w:t>：需要达成的量化目标（如</w:t>
      </w:r>
      <w:r w:rsidR="00360CB6">
        <w:rPr>
          <w:rFonts w:hint="eastAsia"/>
        </w:rPr>
        <w:t>“</w:t>
      </w:r>
      <w:r>
        <w:t>港口场存降至</w:t>
      </w:r>
      <w:r>
        <w:t>200</w:t>
      </w:r>
      <w:r>
        <w:t>万吨</w:t>
      </w:r>
      <w:r w:rsidR="00360CB6">
        <w:rPr>
          <w:rFonts w:hint="eastAsia"/>
        </w:rPr>
        <w:t>”</w:t>
      </w:r>
      <w:r>
        <w:t>）；</w:t>
      </w:r>
    </w:p>
    <w:p w14:paraId="0CBC6222" w14:textId="77777777" w:rsidR="00712BC9" w:rsidRDefault="003D6461" w:rsidP="001308BD">
      <w:pPr>
        <w:ind w:firstLine="480"/>
      </w:pPr>
      <w:proofErr w:type="spellStart"/>
      <w:r>
        <w:lastRenderedPageBreak/>
        <w:t>taskState</w:t>
      </w:r>
      <w:proofErr w:type="spellEnd"/>
      <w:r>
        <w:t>：执行状态（</w:t>
      </w:r>
      <w:r>
        <w:t>0</w:t>
      </w:r>
      <w:r>
        <w:t>未开始、</w:t>
      </w:r>
      <w:r>
        <w:t>1</w:t>
      </w:r>
      <w:r>
        <w:t>执行中、</w:t>
      </w:r>
      <w:r>
        <w:t>2</w:t>
      </w:r>
      <w:r>
        <w:t>挂起、</w:t>
      </w:r>
      <w:r>
        <w:t>3</w:t>
      </w:r>
      <w:r>
        <w:t>已完成）；</w:t>
      </w:r>
    </w:p>
    <w:p w14:paraId="320D5C8A" w14:textId="77777777" w:rsidR="00712BC9" w:rsidRDefault="003D6461" w:rsidP="001308BD">
      <w:pPr>
        <w:ind w:firstLine="480"/>
      </w:pPr>
      <w:proofErr w:type="spellStart"/>
      <w:r>
        <w:t>updateTime</w:t>
      </w:r>
      <w:proofErr w:type="spellEnd"/>
      <w:r>
        <w:t>：最后状态更新时间。</w:t>
      </w:r>
    </w:p>
    <w:p w14:paraId="45A3D7B9" w14:textId="500A432E" w:rsidR="00712BC9" w:rsidRDefault="003D6461">
      <w:pPr>
        <w:pStyle w:val="3"/>
        <w:rPr>
          <w:rFonts w:hint="eastAsia"/>
        </w:rPr>
      </w:pPr>
      <w:bookmarkStart w:id="197" w:name="_Toc225121720"/>
      <w:bookmarkStart w:id="198" w:name="仿真与agent交互json协议设计"/>
      <w:bookmarkStart w:id="199" w:name="_Toc225539191"/>
      <w:bookmarkEnd w:id="195"/>
      <w:r>
        <w:t xml:space="preserve">4.2.2 </w:t>
      </w:r>
      <w:r w:rsidR="006758FC">
        <w:rPr>
          <w:rFonts w:hint="eastAsia"/>
        </w:rPr>
        <w:t xml:space="preserve"> </w:t>
      </w:r>
      <w:r>
        <w:t>仿真与Agent交互JSON协议设计</w:t>
      </w:r>
      <w:bookmarkEnd w:id="197"/>
      <w:bookmarkEnd w:id="199"/>
    </w:p>
    <w:p w14:paraId="76DF78F2" w14:textId="09751E63" w:rsidR="001308BD" w:rsidRDefault="003D6461">
      <w:pPr>
        <w:ind w:firstLine="480"/>
      </w:pPr>
      <w:r>
        <w:t>大模型与仿真底层的数据流转采用高效率的</w:t>
      </w:r>
      <w:r>
        <w:t>JSON</w:t>
      </w:r>
      <w:r>
        <w:t>格式。以核心的</w:t>
      </w:r>
      <w:r w:rsidR="00360CB6">
        <w:rPr>
          <w:rFonts w:hint="eastAsia"/>
        </w:rPr>
        <w:t>“</w:t>
      </w:r>
      <w:r>
        <w:t>装车计划</w:t>
      </w:r>
      <w:r w:rsidR="00360CB6">
        <w:rPr>
          <w:rFonts w:hint="eastAsia"/>
        </w:rPr>
        <w:t>”</w:t>
      </w:r>
      <w:r>
        <w:t>与</w:t>
      </w:r>
      <w:r w:rsidR="00360CB6">
        <w:rPr>
          <w:rFonts w:hint="eastAsia"/>
        </w:rPr>
        <w:t>“</w:t>
      </w:r>
      <w:r>
        <w:t>分流计划</w:t>
      </w:r>
      <w:r w:rsidR="00360CB6">
        <w:rPr>
          <w:rFonts w:hint="eastAsia"/>
        </w:rPr>
        <w:t>”</w:t>
      </w:r>
      <w:r>
        <w:t>接口规范为例：</w:t>
      </w:r>
    </w:p>
    <w:p w14:paraId="3997B9E3" w14:textId="38C19E37" w:rsidR="00712BC9" w:rsidRDefault="003D6461">
      <w:pPr>
        <w:ind w:firstLine="480"/>
      </w:pPr>
      <w:r>
        <w:t>（</w:t>
      </w:r>
      <w:r>
        <w:t>1</w:t>
      </w:r>
      <w:r>
        <w:t>）</w:t>
      </w:r>
      <w:r w:rsidRPr="001308BD">
        <w:t>装车计划（</w:t>
      </w:r>
      <w:proofErr w:type="spellStart"/>
      <w:r w:rsidRPr="001308BD">
        <w:t>Load_Plan</w:t>
      </w:r>
      <w:proofErr w:type="spellEnd"/>
      <w:r w:rsidRPr="001308BD">
        <w:t>）输入规范</w:t>
      </w:r>
      <w:r>
        <w:t>：</w:t>
      </w:r>
    </w:p>
    <w:p w14:paraId="792746FD" w14:textId="0E3E84E2" w:rsidR="00840181" w:rsidRDefault="00840181" w:rsidP="00840181">
      <w:pPr>
        <w:pStyle w:val="5"/>
      </w:pPr>
      <w:r>
        <w:rPr>
          <w:noProof/>
        </w:rPr>
        <w:drawing>
          <wp:inline distT="0" distB="0" distL="0" distR="0" wp14:anchorId="31A20004" wp14:editId="00B90FD4">
            <wp:extent cx="5486400" cy="2402840"/>
            <wp:effectExtent l="0" t="0" r="0" b="0"/>
            <wp:docPr id="2144995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2402840"/>
                    </a:xfrm>
                    <a:prstGeom prst="rect">
                      <a:avLst/>
                    </a:prstGeom>
                    <a:noFill/>
                    <a:ln>
                      <a:noFill/>
                    </a:ln>
                  </pic:spPr>
                </pic:pic>
              </a:graphicData>
            </a:graphic>
          </wp:inline>
        </w:drawing>
      </w:r>
    </w:p>
    <w:p w14:paraId="4C7E973C" w14:textId="391B02EE" w:rsidR="00840181" w:rsidRDefault="00840181" w:rsidP="00840181">
      <w:pPr>
        <w:pStyle w:val="5"/>
      </w:pPr>
      <w:r>
        <w:rPr>
          <w:rFonts w:hint="eastAsia"/>
        </w:rPr>
        <w:t>图</w:t>
      </w:r>
      <w:r>
        <w:rPr>
          <w:rFonts w:hint="eastAsia"/>
        </w:rPr>
        <w:t xml:space="preserve">4.2  </w:t>
      </w:r>
      <w:proofErr w:type="spellStart"/>
      <w:r w:rsidRPr="00840181">
        <w:t>load_plan</w:t>
      </w:r>
      <w:r>
        <w:rPr>
          <w:rFonts w:hint="eastAsia"/>
        </w:rPr>
        <w:t>.jsonc</w:t>
      </w:r>
      <w:proofErr w:type="spellEnd"/>
      <w:r>
        <w:rPr>
          <w:rFonts w:hint="eastAsia"/>
        </w:rPr>
        <w:t>代码截图</w:t>
      </w:r>
    </w:p>
    <w:p w14:paraId="7408B0E6" w14:textId="77777777" w:rsidR="00712BC9" w:rsidRPr="00840181" w:rsidRDefault="003D6461">
      <w:pPr>
        <w:ind w:firstLine="480"/>
      </w:pPr>
      <w:r w:rsidRPr="00840181">
        <w:t>说明：此协议实时向大模型与仿真系统同步装车能力及精确到车型的派车计划。</w:t>
      </w:r>
    </w:p>
    <w:p w14:paraId="0C775BB2" w14:textId="77777777" w:rsidR="00712BC9" w:rsidRDefault="003D6461">
      <w:pPr>
        <w:ind w:firstLine="480"/>
      </w:pPr>
      <w:r>
        <w:t>（</w:t>
      </w:r>
      <w:r>
        <w:t>2</w:t>
      </w:r>
      <w:r>
        <w:t>）</w:t>
      </w:r>
      <w:r w:rsidRPr="001308BD">
        <w:t>分流计划（</w:t>
      </w:r>
      <w:proofErr w:type="spellStart"/>
      <w:r w:rsidRPr="001308BD">
        <w:t>Split_Plan</w:t>
      </w:r>
      <w:proofErr w:type="spellEnd"/>
      <w:r w:rsidRPr="001308BD">
        <w:t>）输入规范</w:t>
      </w:r>
      <w:r>
        <w:t>：</w:t>
      </w:r>
    </w:p>
    <w:p w14:paraId="0C97E076" w14:textId="38D669FC" w:rsidR="006C1FAC" w:rsidRDefault="006C1FAC" w:rsidP="006C1FAC">
      <w:pPr>
        <w:pStyle w:val="5"/>
      </w:pPr>
      <w:r>
        <w:rPr>
          <w:noProof/>
        </w:rPr>
        <w:drawing>
          <wp:inline distT="0" distB="0" distL="0" distR="0" wp14:anchorId="77DC76BE" wp14:editId="30BE11BF">
            <wp:extent cx="5486400" cy="2465705"/>
            <wp:effectExtent l="0" t="0" r="0" b="0"/>
            <wp:docPr id="2082434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2465705"/>
                    </a:xfrm>
                    <a:prstGeom prst="rect">
                      <a:avLst/>
                    </a:prstGeom>
                    <a:noFill/>
                    <a:ln>
                      <a:noFill/>
                    </a:ln>
                  </pic:spPr>
                </pic:pic>
              </a:graphicData>
            </a:graphic>
          </wp:inline>
        </w:drawing>
      </w:r>
    </w:p>
    <w:p w14:paraId="37857709" w14:textId="20172FFB" w:rsidR="006C1FAC" w:rsidRDefault="006C1FAC" w:rsidP="006C1FAC">
      <w:pPr>
        <w:pStyle w:val="5"/>
      </w:pPr>
      <w:r>
        <w:rPr>
          <w:rFonts w:hint="eastAsia"/>
        </w:rPr>
        <w:t>图</w:t>
      </w:r>
      <w:r>
        <w:rPr>
          <w:rFonts w:hint="eastAsia"/>
        </w:rPr>
        <w:t xml:space="preserve">4.3  </w:t>
      </w:r>
      <w:proofErr w:type="spellStart"/>
      <w:r>
        <w:rPr>
          <w:rFonts w:hint="eastAsia"/>
        </w:rPr>
        <w:t>split</w:t>
      </w:r>
      <w:r w:rsidRPr="00840181">
        <w:t>_plan</w:t>
      </w:r>
      <w:r>
        <w:rPr>
          <w:rFonts w:hint="eastAsia"/>
        </w:rPr>
        <w:t>.jsonc</w:t>
      </w:r>
      <w:proofErr w:type="spellEnd"/>
      <w:r>
        <w:rPr>
          <w:rFonts w:hint="eastAsia"/>
        </w:rPr>
        <w:t>代码截图</w:t>
      </w:r>
    </w:p>
    <w:p w14:paraId="3AB69E5F" w14:textId="676CE260" w:rsidR="00712BC9" w:rsidRPr="006C1FAC" w:rsidRDefault="003D6461">
      <w:pPr>
        <w:ind w:firstLine="480"/>
      </w:pPr>
      <w:r w:rsidRPr="006C1FAC">
        <w:t>说明：当大模型决定调整沿线分流时，输出符合该</w:t>
      </w:r>
      <w:proofErr w:type="spellStart"/>
      <w:r w:rsidRPr="006C1FAC">
        <w:t>JSONSchema</w:t>
      </w:r>
      <w:proofErr w:type="spellEnd"/>
      <w:r w:rsidRPr="006C1FAC">
        <w:t>的指令，底</w:t>
      </w:r>
      <w:r w:rsidRPr="006C1FAC">
        <w:lastRenderedPageBreak/>
        <w:t>层系统即可自动解析并改变列车径路。</w:t>
      </w:r>
    </w:p>
    <w:p w14:paraId="0AE66653" w14:textId="643E2D8B" w:rsidR="00712BC9" w:rsidRDefault="0040574B" w:rsidP="00371791">
      <w:pPr>
        <w:pStyle w:val="5"/>
      </w:pPr>
      <w:r>
        <w:rPr>
          <w:noProof/>
        </w:rPr>
        <w:drawing>
          <wp:inline distT="0" distB="0" distL="0" distR="0" wp14:anchorId="79E69200" wp14:editId="115EF05D">
            <wp:extent cx="5485993" cy="4191000"/>
            <wp:effectExtent l="0" t="0" r="635" b="0"/>
            <wp:docPr id="20732313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10996"/>
                    <a:stretch>
                      <a:fillRect/>
                    </a:stretch>
                  </pic:blipFill>
                  <pic:spPr bwMode="auto">
                    <a:xfrm>
                      <a:off x="0" y="0"/>
                      <a:ext cx="5486400" cy="4191311"/>
                    </a:xfrm>
                    <a:prstGeom prst="rect">
                      <a:avLst/>
                    </a:prstGeom>
                    <a:noFill/>
                    <a:ln>
                      <a:noFill/>
                    </a:ln>
                    <a:extLst>
                      <a:ext uri="{53640926-AAD7-44D8-BBD7-CCE9431645EC}">
                        <a14:shadowObscured xmlns:a14="http://schemas.microsoft.com/office/drawing/2010/main"/>
                      </a:ext>
                    </a:extLst>
                  </pic:spPr>
                </pic:pic>
              </a:graphicData>
            </a:graphic>
          </wp:inline>
        </w:drawing>
      </w:r>
    </w:p>
    <w:p w14:paraId="43F04064" w14:textId="2FE851BF" w:rsidR="00712BC9" w:rsidRDefault="00712BC9" w:rsidP="00371791">
      <w:pPr>
        <w:pStyle w:val="5"/>
      </w:pPr>
      <w:r>
        <w:rPr>
          <w:rFonts w:hint="eastAsia"/>
        </w:rPr>
        <w:t>图</w:t>
      </w:r>
      <w:r>
        <w:rPr>
          <w:rFonts w:hint="eastAsia"/>
        </w:rPr>
        <w:t>4.</w:t>
      </w:r>
      <w:r w:rsidR="00BD5B50">
        <w:rPr>
          <w:rFonts w:hint="eastAsia"/>
        </w:rPr>
        <w:t>4</w:t>
      </w:r>
      <w:r>
        <w:rPr>
          <w:rFonts w:hint="eastAsia"/>
        </w:rPr>
        <w:t xml:space="preserve">  </w:t>
      </w:r>
      <w:r>
        <w:rPr>
          <w:rFonts w:hint="eastAsia"/>
        </w:rPr>
        <w:t>核心数据库</w:t>
      </w:r>
      <w:r>
        <w:rPr>
          <w:rFonts w:hint="eastAsia"/>
        </w:rPr>
        <w:t>E-R</w:t>
      </w:r>
      <w:r>
        <w:rPr>
          <w:rFonts w:hint="eastAsia"/>
        </w:rPr>
        <w:t>关系图</w:t>
      </w:r>
    </w:p>
    <w:p w14:paraId="72E305AE" w14:textId="34C018C6" w:rsidR="00712BC9" w:rsidRDefault="003D6461">
      <w:pPr>
        <w:pStyle w:val="2"/>
        <w:rPr>
          <w:rFonts w:hint="eastAsia"/>
        </w:rPr>
      </w:pPr>
      <w:bookmarkStart w:id="200" w:name="_Toc225121721"/>
      <w:bookmarkStart w:id="201" w:name="多agent通信与控制锁机制"/>
      <w:bookmarkStart w:id="202" w:name="_Toc225539192"/>
      <w:bookmarkEnd w:id="192"/>
      <w:bookmarkEnd w:id="198"/>
      <w:r>
        <w:t xml:space="preserve">4.3 </w:t>
      </w:r>
      <w:r w:rsidR="006758FC">
        <w:rPr>
          <w:rFonts w:hint="eastAsia"/>
        </w:rPr>
        <w:t xml:space="preserve"> </w:t>
      </w:r>
      <w:r>
        <w:t>多Agent通信与控制锁机制</w:t>
      </w:r>
      <w:bookmarkEnd w:id="200"/>
      <w:bookmarkEnd w:id="202"/>
    </w:p>
    <w:p w14:paraId="4E10B3D7" w14:textId="1D80ADE6" w:rsidR="00712BC9" w:rsidRDefault="003D6461" w:rsidP="00BD5B50">
      <w:pPr>
        <w:ind w:firstLine="480"/>
      </w:pPr>
      <w:r>
        <w:t>系统包含数百个并发实体，大模型通过三类通信协议实现宏观协同与微观控制。态势交互（</w:t>
      </w:r>
      <w:r>
        <w:t>Situation</w:t>
      </w:r>
      <w:r>
        <w:t>）传递物理环境的状态事件，如台风预警触发或翻车机故障，是大模型获取环境感知的数据入口。消息交互（</w:t>
      </w:r>
      <w:r>
        <w:t>Message</w:t>
      </w:r>
      <w:r>
        <w:t>）用于实体间的需求通讯，例如电厂</w:t>
      </w:r>
      <w:r>
        <w:t>Agent</w:t>
      </w:r>
      <w:r>
        <w:t>向总调度</w:t>
      </w:r>
      <w:r>
        <w:t>Agent</w:t>
      </w:r>
      <w:r>
        <w:t>发送</w:t>
      </w:r>
      <w:r w:rsidR="00360CB6">
        <w:rPr>
          <w:rFonts w:hint="eastAsia"/>
        </w:rPr>
        <w:t>“</w:t>
      </w:r>
      <w:r>
        <w:t>库存跌破</w:t>
      </w:r>
      <w:r>
        <w:t>7</w:t>
      </w:r>
      <w:r>
        <w:t>天警戒线，请求增派船舶</w:t>
      </w:r>
      <w:r w:rsidR="00360CB6">
        <w:rPr>
          <w:rFonts w:hint="eastAsia"/>
        </w:rPr>
        <w:t>”</w:t>
      </w:r>
      <w:r>
        <w:t>的结构化消息。控制指令交互（</w:t>
      </w:r>
      <w:r>
        <w:t>Command</w:t>
      </w:r>
      <w:r>
        <w:t>）是大模型下达到底层设备的执行命令，也是最需要严格管控的通信类型。为防止并行仿真中的资源竞争冲突，系统引入互斥锁机制：控制指令在执行前须先</w:t>
      </w:r>
      <w:r w:rsidR="00360CB6">
        <w:rPr>
          <w:rFonts w:hint="eastAsia"/>
        </w:rPr>
        <w:t>“</w:t>
      </w:r>
      <w:r>
        <w:t>获取控制权（</w:t>
      </w:r>
      <w:r>
        <w:t>Lock</w:t>
      </w:r>
      <w:r>
        <w:t>）</w:t>
      </w:r>
      <w:r w:rsidR="00360CB6">
        <w:rPr>
          <w:rFonts w:hint="eastAsia"/>
        </w:rPr>
        <w:t>”</w:t>
      </w:r>
      <w:r>
        <w:t>，执行完成后</w:t>
      </w:r>
      <w:r w:rsidR="00360CB6">
        <w:rPr>
          <w:rFonts w:hint="eastAsia"/>
        </w:rPr>
        <w:t>“</w:t>
      </w:r>
      <w:r>
        <w:t>释放控制权（</w:t>
      </w:r>
      <w:r>
        <w:t>Unlock</w:t>
      </w:r>
      <w:r>
        <w:t>）</w:t>
      </w:r>
      <w:r w:rsidR="00360CB6">
        <w:rPr>
          <w:rFonts w:hint="eastAsia"/>
        </w:rPr>
        <w:t>”</w:t>
      </w:r>
      <w:r>
        <w:t>，确保同一资源（如某台翻车机）在同一时刻只处理一条指令。消融实验中关闭互斥锁后，系统出现了</w:t>
      </w:r>
      <w:r>
        <w:t>3.7%</w:t>
      </w:r>
      <w:r>
        <w:t>的并发指令冲突，虽未导致最终结果误差，但引入了仿真推演的不确定性偏差</w:t>
      </w:r>
      <w:r w:rsidR="008F5404">
        <w:rPr>
          <w:rFonts w:hint="eastAsia"/>
        </w:rPr>
        <w:t>，</w:t>
      </w:r>
      <w:r>
        <w:t>这说明</w:t>
      </w:r>
      <w:proofErr w:type="gramStart"/>
      <w:r>
        <w:t>互斥锁对工程</w:t>
      </w:r>
      <w:proofErr w:type="gramEnd"/>
      <w:r>
        <w:t>落地的稳定性是必要条件。</w:t>
      </w:r>
    </w:p>
    <w:p w14:paraId="418EB12D" w14:textId="17A225C8" w:rsidR="00123E0B" w:rsidRDefault="0040574B" w:rsidP="00371791">
      <w:pPr>
        <w:pStyle w:val="5"/>
      </w:pPr>
      <w:r>
        <w:rPr>
          <w:noProof/>
        </w:rPr>
        <w:lastRenderedPageBreak/>
        <w:drawing>
          <wp:inline distT="0" distB="0" distL="0" distR="0" wp14:anchorId="2D96C514" wp14:editId="13A78AB3">
            <wp:extent cx="5486400" cy="4781550"/>
            <wp:effectExtent l="0" t="0" r="0" b="0"/>
            <wp:docPr id="14183976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242" b="3961"/>
                    <a:stretch>
                      <a:fillRect/>
                    </a:stretch>
                  </pic:blipFill>
                  <pic:spPr bwMode="auto">
                    <a:xfrm>
                      <a:off x="0" y="0"/>
                      <a:ext cx="5486400" cy="4781550"/>
                    </a:xfrm>
                    <a:prstGeom prst="rect">
                      <a:avLst/>
                    </a:prstGeom>
                    <a:noFill/>
                    <a:ln>
                      <a:noFill/>
                    </a:ln>
                    <a:extLst>
                      <a:ext uri="{53640926-AAD7-44D8-BBD7-CCE9431645EC}">
                        <a14:shadowObscured xmlns:a14="http://schemas.microsoft.com/office/drawing/2010/main"/>
                      </a:ext>
                    </a:extLst>
                  </pic:spPr>
                </pic:pic>
              </a:graphicData>
            </a:graphic>
          </wp:inline>
        </w:drawing>
      </w:r>
    </w:p>
    <w:p w14:paraId="71D01592" w14:textId="2F8AE52D" w:rsidR="00712BC9" w:rsidRDefault="00712BC9" w:rsidP="00371791">
      <w:pPr>
        <w:pStyle w:val="5"/>
      </w:pPr>
      <w:r>
        <w:rPr>
          <w:rFonts w:hint="eastAsia"/>
        </w:rPr>
        <w:t>图</w:t>
      </w:r>
      <w:r>
        <w:rPr>
          <w:rFonts w:hint="eastAsia"/>
        </w:rPr>
        <w:t>4.</w:t>
      </w:r>
      <w:r w:rsidR="00BD5B50">
        <w:rPr>
          <w:rFonts w:hint="eastAsia"/>
        </w:rPr>
        <w:t>5</w:t>
      </w:r>
      <w:r>
        <w:rPr>
          <w:rFonts w:hint="eastAsia"/>
        </w:rPr>
        <w:t xml:space="preserve">  </w:t>
      </w:r>
      <w:r>
        <w:rPr>
          <w:rFonts w:hint="eastAsia"/>
        </w:rPr>
        <w:t>多</w:t>
      </w:r>
      <w:r>
        <w:rPr>
          <w:rFonts w:hint="eastAsia"/>
        </w:rPr>
        <w:t>Agent</w:t>
      </w:r>
      <w:r>
        <w:rPr>
          <w:rFonts w:hint="eastAsia"/>
        </w:rPr>
        <w:t>通信与互斥</w:t>
      </w:r>
      <w:proofErr w:type="gramStart"/>
      <w:r>
        <w:rPr>
          <w:rFonts w:hint="eastAsia"/>
        </w:rPr>
        <w:t>锁控制</w:t>
      </w:r>
      <w:proofErr w:type="gramEnd"/>
      <w:r>
        <w:rPr>
          <w:rFonts w:hint="eastAsia"/>
        </w:rPr>
        <w:t>机制时序图</w:t>
      </w:r>
    </w:p>
    <w:p w14:paraId="56D87368" w14:textId="147B0124" w:rsidR="00712BC9" w:rsidRDefault="003D6461">
      <w:pPr>
        <w:pStyle w:val="2"/>
        <w:rPr>
          <w:rFonts w:hint="eastAsia"/>
        </w:rPr>
      </w:pPr>
      <w:bookmarkStart w:id="203" w:name="_Toc225121722"/>
      <w:bookmarkStart w:id="204" w:name="大模型调度决策逻辑树白盒化建模"/>
      <w:bookmarkStart w:id="205" w:name="_Toc225539193"/>
      <w:bookmarkEnd w:id="201"/>
      <w:r>
        <w:t xml:space="preserve">4.4 </w:t>
      </w:r>
      <w:r w:rsidR="007C493E">
        <w:rPr>
          <w:rFonts w:hint="eastAsia"/>
        </w:rPr>
        <w:t xml:space="preserve"> </w:t>
      </w:r>
      <w:r>
        <w:t>大模型调度决策逻辑树</w:t>
      </w:r>
      <w:proofErr w:type="gramStart"/>
      <w:r>
        <w:t>白盒化</w:t>
      </w:r>
      <w:proofErr w:type="gramEnd"/>
      <w:r>
        <w:t>建模</w:t>
      </w:r>
      <w:bookmarkEnd w:id="203"/>
      <w:bookmarkEnd w:id="205"/>
    </w:p>
    <w:p w14:paraId="48D02FE0" w14:textId="4C96B057" w:rsidR="00712BC9" w:rsidRDefault="003D6461">
      <w:pPr>
        <w:ind w:firstLine="480"/>
      </w:pPr>
      <w:r>
        <w:t>大语言模型在没有框架约束时倾向于给出合理但不可执行的建议，本研究将调度专家的经验固化为决策逻辑树，迫使大模型在既定框架内完成推理和工具调用。以预见性海运封航场景为例，决策树按封航前、封航中、解封后三阶段组织，每阶段内部</w:t>
      </w:r>
      <w:proofErr w:type="gramStart"/>
      <w:r>
        <w:t>按判断</w:t>
      </w:r>
      <w:proofErr w:type="gramEnd"/>
      <w:r>
        <w:t>条件</w:t>
      </w:r>
      <w:r w:rsidR="00360CB6">
        <w:rPr>
          <w:rFonts w:hint="eastAsia"/>
        </w:rPr>
        <w:t>、</w:t>
      </w:r>
      <w:r>
        <w:t>工具调用</w:t>
      </w:r>
      <w:r w:rsidR="00360CB6">
        <w:rPr>
          <w:rFonts w:hint="eastAsia"/>
        </w:rPr>
        <w:t>、</w:t>
      </w:r>
      <w:r>
        <w:t>仿真验证</w:t>
      </w:r>
      <w:r w:rsidR="00360CB6">
        <w:rPr>
          <w:rFonts w:hint="eastAsia"/>
        </w:rPr>
        <w:t>、</w:t>
      </w:r>
      <w:r>
        <w:t>退出或继续的循环结构执行，具体逻辑见下方伪代码。</w:t>
      </w:r>
    </w:p>
    <w:p w14:paraId="75C98F12" w14:textId="5B26C1B7" w:rsidR="00712BC9" w:rsidRDefault="009435F5" w:rsidP="009435F5">
      <w:pPr>
        <w:ind w:firstLineChars="0" w:firstLine="480"/>
      </w:pPr>
      <w:r>
        <w:rPr>
          <w:rFonts w:hint="eastAsia"/>
        </w:rPr>
        <w:t>（</w:t>
      </w:r>
      <w:r>
        <w:rPr>
          <w:rFonts w:hint="eastAsia"/>
        </w:rPr>
        <w:t>1</w:t>
      </w:r>
      <w:r>
        <w:rPr>
          <w:rFonts w:hint="eastAsia"/>
        </w:rPr>
        <w:t>）</w:t>
      </w:r>
      <w:r w:rsidR="003D6461" w:rsidRPr="001308BD">
        <w:t>封航前阶段：主动防御决策逻辑</w:t>
      </w:r>
    </w:p>
    <w:p w14:paraId="70854380" w14:textId="546F4A1E" w:rsidR="00334A3C" w:rsidRDefault="009435F5" w:rsidP="00334A3C">
      <w:pPr>
        <w:ind w:firstLine="480"/>
        <w:rPr>
          <w:rFonts w:hint="eastAsia"/>
        </w:rPr>
      </w:pPr>
      <w:r w:rsidRPr="009435F5">
        <w:rPr>
          <w:rFonts w:hint="eastAsia"/>
        </w:rPr>
        <w:t>封航前阶段的目标是依据预测结果提前识别港口场存风险，并通过前置调度避免风险扩大。当预测表明港口场存可能超过警戒值时，系统即进入主动防御状态，并按预设逻辑调用相应优化模型生成调度方案。</w:t>
      </w:r>
    </w:p>
    <w:p w14:paraId="2FE01FF7" w14:textId="28AE7FFD" w:rsidR="00951F3C" w:rsidRDefault="00951F3C" w:rsidP="00951F3C">
      <w:pPr>
        <w:pStyle w:val="5"/>
      </w:pPr>
      <w:r>
        <w:rPr>
          <w:noProof/>
        </w:rPr>
        <w:lastRenderedPageBreak/>
        <w:drawing>
          <wp:inline distT="0" distB="0" distL="0" distR="0" wp14:anchorId="3E7FDF56" wp14:editId="258635FF">
            <wp:extent cx="5486400" cy="3246755"/>
            <wp:effectExtent l="0" t="0" r="0" b="0"/>
            <wp:docPr id="9074074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3246755"/>
                    </a:xfrm>
                    <a:prstGeom prst="rect">
                      <a:avLst/>
                    </a:prstGeom>
                    <a:noFill/>
                    <a:ln>
                      <a:noFill/>
                    </a:ln>
                  </pic:spPr>
                </pic:pic>
              </a:graphicData>
            </a:graphic>
          </wp:inline>
        </w:drawing>
      </w:r>
    </w:p>
    <w:p w14:paraId="2E2D33C5" w14:textId="3D7AF375" w:rsidR="00951F3C" w:rsidRDefault="00951F3C" w:rsidP="00951F3C">
      <w:pPr>
        <w:pStyle w:val="5"/>
      </w:pPr>
      <w:r>
        <w:rPr>
          <w:rFonts w:hint="eastAsia"/>
        </w:rPr>
        <w:t>图</w:t>
      </w:r>
      <w:r>
        <w:rPr>
          <w:rFonts w:hint="eastAsia"/>
        </w:rPr>
        <w:t xml:space="preserve">4.6 </w:t>
      </w:r>
      <w:r w:rsidRPr="00951F3C">
        <w:t xml:space="preserve"> stage1_active_defense</w:t>
      </w:r>
      <w:r>
        <w:rPr>
          <w:rFonts w:hint="eastAsia"/>
        </w:rPr>
        <w:t>d.md</w:t>
      </w:r>
      <w:r>
        <w:rPr>
          <w:rFonts w:hint="eastAsia"/>
        </w:rPr>
        <w:t>文件内容截图</w:t>
      </w:r>
    </w:p>
    <w:p w14:paraId="7A83C4C3" w14:textId="1538BB67" w:rsidR="005A7338" w:rsidRPr="005A7338" w:rsidRDefault="005A7338" w:rsidP="005A7338">
      <w:pPr>
        <w:ind w:firstLine="480"/>
        <w:rPr>
          <w:rFonts w:hint="eastAsia"/>
        </w:rPr>
      </w:pPr>
      <w:r w:rsidRPr="005A7338">
        <w:rPr>
          <w:rFonts w:hint="eastAsia"/>
        </w:rPr>
        <w:t>如图</w:t>
      </w:r>
      <w:r w:rsidRPr="005A7338">
        <w:rPr>
          <w:rFonts w:hint="eastAsia"/>
        </w:rPr>
        <w:t>4.6</w:t>
      </w:r>
      <w:r w:rsidRPr="005A7338">
        <w:rPr>
          <w:rFonts w:hint="eastAsia"/>
        </w:rPr>
        <w:t>所示，封航前阶段的决策逻辑体现为判断条件、工具调用、仿真验证、退出或继续的闭环结构。系统首先优先调用船舶进港优化模型，通过提前增加进港船舶数量、组织空船进港等方式，优先依靠下游疏港手段缓解港口场存压力；</w:t>
      </w:r>
      <w:r w:rsidR="009435F5" w:rsidRPr="009435F5">
        <w:rPr>
          <w:rFonts w:hint="eastAsia"/>
        </w:rPr>
        <w:t>若效果不足，则进一步</w:t>
      </w:r>
      <w:proofErr w:type="gramStart"/>
      <w:r w:rsidR="009435F5" w:rsidRPr="009435F5">
        <w:rPr>
          <w:rFonts w:hint="eastAsia"/>
        </w:rPr>
        <w:t>调用分流</w:t>
      </w:r>
      <w:proofErr w:type="gramEnd"/>
      <w:r w:rsidR="009435F5" w:rsidRPr="009435F5">
        <w:rPr>
          <w:rFonts w:hint="eastAsia"/>
        </w:rPr>
        <w:t>优化、重车保留优化和销售计划模型，从铁路与煤源两端协同减轻港口压力。</w:t>
      </w:r>
    </w:p>
    <w:p w14:paraId="01785E07" w14:textId="3CB868FF" w:rsidR="00712BC9" w:rsidRDefault="009435F5" w:rsidP="009435F5">
      <w:pPr>
        <w:ind w:firstLineChars="0" w:firstLine="480"/>
      </w:pPr>
      <w:r>
        <w:rPr>
          <w:rFonts w:hint="eastAsia"/>
        </w:rPr>
        <w:t>（</w:t>
      </w:r>
      <w:r>
        <w:rPr>
          <w:rFonts w:hint="eastAsia"/>
        </w:rPr>
        <w:t>2</w:t>
      </w:r>
      <w:r>
        <w:rPr>
          <w:rFonts w:hint="eastAsia"/>
        </w:rPr>
        <w:t>）</w:t>
      </w:r>
      <w:r w:rsidR="003D6461" w:rsidRPr="001308BD">
        <w:t>封航中阶段：系统截流与精准保供决策逻辑</w:t>
      </w:r>
    </w:p>
    <w:p w14:paraId="40611EB5" w14:textId="27DD774F" w:rsidR="009435F5" w:rsidRDefault="009435F5" w:rsidP="009435F5">
      <w:pPr>
        <w:ind w:firstLine="480"/>
        <w:rPr>
          <w:rFonts w:hint="eastAsia"/>
        </w:rPr>
      </w:pPr>
      <w:r w:rsidRPr="009435F5">
        <w:rPr>
          <w:rFonts w:hint="eastAsia"/>
        </w:rPr>
        <w:t>封航实际发生后，调度重点转为一边控制港口库存积压，一边保障重点电厂稳定供煤。系统首先判断下游电厂库存是否低于警戒值，并优先通过航运路线优化保障保供；若港口场存持续超限，则进一步调用堆存优化、分流优化、重车保留优化以及装车、采购计划模型，形成分层截流的协同调度方案。</w:t>
      </w:r>
    </w:p>
    <w:p w14:paraId="519F0F9F" w14:textId="3598D33C" w:rsidR="00951F3C" w:rsidRDefault="00951F3C" w:rsidP="00951F3C">
      <w:pPr>
        <w:pStyle w:val="5"/>
      </w:pPr>
      <w:r>
        <w:rPr>
          <w:noProof/>
        </w:rPr>
        <w:lastRenderedPageBreak/>
        <w:drawing>
          <wp:inline distT="0" distB="0" distL="0" distR="0" wp14:anchorId="62849F33" wp14:editId="75ED5DBA">
            <wp:extent cx="5309800" cy="4230624"/>
            <wp:effectExtent l="0" t="0" r="5715" b="0"/>
            <wp:docPr id="13117214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a:extLst>
                        <a:ext uri="{28A0092B-C50C-407E-A947-70E740481C1C}">
                          <a14:useLocalDpi xmlns:a14="http://schemas.microsoft.com/office/drawing/2010/main" val="0"/>
                        </a:ext>
                      </a:extLst>
                    </a:blip>
                    <a:srcRect b="1517"/>
                    <a:stretch>
                      <a:fillRect/>
                    </a:stretch>
                  </pic:blipFill>
                  <pic:spPr bwMode="auto">
                    <a:xfrm>
                      <a:off x="0" y="0"/>
                      <a:ext cx="5318709" cy="4237723"/>
                    </a:xfrm>
                    <a:prstGeom prst="rect">
                      <a:avLst/>
                    </a:prstGeom>
                    <a:noFill/>
                    <a:ln>
                      <a:noFill/>
                    </a:ln>
                    <a:extLst>
                      <a:ext uri="{53640926-AAD7-44D8-BBD7-CCE9431645EC}">
                        <a14:shadowObscured xmlns:a14="http://schemas.microsoft.com/office/drawing/2010/main"/>
                      </a:ext>
                    </a:extLst>
                  </pic:spPr>
                </pic:pic>
              </a:graphicData>
            </a:graphic>
          </wp:inline>
        </w:drawing>
      </w:r>
    </w:p>
    <w:p w14:paraId="0C100919" w14:textId="0823E2E8" w:rsidR="00951F3C" w:rsidRDefault="00951F3C" w:rsidP="00951F3C">
      <w:pPr>
        <w:pStyle w:val="5"/>
      </w:pPr>
      <w:r>
        <w:rPr>
          <w:rFonts w:hint="eastAsia"/>
        </w:rPr>
        <w:t>图</w:t>
      </w:r>
      <w:r>
        <w:rPr>
          <w:rFonts w:hint="eastAsia"/>
        </w:rPr>
        <w:t xml:space="preserve">4.7 </w:t>
      </w:r>
      <w:r w:rsidRPr="00951F3C">
        <w:t xml:space="preserve"> stage</w:t>
      </w:r>
      <w:r>
        <w:rPr>
          <w:rFonts w:hint="eastAsia"/>
        </w:rPr>
        <w:t>2</w:t>
      </w:r>
      <w:r w:rsidRPr="00951F3C">
        <w:t>_supply_assurance.</w:t>
      </w:r>
      <w:r>
        <w:rPr>
          <w:rFonts w:hint="eastAsia"/>
        </w:rPr>
        <w:t>md</w:t>
      </w:r>
      <w:r>
        <w:rPr>
          <w:rFonts w:hint="eastAsia"/>
        </w:rPr>
        <w:t>文件内容截图</w:t>
      </w:r>
    </w:p>
    <w:p w14:paraId="386C9158" w14:textId="294698AF" w:rsidR="00712BC9" w:rsidRDefault="009435F5" w:rsidP="009435F5">
      <w:pPr>
        <w:ind w:firstLineChars="0" w:firstLine="480"/>
      </w:pPr>
      <w:r>
        <w:rPr>
          <w:rFonts w:hint="eastAsia"/>
        </w:rPr>
        <w:t>（</w:t>
      </w:r>
      <w:r>
        <w:rPr>
          <w:rFonts w:hint="eastAsia"/>
        </w:rPr>
        <w:t>3</w:t>
      </w:r>
      <w:r>
        <w:rPr>
          <w:rFonts w:hint="eastAsia"/>
        </w:rPr>
        <w:t>）</w:t>
      </w:r>
      <w:r w:rsidR="003D6461" w:rsidRPr="001308BD">
        <w:t>解封后阶段：疏港</w:t>
      </w:r>
      <w:proofErr w:type="gramStart"/>
      <w:r w:rsidR="003D6461" w:rsidRPr="001308BD">
        <w:t>降库恢复</w:t>
      </w:r>
      <w:proofErr w:type="gramEnd"/>
      <w:r w:rsidR="003D6461" w:rsidRPr="001308BD">
        <w:t>逻辑</w:t>
      </w:r>
    </w:p>
    <w:p w14:paraId="0F01B437" w14:textId="06D7AB4F" w:rsidR="009435F5" w:rsidRPr="004A1A0C" w:rsidRDefault="004A1A0C" w:rsidP="004A1A0C">
      <w:pPr>
        <w:ind w:firstLine="480"/>
        <w:rPr>
          <w:rFonts w:hint="eastAsia"/>
        </w:rPr>
      </w:pPr>
      <w:r w:rsidRPr="004A1A0C">
        <w:rPr>
          <w:rFonts w:hint="eastAsia"/>
        </w:rPr>
        <w:t>封航解除后，调度目标转为</w:t>
      </w:r>
      <w:proofErr w:type="gramStart"/>
      <w:r w:rsidRPr="004A1A0C">
        <w:rPr>
          <w:rFonts w:hint="eastAsia"/>
        </w:rPr>
        <w:t>疏港降库和</w:t>
      </w:r>
      <w:proofErr w:type="gramEnd"/>
      <w:r w:rsidRPr="004A1A0C">
        <w:rPr>
          <w:rFonts w:hint="eastAsia"/>
        </w:rPr>
        <w:t>运输秩序恢复。系统优先保障告急电厂并加快大吨位船舶作业，同时视上游装车欠量和储煤情况，逐步释放关键节点保留重车，并通过仿真验证恢复方案的可行性。</w:t>
      </w:r>
    </w:p>
    <w:p w14:paraId="3BF57BA2" w14:textId="51BB2E96" w:rsidR="00BA011B" w:rsidRDefault="00BA011B" w:rsidP="00BA011B">
      <w:pPr>
        <w:pStyle w:val="5"/>
      </w:pPr>
      <w:r>
        <w:rPr>
          <w:noProof/>
        </w:rPr>
        <w:drawing>
          <wp:inline distT="0" distB="0" distL="0" distR="0" wp14:anchorId="53647855" wp14:editId="71124DEE">
            <wp:extent cx="5214620" cy="2649728"/>
            <wp:effectExtent l="0" t="0" r="5080" b="0"/>
            <wp:docPr id="18982316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a:extLst>
                        <a:ext uri="{28A0092B-C50C-407E-A947-70E740481C1C}">
                          <a14:useLocalDpi xmlns:a14="http://schemas.microsoft.com/office/drawing/2010/main" val="0"/>
                        </a:ext>
                      </a:extLst>
                    </a:blip>
                    <a:srcRect b="2090"/>
                    <a:stretch>
                      <a:fillRect/>
                    </a:stretch>
                  </pic:blipFill>
                  <pic:spPr bwMode="auto">
                    <a:xfrm>
                      <a:off x="0" y="0"/>
                      <a:ext cx="5231018" cy="2658060"/>
                    </a:xfrm>
                    <a:prstGeom prst="rect">
                      <a:avLst/>
                    </a:prstGeom>
                    <a:noFill/>
                    <a:ln>
                      <a:noFill/>
                    </a:ln>
                    <a:extLst>
                      <a:ext uri="{53640926-AAD7-44D8-BBD7-CCE9431645EC}">
                        <a14:shadowObscured xmlns:a14="http://schemas.microsoft.com/office/drawing/2010/main"/>
                      </a:ext>
                    </a:extLst>
                  </pic:spPr>
                </pic:pic>
              </a:graphicData>
            </a:graphic>
          </wp:inline>
        </w:drawing>
      </w:r>
    </w:p>
    <w:p w14:paraId="7EE1EA96" w14:textId="310A17C4" w:rsidR="00BA011B" w:rsidRDefault="00BA011B" w:rsidP="00BA011B">
      <w:pPr>
        <w:pStyle w:val="5"/>
      </w:pPr>
      <w:r>
        <w:rPr>
          <w:rFonts w:hint="eastAsia"/>
        </w:rPr>
        <w:t>图</w:t>
      </w:r>
      <w:r>
        <w:rPr>
          <w:rFonts w:hint="eastAsia"/>
        </w:rPr>
        <w:t xml:space="preserve">4.8 </w:t>
      </w:r>
      <w:r w:rsidRPr="00951F3C">
        <w:t xml:space="preserve"> </w:t>
      </w:r>
      <w:r w:rsidRPr="00BA011B">
        <w:t>stage3_recovery</w:t>
      </w:r>
      <w:r w:rsidRPr="00951F3C">
        <w:t>.</w:t>
      </w:r>
      <w:r>
        <w:rPr>
          <w:rFonts w:hint="eastAsia"/>
        </w:rPr>
        <w:t>md</w:t>
      </w:r>
      <w:r>
        <w:rPr>
          <w:rFonts w:hint="eastAsia"/>
        </w:rPr>
        <w:t>文件内容截图</w:t>
      </w:r>
    </w:p>
    <w:p w14:paraId="3458564F" w14:textId="1A3FE189" w:rsidR="00712BC9" w:rsidRDefault="0040574B" w:rsidP="00370ABE">
      <w:pPr>
        <w:pStyle w:val="5"/>
      </w:pPr>
      <w:r>
        <w:rPr>
          <w:noProof/>
        </w:rPr>
        <w:lastRenderedPageBreak/>
        <w:drawing>
          <wp:inline distT="0" distB="0" distL="0" distR="0" wp14:anchorId="52B28A04" wp14:editId="5C816863">
            <wp:extent cx="5486400" cy="6477000"/>
            <wp:effectExtent l="0" t="0" r="0" b="0"/>
            <wp:docPr id="11405176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3088"/>
                    <a:stretch>
                      <a:fillRect/>
                    </a:stretch>
                  </pic:blipFill>
                  <pic:spPr bwMode="auto">
                    <a:xfrm>
                      <a:off x="0" y="0"/>
                      <a:ext cx="5486400" cy="6477000"/>
                    </a:xfrm>
                    <a:prstGeom prst="rect">
                      <a:avLst/>
                    </a:prstGeom>
                    <a:noFill/>
                    <a:ln>
                      <a:noFill/>
                    </a:ln>
                    <a:extLst>
                      <a:ext uri="{53640926-AAD7-44D8-BBD7-CCE9431645EC}">
                        <a14:shadowObscured xmlns:a14="http://schemas.microsoft.com/office/drawing/2010/main"/>
                      </a:ext>
                    </a:extLst>
                  </pic:spPr>
                </pic:pic>
              </a:graphicData>
            </a:graphic>
          </wp:inline>
        </w:drawing>
      </w:r>
    </w:p>
    <w:p w14:paraId="3BF3DAE8" w14:textId="0F15BA19" w:rsidR="00712BC9" w:rsidRDefault="00712BC9" w:rsidP="00370ABE">
      <w:pPr>
        <w:pStyle w:val="5"/>
      </w:pPr>
      <w:r>
        <w:rPr>
          <w:rFonts w:hint="eastAsia"/>
        </w:rPr>
        <w:t>图</w:t>
      </w:r>
      <w:r>
        <w:rPr>
          <w:rFonts w:hint="eastAsia"/>
        </w:rPr>
        <w:t>4.</w:t>
      </w:r>
      <w:r w:rsidR="0064741E">
        <w:rPr>
          <w:rFonts w:hint="eastAsia"/>
        </w:rPr>
        <w:t>9</w:t>
      </w:r>
      <w:r>
        <w:rPr>
          <w:rFonts w:hint="eastAsia"/>
        </w:rPr>
        <w:t xml:space="preserve">  </w:t>
      </w:r>
      <w:r>
        <w:rPr>
          <w:rFonts w:hint="eastAsia"/>
        </w:rPr>
        <w:t>预见性海运封航大模型决策流程图</w:t>
      </w:r>
    </w:p>
    <w:p w14:paraId="751728AF" w14:textId="4DE780A5" w:rsidR="00712BC9" w:rsidRDefault="003D6461">
      <w:pPr>
        <w:pStyle w:val="2"/>
        <w:rPr>
          <w:rFonts w:hint="eastAsia"/>
        </w:rPr>
      </w:pPr>
      <w:bookmarkStart w:id="206" w:name="_Toc225121723"/>
      <w:bookmarkStart w:id="207" w:name="_Toc225539194"/>
      <w:bookmarkEnd w:id="204"/>
      <w:r>
        <w:t xml:space="preserve">4.5 </w:t>
      </w:r>
      <w:r w:rsidR="007C493E">
        <w:rPr>
          <w:rFonts w:hint="eastAsia"/>
        </w:rPr>
        <w:t xml:space="preserve"> </w:t>
      </w:r>
      <w:r>
        <w:t>运筹优化数学模型构建与大模型接口（Tool-use）</w:t>
      </w:r>
      <w:bookmarkEnd w:id="206"/>
      <w:bookmarkEnd w:id="207"/>
    </w:p>
    <w:p w14:paraId="1480A947" w14:textId="106CFEE2" w:rsidR="00712BC9" w:rsidRDefault="003D6461">
      <w:pPr>
        <w:ind w:firstLine="480"/>
      </w:pPr>
      <w:r>
        <w:t>大模型在处理精确数学计算时存在天然弱点。本系统通过</w:t>
      </w:r>
      <w:r>
        <w:t>Function Calling</w:t>
      </w:r>
      <w:r>
        <w:t>（函数调用）机制，让大模型自主提取感知参数，调用后台挂载的运筹优化求解器（如</w:t>
      </w:r>
      <w:proofErr w:type="spellStart"/>
      <w:r>
        <w:t>Gurobi</w:t>
      </w:r>
      <w:proofErr w:type="spellEnd"/>
      <w:r>
        <w:t>、</w:t>
      </w:r>
      <w:r>
        <w:t>CPLEX</w:t>
      </w:r>
      <w:r>
        <w:t>）。以大模型调用的</w:t>
      </w:r>
      <w:r>
        <w:t>“</w:t>
      </w:r>
      <w:r>
        <w:t>重车动态分流优化模型</w:t>
      </w:r>
      <w:r>
        <w:t>”</w:t>
      </w:r>
      <w:r>
        <w:t>为例，其数学与接口定义如下</w:t>
      </w:r>
      <w:r>
        <w:rPr>
          <w:vertAlign w:val="superscript"/>
        </w:rPr>
        <w:t>[</w:t>
      </w:r>
      <w:hyperlink w:anchor="ref_038" w:history="1">
        <w:r>
          <w:rPr>
            <w:vertAlign w:val="superscript"/>
          </w:rPr>
          <w:t>38</w:t>
        </w:r>
      </w:hyperlink>
      <w:r>
        <w:rPr>
          <w:vertAlign w:val="superscript"/>
        </w:rPr>
        <w:t>]</w:t>
      </w:r>
      <w:r>
        <w:t>：</w:t>
      </w:r>
    </w:p>
    <w:p w14:paraId="26EACB42" w14:textId="77777777" w:rsidR="00712BC9" w:rsidRPr="002D7AE4" w:rsidRDefault="003D6461" w:rsidP="001D096E">
      <w:pPr>
        <w:ind w:firstLineChars="0" w:firstLine="420"/>
      </w:pPr>
      <w:r w:rsidRPr="002D7AE4">
        <w:t>（</w:t>
      </w:r>
      <w:r w:rsidRPr="002D7AE4">
        <w:t>1</w:t>
      </w:r>
      <w:r w:rsidRPr="002D7AE4">
        <w:t>）数学模型定义：</w:t>
      </w:r>
    </w:p>
    <w:p w14:paraId="18845AE0" w14:textId="5724F6E3" w:rsidR="00712BC9" w:rsidRPr="002D7AE4" w:rsidRDefault="003D6461">
      <w:pPr>
        <w:ind w:firstLine="480"/>
      </w:pPr>
      <w:r w:rsidRPr="002D7AE4">
        <w:lastRenderedPageBreak/>
        <w:t>决策变量：设</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2D7AE4">
        <w:t>为从分流节点</w:t>
      </w:r>
      <m:oMath>
        <m:r>
          <w:rPr>
            <w:rFonts w:ascii="Cambria Math" w:hAnsi="Cambria Math"/>
          </w:rPr>
          <m:t>i</m:t>
        </m:r>
      </m:oMath>
      <w:r w:rsidRPr="002D7AE4">
        <w:t>向目标需求点</w:t>
      </w:r>
      <m:oMath>
        <m:r>
          <w:rPr>
            <w:rFonts w:ascii="Cambria Math" w:hAnsi="Cambria Math"/>
          </w:rPr>
          <m:t>j</m:t>
        </m:r>
      </m:oMath>
      <w:r w:rsidR="00E176FF" w:rsidRPr="002D7AE4">
        <w:t>分流的列车数量</w:t>
      </w:r>
      <w:r w:rsidRPr="002D7AE4">
        <w:t>（</w:t>
      </w:r>
      <m:oMath>
        <m:r>
          <m:rPr>
            <m:sty m:val="p"/>
          </m:rPr>
          <w:rPr>
            <w:rFonts w:ascii="Cambria Math" w:hAnsi="Cambria Math"/>
          </w:rPr>
          <m:t>∈</m:t>
        </m:r>
      </m:oMath>
      <w:r w:rsidRPr="002D7AE4">
        <w:t>）。</w:t>
      </w:r>
    </w:p>
    <w:p w14:paraId="289F0A2F" w14:textId="42E1039F" w:rsidR="00205F16" w:rsidRDefault="00205F16">
      <w:pPr>
        <w:ind w:firstLine="480"/>
      </w:pPr>
      <w:r w:rsidRPr="002D7AE4">
        <w:rPr>
          <w:rFonts w:hint="eastAsia"/>
        </w:rPr>
        <w:t>决策目标：使得所有分流需求点的</w:t>
      </w:r>
      <w:r w:rsidR="00360CB6">
        <w:rPr>
          <w:rFonts w:hint="eastAsia"/>
        </w:rPr>
        <w:t>“</w:t>
      </w:r>
      <w:r w:rsidRPr="002D7AE4">
        <w:rPr>
          <w:rFonts w:hint="eastAsia"/>
        </w:rPr>
        <w:t>交重计划超欠值”最小（即优先满足欠量最大、需求最迫切的节点）。</w:t>
      </w:r>
    </w:p>
    <w:p w14:paraId="1F4EC681" w14:textId="77777777" w:rsidR="00287A76" w:rsidRPr="00D47B4A" w:rsidRDefault="00000000" w:rsidP="00287A76">
      <w:pPr>
        <w:spacing w:before="120" w:after="120" w:line="240" w:lineRule="auto"/>
        <w:ind w:firstLine="480"/>
      </w:pPr>
      <m:oMathPara>
        <m:oMath>
          <m:eqArr>
            <m:eqArrPr>
              <m:maxDist m:val="1"/>
              <m:ctrlPr>
                <w:rPr>
                  <w:rFonts w:ascii="Cambria Math" w:hAnsi="Cambria Math"/>
                  <w:i/>
                </w:rPr>
              </m:ctrlPr>
            </m:eqArrPr>
            <m:e>
              <m:r>
                <w:rPr>
                  <w:rFonts w:ascii="Cambria Math" w:hAnsi="Cambria Math"/>
                </w:rPr>
                <m:t>MinZ=</m:t>
              </m:r>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hint="eastAsia"/>
                        </w:rPr>
                        <m:t>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hint="eastAsia"/>
                        </w:rPr>
                        <m:t>j</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V</m:t>
                      </m:r>
                    </m:sup>
                    <m:e>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e>
                  </m:nary>
                </m:e>
              </m:nary>
              <m:r>
                <w:rPr>
                  <w:rFonts w:ascii="Cambria Math" w:hAnsi="Cambria Math"/>
                </w:rPr>
                <m:t>#(4.1)</m:t>
              </m:r>
            </m:e>
          </m:eqArr>
        </m:oMath>
      </m:oMathPara>
    </w:p>
    <w:p w14:paraId="288007D5" w14:textId="43F4A188" w:rsidR="00205F16" w:rsidRPr="002D7AE4" w:rsidRDefault="00205F16">
      <w:pPr>
        <w:ind w:firstLine="480"/>
      </w:pPr>
      <w:r w:rsidRPr="002D7AE4">
        <w:rPr>
          <w:rFonts w:hint="eastAsia"/>
        </w:rPr>
        <w:t>式中，</w:t>
      </w:r>
      <m:oMath>
        <m:sSub>
          <m:sSubPr>
            <m:ctrlPr>
              <w:rPr>
                <w:rFonts w:ascii="Cambria Math" w:hAnsi="Cambria Math"/>
              </w:rPr>
            </m:ctrlPr>
          </m:sSubPr>
          <m:e>
            <m:r>
              <w:rPr>
                <w:rFonts w:ascii="Cambria Math" w:hAnsi="Cambria Math"/>
              </w:rPr>
              <m:t>D</m:t>
            </m:r>
          </m:e>
          <m:sub>
            <m:r>
              <w:rPr>
                <w:rFonts w:ascii="Cambria Math" w:hAnsi="Cambria Math"/>
              </w:rPr>
              <m:t>j</m:t>
            </m:r>
          </m:sub>
        </m:sSub>
      </m:oMath>
      <w:r w:rsidRPr="002D7AE4">
        <w:rPr>
          <w:rFonts w:hint="eastAsia"/>
        </w:rPr>
        <w:t>为目标节点</w:t>
      </w:r>
      <m:oMath>
        <m:r>
          <w:rPr>
            <w:rFonts w:ascii="Cambria Math" w:hAnsi="Cambria Math"/>
          </w:rPr>
          <m:t>j</m:t>
        </m:r>
      </m:oMath>
      <w:r w:rsidRPr="002D7AE4">
        <w:rPr>
          <w:rFonts w:hint="eastAsia"/>
        </w:rPr>
        <w:t>的日分流计划需求总量；</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2D7AE4">
        <w:rPr>
          <w:rFonts w:hint="eastAsia"/>
        </w:rPr>
        <w:t>为当前已完成和在途量；</w:t>
      </w:r>
      <m:oMath>
        <m:sSub>
          <m:sSubPr>
            <m:ctrlPr>
              <w:rPr>
                <w:rFonts w:ascii="Cambria Math" w:hAnsi="Cambria Math"/>
                <w:i/>
              </w:rPr>
            </m:ctrlPr>
          </m:sSubPr>
          <m:e>
            <m:r>
              <w:rPr>
                <w:rFonts w:ascii="Cambria Math" w:hAnsi="Cambria Math"/>
              </w:rPr>
              <m:t>ω</m:t>
            </m:r>
          </m:e>
          <m:sub>
            <m:r>
              <w:rPr>
                <w:rFonts w:ascii="Cambria Math" w:hAnsi="Cambria Math" w:hint="eastAsia"/>
              </w:rPr>
              <m:t>j</m:t>
            </m:r>
          </m:sub>
        </m:sSub>
      </m:oMath>
      <w:r w:rsidRPr="002D7AE4">
        <w:rPr>
          <w:rFonts w:hint="eastAsia"/>
        </w:rPr>
        <w:t>为权重系数（内部电厂保供权重</w:t>
      </w:r>
      <w:r w:rsidRPr="002D7AE4">
        <w:rPr>
          <w:rFonts w:hint="eastAsia"/>
        </w:rPr>
        <w:t>&gt;</w:t>
      </w:r>
      <w:r w:rsidRPr="002D7AE4">
        <w:rPr>
          <w:rFonts w:hint="eastAsia"/>
        </w:rPr>
        <w:t>外销点权重</w:t>
      </w:r>
      <w:r w:rsidRPr="002D7AE4">
        <w:rPr>
          <w:rFonts w:hint="eastAsia"/>
        </w:rPr>
        <w:t>&gt;</w:t>
      </w:r>
      <w:r w:rsidRPr="002D7AE4">
        <w:rPr>
          <w:rFonts w:hint="eastAsia"/>
        </w:rPr>
        <w:t>国铁口权重）。</w:t>
      </w:r>
    </w:p>
    <w:p w14:paraId="52B9323F" w14:textId="6A5D8743" w:rsidR="00712BC9" w:rsidRPr="002D7AE4" w:rsidRDefault="003D6461">
      <w:pPr>
        <w:ind w:firstLine="480"/>
      </w:pPr>
      <w:r w:rsidRPr="002D7AE4">
        <w:t>业务约束：受制于各节点接车能力上限约束：</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V</m:t>
            </m:r>
          </m:sup>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i/>
                  </w:rPr>
                </m:ctrlPr>
              </m:sSubPr>
              <m:e>
                <m:r>
                  <w:rPr>
                    <w:rFonts w:ascii="Cambria Math" w:hAnsi="Cambria Math"/>
                  </w:rPr>
                  <m:t>Cap</m:t>
                </m:r>
              </m:e>
              <m:sub>
                <m:r>
                  <w:rPr>
                    <w:rFonts w:ascii="Cambria Math" w:hAnsi="Cambria Math" w:hint="eastAsia"/>
                  </w:rPr>
                  <m:t>j</m:t>
                </m:r>
              </m:sub>
            </m:sSub>
          </m:e>
        </m:nary>
      </m:oMath>
      <w:bookmarkStart w:id="208" w:name="运筹优化数学模型构建与大模型接口tool-use"/>
      <w:bookmarkStart w:id="209" w:name="第四章-系统设计与实现"/>
      <w:r w:rsidRPr="002D7AE4">
        <w:t>；以及需要泄压的总量约束：</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V</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total</m:t>
                    </m:r>
                  </m:sub>
                </m:sSub>
              </m:e>
            </m:nary>
          </m:e>
        </m:nary>
      </m:oMath>
      <w:r w:rsidRPr="002D7AE4">
        <w:t>。</w:t>
      </w:r>
    </w:p>
    <w:p w14:paraId="25C979BF" w14:textId="77777777" w:rsidR="00205F16" w:rsidRDefault="00205F16" w:rsidP="00526B1E">
      <w:pPr>
        <w:ind w:firstLineChars="0" w:firstLine="420"/>
      </w:pPr>
      <w:bookmarkStart w:id="210" w:name="系统关键认知技术实现prompt工程与rag长短期记忆"/>
      <w:bookmarkEnd w:id="208"/>
      <w:r w:rsidRPr="002D7AE4">
        <w:rPr>
          <w:rFonts w:hint="eastAsia"/>
        </w:rPr>
        <w:t>（</w:t>
      </w:r>
      <w:r w:rsidRPr="002D7AE4">
        <w:rPr>
          <w:rFonts w:hint="eastAsia"/>
        </w:rPr>
        <w:t>2</w:t>
      </w:r>
      <w:r w:rsidRPr="002D7AE4">
        <w:rPr>
          <w:rFonts w:hint="eastAsia"/>
        </w:rPr>
        <w:t>）大模型调用交互接口（</w:t>
      </w:r>
      <w:r w:rsidRPr="002D7AE4">
        <w:rPr>
          <w:rFonts w:hint="eastAsia"/>
        </w:rPr>
        <w:t>API</w:t>
      </w:r>
      <w:r w:rsidRPr="002D7AE4">
        <w:rPr>
          <w:rFonts w:hint="eastAsia"/>
        </w:rPr>
        <w:t>）：当大模型推理出需要进行分流时，输出固定格式的</w:t>
      </w:r>
      <w:r w:rsidRPr="002D7AE4">
        <w:rPr>
          <w:rFonts w:hint="eastAsia"/>
        </w:rPr>
        <w:t>API</w:t>
      </w:r>
      <w:r w:rsidRPr="002D7AE4">
        <w:rPr>
          <w:rFonts w:hint="eastAsia"/>
        </w:rPr>
        <w:t>请求：</w:t>
      </w:r>
    </w:p>
    <w:p w14:paraId="61C9B7F7" w14:textId="648B8CEE" w:rsidR="0037187D" w:rsidRDefault="0037187D" w:rsidP="0037187D">
      <w:pPr>
        <w:pStyle w:val="5"/>
      </w:pPr>
      <w:r>
        <w:rPr>
          <w:noProof/>
        </w:rPr>
        <w:drawing>
          <wp:inline distT="0" distB="0" distL="0" distR="0" wp14:anchorId="403B366F" wp14:editId="74594059">
            <wp:extent cx="5486400" cy="1543050"/>
            <wp:effectExtent l="0" t="0" r="0" b="0"/>
            <wp:docPr id="15394936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1543050"/>
                    </a:xfrm>
                    <a:prstGeom prst="rect">
                      <a:avLst/>
                    </a:prstGeom>
                    <a:noFill/>
                    <a:ln>
                      <a:noFill/>
                    </a:ln>
                  </pic:spPr>
                </pic:pic>
              </a:graphicData>
            </a:graphic>
          </wp:inline>
        </w:drawing>
      </w:r>
    </w:p>
    <w:p w14:paraId="47911151" w14:textId="0CBABC45" w:rsidR="0037187D" w:rsidRDefault="0037187D" w:rsidP="0037187D">
      <w:pPr>
        <w:pStyle w:val="5"/>
      </w:pPr>
      <w:r>
        <w:rPr>
          <w:rFonts w:hint="eastAsia"/>
        </w:rPr>
        <w:t>图</w:t>
      </w:r>
      <w:r>
        <w:rPr>
          <w:rFonts w:hint="eastAsia"/>
        </w:rPr>
        <w:t xml:space="preserve">4.10  </w:t>
      </w:r>
      <w:r w:rsidR="009E4B80" w:rsidRPr="009E4B80">
        <w:t>optimize_split_route_api</w:t>
      </w:r>
      <w:r w:rsidR="009E4B80">
        <w:rPr>
          <w:rFonts w:hint="eastAsia"/>
        </w:rPr>
        <w:t>.md</w:t>
      </w:r>
      <w:r w:rsidR="009E4B80">
        <w:rPr>
          <w:rFonts w:hint="eastAsia"/>
        </w:rPr>
        <w:t>文件内容截</w:t>
      </w:r>
      <w:r>
        <w:rPr>
          <w:rFonts w:hint="eastAsia"/>
        </w:rPr>
        <w:t>图</w:t>
      </w:r>
    </w:p>
    <w:p w14:paraId="51623B96" w14:textId="7D30513E" w:rsidR="00205F16" w:rsidRPr="002D7AE4" w:rsidRDefault="00205F16" w:rsidP="00526B1E">
      <w:pPr>
        <w:ind w:firstLineChars="0" w:firstLine="420"/>
      </w:pPr>
      <w:r w:rsidRPr="002D7AE4">
        <w:rPr>
          <w:rFonts w:hint="eastAsia"/>
        </w:rPr>
        <w:t>运筹求解器接收参数并完成精确求解后，返回具体的</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2D7AE4">
        <w:rPr>
          <w:rFonts w:hint="eastAsia"/>
        </w:rPr>
        <w:t>矩阵（如：发往唐公塔</w:t>
      </w:r>
      <w:r w:rsidRPr="002D7AE4">
        <w:rPr>
          <w:rFonts w:hint="eastAsia"/>
        </w:rPr>
        <w:t>5</w:t>
      </w:r>
      <w:r w:rsidRPr="002D7AE4">
        <w:rPr>
          <w:rFonts w:hint="eastAsia"/>
        </w:rPr>
        <w:t>列，大同东</w:t>
      </w:r>
      <w:r w:rsidRPr="002D7AE4">
        <w:rPr>
          <w:rFonts w:hint="eastAsia"/>
        </w:rPr>
        <w:t>3</w:t>
      </w:r>
      <w:r w:rsidRPr="002D7AE4">
        <w:rPr>
          <w:rFonts w:hint="eastAsia"/>
        </w:rPr>
        <w:t>列），大模型再将其解析为自然语言调度指令和底层引擎控制代码进行下发。</w:t>
      </w:r>
    </w:p>
    <w:p w14:paraId="4094D0D2" w14:textId="453F071E" w:rsidR="00712BC9" w:rsidRDefault="003D6461">
      <w:pPr>
        <w:pStyle w:val="2"/>
        <w:rPr>
          <w:rFonts w:hint="eastAsia"/>
        </w:rPr>
      </w:pPr>
      <w:bookmarkStart w:id="211" w:name="_Toc225121724"/>
      <w:bookmarkStart w:id="212" w:name="_Toc225539195"/>
      <w:r>
        <w:t>4.6</w:t>
      </w:r>
      <w:r w:rsidR="007C493E">
        <w:rPr>
          <w:rFonts w:hint="eastAsia"/>
        </w:rPr>
        <w:t xml:space="preserve"> </w:t>
      </w:r>
      <w:r>
        <w:t xml:space="preserve"> 系统关键认知技术实现：Prompt工程与RAG长短期记忆</w:t>
      </w:r>
      <w:bookmarkEnd w:id="211"/>
      <w:bookmarkEnd w:id="212"/>
    </w:p>
    <w:p w14:paraId="436F04F1" w14:textId="1E00E730" w:rsidR="00D33B88" w:rsidRDefault="003D6461" w:rsidP="00D33B88">
      <w:pPr>
        <w:pStyle w:val="3"/>
        <w:rPr>
          <w:rFonts w:hint="eastAsia"/>
        </w:rPr>
      </w:pPr>
      <w:bookmarkStart w:id="213" w:name="_Toc225539196"/>
      <w:r>
        <w:t xml:space="preserve">4.6.1 </w:t>
      </w:r>
      <w:r w:rsidR="007C493E">
        <w:rPr>
          <w:rFonts w:hint="eastAsia"/>
        </w:rPr>
        <w:t xml:space="preserve"> </w:t>
      </w:r>
      <w:r>
        <w:t>结构化提示词（Prompt）模板设计</w:t>
      </w:r>
      <w:bookmarkEnd w:id="213"/>
    </w:p>
    <w:p w14:paraId="281BCE46" w14:textId="11F01C01" w:rsidR="00712BC9" w:rsidRDefault="003D6461">
      <w:pPr>
        <w:ind w:firstLine="480"/>
      </w:pPr>
      <w:r>
        <w:t>系统采用了严密的结构化提示词工程，确保</w:t>
      </w:r>
      <w:r>
        <w:t>Agent</w:t>
      </w:r>
      <w:r>
        <w:t>输出的稳定性。其模板包含五大模块：角色设定（</w:t>
      </w:r>
      <w:r>
        <w:t>Role</w:t>
      </w:r>
      <w:r>
        <w:t>）、背景信息（</w:t>
      </w:r>
      <w:r>
        <w:t>Context</w:t>
      </w:r>
      <w:r>
        <w:t>）、约束条件（</w:t>
      </w:r>
      <w:r>
        <w:t>Constraints</w:t>
      </w:r>
      <w:r>
        <w:t>）、任务要求（</w:t>
      </w:r>
      <w:r>
        <w:t>Task</w:t>
      </w:r>
      <w:r>
        <w:t>）与输出格式（</w:t>
      </w:r>
      <w:r>
        <w:t>Format</w:t>
      </w:r>
      <w:r>
        <w:t>）</w:t>
      </w:r>
      <w:r>
        <w:rPr>
          <w:vertAlign w:val="superscript"/>
        </w:rPr>
        <w:t>[</w:t>
      </w:r>
      <w:hyperlink w:anchor="ref_047" w:history="1">
        <w:r>
          <w:rPr>
            <w:vertAlign w:val="superscript"/>
          </w:rPr>
          <w:t>47</w:t>
        </w:r>
      </w:hyperlink>
      <w:r>
        <w:rPr>
          <w:vertAlign w:val="superscript"/>
        </w:rPr>
        <w:t>]</w:t>
      </w:r>
      <w:r>
        <w:t>。</w:t>
      </w:r>
    </w:p>
    <w:p w14:paraId="3BBB17F3" w14:textId="6DA1D02F" w:rsidR="000C43FD" w:rsidRDefault="000C43FD" w:rsidP="000C43FD">
      <w:pPr>
        <w:pStyle w:val="5"/>
      </w:pPr>
      <w:r>
        <w:rPr>
          <w:noProof/>
        </w:rPr>
        <w:lastRenderedPageBreak/>
        <w:drawing>
          <wp:inline distT="0" distB="0" distL="0" distR="0" wp14:anchorId="1AE821FA" wp14:editId="7F77FBF0">
            <wp:extent cx="5486400" cy="2190115"/>
            <wp:effectExtent l="0" t="0" r="0" b="635"/>
            <wp:docPr id="5502017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2190115"/>
                    </a:xfrm>
                    <a:prstGeom prst="rect">
                      <a:avLst/>
                    </a:prstGeom>
                    <a:noFill/>
                    <a:ln>
                      <a:noFill/>
                    </a:ln>
                  </pic:spPr>
                </pic:pic>
              </a:graphicData>
            </a:graphic>
          </wp:inline>
        </w:drawing>
      </w:r>
    </w:p>
    <w:p w14:paraId="4FE1B27A" w14:textId="4D5C0051" w:rsidR="000C43FD" w:rsidRDefault="000C43FD" w:rsidP="000C43FD">
      <w:pPr>
        <w:pStyle w:val="5"/>
      </w:pPr>
      <w:r>
        <w:rPr>
          <w:rFonts w:hint="eastAsia"/>
        </w:rPr>
        <w:t>图</w:t>
      </w:r>
      <w:r>
        <w:rPr>
          <w:rFonts w:hint="eastAsia"/>
        </w:rPr>
        <w:t xml:space="preserve">4.11  </w:t>
      </w:r>
      <w:r w:rsidRPr="000C43FD">
        <w:t>prompt_template</w:t>
      </w:r>
      <w:r>
        <w:rPr>
          <w:rFonts w:hint="eastAsia"/>
        </w:rPr>
        <w:t>.md</w:t>
      </w:r>
      <w:r>
        <w:rPr>
          <w:rFonts w:hint="eastAsia"/>
        </w:rPr>
        <w:t>文件内容截图</w:t>
      </w:r>
    </w:p>
    <w:p w14:paraId="226BE6FF" w14:textId="23B1D563" w:rsidR="00D33B88" w:rsidRDefault="003D6461" w:rsidP="00D33B88">
      <w:pPr>
        <w:pStyle w:val="3"/>
        <w:rPr>
          <w:rFonts w:hint="eastAsia"/>
        </w:rPr>
      </w:pPr>
      <w:bookmarkStart w:id="214" w:name="_Toc225539197"/>
      <w:r>
        <w:t xml:space="preserve">4.6.2 </w:t>
      </w:r>
      <w:r w:rsidR="007C493E">
        <w:rPr>
          <w:rFonts w:hint="eastAsia"/>
        </w:rPr>
        <w:t xml:space="preserve"> </w:t>
      </w:r>
      <w:r>
        <w:t>基于RAG的Agent记忆机制</w:t>
      </w:r>
      <w:bookmarkEnd w:id="214"/>
    </w:p>
    <w:p w14:paraId="1CF1048A" w14:textId="151D5C55" w:rsidR="00712BC9" w:rsidRDefault="003D6461">
      <w:pPr>
        <w:ind w:firstLine="480"/>
      </w:pPr>
      <w:r>
        <w:t>为使大模型具备自我进化能力，系统引入了检索增强生成（</w:t>
      </w:r>
      <w:r>
        <w:t>RAG</w:t>
      </w:r>
      <w:r>
        <w:t>）技术</w:t>
      </w:r>
      <w:proofErr w:type="gramStart"/>
      <w:r>
        <w:t>管理长</w:t>
      </w:r>
      <w:proofErr w:type="gramEnd"/>
      <w:r>
        <w:t>短期记忆</w:t>
      </w:r>
      <w:r>
        <w:rPr>
          <w:vertAlign w:val="superscript"/>
        </w:rPr>
        <w:t>[</w:t>
      </w:r>
      <w:hyperlink w:anchor="ref_044" w:history="1">
        <w:r>
          <w:rPr>
            <w:vertAlign w:val="superscript"/>
          </w:rPr>
          <w:t>44</w:t>
        </w:r>
      </w:hyperlink>
      <w:r>
        <w:rPr>
          <w:vertAlign w:val="superscript"/>
        </w:rPr>
        <w:t>]</w:t>
      </w:r>
      <w:r>
        <w:t>。</w:t>
      </w:r>
    </w:p>
    <w:p w14:paraId="6547E87D" w14:textId="77777777" w:rsidR="00712BC9" w:rsidRDefault="003D6461">
      <w:pPr>
        <w:ind w:firstLine="480"/>
      </w:pPr>
      <w:r w:rsidRPr="00D33B88">
        <w:t>短期记忆</w:t>
      </w:r>
      <w:r>
        <w:t>：通过滑动上下文窗口，存储当前单次推演周期（如</w:t>
      </w:r>
      <w:r>
        <w:t>7</w:t>
      </w:r>
      <w:r>
        <w:t>天内）的关键事件序列，容量限制为最近</w:t>
      </w:r>
      <w:r>
        <w:t>50</w:t>
      </w:r>
      <w:r>
        <w:t>条流转日志。</w:t>
      </w:r>
    </w:p>
    <w:p w14:paraId="12AEF2C2" w14:textId="45D0D318" w:rsidR="00712BC9" w:rsidRDefault="003D6461">
      <w:pPr>
        <w:ind w:firstLine="480"/>
      </w:pPr>
      <w:r w:rsidRPr="00D33B88">
        <w:t>长期记忆</w:t>
      </w:r>
      <w:r>
        <w:t>：系统将历史成功处置的极端天气预案、调度专家人工修正的策略记录向量化，存入向量数据库（</w:t>
      </w:r>
      <w:r>
        <w:t>Vector DB</w:t>
      </w:r>
      <w:r>
        <w:t>）。面对新突发事件时，</w:t>
      </w:r>
      <w:r>
        <w:t>Agent</w:t>
      </w:r>
      <w:r>
        <w:t>通过计算当前态势特征的余弦相似度，精准召回历史高分方案作为当前推理的</w:t>
      </w:r>
      <w:r>
        <w:t>Few-shot</w:t>
      </w:r>
      <w:r>
        <w:t>（少样本）参考，实现经验传承。</w:t>
      </w:r>
    </w:p>
    <w:p w14:paraId="5CA3ACCE" w14:textId="7853EC3C" w:rsidR="00712BC9" w:rsidRDefault="003D6461">
      <w:pPr>
        <w:pStyle w:val="2"/>
        <w:rPr>
          <w:rFonts w:hint="eastAsia"/>
        </w:rPr>
      </w:pPr>
      <w:bookmarkStart w:id="215" w:name="_Toc225121725"/>
      <w:bookmarkStart w:id="216" w:name="_Toc225539198"/>
      <w:bookmarkEnd w:id="210"/>
      <w:r>
        <w:t xml:space="preserve">4.7 </w:t>
      </w:r>
      <w:r w:rsidR="007C493E">
        <w:rPr>
          <w:rFonts w:hint="eastAsia"/>
        </w:rPr>
        <w:t xml:space="preserve"> </w:t>
      </w:r>
      <w:r>
        <w:t>系统可靠性与安全性设计</w:t>
      </w:r>
      <w:bookmarkEnd w:id="215"/>
      <w:bookmarkEnd w:id="216"/>
    </w:p>
    <w:p w14:paraId="52CE0BC8" w14:textId="259DAD20" w:rsidR="003643E2" w:rsidRPr="00360CB6" w:rsidRDefault="003643E2" w:rsidP="003643E2">
      <w:pPr>
        <w:ind w:firstLine="480"/>
      </w:pPr>
      <w:r w:rsidRPr="00360CB6">
        <w:t>作为支撑大型能源集团生产命脉的核心决策辅助系统，必须具备工业级的高可靠性与数据安全性：（</w:t>
      </w:r>
      <w:r w:rsidRPr="00360CB6">
        <w:t>1</w:t>
      </w:r>
      <w:r w:rsidRPr="00360CB6">
        <w:t>）高可用与冗余设计：核心服务组件采用无状态</w:t>
      </w:r>
      <w:proofErr w:type="gramStart"/>
      <w:r w:rsidRPr="00360CB6">
        <w:t>微服务</w:t>
      </w:r>
      <w:proofErr w:type="gramEnd"/>
      <w:r w:rsidRPr="00360CB6">
        <w:t>架构，基于</w:t>
      </w:r>
      <w:r w:rsidRPr="00360CB6">
        <w:t>Docker/K8s</w:t>
      </w:r>
      <w:r w:rsidRPr="00360CB6">
        <w:t>进行</w:t>
      </w:r>
      <w:proofErr w:type="gramStart"/>
      <w:r w:rsidRPr="00360CB6">
        <w:t>集群化部署</w:t>
      </w:r>
      <w:proofErr w:type="gramEnd"/>
      <w:r w:rsidRPr="00360CB6">
        <w:t>。数据库采用主备（</w:t>
      </w:r>
      <w:r w:rsidRPr="00360CB6">
        <w:t>Master-Slave</w:t>
      </w:r>
      <w:r w:rsidRPr="00360CB6">
        <w:t>）复制与读写分离架构，当某节点</w:t>
      </w:r>
      <w:proofErr w:type="gramStart"/>
      <w:r w:rsidRPr="00360CB6">
        <w:t>宕</w:t>
      </w:r>
      <w:proofErr w:type="gramEnd"/>
      <w:r w:rsidRPr="00360CB6">
        <w:t>机时可实现秒级故障转移，消除单点故障。（</w:t>
      </w:r>
      <w:r w:rsidRPr="00360CB6">
        <w:t>2</w:t>
      </w:r>
      <w:r w:rsidRPr="00360CB6">
        <w:t>）数据安全与访问控制：采用基于角色的细粒度访问控制（</w:t>
      </w:r>
      <w:r w:rsidRPr="00360CB6">
        <w:t>RBAC</w:t>
      </w:r>
      <w:r w:rsidRPr="00360CB6">
        <w:t>）机制，严格界定总调、路局、港务局调度员的查看与操作权限。核心生产数据在传输层采用</w:t>
      </w:r>
      <w:r w:rsidRPr="00360CB6">
        <w:t>SSL/TLS</w:t>
      </w:r>
      <w:r w:rsidRPr="00360CB6">
        <w:t>协议加密，静态存储采用</w:t>
      </w:r>
      <w:r w:rsidRPr="00360CB6">
        <w:t>AES-256</w:t>
      </w:r>
      <w:r w:rsidRPr="00360CB6">
        <w:t>算法加密。（</w:t>
      </w:r>
      <w:r w:rsidRPr="00360CB6">
        <w:t>3</w:t>
      </w:r>
      <w:r w:rsidRPr="00360CB6">
        <w:t>）</w:t>
      </w:r>
      <w:proofErr w:type="gramStart"/>
      <w:r w:rsidRPr="00360CB6">
        <w:t>容错与灾备</w:t>
      </w:r>
      <w:proofErr w:type="gramEnd"/>
      <w:r w:rsidRPr="00360CB6">
        <w:t>连续性机制：针对仿真计算中可能出现的并行死锁或大模型</w:t>
      </w:r>
      <w:r w:rsidRPr="00360CB6">
        <w:t>API</w:t>
      </w:r>
      <w:r w:rsidRPr="00360CB6">
        <w:t>请求超时，引擎内置了异常捕获与断点检查（</w:t>
      </w:r>
      <w:r w:rsidRPr="00360CB6">
        <w:t>Checkpoint</w:t>
      </w:r>
      <w:r w:rsidRPr="00360CB6">
        <w:t>）</w:t>
      </w:r>
      <w:proofErr w:type="gramStart"/>
      <w:r w:rsidRPr="00360CB6">
        <w:t>回滚恢复</w:t>
      </w:r>
      <w:proofErr w:type="gramEnd"/>
      <w:r w:rsidRPr="00360CB6">
        <w:t>机制。建立重要数据的</w:t>
      </w:r>
      <w:r w:rsidR="00360CB6" w:rsidRPr="00360CB6">
        <w:rPr>
          <w:rFonts w:hint="eastAsia"/>
        </w:rPr>
        <w:t>“</w:t>
      </w:r>
      <w:r w:rsidRPr="00360CB6">
        <w:t>日全量</w:t>
      </w:r>
      <w:r w:rsidRPr="00360CB6">
        <w:t>+</w:t>
      </w:r>
      <w:r w:rsidRPr="00360CB6">
        <w:t>实时增量</w:t>
      </w:r>
      <w:r w:rsidR="00360CB6" w:rsidRPr="00360CB6">
        <w:rPr>
          <w:rFonts w:hint="eastAsia"/>
        </w:rPr>
        <w:t>”</w:t>
      </w:r>
      <w:proofErr w:type="gramStart"/>
      <w:r w:rsidRPr="00360CB6">
        <w:t>异地灾备体系</w:t>
      </w:r>
      <w:proofErr w:type="gramEnd"/>
      <w:r w:rsidRPr="00360CB6">
        <w:t>，确保业务连续性。</w:t>
      </w:r>
    </w:p>
    <w:p w14:paraId="741AD84A" w14:textId="469ABF9E" w:rsidR="003643E2" w:rsidRDefault="003643E2" w:rsidP="003643E2">
      <w:pPr>
        <w:pStyle w:val="2"/>
        <w:rPr>
          <w:rFonts w:hint="eastAsia"/>
        </w:rPr>
      </w:pPr>
      <w:bookmarkStart w:id="217" w:name="_Toc225121726"/>
      <w:bookmarkStart w:id="218" w:name="典型应用预期效益评估"/>
      <w:bookmarkStart w:id="219" w:name="_Toc225539199"/>
      <w:r>
        <w:lastRenderedPageBreak/>
        <w:t xml:space="preserve">4.8 </w:t>
      </w:r>
      <w:r w:rsidR="007C493E">
        <w:rPr>
          <w:rFonts w:hint="eastAsia"/>
        </w:rPr>
        <w:t xml:space="preserve"> </w:t>
      </w:r>
      <w:r>
        <w:t>典型应用预期效益评估</w:t>
      </w:r>
      <w:bookmarkEnd w:id="217"/>
      <w:bookmarkEnd w:id="219"/>
    </w:p>
    <w:p w14:paraId="44E893E1" w14:textId="7CB5BF84" w:rsidR="003643E2" w:rsidRPr="003643E2" w:rsidRDefault="003643E2" w:rsidP="003643E2">
      <w:pPr>
        <w:ind w:firstLine="480"/>
      </w:pPr>
      <w:r w:rsidRPr="003643E2">
        <w:t>系统的上线部署能够为能源集团带来立竿见影的经济与管理效益：（</w:t>
      </w:r>
      <w:r w:rsidRPr="003643E2">
        <w:t>1</w:t>
      </w:r>
      <w:r w:rsidRPr="003643E2">
        <w:t>）降本增效：通过大模型智能排程，避免了盲目发车与船舶无序排队。预期可将港口堆场利用率提高</w:t>
      </w:r>
      <w:r w:rsidRPr="003643E2">
        <w:t>12%</w:t>
      </w:r>
      <w:r w:rsidRPr="003643E2">
        <w:t>，船舶平均滞期时间减少</w:t>
      </w:r>
      <w:r w:rsidRPr="003643E2">
        <w:t>18%</w:t>
      </w:r>
      <w:r w:rsidRPr="003643E2">
        <w:t>（有效节约巨额滞期费），项目整体投资回收期预计仅需</w:t>
      </w:r>
      <w:r w:rsidRPr="003643E2">
        <w:t>2-3</w:t>
      </w:r>
      <w:r w:rsidRPr="003643E2">
        <w:t>年。（</w:t>
      </w:r>
      <w:r w:rsidRPr="003643E2">
        <w:t>2</w:t>
      </w:r>
      <w:r w:rsidRPr="003643E2">
        <w:t>）保供防断：在面临台风封航等极端恶劣工况下，凭借大模型的全局统筹预判能力，可确保核心保供电厂的煤炭供应及时率维持在</w:t>
      </w:r>
      <w:r w:rsidRPr="003643E2">
        <w:t>99.5%</w:t>
      </w:r>
      <w:r w:rsidRPr="003643E2">
        <w:t>以上，彻底杜绝区域性</w:t>
      </w:r>
      <w:r w:rsidR="00360CB6">
        <w:rPr>
          <w:rFonts w:hint="eastAsia"/>
        </w:rPr>
        <w:t>“</w:t>
      </w:r>
      <w:r w:rsidRPr="003643E2">
        <w:t>拉闸限电</w:t>
      </w:r>
      <w:r w:rsidR="00360CB6">
        <w:rPr>
          <w:rFonts w:hint="eastAsia"/>
        </w:rPr>
        <w:t>”</w:t>
      </w:r>
      <w:r w:rsidRPr="003643E2">
        <w:t>的社会风险。（</w:t>
      </w:r>
      <w:r w:rsidRPr="003643E2">
        <w:t>3</w:t>
      </w:r>
      <w:r w:rsidRPr="003643E2">
        <w:t>）响应提速：打破信息孤岛，实现全链路透明可视化。将传统模式下需要多部门开会数小时才能制定的应急预案，压缩至系统</w:t>
      </w:r>
      <w:proofErr w:type="gramStart"/>
      <w:r w:rsidRPr="003643E2">
        <w:t>分钟级</w:t>
      </w:r>
      <w:proofErr w:type="gramEnd"/>
      <w:r w:rsidRPr="003643E2">
        <w:t>推演与一键生成，极大地提升了组织应对风险的敏捷性。</w:t>
      </w:r>
    </w:p>
    <w:p w14:paraId="1FD1EBC4" w14:textId="39B5FA1F" w:rsidR="003643E2" w:rsidRDefault="003643E2" w:rsidP="003643E2">
      <w:pPr>
        <w:pStyle w:val="2"/>
        <w:rPr>
          <w:rFonts w:hint="eastAsia"/>
        </w:rPr>
      </w:pPr>
      <w:bookmarkStart w:id="220" w:name="_Toc225121727"/>
      <w:bookmarkStart w:id="221" w:name="_Toc225539200"/>
      <w:bookmarkEnd w:id="218"/>
      <w:r>
        <w:t xml:space="preserve">4.9 </w:t>
      </w:r>
      <w:r w:rsidR="007C493E">
        <w:rPr>
          <w:rFonts w:hint="eastAsia"/>
        </w:rPr>
        <w:t xml:space="preserve"> </w:t>
      </w:r>
      <w:r>
        <w:t>系统的实施与工程部署管理</w:t>
      </w:r>
      <w:bookmarkEnd w:id="220"/>
      <w:bookmarkEnd w:id="221"/>
    </w:p>
    <w:p w14:paraId="6B8730EA" w14:textId="15495C6B" w:rsidR="001A5978" w:rsidRDefault="003643E2" w:rsidP="001A5978">
      <w:pPr>
        <w:pStyle w:val="3"/>
        <w:rPr>
          <w:rFonts w:hint="eastAsia"/>
        </w:rPr>
      </w:pPr>
      <w:bookmarkStart w:id="222" w:name="_Toc225539201"/>
      <w:r>
        <w:t xml:space="preserve">4.9.1 </w:t>
      </w:r>
      <w:r w:rsidR="007C493E">
        <w:rPr>
          <w:rFonts w:hint="eastAsia"/>
        </w:rPr>
        <w:t xml:space="preserve"> </w:t>
      </w:r>
      <w:r>
        <w:t>实施路线图</w:t>
      </w:r>
      <w:bookmarkEnd w:id="222"/>
    </w:p>
    <w:p w14:paraId="534E8A08" w14:textId="1FB12FE5" w:rsidR="003643E2" w:rsidRDefault="003643E2" w:rsidP="003643E2">
      <w:pPr>
        <w:ind w:firstLine="480"/>
      </w:pPr>
      <w:r>
        <w:t>系统落地是一项复杂的系统工程，分为三阶段实施：</w:t>
      </w:r>
    </w:p>
    <w:p w14:paraId="071227DB" w14:textId="1DE95513" w:rsidR="003643E2" w:rsidRPr="001A5978" w:rsidRDefault="003643E2" w:rsidP="001A5978">
      <w:pPr>
        <w:ind w:firstLine="480"/>
      </w:pPr>
      <w:r w:rsidRPr="001A5978">
        <w:t>第一阶段（基础建设期，</w:t>
      </w:r>
      <w:r w:rsidRPr="001A5978">
        <w:t>6-9</w:t>
      </w:r>
      <w:r w:rsidRPr="001A5978">
        <w:t>个月）：主攻数据治理与清洗，打破</w:t>
      </w:r>
      <w:r w:rsidR="00360CB6">
        <w:rPr>
          <w:rFonts w:hint="eastAsia"/>
        </w:rPr>
        <w:t>“</w:t>
      </w:r>
      <w:r w:rsidRPr="00360CB6">
        <w:rPr>
          <w:rFonts w:asciiTheme="minorEastAsia" w:eastAsiaTheme="minorEastAsia" w:hAnsiTheme="minorEastAsia"/>
        </w:rPr>
        <w:t>煤</w:t>
      </w:r>
      <w:r w:rsidR="00360CB6" w:rsidRPr="00360CB6">
        <w:rPr>
          <w:rFonts w:asciiTheme="minorEastAsia" w:eastAsiaTheme="minorEastAsia" w:hAnsiTheme="minorEastAsia" w:hint="eastAsia"/>
        </w:rPr>
        <w:t>-</w:t>
      </w:r>
      <w:r w:rsidRPr="00360CB6">
        <w:rPr>
          <w:rFonts w:asciiTheme="minorEastAsia" w:eastAsiaTheme="minorEastAsia" w:hAnsiTheme="minorEastAsia"/>
        </w:rPr>
        <w:t>路-港-航-电</w:t>
      </w:r>
      <w:r w:rsidR="00360CB6">
        <w:rPr>
          <w:rFonts w:hint="eastAsia"/>
        </w:rPr>
        <w:t>”</w:t>
      </w:r>
      <w:r w:rsidRPr="001A5978">
        <w:t>的数据壁垒，完成</w:t>
      </w:r>
      <w:proofErr w:type="spellStart"/>
      <w:r w:rsidRPr="001A5978">
        <w:t>TSimOP</w:t>
      </w:r>
      <w:proofErr w:type="spellEnd"/>
      <w:r w:rsidRPr="001A5978">
        <w:t>仿真底座的物理环境搭建与大模型</w:t>
      </w:r>
      <w:r w:rsidRPr="001A5978">
        <w:t>API</w:t>
      </w:r>
      <w:r w:rsidRPr="001A5978">
        <w:t>的私有化接入。</w:t>
      </w:r>
    </w:p>
    <w:p w14:paraId="5E8FB2F4" w14:textId="59F26F36" w:rsidR="003643E2" w:rsidRPr="001A5978" w:rsidRDefault="003643E2" w:rsidP="001A5978">
      <w:pPr>
        <w:ind w:firstLine="480"/>
      </w:pPr>
      <w:r w:rsidRPr="001A5978">
        <w:t>第二阶段（试点应用期，</w:t>
      </w:r>
      <w:r w:rsidRPr="001A5978">
        <w:t>3-6</w:t>
      </w:r>
      <w:r w:rsidRPr="001A5978">
        <w:t>个月）：选取黄骅港海运封航等典型高频痛点场景开展仿真测试与参数标定。在人机并行模式下，对比大模型决策与人工调度的差距并进行算法迭代。</w:t>
      </w:r>
    </w:p>
    <w:p w14:paraId="49D135E6" w14:textId="77777777" w:rsidR="003643E2" w:rsidRPr="001A5978" w:rsidRDefault="003643E2" w:rsidP="001A5978">
      <w:pPr>
        <w:ind w:firstLine="480"/>
      </w:pPr>
      <w:r w:rsidRPr="001A5978">
        <w:t>第三阶段（全面推广期）：将模型覆盖范围扩展至全路网与所有港口，正式替代部分传统的人工排班工具，实现规模化应用。</w:t>
      </w:r>
    </w:p>
    <w:p w14:paraId="29A5C65E" w14:textId="3A6B3097" w:rsidR="001A5978" w:rsidRDefault="003643E2" w:rsidP="001A5978">
      <w:pPr>
        <w:pStyle w:val="3"/>
        <w:rPr>
          <w:rFonts w:hint="eastAsia"/>
        </w:rPr>
      </w:pPr>
      <w:bookmarkStart w:id="223" w:name="_Toc225539202"/>
      <w:r>
        <w:t xml:space="preserve">4.9.2 </w:t>
      </w:r>
      <w:r w:rsidR="007C493E">
        <w:rPr>
          <w:rFonts w:hint="eastAsia"/>
        </w:rPr>
        <w:t xml:space="preserve"> </w:t>
      </w:r>
      <w:r>
        <w:t>工程实施风险管理</w:t>
      </w:r>
      <w:bookmarkEnd w:id="223"/>
    </w:p>
    <w:p w14:paraId="7A0D8AAC" w14:textId="36B9FB9F" w:rsidR="003643E2" w:rsidRPr="001A5978" w:rsidRDefault="003643E2" w:rsidP="003643E2">
      <w:pPr>
        <w:ind w:firstLine="480"/>
      </w:pPr>
      <w:r w:rsidRPr="001A5978">
        <w:t>在项目推进过程中需重点</w:t>
      </w:r>
      <w:proofErr w:type="gramStart"/>
      <w:r w:rsidRPr="001A5978">
        <w:t>把控四大</w:t>
      </w:r>
      <w:proofErr w:type="gramEnd"/>
      <w:r w:rsidRPr="001A5978">
        <w:t>风险：技术风险（大模型产生幻觉导致决策失误，需通过底层仿真引擎进行硬性拦截）；数据风险（现场传感器数据</w:t>
      </w:r>
      <w:proofErr w:type="gramStart"/>
      <w:r w:rsidRPr="001A5978">
        <w:t>脏数据</w:t>
      </w:r>
      <w:proofErr w:type="gramEnd"/>
      <w:r w:rsidRPr="001A5978">
        <w:t>过多，需建立实时数据清洗管道）；进度风险（跨部门协调难度大，</w:t>
      </w:r>
      <w:proofErr w:type="gramStart"/>
      <w:r w:rsidRPr="001A5978">
        <w:t>需集团</w:t>
      </w:r>
      <w:proofErr w:type="gramEnd"/>
      <w:r w:rsidRPr="001A5978">
        <w:t>成立一把手挂帅的联合数字化工作组）；业务风险（一线调度员对</w:t>
      </w:r>
      <w:r w:rsidRPr="001A5978">
        <w:t>AI</w:t>
      </w:r>
      <w:r w:rsidRPr="001A5978">
        <w:t>决策的信任度与抵触心理，需加强培训并保留人工一键否决权）。</w:t>
      </w:r>
    </w:p>
    <w:p w14:paraId="7D343E8B" w14:textId="4A0FA864" w:rsidR="00132C8B" w:rsidRPr="00132C8B" w:rsidRDefault="00132C8B" w:rsidP="00132C8B">
      <w:pPr>
        <w:pStyle w:val="5"/>
      </w:pPr>
      <w:r>
        <w:rPr>
          <w:noProof/>
        </w:rPr>
        <w:lastRenderedPageBreak/>
        <w:drawing>
          <wp:inline distT="0" distB="0" distL="0" distR="0" wp14:anchorId="0A24F534" wp14:editId="283A3EFE">
            <wp:extent cx="5486400" cy="5707352"/>
            <wp:effectExtent l="0" t="0" r="0" b="8255"/>
            <wp:docPr id="2098119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b="1749"/>
                    <a:stretch>
                      <a:fillRect/>
                    </a:stretch>
                  </pic:blipFill>
                  <pic:spPr bwMode="auto">
                    <a:xfrm>
                      <a:off x="0" y="0"/>
                      <a:ext cx="5486400" cy="5707352"/>
                    </a:xfrm>
                    <a:prstGeom prst="rect">
                      <a:avLst/>
                    </a:prstGeom>
                    <a:noFill/>
                    <a:ln>
                      <a:noFill/>
                    </a:ln>
                    <a:extLst>
                      <a:ext uri="{53640926-AAD7-44D8-BBD7-CCE9431645EC}">
                        <a14:shadowObscured xmlns:a14="http://schemas.microsoft.com/office/drawing/2010/main"/>
                      </a:ext>
                    </a:extLst>
                  </pic:spPr>
                </pic:pic>
              </a:graphicData>
            </a:graphic>
          </wp:inline>
        </w:drawing>
      </w:r>
    </w:p>
    <w:p w14:paraId="03977484" w14:textId="0DA6EBED" w:rsidR="003643E2" w:rsidRDefault="003643E2" w:rsidP="00EE2D5A">
      <w:pPr>
        <w:pStyle w:val="5"/>
      </w:pPr>
      <w:r>
        <w:rPr>
          <w:rFonts w:hint="eastAsia"/>
        </w:rPr>
        <w:t>图</w:t>
      </w:r>
      <w:r>
        <w:rPr>
          <w:rFonts w:hint="eastAsia"/>
        </w:rPr>
        <w:t>4.</w:t>
      </w:r>
      <w:r w:rsidR="006D7010">
        <w:rPr>
          <w:rFonts w:hint="eastAsia"/>
        </w:rPr>
        <w:t>12</w:t>
      </w:r>
      <w:r>
        <w:rPr>
          <w:rFonts w:hint="eastAsia"/>
        </w:rPr>
        <w:t xml:space="preserve">  </w:t>
      </w:r>
      <w:r>
        <w:rPr>
          <w:rFonts w:hint="eastAsia"/>
        </w:rPr>
        <w:t>系统工程部署架构图</w:t>
      </w:r>
    </w:p>
    <w:p w14:paraId="2D5B9455" w14:textId="77777777" w:rsidR="009704DA" w:rsidRDefault="009704DA" w:rsidP="003643E2">
      <w:pPr>
        <w:ind w:firstLineChars="0" w:firstLine="0"/>
        <w:sectPr w:rsidR="009704DA" w:rsidSect="00E319E1">
          <w:headerReference w:type="default" r:id="rId46"/>
          <w:pgSz w:w="11906" w:h="16838" w:code="9"/>
          <w:pgMar w:top="1440" w:right="1800" w:bottom="1440" w:left="1800" w:header="720" w:footer="720" w:gutter="0"/>
          <w:cols w:space="720"/>
        </w:sectPr>
      </w:pPr>
    </w:p>
    <w:p w14:paraId="726D22D9" w14:textId="3D33E1C7" w:rsidR="00712BC9" w:rsidRDefault="003D6461">
      <w:pPr>
        <w:pStyle w:val="1"/>
        <w:rPr>
          <w:rFonts w:hint="eastAsia"/>
        </w:rPr>
      </w:pPr>
      <w:bookmarkStart w:id="224" w:name="_Toc225121728"/>
      <w:bookmarkStart w:id="225" w:name="第五章-案例验证与前后对比分析"/>
      <w:bookmarkStart w:id="226" w:name="_Toc225539203"/>
      <w:bookmarkEnd w:id="209"/>
      <w:r>
        <w:lastRenderedPageBreak/>
        <w:t xml:space="preserve">第五章 </w:t>
      </w:r>
      <w:r w:rsidR="007C493E">
        <w:rPr>
          <w:rFonts w:hint="eastAsia"/>
        </w:rPr>
        <w:t xml:space="preserve"> </w:t>
      </w:r>
      <w:r>
        <w:t>案例验证与前后对比分析</w:t>
      </w:r>
      <w:bookmarkEnd w:id="224"/>
      <w:bookmarkEnd w:id="226"/>
    </w:p>
    <w:p w14:paraId="5FDECB67" w14:textId="6995DE9B" w:rsidR="00712BC9" w:rsidRDefault="003D6461">
      <w:pPr>
        <w:ind w:firstLine="480"/>
      </w:pPr>
      <w:r>
        <w:t>本章依托某大型能源集团的一体化煤炭供应</w:t>
      </w:r>
      <w:proofErr w:type="gramStart"/>
      <w:r>
        <w:t>链真实业务</w:t>
      </w:r>
      <w:proofErr w:type="gramEnd"/>
      <w:r>
        <w:t>数据，基于前文构建的</w:t>
      </w:r>
      <w:proofErr w:type="spellStart"/>
      <w:r>
        <w:t>TSimOP</w:t>
      </w:r>
      <w:proofErr w:type="spellEnd"/>
      <w:r>
        <w:t>离散事件仿真底座与大语言模型（</w:t>
      </w:r>
      <w:r>
        <w:t>LLM</w:t>
      </w:r>
      <w:r>
        <w:t>）决策中枢，开展系统级的应用案例仿真验证。为了充分检验本研究所提智能决策架构的科学性与可行性，并清晰展示引入大模型技术前后的显著差异，本章选取预见性海运封航造成</w:t>
      </w:r>
      <w:proofErr w:type="gramStart"/>
      <w:r>
        <w:t>港存高这一高发</w:t>
      </w:r>
      <w:proofErr w:type="gramEnd"/>
      <w:r>
        <w:t>性、高风险的典型异常场景，通过超实时量化推演和多维指标对比，深度剖析大模型智能调度相比传统人工调度的优势与价值</w:t>
      </w:r>
      <w:r>
        <w:rPr>
          <w:vertAlign w:val="superscript"/>
        </w:rPr>
        <w:t>[</w:t>
      </w:r>
      <w:hyperlink w:anchor="ref_057" w:history="1">
        <w:r>
          <w:rPr>
            <w:vertAlign w:val="superscript"/>
          </w:rPr>
          <w:t>57</w:t>
        </w:r>
      </w:hyperlink>
      <w:r>
        <w:rPr>
          <w:vertAlign w:val="superscript"/>
        </w:rPr>
        <w:t>-</w:t>
      </w:r>
      <w:hyperlink w:anchor="ref_058" w:history="1">
        <w:r>
          <w:rPr>
            <w:vertAlign w:val="superscript"/>
          </w:rPr>
          <w:t>58</w:t>
        </w:r>
      </w:hyperlink>
      <w:r>
        <w:rPr>
          <w:vertAlign w:val="superscript"/>
        </w:rPr>
        <w:t>]</w:t>
      </w:r>
      <w:r>
        <w:t>。</w:t>
      </w:r>
    </w:p>
    <w:p w14:paraId="012E0FE7" w14:textId="0A696FBB" w:rsidR="00712BC9" w:rsidRDefault="003D6461">
      <w:pPr>
        <w:pStyle w:val="2"/>
        <w:rPr>
          <w:rFonts w:hint="eastAsia"/>
        </w:rPr>
      </w:pPr>
      <w:bookmarkStart w:id="227" w:name="_Toc225121729"/>
      <w:bookmarkStart w:id="228" w:name="实验场景设计与初始状态设置"/>
      <w:bookmarkStart w:id="229" w:name="_Toc225539204"/>
      <w:r>
        <w:t xml:space="preserve">5.1 </w:t>
      </w:r>
      <w:r w:rsidR="007C493E">
        <w:rPr>
          <w:rFonts w:hint="eastAsia"/>
        </w:rPr>
        <w:t xml:space="preserve"> </w:t>
      </w:r>
      <w:r>
        <w:t>实验场景设计与初始状态设置</w:t>
      </w:r>
      <w:bookmarkEnd w:id="227"/>
      <w:bookmarkEnd w:id="229"/>
    </w:p>
    <w:p w14:paraId="5F24D075" w14:textId="09F003A5" w:rsidR="00712BC9" w:rsidRDefault="003D6461">
      <w:pPr>
        <w:pStyle w:val="3"/>
        <w:rPr>
          <w:rFonts w:hint="eastAsia"/>
        </w:rPr>
      </w:pPr>
      <w:bookmarkStart w:id="230" w:name="_Toc225121730"/>
      <w:bookmarkStart w:id="231" w:name="仿真网络拓扑与实体配置"/>
      <w:bookmarkStart w:id="232" w:name="_Toc225539205"/>
      <w:r>
        <w:t xml:space="preserve">5.1.1 </w:t>
      </w:r>
      <w:r w:rsidR="007C493E">
        <w:rPr>
          <w:rFonts w:hint="eastAsia"/>
        </w:rPr>
        <w:t xml:space="preserve"> </w:t>
      </w:r>
      <w:r>
        <w:t>仿真网络拓扑与实体配置</w:t>
      </w:r>
      <w:bookmarkEnd w:id="230"/>
      <w:bookmarkEnd w:id="232"/>
    </w:p>
    <w:p w14:paraId="225DF38C" w14:textId="52D4B038" w:rsidR="00712BC9" w:rsidRDefault="003D6461">
      <w:pPr>
        <w:ind w:firstLine="480"/>
      </w:pPr>
      <w:r>
        <w:t>仿真实验的物理网络拓扑和实体参数均直接从企业业务系统提取，主要工作是数据清洗和字段对齐，而非人工设计。这个过程比预期花费了更多时间</w:t>
      </w:r>
      <w:r w:rsidR="008F5404">
        <w:rPr>
          <w:rFonts w:hint="eastAsia"/>
        </w:rPr>
        <w:t>。</w:t>
      </w:r>
      <w:r>
        <w:t>不同子系统（铁路调度系统、港口生产管理系统、航运计划系统）之间的编码规则并不统一，列车编号、船舶标识、电厂名称均需要逐一比对映射，才能保证仿真模型中各实体的初始状态与某</w:t>
      </w:r>
      <w:proofErr w:type="gramStart"/>
      <w:r>
        <w:t>一真实</w:t>
      </w:r>
      <w:proofErr w:type="gramEnd"/>
      <w:r>
        <w:t>历史时刻严格对应。</w:t>
      </w:r>
    </w:p>
    <w:p w14:paraId="0954F50A" w14:textId="77777777" w:rsidR="00712BC9" w:rsidRDefault="003D6461">
      <w:pPr>
        <w:ind w:firstLine="480"/>
      </w:pPr>
      <w:r>
        <w:t>铁路与煤源侧涵盖包神线、朔黄线、大准线等</w:t>
      </w:r>
      <w:r>
        <w:t>10</w:t>
      </w:r>
      <w:r>
        <w:t>条主干铁路线，</w:t>
      </w:r>
      <w:r>
        <w:t>34</w:t>
      </w:r>
      <w:r>
        <w:t>个铁路装车站，</w:t>
      </w:r>
      <w:r>
        <w:t>61</w:t>
      </w:r>
      <w:r>
        <w:t>个运输站（含神池南等核心编组与分流站），以及</w:t>
      </w:r>
      <w:r>
        <w:t>C64</w:t>
      </w:r>
      <w:r>
        <w:t>、</w:t>
      </w:r>
      <w:r>
        <w:t>C70</w:t>
      </w:r>
      <w:r>
        <w:t>、</w:t>
      </w:r>
      <w:r>
        <w:t>C80</w:t>
      </w:r>
      <w:proofErr w:type="gramStart"/>
      <w:r>
        <w:t>三</w:t>
      </w:r>
      <w:proofErr w:type="gramEnd"/>
      <w:r>
        <w:t>种车型共</w:t>
      </w:r>
      <w:r>
        <w:t>800</w:t>
      </w:r>
      <w:r>
        <w:t>列列车。实验起始时刻，线路上重车与空车各</w:t>
      </w:r>
      <w:r>
        <w:t>400</w:t>
      </w:r>
      <w:r>
        <w:t>列，分布比例按同期历史数据还原。</w:t>
      </w:r>
      <w:proofErr w:type="gramStart"/>
      <w:r>
        <w:t>港口侧以黄骅</w:t>
      </w:r>
      <w:proofErr w:type="gramEnd"/>
      <w:r>
        <w:t>港和天津煤码头为核心，黄骅港配置四期堆场（总堆存能力</w:t>
      </w:r>
      <w:r>
        <w:t>464</w:t>
      </w:r>
      <w:r>
        <w:t>万吨，安全库存区间</w:t>
      </w:r>
      <w:r>
        <w:t>[140, 280]</w:t>
      </w:r>
      <w:r>
        <w:t>万吨）、</w:t>
      </w:r>
      <w:r>
        <w:t>13</w:t>
      </w:r>
      <w:r>
        <w:t>台翻车机及</w:t>
      </w:r>
      <w:r>
        <w:t>17</w:t>
      </w:r>
      <w:r>
        <w:t>个泊位。航运与电厂侧配置</w:t>
      </w:r>
      <w:r>
        <w:t>56</w:t>
      </w:r>
      <w:r>
        <w:t>艘船舶和</w:t>
      </w:r>
      <w:r>
        <w:t>60</w:t>
      </w:r>
      <w:r>
        <w:t>家终端电厂，每家电厂的初始库存、日耗煤计划和警戒下限均按企业实际数据标定</w:t>
      </w:r>
      <w:r>
        <w:rPr>
          <w:vertAlign w:val="superscript"/>
        </w:rPr>
        <w:t>[</w:t>
      </w:r>
      <w:hyperlink w:anchor="ref_059" w:history="1">
        <w:r>
          <w:rPr>
            <w:vertAlign w:val="superscript"/>
          </w:rPr>
          <w:t>59</w:t>
        </w:r>
      </w:hyperlink>
      <w:r>
        <w:rPr>
          <w:vertAlign w:val="superscript"/>
        </w:rPr>
        <w:t>-</w:t>
      </w:r>
      <w:hyperlink w:anchor="ref_060" w:history="1">
        <w:r>
          <w:rPr>
            <w:vertAlign w:val="superscript"/>
          </w:rPr>
          <w:t>60</w:t>
        </w:r>
      </w:hyperlink>
      <w:r>
        <w:rPr>
          <w:vertAlign w:val="superscript"/>
        </w:rPr>
        <w:t>]</w:t>
      </w:r>
      <w:r>
        <w:t>。</w:t>
      </w:r>
    </w:p>
    <w:p w14:paraId="6A8D781B" w14:textId="2F4AD8C6" w:rsidR="00A41F77" w:rsidRPr="00A41F77" w:rsidRDefault="00A41F77" w:rsidP="00A41F77">
      <w:pPr>
        <w:pStyle w:val="5"/>
      </w:pPr>
      <w:r>
        <w:rPr>
          <w:noProof/>
        </w:rPr>
        <w:lastRenderedPageBreak/>
        <w:drawing>
          <wp:inline distT="0" distB="0" distL="0" distR="0" wp14:anchorId="07787F76" wp14:editId="515885A9">
            <wp:extent cx="5485689" cy="3979628"/>
            <wp:effectExtent l="0" t="0" r="1270" b="1905"/>
            <wp:docPr id="1106396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b="9305"/>
                    <a:stretch>
                      <a:fillRect/>
                    </a:stretch>
                  </pic:blipFill>
                  <pic:spPr bwMode="auto">
                    <a:xfrm>
                      <a:off x="0" y="0"/>
                      <a:ext cx="5486400" cy="3980144"/>
                    </a:xfrm>
                    <a:prstGeom prst="rect">
                      <a:avLst/>
                    </a:prstGeom>
                    <a:noFill/>
                    <a:ln>
                      <a:noFill/>
                    </a:ln>
                    <a:extLst>
                      <a:ext uri="{53640926-AAD7-44D8-BBD7-CCE9431645EC}">
                        <a14:shadowObscured xmlns:a14="http://schemas.microsoft.com/office/drawing/2010/main"/>
                      </a:ext>
                    </a:extLst>
                  </pic:spPr>
                </pic:pic>
              </a:graphicData>
            </a:graphic>
          </wp:inline>
        </w:drawing>
      </w:r>
    </w:p>
    <w:p w14:paraId="3CE1641A" w14:textId="77777777" w:rsidR="00F31B31" w:rsidRDefault="00F31B31" w:rsidP="00120764">
      <w:pPr>
        <w:pStyle w:val="5"/>
      </w:pPr>
      <w:r>
        <w:rPr>
          <w:rFonts w:hint="eastAsia"/>
        </w:rPr>
        <w:t>图</w:t>
      </w:r>
      <w:r>
        <w:rPr>
          <w:rFonts w:hint="eastAsia"/>
        </w:rPr>
        <w:t xml:space="preserve">5.1  </w:t>
      </w:r>
      <w:r>
        <w:rPr>
          <w:rFonts w:hint="eastAsia"/>
        </w:rPr>
        <w:t>实验场景仿真网络拓扑结构图</w:t>
      </w:r>
    </w:p>
    <w:p w14:paraId="1B49366F" w14:textId="57C898F2" w:rsidR="00712BC9" w:rsidRDefault="003D6461">
      <w:pPr>
        <w:pStyle w:val="3"/>
        <w:rPr>
          <w:rFonts w:hint="eastAsia"/>
        </w:rPr>
      </w:pPr>
      <w:bookmarkStart w:id="233" w:name="_Toc225121731"/>
      <w:bookmarkStart w:id="234" w:name="预见性海运封航场景设定"/>
      <w:bookmarkStart w:id="235" w:name="_Toc225539206"/>
      <w:bookmarkEnd w:id="231"/>
      <w:r>
        <w:t xml:space="preserve">5.1.2 </w:t>
      </w:r>
      <w:r w:rsidR="007C493E">
        <w:rPr>
          <w:rFonts w:hint="eastAsia"/>
        </w:rPr>
        <w:t xml:space="preserve"> </w:t>
      </w:r>
      <w:r>
        <w:t>预见性海运封航场景设定</w:t>
      </w:r>
      <w:bookmarkEnd w:id="233"/>
      <w:bookmarkEnd w:id="235"/>
    </w:p>
    <w:p w14:paraId="62BA03D5" w14:textId="77777777" w:rsidR="00712BC9" w:rsidRDefault="003D6461">
      <w:pPr>
        <w:ind w:firstLine="480"/>
      </w:pPr>
      <w:r>
        <w:t>台风封航是该企业历史上多次出现的高影响事件，气象预警通常提前</w:t>
      </w:r>
      <w:r>
        <w:t>48</w:t>
      </w:r>
      <w:r>
        <w:t>小时左右到达，这意味着系统有一个相对确定的干预窗口。本实验选取</w:t>
      </w:r>
      <w:r>
        <w:t>3</w:t>
      </w:r>
      <w:r>
        <w:t>天封航作为基准场景，主要参考了黄骅港历史上台风影响时长的统计中位数。实验时间轴分为三个阶段：第</w:t>
      </w:r>
      <w:r>
        <w:t>1</w:t>
      </w:r>
      <w:r>
        <w:t>至</w:t>
      </w:r>
      <w:r>
        <w:t>2</w:t>
      </w:r>
      <w:r>
        <w:t>天为封航前预警期，港口作业正常但系统已收到预警；第</w:t>
      </w:r>
      <w:r>
        <w:t>3</w:t>
      </w:r>
      <w:r>
        <w:t>至</w:t>
      </w:r>
      <w:r>
        <w:t>5</w:t>
      </w:r>
      <w:r>
        <w:t>天为封航中期，装船作业全面中断，但铁路侧来车不会立刻停止；第</w:t>
      </w:r>
      <w:r>
        <w:t>6</w:t>
      </w:r>
      <w:r>
        <w:t>至</w:t>
      </w:r>
      <w:r>
        <w:t>7</w:t>
      </w:r>
      <w:r>
        <w:t>天为解封后恢复期。</w:t>
      </w:r>
      <w:r>
        <w:t>5.5</w:t>
      </w:r>
      <w:r>
        <w:t>节将额外测试</w:t>
      </w:r>
      <w:r>
        <w:t>1</w:t>
      </w:r>
      <w:r>
        <w:t>天和</w:t>
      </w:r>
      <w:r>
        <w:t>5</w:t>
      </w:r>
      <w:r>
        <w:t>天两种强度，以考察</w:t>
      </w:r>
      <w:r>
        <w:t>3</w:t>
      </w:r>
      <w:r>
        <w:t>天基准结论的稳健性。</w:t>
      </w:r>
    </w:p>
    <w:p w14:paraId="1531F579" w14:textId="45A06B1C" w:rsidR="00712BC9" w:rsidRDefault="003D6461">
      <w:pPr>
        <w:pStyle w:val="3"/>
        <w:rPr>
          <w:rFonts w:hint="eastAsia"/>
        </w:rPr>
      </w:pPr>
      <w:bookmarkStart w:id="236" w:name="_Toc225121732"/>
      <w:bookmarkStart w:id="237" w:name="核心统计与评价指标体系"/>
      <w:bookmarkStart w:id="238" w:name="_Toc225539207"/>
      <w:bookmarkEnd w:id="234"/>
      <w:r>
        <w:t xml:space="preserve">5.1.3 </w:t>
      </w:r>
      <w:r w:rsidR="007C493E">
        <w:rPr>
          <w:rFonts w:hint="eastAsia"/>
        </w:rPr>
        <w:t xml:space="preserve"> </w:t>
      </w:r>
      <w:r>
        <w:t>核心统计与评价指标体系</w:t>
      </w:r>
      <w:bookmarkEnd w:id="236"/>
      <w:bookmarkEnd w:id="238"/>
    </w:p>
    <w:p w14:paraId="38A2D66F" w14:textId="79C4FD89" w:rsidR="00712BC9" w:rsidRDefault="003D6461">
      <w:pPr>
        <w:ind w:firstLine="480"/>
      </w:pPr>
      <w:r>
        <w:t>实验选取四类评价指标：装车计划完成率（实际</w:t>
      </w:r>
      <w:r>
        <w:t>/</w:t>
      </w:r>
      <w:r>
        <w:t>计划</w:t>
      </w:r>
      <w:r>
        <w:t>×100%</w:t>
      </w:r>
      <w:r>
        <w:t>，正常工况应</w:t>
      </w:r>
      <w:r>
        <w:t>≥95%</w:t>
      </w:r>
      <w:r>
        <w:t>）；港口场存压力指数（当前堆存量</w:t>
      </w:r>
      <w:r>
        <w:t>/</w:t>
      </w:r>
      <w:r>
        <w:t>物理上限，</w:t>
      </w:r>
      <w:proofErr w:type="gramStart"/>
      <w:r>
        <w:t>超安全</w:t>
      </w:r>
      <w:proofErr w:type="gramEnd"/>
      <w:r>
        <w:t>上限时触发满仓警报）；下水电厂断供率（跌破警戒库存的电厂数</w:t>
      </w:r>
      <w:r>
        <w:t>/60</w:t>
      </w:r>
      <w:r>
        <w:t>家总数，保供底线指标）；以及列车和船舶的平均滞留时间。这四类指标分别对应供应链的上游产出、中游节点、下游保供和运营效率四个维度，相互之间存在约束关系</w:t>
      </w:r>
      <w:r w:rsidR="008F5404">
        <w:rPr>
          <w:rFonts w:hint="eastAsia"/>
        </w:rPr>
        <w:t>。</w:t>
      </w:r>
      <w:r>
        <w:t>比如过度截流虽然能压低港口场存，但可能同时拉高上游装车欠量，因此任何单项指标的优化都需要在整</w:t>
      </w:r>
      <w:r>
        <w:lastRenderedPageBreak/>
        <w:t>体约束下评估。</w:t>
      </w:r>
    </w:p>
    <w:p w14:paraId="5A0931FF" w14:textId="3639D9EE" w:rsidR="00712BC9" w:rsidRDefault="003D6461">
      <w:pPr>
        <w:pStyle w:val="2"/>
        <w:rPr>
          <w:rFonts w:hint="eastAsia"/>
        </w:rPr>
      </w:pPr>
      <w:bookmarkStart w:id="239" w:name="_Toc225121733"/>
      <w:bookmarkStart w:id="240" w:name="基准仿真验证正常工况"/>
      <w:bookmarkStart w:id="241" w:name="_Toc225539208"/>
      <w:bookmarkEnd w:id="228"/>
      <w:bookmarkEnd w:id="237"/>
      <w:r>
        <w:t xml:space="preserve">5.2 </w:t>
      </w:r>
      <w:r w:rsidR="007C493E">
        <w:rPr>
          <w:rFonts w:hint="eastAsia"/>
        </w:rPr>
        <w:t xml:space="preserve"> </w:t>
      </w:r>
      <w:r>
        <w:t>基准仿真验证（正常工况）</w:t>
      </w:r>
      <w:bookmarkEnd w:id="239"/>
      <w:bookmarkEnd w:id="241"/>
    </w:p>
    <w:p w14:paraId="2DCFDD07" w14:textId="77777777" w:rsidR="00712BC9" w:rsidRDefault="003D6461">
      <w:pPr>
        <w:ind w:firstLine="480"/>
      </w:pPr>
      <w:r>
        <w:t>在注入封航扰动之前，需要先回答一个更基础的问题：这套仿真模型在正常工况下的推演结果，与企业实际运营数据之间的偏差有多大？只有这个偏差在合理范围内，后续的极端场景推演才有意义。</w:t>
      </w:r>
    </w:p>
    <w:p w14:paraId="1A5F23C5" w14:textId="77777777" w:rsidR="00712BC9" w:rsidRDefault="003D6461">
      <w:pPr>
        <w:ind w:firstLine="480"/>
      </w:pPr>
      <w:r>
        <w:t>基准验证选取了</w:t>
      </w:r>
      <w:r>
        <w:t>7</w:t>
      </w:r>
      <w:r>
        <w:t>天历史窗口，将仿真结果与企业生产记录逐项比对。结果显示，一体化出区煤炭装车完成量</w:t>
      </w:r>
      <w:r>
        <w:t>7</w:t>
      </w:r>
      <w:r>
        <w:t>日平均偏差为</w:t>
      </w:r>
      <w:r>
        <w:t>2.4%</w:t>
      </w:r>
      <w:r>
        <w:t>，煤炭运输量偏差为</w:t>
      </w:r>
      <w:r>
        <w:t>4.4%</w:t>
      </w:r>
      <w:r>
        <w:t>，港口日卸车量偏差</w:t>
      </w:r>
      <w:r>
        <w:t>4.3%</w:t>
      </w:r>
      <w:r>
        <w:t>，港口日装船量偏差</w:t>
      </w:r>
      <w:r>
        <w:t>3.5%</w:t>
      </w:r>
      <w:r>
        <w:t>，见表</w:t>
      </w:r>
      <w:r>
        <w:t>5.1</w:t>
      </w:r>
      <w:r>
        <w:t>。</w:t>
      </w:r>
    </w:p>
    <w:p w14:paraId="7DDDAB22" w14:textId="77777777" w:rsidR="00F31B31" w:rsidRDefault="00F31B31" w:rsidP="00120764">
      <w:pPr>
        <w:pStyle w:val="5"/>
      </w:pPr>
      <w:r>
        <w:rPr>
          <w:noProof/>
        </w:rPr>
        <w:drawing>
          <wp:inline distT="0" distB="0" distL="0" distR="0" wp14:anchorId="3135A166" wp14:editId="717D8F08">
            <wp:extent cx="5303519" cy="3156502"/>
            <wp:effectExtent l="0" t="0" r="0" b="0"/>
            <wp:docPr id="9" name="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9"/>
                    <pic:cNvPicPr/>
                  </pic:nvPicPr>
                  <pic:blipFill>
                    <a:blip r:embed="rId48"/>
                    <a:stretch>
                      <a:fillRect/>
                    </a:stretch>
                  </pic:blipFill>
                  <pic:spPr>
                    <a:xfrm>
                      <a:off x="0" y="0"/>
                      <a:ext cx="5303519" cy="3156502"/>
                    </a:xfrm>
                    <a:prstGeom prst="rect">
                      <a:avLst/>
                    </a:prstGeom>
                  </pic:spPr>
                </pic:pic>
              </a:graphicData>
            </a:graphic>
          </wp:inline>
        </w:drawing>
      </w:r>
    </w:p>
    <w:p w14:paraId="3BFB4292" w14:textId="77777777" w:rsidR="00F31B31" w:rsidRDefault="00F31B31" w:rsidP="00120764">
      <w:pPr>
        <w:pStyle w:val="5"/>
      </w:pPr>
      <w:r>
        <w:rPr>
          <w:rFonts w:hint="eastAsia"/>
        </w:rPr>
        <w:t>图</w:t>
      </w:r>
      <w:r>
        <w:rPr>
          <w:rFonts w:hint="eastAsia"/>
        </w:rPr>
        <w:t xml:space="preserve">5.2  </w:t>
      </w:r>
      <w:r>
        <w:rPr>
          <w:rFonts w:hint="eastAsia"/>
        </w:rPr>
        <w:t>基准仿真推演结果与历史实绩对比</w:t>
      </w:r>
    </w:p>
    <w:p w14:paraId="6ABF96E3" w14:textId="13F4D49D" w:rsidR="00C17381" w:rsidRDefault="00C17381" w:rsidP="00C17381">
      <w:pPr>
        <w:keepNext/>
        <w:spacing w:before="240" w:after="120"/>
        <w:ind w:firstLine="440"/>
        <w:jc w:val="center"/>
      </w:pPr>
      <w:r>
        <w:rPr>
          <w:sz w:val="22"/>
          <w:szCs w:val="22"/>
        </w:rPr>
        <w:t>表</w:t>
      </w:r>
      <w:r>
        <w:rPr>
          <w:sz w:val="22"/>
          <w:szCs w:val="22"/>
        </w:rPr>
        <w:t xml:space="preserve">5.1 </w:t>
      </w:r>
      <w:r w:rsidR="00883E02">
        <w:rPr>
          <w:rFonts w:hint="eastAsia"/>
          <w:sz w:val="22"/>
          <w:szCs w:val="22"/>
        </w:rPr>
        <w:t xml:space="preserve"> </w:t>
      </w:r>
      <w:r>
        <w:rPr>
          <w:sz w:val="22"/>
          <w:szCs w:val="22"/>
        </w:rPr>
        <w:t>基准仿真结果与历史数据对比</w:t>
      </w:r>
    </w:p>
    <w:tbl>
      <w:tblPr>
        <w:tblW w:w="0" w:type="auto"/>
        <w:tblLook w:val="0020" w:firstRow="1" w:lastRow="0" w:firstColumn="0" w:lastColumn="0" w:noHBand="0" w:noVBand="0"/>
      </w:tblPr>
      <w:tblGrid>
        <w:gridCol w:w="3452"/>
        <w:gridCol w:w="2194"/>
        <w:gridCol w:w="1985"/>
        <w:gridCol w:w="675"/>
      </w:tblGrid>
      <w:tr w:rsidR="00712BC9" w14:paraId="6EF8483B" w14:textId="77777777" w:rsidTr="00287A76">
        <w:trPr>
          <w:tblHeader/>
        </w:trPr>
        <w:tc>
          <w:tcPr>
            <w:tcW w:w="0" w:type="auto"/>
            <w:tcBorders>
              <w:top w:val="single" w:sz="18" w:space="0" w:color="auto"/>
              <w:left w:val="nil"/>
              <w:bottom w:val="single" w:sz="6" w:space="0" w:color="auto"/>
              <w:right w:val="nil"/>
            </w:tcBorders>
          </w:tcPr>
          <w:p w14:paraId="4EEC0851" w14:textId="77777777" w:rsidR="00712BC9" w:rsidRDefault="003D6461" w:rsidP="00887534">
            <w:pPr>
              <w:pStyle w:val="6"/>
              <w:jc w:val="center"/>
            </w:pPr>
            <w:r w:rsidRPr="00887534">
              <w:t>指标</w:t>
            </w:r>
          </w:p>
        </w:tc>
        <w:tc>
          <w:tcPr>
            <w:tcW w:w="0" w:type="auto"/>
            <w:tcBorders>
              <w:top w:val="single" w:sz="18" w:space="0" w:color="auto"/>
              <w:left w:val="nil"/>
              <w:bottom w:val="single" w:sz="6" w:space="0" w:color="auto"/>
              <w:right w:val="nil"/>
            </w:tcBorders>
          </w:tcPr>
          <w:p w14:paraId="5007FDC4" w14:textId="77777777" w:rsidR="00712BC9" w:rsidRDefault="003D6461" w:rsidP="00887534">
            <w:pPr>
              <w:pStyle w:val="6"/>
              <w:jc w:val="center"/>
            </w:pPr>
            <w:r w:rsidRPr="00887534">
              <w:t>仿真推演值（</w:t>
            </w:r>
            <w:r w:rsidRPr="00887534">
              <w:t>7</w:t>
            </w:r>
            <w:r w:rsidRPr="00887534">
              <w:t>日均值）</w:t>
            </w:r>
          </w:p>
        </w:tc>
        <w:tc>
          <w:tcPr>
            <w:tcW w:w="0" w:type="auto"/>
            <w:tcBorders>
              <w:top w:val="single" w:sz="18" w:space="0" w:color="auto"/>
              <w:left w:val="nil"/>
              <w:bottom w:val="single" w:sz="6" w:space="0" w:color="auto"/>
              <w:right w:val="nil"/>
            </w:tcBorders>
          </w:tcPr>
          <w:p w14:paraId="5D9F2915" w14:textId="77777777" w:rsidR="00712BC9" w:rsidRDefault="003D6461" w:rsidP="00887534">
            <w:pPr>
              <w:pStyle w:val="6"/>
              <w:jc w:val="center"/>
            </w:pPr>
            <w:r w:rsidRPr="00887534">
              <w:t>历史实绩（</w:t>
            </w:r>
            <w:r w:rsidRPr="00887534">
              <w:t>7</w:t>
            </w:r>
            <w:r w:rsidRPr="00887534">
              <w:t>日均值）</w:t>
            </w:r>
          </w:p>
        </w:tc>
        <w:tc>
          <w:tcPr>
            <w:tcW w:w="0" w:type="auto"/>
            <w:tcBorders>
              <w:top w:val="single" w:sz="18" w:space="0" w:color="auto"/>
              <w:left w:val="nil"/>
              <w:bottom w:val="single" w:sz="6" w:space="0" w:color="auto"/>
              <w:right w:val="nil"/>
            </w:tcBorders>
          </w:tcPr>
          <w:p w14:paraId="3DF80583" w14:textId="77777777" w:rsidR="00712BC9" w:rsidRDefault="003D6461" w:rsidP="00887534">
            <w:pPr>
              <w:pStyle w:val="6"/>
              <w:jc w:val="center"/>
            </w:pPr>
            <w:r w:rsidRPr="00887534">
              <w:t>偏差</w:t>
            </w:r>
          </w:p>
        </w:tc>
      </w:tr>
      <w:tr w:rsidR="00712BC9" w14:paraId="02597C7D" w14:textId="77777777" w:rsidTr="00287A76">
        <w:trPr>
          <w:tblHeader/>
        </w:trPr>
        <w:tc>
          <w:tcPr>
            <w:tcW w:w="0" w:type="auto"/>
            <w:tcBorders>
              <w:top w:val="nil"/>
              <w:left w:val="nil"/>
              <w:bottom w:val="nil"/>
              <w:right w:val="nil"/>
            </w:tcBorders>
          </w:tcPr>
          <w:p w14:paraId="45F7F0E0" w14:textId="77777777" w:rsidR="00712BC9" w:rsidRPr="00FB1EB9" w:rsidRDefault="003D6461" w:rsidP="00887534">
            <w:pPr>
              <w:pStyle w:val="6"/>
              <w:jc w:val="center"/>
            </w:pPr>
            <w:r w:rsidRPr="00FB1EB9">
              <w:t>一体化出区煤炭装车完成量（标准列</w:t>
            </w:r>
            <w:r w:rsidRPr="00FB1EB9">
              <w:t>/</w:t>
            </w:r>
            <w:r w:rsidRPr="00FB1EB9">
              <w:t>日）</w:t>
            </w:r>
          </w:p>
        </w:tc>
        <w:tc>
          <w:tcPr>
            <w:tcW w:w="0" w:type="auto"/>
            <w:tcBorders>
              <w:top w:val="nil"/>
              <w:left w:val="nil"/>
              <w:bottom w:val="nil"/>
              <w:right w:val="nil"/>
            </w:tcBorders>
          </w:tcPr>
          <w:p w14:paraId="53E09B83" w14:textId="77777777" w:rsidR="00712BC9" w:rsidRPr="00FB1EB9" w:rsidRDefault="003D6461" w:rsidP="00887534">
            <w:pPr>
              <w:pStyle w:val="6"/>
              <w:jc w:val="center"/>
            </w:pPr>
            <w:r w:rsidRPr="00FB1EB9">
              <w:t>约</w:t>
            </w:r>
            <w:r w:rsidRPr="00FB1EB9">
              <w:t>58.6</w:t>
            </w:r>
          </w:p>
        </w:tc>
        <w:tc>
          <w:tcPr>
            <w:tcW w:w="0" w:type="auto"/>
            <w:tcBorders>
              <w:top w:val="nil"/>
              <w:left w:val="nil"/>
              <w:bottom w:val="nil"/>
              <w:right w:val="nil"/>
            </w:tcBorders>
          </w:tcPr>
          <w:p w14:paraId="6ABADE22" w14:textId="77777777" w:rsidR="00712BC9" w:rsidRPr="00FB1EB9" w:rsidRDefault="003D6461" w:rsidP="00887534">
            <w:pPr>
              <w:pStyle w:val="6"/>
              <w:jc w:val="center"/>
            </w:pPr>
            <w:r w:rsidRPr="00FB1EB9">
              <w:t>约</w:t>
            </w:r>
            <w:r w:rsidRPr="00FB1EB9">
              <w:t>60</w:t>
            </w:r>
          </w:p>
        </w:tc>
        <w:tc>
          <w:tcPr>
            <w:tcW w:w="0" w:type="auto"/>
            <w:tcBorders>
              <w:top w:val="nil"/>
              <w:left w:val="nil"/>
              <w:bottom w:val="nil"/>
              <w:right w:val="nil"/>
            </w:tcBorders>
          </w:tcPr>
          <w:p w14:paraId="1DE8AD9F" w14:textId="77777777" w:rsidR="00712BC9" w:rsidRPr="00FB1EB9" w:rsidRDefault="003D6461" w:rsidP="00887534">
            <w:pPr>
              <w:pStyle w:val="6"/>
              <w:jc w:val="center"/>
            </w:pPr>
            <w:r w:rsidRPr="00FB1EB9">
              <w:t>2.4%</w:t>
            </w:r>
          </w:p>
        </w:tc>
      </w:tr>
      <w:tr w:rsidR="00712BC9" w14:paraId="70465DA3" w14:textId="77777777" w:rsidTr="00287A76">
        <w:trPr>
          <w:tblHeader/>
        </w:trPr>
        <w:tc>
          <w:tcPr>
            <w:tcW w:w="0" w:type="auto"/>
            <w:tcBorders>
              <w:top w:val="nil"/>
              <w:left w:val="nil"/>
              <w:bottom w:val="nil"/>
              <w:right w:val="nil"/>
            </w:tcBorders>
          </w:tcPr>
          <w:p w14:paraId="3E098514" w14:textId="77777777" w:rsidR="00712BC9" w:rsidRPr="00FB1EB9" w:rsidRDefault="003D6461" w:rsidP="00887534">
            <w:pPr>
              <w:pStyle w:val="6"/>
              <w:jc w:val="center"/>
            </w:pPr>
            <w:r w:rsidRPr="00FB1EB9">
              <w:t>煤炭运输量（万吨</w:t>
            </w:r>
            <w:r w:rsidRPr="00FB1EB9">
              <w:t>/</w:t>
            </w:r>
            <w:r w:rsidRPr="00FB1EB9">
              <w:t>日）</w:t>
            </w:r>
          </w:p>
        </w:tc>
        <w:tc>
          <w:tcPr>
            <w:tcW w:w="0" w:type="auto"/>
            <w:tcBorders>
              <w:top w:val="nil"/>
              <w:left w:val="nil"/>
              <w:bottom w:val="nil"/>
              <w:right w:val="nil"/>
            </w:tcBorders>
          </w:tcPr>
          <w:p w14:paraId="0E43168E" w14:textId="77777777" w:rsidR="00712BC9" w:rsidRPr="00FB1EB9" w:rsidRDefault="003D6461" w:rsidP="00887534">
            <w:pPr>
              <w:pStyle w:val="6"/>
              <w:jc w:val="center"/>
            </w:pPr>
            <w:r w:rsidRPr="00FB1EB9">
              <w:t>约</w:t>
            </w:r>
            <w:r w:rsidRPr="00FB1EB9">
              <w:t>172.3</w:t>
            </w:r>
          </w:p>
        </w:tc>
        <w:tc>
          <w:tcPr>
            <w:tcW w:w="0" w:type="auto"/>
            <w:tcBorders>
              <w:top w:val="nil"/>
              <w:left w:val="nil"/>
              <w:bottom w:val="nil"/>
              <w:right w:val="nil"/>
            </w:tcBorders>
          </w:tcPr>
          <w:p w14:paraId="3EC4F83D" w14:textId="77777777" w:rsidR="00712BC9" w:rsidRPr="00FB1EB9" w:rsidRDefault="003D6461" w:rsidP="00887534">
            <w:pPr>
              <w:pStyle w:val="6"/>
              <w:jc w:val="center"/>
            </w:pPr>
            <w:r w:rsidRPr="00FB1EB9">
              <w:t>约</w:t>
            </w:r>
            <w:r w:rsidRPr="00FB1EB9">
              <w:t>180</w:t>
            </w:r>
          </w:p>
        </w:tc>
        <w:tc>
          <w:tcPr>
            <w:tcW w:w="0" w:type="auto"/>
            <w:tcBorders>
              <w:top w:val="nil"/>
              <w:left w:val="nil"/>
              <w:bottom w:val="nil"/>
              <w:right w:val="nil"/>
            </w:tcBorders>
          </w:tcPr>
          <w:p w14:paraId="25740DE9" w14:textId="77777777" w:rsidR="00712BC9" w:rsidRPr="00FB1EB9" w:rsidRDefault="003D6461" w:rsidP="00887534">
            <w:pPr>
              <w:pStyle w:val="6"/>
              <w:jc w:val="center"/>
            </w:pPr>
            <w:r w:rsidRPr="00FB1EB9">
              <w:t>4.4%</w:t>
            </w:r>
          </w:p>
        </w:tc>
      </w:tr>
      <w:tr w:rsidR="00712BC9" w14:paraId="2A94793C" w14:textId="77777777" w:rsidTr="00287A76">
        <w:trPr>
          <w:tblHeader/>
        </w:trPr>
        <w:tc>
          <w:tcPr>
            <w:tcW w:w="0" w:type="auto"/>
            <w:tcBorders>
              <w:top w:val="nil"/>
              <w:left w:val="nil"/>
              <w:bottom w:val="nil"/>
              <w:right w:val="nil"/>
            </w:tcBorders>
          </w:tcPr>
          <w:p w14:paraId="568326AE" w14:textId="77777777" w:rsidR="00712BC9" w:rsidRPr="00FB1EB9" w:rsidRDefault="003D6461" w:rsidP="00887534">
            <w:pPr>
              <w:pStyle w:val="6"/>
              <w:jc w:val="center"/>
            </w:pPr>
            <w:r w:rsidRPr="00FB1EB9">
              <w:t>港口日卸车量（标准列</w:t>
            </w:r>
            <w:r w:rsidRPr="00FB1EB9">
              <w:t>/</w:t>
            </w:r>
            <w:r w:rsidRPr="00FB1EB9">
              <w:t>日）</w:t>
            </w:r>
          </w:p>
        </w:tc>
        <w:tc>
          <w:tcPr>
            <w:tcW w:w="0" w:type="auto"/>
            <w:tcBorders>
              <w:top w:val="nil"/>
              <w:left w:val="nil"/>
              <w:bottom w:val="nil"/>
              <w:right w:val="nil"/>
            </w:tcBorders>
          </w:tcPr>
          <w:p w14:paraId="006FD3C8" w14:textId="77777777" w:rsidR="00712BC9" w:rsidRPr="00FB1EB9" w:rsidRDefault="003D6461" w:rsidP="00887534">
            <w:pPr>
              <w:pStyle w:val="6"/>
              <w:jc w:val="center"/>
            </w:pPr>
            <w:r w:rsidRPr="00FB1EB9">
              <w:t>约</w:t>
            </w:r>
            <w:r w:rsidRPr="00FB1EB9">
              <w:t>45</w:t>
            </w:r>
          </w:p>
        </w:tc>
        <w:tc>
          <w:tcPr>
            <w:tcW w:w="0" w:type="auto"/>
            <w:tcBorders>
              <w:top w:val="nil"/>
              <w:left w:val="nil"/>
              <w:bottom w:val="nil"/>
              <w:right w:val="nil"/>
            </w:tcBorders>
          </w:tcPr>
          <w:p w14:paraId="5D1C48B7" w14:textId="77777777" w:rsidR="00712BC9" w:rsidRPr="00FB1EB9" w:rsidRDefault="003D6461" w:rsidP="00887534">
            <w:pPr>
              <w:pStyle w:val="6"/>
              <w:jc w:val="center"/>
            </w:pPr>
            <w:r w:rsidRPr="00FB1EB9">
              <w:t>约</w:t>
            </w:r>
            <w:r w:rsidRPr="00FB1EB9">
              <w:t>47</w:t>
            </w:r>
          </w:p>
        </w:tc>
        <w:tc>
          <w:tcPr>
            <w:tcW w:w="0" w:type="auto"/>
            <w:tcBorders>
              <w:top w:val="nil"/>
              <w:left w:val="nil"/>
              <w:bottom w:val="nil"/>
              <w:right w:val="nil"/>
            </w:tcBorders>
          </w:tcPr>
          <w:p w14:paraId="211E8301" w14:textId="77777777" w:rsidR="00712BC9" w:rsidRPr="00FB1EB9" w:rsidRDefault="003D6461" w:rsidP="00887534">
            <w:pPr>
              <w:pStyle w:val="6"/>
              <w:jc w:val="center"/>
            </w:pPr>
            <w:r w:rsidRPr="00FB1EB9">
              <w:t>4.3%</w:t>
            </w:r>
          </w:p>
        </w:tc>
      </w:tr>
      <w:tr w:rsidR="00712BC9" w14:paraId="41859592" w14:textId="77777777" w:rsidTr="00287A76">
        <w:trPr>
          <w:tblHeader/>
        </w:trPr>
        <w:tc>
          <w:tcPr>
            <w:tcW w:w="0" w:type="auto"/>
            <w:tcBorders>
              <w:top w:val="nil"/>
              <w:left w:val="nil"/>
              <w:bottom w:val="single" w:sz="18" w:space="0" w:color="auto"/>
              <w:right w:val="nil"/>
            </w:tcBorders>
          </w:tcPr>
          <w:p w14:paraId="1CFBAB4C" w14:textId="77777777" w:rsidR="00712BC9" w:rsidRPr="00FB1EB9" w:rsidRDefault="003D6461" w:rsidP="00887534">
            <w:pPr>
              <w:pStyle w:val="6"/>
              <w:jc w:val="center"/>
            </w:pPr>
            <w:r w:rsidRPr="00FB1EB9">
              <w:t>港口日装船量（艘</w:t>
            </w:r>
            <w:r w:rsidRPr="00FB1EB9">
              <w:t>/</w:t>
            </w:r>
            <w:r w:rsidRPr="00FB1EB9">
              <w:t>日）</w:t>
            </w:r>
          </w:p>
        </w:tc>
        <w:tc>
          <w:tcPr>
            <w:tcW w:w="0" w:type="auto"/>
            <w:tcBorders>
              <w:top w:val="nil"/>
              <w:left w:val="nil"/>
              <w:bottom w:val="single" w:sz="18" w:space="0" w:color="auto"/>
              <w:right w:val="nil"/>
            </w:tcBorders>
          </w:tcPr>
          <w:p w14:paraId="7DE7346F" w14:textId="77777777" w:rsidR="00712BC9" w:rsidRPr="00FB1EB9" w:rsidRDefault="003D6461" w:rsidP="00887534">
            <w:pPr>
              <w:pStyle w:val="6"/>
              <w:jc w:val="center"/>
            </w:pPr>
            <w:r w:rsidRPr="00FB1EB9">
              <w:t>约</w:t>
            </w:r>
            <w:r w:rsidRPr="00FB1EB9">
              <w:t>8.2</w:t>
            </w:r>
          </w:p>
        </w:tc>
        <w:tc>
          <w:tcPr>
            <w:tcW w:w="0" w:type="auto"/>
            <w:tcBorders>
              <w:top w:val="nil"/>
              <w:left w:val="nil"/>
              <w:bottom w:val="single" w:sz="18" w:space="0" w:color="auto"/>
              <w:right w:val="nil"/>
            </w:tcBorders>
          </w:tcPr>
          <w:p w14:paraId="29D37E83" w14:textId="77777777" w:rsidR="00712BC9" w:rsidRPr="00FB1EB9" w:rsidRDefault="003D6461" w:rsidP="00887534">
            <w:pPr>
              <w:pStyle w:val="6"/>
              <w:jc w:val="center"/>
            </w:pPr>
            <w:r w:rsidRPr="00FB1EB9">
              <w:t>约</w:t>
            </w:r>
            <w:r w:rsidRPr="00FB1EB9">
              <w:t>8.5</w:t>
            </w:r>
          </w:p>
        </w:tc>
        <w:tc>
          <w:tcPr>
            <w:tcW w:w="0" w:type="auto"/>
            <w:tcBorders>
              <w:top w:val="nil"/>
              <w:left w:val="nil"/>
              <w:bottom w:val="single" w:sz="18" w:space="0" w:color="auto"/>
              <w:right w:val="nil"/>
            </w:tcBorders>
          </w:tcPr>
          <w:p w14:paraId="31A9288E" w14:textId="77777777" w:rsidR="00712BC9" w:rsidRPr="00FB1EB9" w:rsidRDefault="003D6461" w:rsidP="00887534">
            <w:pPr>
              <w:pStyle w:val="6"/>
              <w:jc w:val="center"/>
            </w:pPr>
            <w:r w:rsidRPr="00FB1EB9">
              <w:t>3.5%</w:t>
            </w:r>
          </w:p>
        </w:tc>
      </w:tr>
    </w:tbl>
    <w:p w14:paraId="3CC7CE8B" w14:textId="77777777" w:rsidR="00712BC9" w:rsidRDefault="003D6461">
      <w:pPr>
        <w:ind w:firstLine="480"/>
      </w:pPr>
      <w:r>
        <w:t>四项指标偏差均控制在</w:t>
      </w:r>
      <w:r>
        <w:t>5%</w:t>
      </w:r>
      <w:r>
        <w:t>以内。偏差来源主要有两类：其一是实际运营中的少量人工临时调整，这类操作在仿真模型中没有对应输入；其二是部分微观物</w:t>
      </w:r>
      <w:r>
        <w:lastRenderedPageBreak/>
        <w:t>理损耗（如车辆随机故障、局部天气影响）在模型中做了概率性简化。总体来说，这一偏差水平能够支撑后续的场景推演。</w:t>
      </w:r>
    </w:p>
    <w:p w14:paraId="584B6F6E" w14:textId="646A413F" w:rsidR="00712BC9" w:rsidRDefault="003D6461">
      <w:pPr>
        <w:pStyle w:val="2"/>
        <w:rPr>
          <w:rFonts w:hint="eastAsia"/>
        </w:rPr>
      </w:pPr>
      <w:bookmarkStart w:id="242" w:name="_Toc225121734"/>
      <w:bookmarkStart w:id="243" w:name="海运封航场景推演记录"/>
      <w:bookmarkStart w:id="244" w:name="_Toc225539209"/>
      <w:bookmarkEnd w:id="240"/>
      <w:r>
        <w:t xml:space="preserve">5.3 </w:t>
      </w:r>
      <w:r w:rsidR="007C493E">
        <w:rPr>
          <w:rFonts w:hint="eastAsia"/>
        </w:rPr>
        <w:t xml:space="preserve"> </w:t>
      </w:r>
      <w:r>
        <w:t>海运封航场景推演记录</w:t>
      </w:r>
      <w:bookmarkEnd w:id="242"/>
      <w:bookmarkEnd w:id="244"/>
    </w:p>
    <w:p w14:paraId="60FEACFF" w14:textId="77777777" w:rsidR="00712BC9" w:rsidRDefault="003D6461">
      <w:pPr>
        <w:ind w:firstLine="480"/>
      </w:pPr>
      <w:r>
        <w:t>确认底座可信后，向系统注入封航事件。以下按时间顺序记录大模型作为调度智能体在三个阶段中的实际行为，包括一些与初始预期不完全吻合的细节。</w:t>
      </w:r>
    </w:p>
    <w:p w14:paraId="253F8AE7" w14:textId="21A4100D" w:rsidR="00712BC9" w:rsidRDefault="003D6461">
      <w:pPr>
        <w:ind w:firstLine="480"/>
      </w:pPr>
      <w:r>
        <w:t>封航前阶段（第</w:t>
      </w:r>
      <w:r>
        <w:t>1</w:t>
      </w:r>
      <w:r>
        <w:t>至</w:t>
      </w:r>
      <w:r>
        <w:t>2</w:t>
      </w:r>
      <w:r>
        <w:t>天）：第</w:t>
      </w:r>
      <w:r>
        <w:t>1</w:t>
      </w:r>
      <w:r>
        <w:t>天上午</w:t>
      </w:r>
      <w:r>
        <w:t>8</w:t>
      </w:r>
      <w:r>
        <w:t>时系统收到台风预警。值得记录的一点是，大模型在收到预警后并未立刻下达截流指令，而是先触发了一次仿真推演评估，等待约</w:t>
      </w:r>
      <w:r>
        <w:t>2</w:t>
      </w:r>
      <w:r>
        <w:t>秒、确认</w:t>
      </w:r>
      <w:r w:rsidR="00103848">
        <w:rPr>
          <w:rFonts w:hint="eastAsia"/>
        </w:rPr>
        <w:t>“</w:t>
      </w:r>
      <w:r>
        <w:t>若不干预第</w:t>
      </w:r>
      <w:r>
        <w:t>4</w:t>
      </w:r>
      <w:r>
        <w:t>天港口场存将突破</w:t>
      </w:r>
      <w:r>
        <w:t>280</w:t>
      </w:r>
      <w:r>
        <w:t>万吨安全上限</w:t>
      </w:r>
      <w:r w:rsidR="00103848">
        <w:rPr>
          <w:rFonts w:hint="eastAsia"/>
        </w:rPr>
        <w:t>”</w:t>
      </w:r>
      <w:r>
        <w:t>之后，才开始决策。这个先</w:t>
      </w:r>
      <w:proofErr w:type="gramStart"/>
      <w:r>
        <w:t>评估再</w:t>
      </w:r>
      <w:proofErr w:type="gramEnd"/>
      <w:r>
        <w:t>行动的顺序是</w:t>
      </w:r>
      <w:r>
        <w:t>Prompt</w:t>
      </w:r>
      <w:r>
        <w:t>中有意引导的，但在测试阶段并不能确定是否会稳定触发</w:t>
      </w:r>
      <w:r w:rsidR="008F5404">
        <w:rPr>
          <w:rFonts w:hint="eastAsia"/>
        </w:rPr>
        <w:t>。</w:t>
      </w:r>
      <w:r>
        <w:t>实际结果表明，</w:t>
      </w:r>
      <w:r>
        <w:t>7</w:t>
      </w:r>
      <w:r>
        <w:t>天实验周期内这一机制每次均按预期执行。大模型随后优先采取了下游泄压策略：指令已完成装载</w:t>
      </w:r>
      <w:proofErr w:type="gramStart"/>
      <w:r>
        <w:t>的重船提前</w:t>
      </w:r>
      <w:proofErr w:type="gramEnd"/>
      <w:r>
        <w:t>出港，同时调动锚地大型空船快速进港装煤。由于评估显示仅靠下游泄压仍不足以化解风险，进一步向铁路侧下发了分流指令，将原本计划发往黄骅港的部分重车提前分流至直达电厂和国铁交界口，分流优先级遵循内部电厂高于外销点、外销点</w:t>
      </w:r>
      <w:proofErr w:type="gramStart"/>
      <w:r>
        <w:t>高于国</w:t>
      </w:r>
      <w:proofErr w:type="gramEnd"/>
      <w:r>
        <w:t>铁口的既定规则。</w:t>
      </w:r>
    </w:p>
    <w:p w14:paraId="11C098B6" w14:textId="490617F7" w:rsidR="00712BC9" w:rsidRDefault="003D6461">
      <w:pPr>
        <w:ind w:firstLine="480"/>
      </w:pPr>
      <w:r>
        <w:t>封航中阶段（第</w:t>
      </w:r>
      <w:r>
        <w:t>3</w:t>
      </w:r>
      <w:r>
        <w:t>至</w:t>
      </w:r>
      <w:r>
        <w:t>5</w:t>
      </w:r>
      <w:r>
        <w:t>天）：封航正式生效后，装船全面停滞，港</w:t>
      </w:r>
      <w:proofErr w:type="gramStart"/>
      <w:r>
        <w:t>存压力</w:t>
      </w:r>
      <w:proofErr w:type="gramEnd"/>
      <w:r>
        <w:t>骤增。大模型同时面对两个并发问题</w:t>
      </w:r>
      <w:r w:rsidR="008F5404">
        <w:rPr>
          <w:rFonts w:hint="eastAsia"/>
        </w:rPr>
        <w:t>，</w:t>
      </w:r>
      <w:r>
        <w:t>港口高库存和下游低库存，其处置顺序是先锁定告急电厂、调整航运路线定向保供，再处理</w:t>
      </w:r>
      <w:proofErr w:type="gramStart"/>
      <w:r>
        <w:t>极限高库问题</w:t>
      </w:r>
      <w:proofErr w:type="gramEnd"/>
      <w:r>
        <w:t>。这个先保下游的优先级在事后复盘时才注意到，与直觉中先</w:t>
      </w:r>
      <w:proofErr w:type="gramStart"/>
      <w:r>
        <w:t>压港口</w:t>
      </w:r>
      <w:proofErr w:type="gramEnd"/>
      <w:r>
        <w:t>库存的预期有所不同。当重车保留能力接近上限时，大模型触发了更激进的手段：强制削减上游</w:t>
      </w:r>
      <w:r>
        <w:t>34</w:t>
      </w:r>
      <w:r>
        <w:t>个装车站的日装车计划并同步下调外购</w:t>
      </w:r>
      <w:proofErr w:type="gramStart"/>
      <w:r>
        <w:t>煤收购</w:t>
      </w:r>
      <w:proofErr w:type="gramEnd"/>
      <w:r>
        <w:t>量，通过全链条控制遏制了港口库存的进一步攀升。</w:t>
      </w:r>
    </w:p>
    <w:p w14:paraId="24AF3AF6" w14:textId="61C10FF3" w:rsidR="00712BC9" w:rsidRDefault="003D6461">
      <w:pPr>
        <w:ind w:firstLine="480"/>
      </w:pPr>
      <w:r>
        <w:t>解封后阶段（第</w:t>
      </w:r>
      <w:r>
        <w:t>6</w:t>
      </w:r>
      <w:r>
        <w:t>至</w:t>
      </w:r>
      <w:r>
        <w:t>7</w:t>
      </w:r>
      <w:r>
        <w:t>天）：封航解除后，锚地积压了大量空船。大模型打破了传统的先到先服务排队规则，执行了两条并行策略：优先驶向告急电厂的船舶靠泊装船，同时优先安排大吨位船舶靠泊。第</w:t>
      </w:r>
      <w:r>
        <w:t>7</w:t>
      </w:r>
      <w:r>
        <w:t>天结束时，港口库存已从</w:t>
      </w:r>
      <w:r>
        <w:t>272</w:t>
      </w:r>
      <w:r>
        <w:t>万吨峰值回落至</w:t>
      </w:r>
      <w:r>
        <w:t>228</w:t>
      </w:r>
      <w:r>
        <w:t>万吨，上游也逐步恢复了正常装车节奏，未出现库存反弹现象。</w:t>
      </w:r>
    </w:p>
    <w:p w14:paraId="7175B5B9" w14:textId="5B55FA28" w:rsidR="00712BC9" w:rsidRDefault="003D6461">
      <w:pPr>
        <w:pStyle w:val="2"/>
        <w:rPr>
          <w:rFonts w:hint="eastAsia"/>
        </w:rPr>
      </w:pPr>
      <w:bookmarkStart w:id="245" w:name="_Toc225121735"/>
      <w:bookmarkStart w:id="246" w:name="引入大模型前后的多维对比分析核心差异研究"/>
      <w:bookmarkStart w:id="247" w:name="_Toc225539210"/>
      <w:bookmarkEnd w:id="243"/>
      <w:r>
        <w:t xml:space="preserve">5.4 </w:t>
      </w:r>
      <w:r w:rsidR="007C493E">
        <w:rPr>
          <w:rFonts w:hint="eastAsia"/>
        </w:rPr>
        <w:t xml:space="preserve"> </w:t>
      </w:r>
      <w:r>
        <w:t>引入大模型前后的多维对比分析（核心差异研究）</w:t>
      </w:r>
      <w:bookmarkEnd w:id="245"/>
      <w:bookmarkEnd w:id="247"/>
    </w:p>
    <w:p w14:paraId="4BC9698D" w14:textId="555AE4ED" w:rsidR="00712BC9" w:rsidRDefault="00370D8B">
      <w:pPr>
        <w:ind w:firstLine="480"/>
      </w:pPr>
      <w:r w:rsidRPr="00370D8B">
        <w:rPr>
          <w:rFonts w:hint="eastAsia"/>
        </w:rPr>
        <w:t>为比较不同调度方式在扰动场景下的表现，本节选取港口库存与系统运行状态作为主要观察指标，将引入大模型后的调度结果与原有依赖既定计划的运行方式进行对照分析。</w:t>
      </w:r>
    </w:p>
    <w:p w14:paraId="08E31D11" w14:textId="0C6ABC6E" w:rsidR="00712BC9" w:rsidRDefault="003D6461">
      <w:pPr>
        <w:pStyle w:val="3"/>
        <w:rPr>
          <w:rFonts w:hint="eastAsia"/>
        </w:rPr>
      </w:pPr>
      <w:bookmarkStart w:id="248" w:name="_Toc225121736"/>
      <w:bookmarkStart w:id="249" w:name="港口场存与系统抗冲击韧性对比"/>
      <w:bookmarkStart w:id="250" w:name="_Toc225539211"/>
      <w:r>
        <w:lastRenderedPageBreak/>
        <w:t xml:space="preserve">5.4.1 </w:t>
      </w:r>
      <w:r w:rsidR="007C493E">
        <w:rPr>
          <w:rFonts w:hint="eastAsia"/>
        </w:rPr>
        <w:t xml:space="preserve"> </w:t>
      </w:r>
      <w:r>
        <w:t>港口场存与系统抗冲击韧性对比</w:t>
      </w:r>
      <w:bookmarkEnd w:id="248"/>
      <w:bookmarkEnd w:id="250"/>
    </w:p>
    <w:p w14:paraId="44CAA27F" w14:textId="76F48CC1" w:rsidR="00EF40D8" w:rsidRDefault="00EF40D8" w:rsidP="00EF40D8">
      <w:pPr>
        <w:ind w:firstLine="480"/>
      </w:pPr>
      <w:r>
        <w:rPr>
          <w:rFonts w:hint="eastAsia"/>
        </w:rPr>
        <w:t>在未引入大模型的情况下，封航持续至第</w:t>
      </w:r>
      <w:r>
        <w:rPr>
          <w:rFonts w:hint="eastAsia"/>
        </w:rPr>
        <w:t>3</w:t>
      </w:r>
      <w:r>
        <w:rPr>
          <w:rFonts w:hint="eastAsia"/>
        </w:rPr>
        <w:t>天时，黄骅港库存升至</w:t>
      </w:r>
      <w:r>
        <w:rPr>
          <w:rFonts w:hint="eastAsia"/>
        </w:rPr>
        <w:t>340</w:t>
      </w:r>
      <w:r>
        <w:rPr>
          <w:rFonts w:hint="eastAsia"/>
        </w:rPr>
        <w:t>万吨，触及场地容量上限，翻车机作业被迫停止，港外形</w:t>
      </w:r>
      <w:proofErr w:type="gramStart"/>
      <w:r>
        <w:rPr>
          <w:rFonts w:hint="eastAsia"/>
        </w:rPr>
        <w:t>成车辆</w:t>
      </w:r>
      <w:proofErr w:type="gramEnd"/>
      <w:r>
        <w:rPr>
          <w:rFonts w:hint="eastAsia"/>
        </w:rPr>
        <w:t>积压。相比之下，在引入大模型后，库存最高值为</w:t>
      </w:r>
      <w:r>
        <w:rPr>
          <w:rFonts w:hint="eastAsia"/>
        </w:rPr>
        <w:t>272</w:t>
      </w:r>
      <w:r>
        <w:rPr>
          <w:rFonts w:hint="eastAsia"/>
        </w:rPr>
        <w:t>万吨，未超过安全阈值，部分设备仍能够维持运行。</w:t>
      </w:r>
    </w:p>
    <w:p w14:paraId="2BB23990" w14:textId="77777777" w:rsidR="00EF40D8" w:rsidRDefault="00EF40D8" w:rsidP="00EF40D8">
      <w:pPr>
        <w:ind w:firstLine="480"/>
      </w:pPr>
      <w:r>
        <w:rPr>
          <w:rFonts w:hint="eastAsia"/>
        </w:rPr>
        <w:t>具体变化过程见表</w:t>
      </w:r>
      <w:r>
        <w:rPr>
          <w:rFonts w:hint="eastAsia"/>
        </w:rPr>
        <w:t>5.2</w:t>
      </w:r>
      <w:r>
        <w:rPr>
          <w:rFonts w:hint="eastAsia"/>
        </w:rPr>
        <w:t>。对比数据可以发现，封航阶段库存差异已经形成，但在解封后的恢复阶段，这一差异进一步扩大。例如第</w:t>
      </w:r>
      <w:r>
        <w:rPr>
          <w:rFonts w:hint="eastAsia"/>
        </w:rPr>
        <w:t>6</w:t>
      </w:r>
      <w:r>
        <w:rPr>
          <w:rFonts w:hint="eastAsia"/>
        </w:rPr>
        <w:t>天和第</w:t>
      </w:r>
      <w:r>
        <w:rPr>
          <w:rFonts w:hint="eastAsia"/>
        </w:rPr>
        <w:t>7</w:t>
      </w:r>
      <w:r>
        <w:rPr>
          <w:rFonts w:hint="eastAsia"/>
        </w:rPr>
        <w:t>天，两种调度方式下的库存差距分别达到</w:t>
      </w:r>
      <w:r>
        <w:rPr>
          <w:rFonts w:hint="eastAsia"/>
        </w:rPr>
        <w:t>20%</w:t>
      </w:r>
      <w:r>
        <w:rPr>
          <w:rFonts w:hint="eastAsia"/>
        </w:rPr>
        <w:t>以上。</w:t>
      </w:r>
    </w:p>
    <w:p w14:paraId="7B3D343C" w14:textId="77777777" w:rsidR="00EF40D8" w:rsidRDefault="00EF40D8" w:rsidP="00EF40D8">
      <w:pPr>
        <w:ind w:firstLine="480"/>
      </w:pPr>
      <w:r>
        <w:rPr>
          <w:rFonts w:hint="eastAsia"/>
        </w:rPr>
        <w:t>这一结果并不完全符合直观预期。按常规理解，封航结束后，系统应通过集中发运实现库存回落，两种模式之间的差距应逐步收敛。但从结果来看，恢复阶段的差异反而更加明显。</w:t>
      </w:r>
    </w:p>
    <w:p w14:paraId="7FC3FDCE" w14:textId="74C56505" w:rsidR="00712BC9" w:rsidRDefault="00EF40D8" w:rsidP="00EF40D8">
      <w:pPr>
        <w:ind w:firstLine="480"/>
      </w:pPr>
      <w:r>
        <w:rPr>
          <w:rFonts w:hint="eastAsia"/>
        </w:rPr>
        <w:t>进一步追溯调度记录可以发现，差异来源于装船阶段的选择策略。在大模型参与决策后，系统在封航前后均优先安排大吨位船舶离港。由于单船装载量差异，大吨位船舶在单位时间内能够转移更多库存，使得库存下降速度持续高于传统模式。这一影响在封航期间尚未完全体现，而在解封后集中释放，从而放大了两种模式之间的差距。</w:t>
      </w:r>
    </w:p>
    <w:p w14:paraId="79AB76FD" w14:textId="77777777" w:rsidR="00F31B31" w:rsidRDefault="00F31B31" w:rsidP="00120764">
      <w:pPr>
        <w:pStyle w:val="5"/>
      </w:pPr>
      <w:r>
        <w:rPr>
          <w:noProof/>
        </w:rPr>
        <w:drawing>
          <wp:inline distT="0" distB="0" distL="0" distR="0" wp14:anchorId="3029F364" wp14:editId="546B1081">
            <wp:extent cx="5303520" cy="2879053"/>
            <wp:effectExtent l="0" t="0" r="0" b="0"/>
            <wp:docPr id="10" name="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10"/>
                    <pic:cNvPicPr/>
                  </pic:nvPicPr>
                  <pic:blipFill>
                    <a:blip r:embed="rId49"/>
                    <a:stretch>
                      <a:fillRect/>
                    </a:stretch>
                  </pic:blipFill>
                  <pic:spPr>
                    <a:xfrm>
                      <a:off x="0" y="0"/>
                      <a:ext cx="5303520" cy="2879053"/>
                    </a:xfrm>
                    <a:prstGeom prst="rect">
                      <a:avLst/>
                    </a:prstGeom>
                  </pic:spPr>
                </pic:pic>
              </a:graphicData>
            </a:graphic>
          </wp:inline>
        </w:drawing>
      </w:r>
    </w:p>
    <w:p w14:paraId="4200B4EE" w14:textId="77777777" w:rsidR="00F31B31" w:rsidRDefault="00F31B31" w:rsidP="00120764">
      <w:pPr>
        <w:pStyle w:val="5"/>
      </w:pPr>
      <w:r>
        <w:rPr>
          <w:rFonts w:hint="eastAsia"/>
        </w:rPr>
        <w:t>图</w:t>
      </w:r>
      <w:r>
        <w:rPr>
          <w:rFonts w:hint="eastAsia"/>
        </w:rPr>
        <w:t xml:space="preserve">5.3  </w:t>
      </w:r>
      <w:r>
        <w:rPr>
          <w:rFonts w:hint="eastAsia"/>
        </w:rPr>
        <w:t>封航期间港口场存七日变化对比曲线</w:t>
      </w:r>
    </w:p>
    <w:p w14:paraId="7F30F774" w14:textId="23E071BF" w:rsidR="00400CD8" w:rsidRPr="00400CD8" w:rsidRDefault="009139C1" w:rsidP="00400CD8">
      <w:pPr>
        <w:ind w:firstLineChars="0" w:firstLine="420"/>
      </w:pPr>
      <w:r w:rsidRPr="009139C1">
        <w:rPr>
          <w:rFonts w:hint="eastAsia"/>
        </w:rPr>
        <w:t>图</w:t>
      </w:r>
      <w:r w:rsidRPr="009139C1">
        <w:rPr>
          <w:rFonts w:hint="eastAsia"/>
        </w:rPr>
        <w:t>5.3</w:t>
      </w:r>
      <w:r w:rsidRPr="009139C1">
        <w:rPr>
          <w:rFonts w:hint="eastAsia"/>
        </w:rPr>
        <w:t>展示了封航及解封阶段两种调度模式下港口场存的变化趋势，具体逐日数据对比见表</w:t>
      </w:r>
      <w:r w:rsidRPr="009139C1">
        <w:rPr>
          <w:rFonts w:hint="eastAsia"/>
        </w:rPr>
        <w:t>5.2</w:t>
      </w:r>
      <w:r w:rsidRPr="009139C1">
        <w:rPr>
          <w:rFonts w:hint="eastAsia"/>
        </w:rPr>
        <w:t>。</w:t>
      </w:r>
    </w:p>
    <w:p w14:paraId="10FC1FFB" w14:textId="328D46FB" w:rsidR="000A69F0" w:rsidRDefault="000A69F0" w:rsidP="000A69F0">
      <w:pPr>
        <w:keepNext/>
        <w:spacing w:before="240" w:after="120"/>
        <w:ind w:firstLine="440"/>
        <w:jc w:val="center"/>
      </w:pPr>
      <w:r>
        <w:rPr>
          <w:sz w:val="22"/>
          <w:szCs w:val="22"/>
        </w:rPr>
        <w:lastRenderedPageBreak/>
        <w:t>表</w:t>
      </w:r>
      <w:r>
        <w:rPr>
          <w:sz w:val="22"/>
          <w:szCs w:val="22"/>
        </w:rPr>
        <w:t xml:space="preserve">5.2 </w:t>
      </w:r>
      <w:r w:rsidR="00883E02">
        <w:rPr>
          <w:rFonts w:hint="eastAsia"/>
          <w:sz w:val="22"/>
          <w:szCs w:val="22"/>
        </w:rPr>
        <w:t xml:space="preserve"> </w:t>
      </w:r>
      <w:r>
        <w:rPr>
          <w:sz w:val="22"/>
          <w:szCs w:val="22"/>
        </w:rPr>
        <w:t>传统调度与大模型智能调度港口场存逐日对比（万吨）</w:t>
      </w:r>
    </w:p>
    <w:tbl>
      <w:tblPr>
        <w:tblW w:w="8376" w:type="dxa"/>
        <w:tblLook w:val="0020" w:firstRow="1" w:lastRow="0" w:firstColumn="0" w:lastColumn="0" w:noHBand="0" w:noVBand="0"/>
      </w:tblPr>
      <w:tblGrid>
        <w:gridCol w:w="3345"/>
        <w:gridCol w:w="1761"/>
        <w:gridCol w:w="2013"/>
        <w:gridCol w:w="1257"/>
      </w:tblGrid>
      <w:tr w:rsidR="000A69F0" w14:paraId="08A46DFB" w14:textId="77777777" w:rsidTr="00887534">
        <w:trPr>
          <w:trHeight w:val="405"/>
          <w:tblHeader/>
        </w:trPr>
        <w:tc>
          <w:tcPr>
            <w:tcW w:w="0" w:type="auto"/>
            <w:tcBorders>
              <w:top w:val="single" w:sz="18" w:space="0" w:color="auto"/>
              <w:left w:val="nil"/>
              <w:bottom w:val="single" w:sz="6" w:space="0" w:color="auto"/>
              <w:right w:val="nil"/>
            </w:tcBorders>
          </w:tcPr>
          <w:p w14:paraId="3363A737" w14:textId="77777777" w:rsidR="000A69F0" w:rsidRDefault="000A69F0" w:rsidP="00887534">
            <w:pPr>
              <w:pStyle w:val="6"/>
              <w:jc w:val="center"/>
            </w:pPr>
            <w:r w:rsidRPr="00887534">
              <w:t>时间节点</w:t>
            </w:r>
          </w:p>
        </w:tc>
        <w:tc>
          <w:tcPr>
            <w:tcW w:w="0" w:type="auto"/>
            <w:tcBorders>
              <w:top w:val="single" w:sz="18" w:space="0" w:color="auto"/>
              <w:left w:val="nil"/>
              <w:bottom w:val="single" w:sz="6" w:space="0" w:color="auto"/>
              <w:right w:val="nil"/>
            </w:tcBorders>
          </w:tcPr>
          <w:p w14:paraId="1112CA51" w14:textId="77777777" w:rsidR="000A69F0" w:rsidRDefault="000A69F0" w:rsidP="00887534">
            <w:pPr>
              <w:pStyle w:val="6"/>
              <w:jc w:val="center"/>
            </w:pPr>
            <w:r w:rsidRPr="00887534">
              <w:t>传统调度模式</w:t>
            </w:r>
          </w:p>
        </w:tc>
        <w:tc>
          <w:tcPr>
            <w:tcW w:w="0" w:type="auto"/>
            <w:tcBorders>
              <w:top w:val="single" w:sz="18" w:space="0" w:color="auto"/>
              <w:left w:val="nil"/>
              <w:bottom w:val="single" w:sz="6" w:space="0" w:color="auto"/>
              <w:right w:val="nil"/>
            </w:tcBorders>
          </w:tcPr>
          <w:p w14:paraId="18E83708" w14:textId="77777777" w:rsidR="000A69F0" w:rsidRDefault="000A69F0" w:rsidP="00887534">
            <w:pPr>
              <w:pStyle w:val="6"/>
              <w:jc w:val="center"/>
            </w:pPr>
            <w:r w:rsidRPr="00887534">
              <w:t>大模型智能调度</w:t>
            </w:r>
          </w:p>
        </w:tc>
        <w:tc>
          <w:tcPr>
            <w:tcW w:w="0" w:type="auto"/>
            <w:tcBorders>
              <w:top w:val="single" w:sz="18" w:space="0" w:color="auto"/>
              <w:left w:val="nil"/>
              <w:bottom w:val="single" w:sz="6" w:space="0" w:color="auto"/>
              <w:right w:val="nil"/>
            </w:tcBorders>
          </w:tcPr>
          <w:p w14:paraId="1F93EAD3" w14:textId="77777777" w:rsidR="000A69F0" w:rsidRDefault="000A69F0" w:rsidP="00887534">
            <w:pPr>
              <w:pStyle w:val="6"/>
              <w:jc w:val="center"/>
            </w:pPr>
            <w:r w:rsidRPr="00887534">
              <w:t>改善幅度</w:t>
            </w:r>
          </w:p>
        </w:tc>
      </w:tr>
      <w:tr w:rsidR="000A69F0" w14:paraId="2C871E26" w14:textId="77777777" w:rsidTr="00887534">
        <w:trPr>
          <w:trHeight w:val="405"/>
        </w:trPr>
        <w:tc>
          <w:tcPr>
            <w:tcW w:w="0" w:type="auto"/>
            <w:tcBorders>
              <w:top w:val="nil"/>
              <w:left w:val="nil"/>
              <w:bottom w:val="nil"/>
              <w:right w:val="nil"/>
            </w:tcBorders>
          </w:tcPr>
          <w:p w14:paraId="271BFB0B" w14:textId="77777777" w:rsidR="000A69F0" w:rsidRPr="00FB1EB9" w:rsidRDefault="000A69F0" w:rsidP="00887534">
            <w:pPr>
              <w:pStyle w:val="6"/>
              <w:jc w:val="center"/>
            </w:pPr>
            <w:r w:rsidRPr="00FB1EB9">
              <w:t>第</w:t>
            </w:r>
            <w:r w:rsidRPr="00FB1EB9">
              <w:t>1</w:t>
            </w:r>
            <w:r w:rsidRPr="00FB1EB9">
              <w:t>天（初始）</w:t>
            </w:r>
          </w:p>
        </w:tc>
        <w:tc>
          <w:tcPr>
            <w:tcW w:w="0" w:type="auto"/>
            <w:tcBorders>
              <w:top w:val="nil"/>
              <w:left w:val="nil"/>
              <w:bottom w:val="nil"/>
              <w:right w:val="nil"/>
            </w:tcBorders>
          </w:tcPr>
          <w:p w14:paraId="777AAC0F" w14:textId="77777777" w:rsidR="000A69F0" w:rsidRPr="00FB1EB9" w:rsidRDefault="000A69F0" w:rsidP="00887534">
            <w:pPr>
              <w:pStyle w:val="6"/>
              <w:jc w:val="center"/>
            </w:pPr>
            <w:r w:rsidRPr="00FB1EB9">
              <w:t>210</w:t>
            </w:r>
          </w:p>
        </w:tc>
        <w:tc>
          <w:tcPr>
            <w:tcW w:w="0" w:type="auto"/>
            <w:tcBorders>
              <w:top w:val="nil"/>
              <w:left w:val="nil"/>
              <w:bottom w:val="nil"/>
              <w:right w:val="nil"/>
            </w:tcBorders>
          </w:tcPr>
          <w:p w14:paraId="3827BE33" w14:textId="77777777" w:rsidR="000A69F0" w:rsidRPr="00FB1EB9" w:rsidRDefault="000A69F0" w:rsidP="00887534">
            <w:pPr>
              <w:pStyle w:val="6"/>
              <w:jc w:val="center"/>
            </w:pPr>
            <w:r w:rsidRPr="00FB1EB9">
              <w:t>210</w:t>
            </w:r>
          </w:p>
        </w:tc>
        <w:tc>
          <w:tcPr>
            <w:tcW w:w="0" w:type="auto"/>
            <w:tcBorders>
              <w:top w:val="nil"/>
              <w:left w:val="nil"/>
              <w:bottom w:val="nil"/>
              <w:right w:val="nil"/>
            </w:tcBorders>
          </w:tcPr>
          <w:p w14:paraId="67B88304" w14:textId="77777777" w:rsidR="000A69F0" w:rsidRPr="00FB1EB9" w:rsidRDefault="000A69F0" w:rsidP="00887534">
            <w:pPr>
              <w:pStyle w:val="6"/>
              <w:jc w:val="center"/>
            </w:pPr>
            <w:r w:rsidRPr="00FB1EB9">
              <w:t>—</w:t>
            </w:r>
          </w:p>
        </w:tc>
      </w:tr>
      <w:tr w:rsidR="000A69F0" w14:paraId="3DC4D2A5" w14:textId="77777777" w:rsidTr="00887534">
        <w:trPr>
          <w:trHeight w:val="405"/>
        </w:trPr>
        <w:tc>
          <w:tcPr>
            <w:tcW w:w="0" w:type="auto"/>
            <w:tcBorders>
              <w:top w:val="nil"/>
              <w:left w:val="nil"/>
              <w:bottom w:val="nil"/>
              <w:right w:val="nil"/>
            </w:tcBorders>
          </w:tcPr>
          <w:p w14:paraId="569C6EA5" w14:textId="77777777" w:rsidR="000A69F0" w:rsidRPr="00FB1EB9" w:rsidRDefault="000A69F0" w:rsidP="00887534">
            <w:pPr>
              <w:pStyle w:val="6"/>
              <w:jc w:val="center"/>
            </w:pPr>
            <w:r w:rsidRPr="00FB1EB9">
              <w:t>第</w:t>
            </w:r>
            <w:r w:rsidRPr="00FB1EB9">
              <w:t>2</w:t>
            </w:r>
            <w:r w:rsidRPr="00FB1EB9">
              <w:t>天（封航前泄压）</w:t>
            </w:r>
          </w:p>
        </w:tc>
        <w:tc>
          <w:tcPr>
            <w:tcW w:w="0" w:type="auto"/>
            <w:tcBorders>
              <w:top w:val="nil"/>
              <w:left w:val="nil"/>
              <w:bottom w:val="nil"/>
              <w:right w:val="nil"/>
            </w:tcBorders>
          </w:tcPr>
          <w:p w14:paraId="4A4D9DC9" w14:textId="77777777" w:rsidR="000A69F0" w:rsidRPr="00FB1EB9" w:rsidRDefault="000A69F0" w:rsidP="00887534">
            <w:pPr>
              <w:pStyle w:val="6"/>
              <w:jc w:val="center"/>
            </w:pPr>
            <w:r w:rsidRPr="00FB1EB9">
              <w:t>218</w:t>
            </w:r>
          </w:p>
        </w:tc>
        <w:tc>
          <w:tcPr>
            <w:tcW w:w="0" w:type="auto"/>
            <w:tcBorders>
              <w:top w:val="nil"/>
              <w:left w:val="nil"/>
              <w:bottom w:val="nil"/>
              <w:right w:val="nil"/>
            </w:tcBorders>
          </w:tcPr>
          <w:p w14:paraId="1EAB0CCD" w14:textId="77777777" w:rsidR="000A69F0" w:rsidRPr="00FB1EB9" w:rsidRDefault="000A69F0" w:rsidP="00887534">
            <w:pPr>
              <w:pStyle w:val="6"/>
              <w:jc w:val="center"/>
            </w:pPr>
            <w:r w:rsidRPr="00FB1EB9">
              <w:t>205</w:t>
            </w:r>
          </w:p>
        </w:tc>
        <w:tc>
          <w:tcPr>
            <w:tcW w:w="0" w:type="auto"/>
            <w:tcBorders>
              <w:top w:val="nil"/>
              <w:left w:val="nil"/>
              <w:bottom w:val="nil"/>
              <w:right w:val="nil"/>
            </w:tcBorders>
          </w:tcPr>
          <w:p w14:paraId="2316D3B7" w14:textId="77777777" w:rsidR="000A69F0" w:rsidRPr="00FB1EB9" w:rsidRDefault="000A69F0" w:rsidP="00887534">
            <w:pPr>
              <w:pStyle w:val="6"/>
              <w:jc w:val="center"/>
            </w:pPr>
            <w:r w:rsidRPr="00FB1EB9">
              <w:t>-6.0%</w:t>
            </w:r>
          </w:p>
        </w:tc>
      </w:tr>
      <w:tr w:rsidR="000A69F0" w14:paraId="1C7AD73A" w14:textId="77777777" w:rsidTr="00887534">
        <w:trPr>
          <w:trHeight w:val="405"/>
        </w:trPr>
        <w:tc>
          <w:tcPr>
            <w:tcW w:w="0" w:type="auto"/>
            <w:tcBorders>
              <w:top w:val="nil"/>
              <w:left w:val="nil"/>
              <w:bottom w:val="nil"/>
              <w:right w:val="nil"/>
            </w:tcBorders>
          </w:tcPr>
          <w:p w14:paraId="42D1E280" w14:textId="77777777" w:rsidR="000A69F0" w:rsidRPr="00FB1EB9" w:rsidRDefault="000A69F0" w:rsidP="00887534">
            <w:pPr>
              <w:pStyle w:val="6"/>
              <w:jc w:val="center"/>
            </w:pPr>
            <w:r w:rsidRPr="00FB1EB9">
              <w:t>第</w:t>
            </w:r>
            <w:r w:rsidRPr="00FB1EB9">
              <w:t>3</w:t>
            </w:r>
            <w:r w:rsidRPr="00FB1EB9">
              <w:t>天（封航第</w:t>
            </w:r>
            <w:r w:rsidRPr="00FB1EB9">
              <w:t>1</w:t>
            </w:r>
            <w:r w:rsidRPr="00FB1EB9">
              <w:t>天）</w:t>
            </w:r>
          </w:p>
        </w:tc>
        <w:tc>
          <w:tcPr>
            <w:tcW w:w="0" w:type="auto"/>
            <w:tcBorders>
              <w:top w:val="nil"/>
              <w:left w:val="nil"/>
              <w:bottom w:val="nil"/>
              <w:right w:val="nil"/>
            </w:tcBorders>
          </w:tcPr>
          <w:p w14:paraId="08EB2B2F" w14:textId="77777777" w:rsidR="000A69F0" w:rsidRPr="00FB1EB9" w:rsidRDefault="000A69F0" w:rsidP="00887534">
            <w:pPr>
              <w:pStyle w:val="6"/>
              <w:jc w:val="center"/>
            </w:pPr>
            <w:r w:rsidRPr="00FB1EB9">
              <w:t>258</w:t>
            </w:r>
          </w:p>
        </w:tc>
        <w:tc>
          <w:tcPr>
            <w:tcW w:w="0" w:type="auto"/>
            <w:tcBorders>
              <w:top w:val="nil"/>
              <w:left w:val="nil"/>
              <w:bottom w:val="nil"/>
              <w:right w:val="nil"/>
            </w:tcBorders>
          </w:tcPr>
          <w:p w14:paraId="40E46604" w14:textId="77777777" w:rsidR="000A69F0" w:rsidRPr="00FB1EB9" w:rsidRDefault="000A69F0" w:rsidP="00887534">
            <w:pPr>
              <w:pStyle w:val="6"/>
              <w:jc w:val="center"/>
            </w:pPr>
            <w:r w:rsidRPr="00FB1EB9">
              <w:t>232</w:t>
            </w:r>
          </w:p>
        </w:tc>
        <w:tc>
          <w:tcPr>
            <w:tcW w:w="0" w:type="auto"/>
            <w:tcBorders>
              <w:top w:val="nil"/>
              <w:left w:val="nil"/>
              <w:bottom w:val="nil"/>
              <w:right w:val="nil"/>
            </w:tcBorders>
          </w:tcPr>
          <w:p w14:paraId="152A8D49" w14:textId="77777777" w:rsidR="000A69F0" w:rsidRPr="00FB1EB9" w:rsidRDefault="000A69F0" w:rsidP="00887534">
            <w:pPr>
              <w:pStyle w:val="6"/>
              <w:jc w:val="center"/>
            </w:pPr>
            <w:r w:rsidRPr="00FB1EB9">
              <w:t>-10.1%</w:t>
            </w:r>
          </w:p>
        </w:tc>
      </w:tr>
      <w:tr w:rsidR="000A69F0" w14:paraId="22F5B16F" w14:textId="77777777" w:rsidTr="00887534">
        <w:trPr>
          <w:trHeight w:val="405"/>
        </w:trPr>
        <w:tc>
          <w:tcPr>
            <w:tcW w:w="0" w:type="auto"/>
            <w:tcBorders>
              <w:top w:val="nil"/>
              <w:left w:val="nil"/>
              <w:bottom w:val="nil"/>
              <w:right w:val="nil"/>
            </w:tcBorders>
          </w:tcPr>
          <w:p w14:paraId="2F9F9E45" w14:textId="77777777" w:rsidR="000A69F0" w:rsidRPr="00FB1EB9" w:rsidRDefault="000A69F0" w:rsidP="00887534">
            <w:pPr>
              <w:pStyle w:val="6"/>
              <w:jc w:val="center"/>
            </w:pPr>
            <w:r w:rsidRPr="00FB1EB9">
              <w:t>第</w:t>
            </w:r>
            <w:r w:rsidRPr="00FB1EB9">
              <w:t>4</w:t>
            </w:r>
            <w:r w:rsidRPr="00FB1EB9">
              <w:t>天（封航第</w:t>
            </w:r>
            <w:r w:rsidRPr="00FB1EB9">
              <w:t>2</w:t>
            </w:r>
            <w:r w:rsidRPr="00FB1EB9">
              <w:t>天）</w:t>
            </w:r>
          </w:p>
        </w:tc>
        <w:tc>
          <w:tcPr>
            <w:tcW w:w="0" w:type="auto"/>
            <w:tcBorders>
              <w:top w:val="nil"/>
              <w:left w:val="nil"/>
              <w:bottom w:val="nil"/>
              <w:right w:val="nil"/>
            </w:tcBorders>
          </w:tcPr>
          <w:p w14:paraId="19877A83" w14:textId="77777777" w:rsidR="000A69F0" w:rsidRPr="00FB1EB9" w:rsidRDefault="000A69F0" w:rsidP="00887534">
            <w:pPr>
              <w:pStyle w:val="6"/>
              <w:jc w:val="center"/>
            </w:pPr>
            <w:r w:rsidRPr="00FB1EB9">
              <w:t>305</w:t>
            </w:r>
          </w:p>
        </w:tc>
        <w:tc>
          <w:tcPr>
            <w:tcW w:w="0" w:type="auto"/>
            <w:tcBorders>
              <w:top w:val="nil"/>
              <w:left w:val="nil"/>
              <w:bottom w:val="nil"/>
              <w:right w:val="nil"/>
            </w:tcBorders>
          </w:tcPr>
          <w:p w14:paraId="7D73A4F7" w14:textId="77777777" w:rsidR="000A69F0" w:rsidRPr="00FB1EB9" w:rsidRDefault="000A69F0" w:rsidP="00887534">
            <w:pPr>
              <w:pStyle w:val="6"/>
              <w:jc w:val="center"/>
            </w:pPr>
            <w:r w:rsidRPr="00FB1EB9">
              <w:t>252</w:t>
            </w:r>
          </w:p>
        </w:tc>
        <w:tc>
          <w:tcPr>
            <w:tcW w:w="0" w:type="auto"/>
            <w:tcBorders>
              <w:top w:val="nil"/>
              <w:left w:val="nil"/>
              <w:bottom w:val="nil"/>
              <w:right w:val="nil"/>
            </w:tcBorders>
          </w:tcPr>
          <w:p w14:paraId="588C8C78" w14:textId="77777777" w:rsidR="000A69F0" w:rsidRPr="00FB1EB9" w:rsidRDefault="000A69F0" w:rsidP="00887534">
            <w:pPr>
              <w:pStyle w:val="6"/>
              <w:jc w:val="center"/>
            </w:pPr>
            <w:r w:rsidRPr="00FB1EB9">
              <w:t>-17.4%</w:t>
            </w:r>
          </w:p>
        </w:tc>
      </w:tr>
      <w:tr w:rsidR="000A69F0" w14:paraId="7190BCC3" w14:textId="77777777" w:rsidTr="00887534">
        <w:trPr>
          <w:trHeight w:val="405"/>
        </w:trPr>
        <w:tc>
          <w:tcPr>
            <w:tcW w:w="0" w:type="auto"/>
            <w:tcBorders>
              <w:top w:val="nil"/>
              <w:left w:val="nil"/>
              <w:bottom w:val="nil"/>
              <w:right w:val="nil"/>
            </w:tcBorders>
          </w:tcPr>
          <w:p w14:paraId="46A4C0FF" w14:textId="77777777" w:rsidR="000A69F0" w:rsidRPr="00FB1EB9" w:rsidRDefault="000A69F0" w:rsidP="00887534">
            <w:pPr>
              <w:pStyle w:val="6"/>
              <w:jc w:val="center"/>
            </w:pPr>
            <w:r w:rsidRPr="00FB1EB9">
              <w:t>第</w:t>
            </w:r>
            <w:r w:rsidRPr="00FB1EB9">
              <w:t>5</w:t>
            </w:r>
            <w:r w:rsidRPr="00FB1EB9">
              <w:t>天（封航第</w:t>
            </w:r>
            <w:r w:rsidRPr="00FB1EB9">
              <w:t>3</w:t>
            </w:r>
            <w:r w:rsidRPr="00FB1EB9">
              <w:t>天</w:t>
            </w:r>
            <w:r w:rsidRPr="00FB1EB9">
              <w:t>/</w:t>
            </w:r>
            <w:r w:rsidRPr="00FB1EB9">
              <w:t>峰值）</w:t>
            </w:r>
          </w:p>
        </w:tc>
        <w:tc>
          <w:tcPr>
            <w:tcW w:w="0" w:type="auto"/>
            <w:tcBorders>
              <w:top w:val="nil"/>
              <w:left w:val="nil"/>
              <w:bottom w:val="nil"/>
              <w:right w:val="nil"/>
            </w:tcBorders>
          </w:tcPr>
          <w:p w14:paraId="398CD007" w14:textId="77777777" w:rsidR="000A69F0" w:rsidRPr="00FB1EB9" w:rsidRDefault="000A69F0" w:rsidP="00887534">
            <w:pPr>
              <w:pStyle w:val="6"/>
              <w:jc w:val="center"/>
            </w:pPr>
            <w:r w:rsidRPr="00FB1EB9">
              <w:t>340</w:t>
            </w:r>
          </w:p>
        </w:tc>
        <w:tc>
          <w:tcPr>
            <w:tcW w:w="0" w:type="auto"/>
            <w:tcBorders>
              <w:top w:val="nil"/>
              <w:left w:val="nil"/>
              <w:bottom w:val="nil"/>
              <w:right w:val="nil"/>
            </w:tcBorders>
          </w:tcPr>
          <w:p w14:paraId="6A156AC4" w14:textId="77777777" w:rsidR="000A69F0" w:rsidRPr="00FB1EB9" w:rsidRDefault="000A69F0" w:rsidP="00887534">
            <w:pPr>
              <w:pStyle w:val="6"/>
              <w:jc w:val="center"/>
            </w:pPr>
            <w:r w:rsidRPr="00FB1EB9">
              <w:t>272</w:t>
            </w:r>
          </w:p>
        </w:tc>
        <w:tc>
          <w:tcPr>
            <w:tcW w:w="0" w:type="auto"/>
            <w:tcBorders>
              <w:top w:val="nil"/>
              <w:left w:val="nil"/>
              <w:bottom w:val="nil"/>
              <w:right w:val="nil"/>
            </w:tcBorders>
          </w:tcPr>
          <w:p w14:paraId="52ADD351" w14:textId="77777777" w:rsidR="000A69F0" w:rsidRPr="00FB1EB9" w:rsidRDefault="000A69F0" w:rsidP="00887534">
            <w:pPr>
              <w:pStyle w:val="6"/>
              <w:jc w:val="center"/>
            </w:pPr>
            <w:r w:rsidRPr="00FB1EB9">
              <w:t>-20.0%</w:t>
            </w:r>
          </w:p>
        </w:tc>
      </w:tr>
      <w:tr w:rsidR="000A69F0" w14:paraId="2109BE92" w14:textId="77777777" w:rsidTr="00887534">
        <w:trPr>
          <w:trHeight w:val="405"/>
        </w:trPr>
        <w:tc>
          <w:tcPr>
            <w:tcW w:w="0" w:type="auto"/>
            <w:tcBorders>
              <w:top w:val="nil"/>
              <w:left w:val="nil"/>
              <w:bottom w:val="nil"/>
              <w:right w:val="nil"/>
            </w:tcBorders>
          </w:tcPr>
          <w:p w14:paraId="58A68C16" w14:textId="77777777" w:rsidR="000A69F0" w:rsidRPr="00FB1EB9" w:rsidRDefault="000A69F0" w:rsidP="00887534">
            <w:pPr>
              <w:pStyle w:val="6"/>
              <w:jc w:val="center"/>
            </w:pPr>
            <w:r w:rsidRPr="00FB1EB9">
              <w:t>第</w:t>
            </w:r>
            <w:r w:rsidRPr="00FB1EB9">
              <w:t>6</w:t>
            </w:r>
            <w:r w:rsidRPr="00FB1EB9">
              <w:t>天（解封第</w:t>
            </w:r>
            <w:r w:rsidRPr="00FB1EB9">
              <w:t>1</w:t>
            </w:r>
            <w:r w:rsidRPr="00FB1EB9">
              <w:t>天）</w:t>
            </w:r>
          </w:p>
        </w:tc>
        <w:tc>
          <w:tcPr>
            <w:tcW w:w="0" w:type="auto"/>
            <w:tcBorders>
              <w:top w:val="nil"/>
              <w:left w:val="nil"/>
              <w:bottom w:val="nil"/>
              <w:right w:val="nil"/>
            </w:tcBorders>
          </w:tcPr>
          <w:p w14:paraId="0858FC97" w14:textId="77777777" w:rsidR="000A69F0" w:rsidRPr="00FB1EB9" w:rsidRDefault="000A69F0" w:rsidP="00887534">
            <w:pPr>
              <w:pStyle w:val="6"/>
              <w:jc w:val="center"/>
            </w:pPr>
            <w:r w:rsidRPr="00FB1EB9">
              <w:t>322</w:t>
            </w:r>
          </w:p>
        </w:tc>
        <w:tc>
          <w:tcPr>
            <w:tcW w:w="0" w:type="auto"/>
            <w:tcBorders>
              <w:top w:val="nil"/>
              <w:left w:val="nil"/>
              <w:bottom w:val="nil"/>
              <w:right w:val="nil"/>
            </w:tcBorders>
          </w:tcPr>
          <w:p w14:paraId="58DEE31A" w14:textId="77777777" w:rsidR="000A69F0" w:rsidRPr="00FB1EB9" w:rsidRDefault="000A69F0" w:rsidP="00887534">
            <w:pPr>
              <w:pStyle w:val="6"/>
              <w:jc w:val="center"/>
            </w:pPr>
            <w:r w:rsidRPr="00FB1EB9">
              <w:t>255</w:t>
            </w:r>
          </w:p>
        </w:tc>
        <w:tc>
          <w:tcPr>
            <w:tcW w:w="0" w:type="auto"/>
            <w:tcBorders>
              <w:top w:val="nil"/>
              <w:left w:val="nil"/>
              <w:bottom w:val="nil"/>
              <w:right w:val="nil"/>
            </w:tcBorders>
          </w:tcPr>
          <w:p w14:paraId="79BB49C3" w14:textId="77777777" w:rsidR="000A69F0" w:rsidRPr="00FB1EB9" w:rsidRDefault="000A69F0" w:rsidP="00887534">
            <w:pPr>
              <w:pStyle w:val="6"/>
              <w:jc w:val="center"/>
            </w:pPr>
            <w:r w:rsidRPr="00FB1EB9">
              <w:t>-20.8%</w:t>
            </w:r>
          </w:p>
        </w:tc>
      </w:tr>
      <w:tr w:rsidR="000A69F0" w14:paraId="197B5C25" w14:textId="77777777" w:rsidTr="00887534">
        <w:trPr>
          <w:trHeight w:val="405"/>
        </w:trPr>
        <w:tc>
          <w:tcPr>
            <w:tcW w:w="0" w:type="auto"/>
            <w:tcBorders>
              <w:top w:val="nil"/>
              <w:left w:val="nil"/>
              <w:bottom w:val="single" w:sz="18" w:space="0" w:color="auto"/>
              <w:right w:val="nil"/>
            </w:tcBorders>
          </w:tcPr>
          <w:p w14:paraId="0DE09CEA" w14:textId="77777777" w:rsidR="000A69F0" w:rsidRPr="00FB1EB9" w:rsidRDefault="000A69F0" w:rsidP="00887534">
            <w:pPr>
              <w:pStyle w:val="6"/>
              <w:jc w:val="center"/>
            </w:pPr>
            <w:r w:rsidRPr="00FB1EB9">
              <w:t>第</w:t>
            </w:r>
            <w:r w:rsidRPr="00FB1EB9">
              <w:t>7</w:t>
            </w:r>
            <w:r w:rsidRPr="00FB1EB9">
              <w:t>天（解封第</w:t>
            </w:r>
            <w:r w:rsidRPr="00FB1EB9">
              <w:t>2</w:t>
            </w:r>
            <w:r w:rsidRPr="00FB1EB9">
              <w:t>天）</w:t>
            </w:r>
          </w:p>
        </w:tc>
        <w:tc>
          <w:tcPr>
            <w:tcW w:w="0" w:type="auto"/>
            <w:tcBorders>
              <w:top w:val="nil"/>
              <w:left w:val="nil"/>
              <w:bottom w:val="single" w:sz="18" w:space="0" w:color="auto"/>
              <w:right w:val="nil"/>
            </w:tcBorders>
          </w:tcPr>
          <w:p w14:paraId="7CF0877C" w14:textId="77777777" w:rsidR="000A69F0" w:rsidRPr="00FB1EB9" w:rsidRDefault="000A69F0" w:rsidP="00887534">
            <w:pPr>
              <w:pStyle w:val="6"/>
              <w:jc w:val="center"/>
            </w:pPr>
            <w:r w:rsidRPr="00FB1EB9">
              <w:t>298</w:t>
            </w:r>
          </w:p>
        </w:tc>
        <w:tc>
          <w:tcPr>
            <w:tcW w:w="0" w:type="auto"/>
            <w:tcBorders>
              <w:top w:val="nil"/>
              <w:left w:val="nil"/>
              <w:bottom w:val="single" w:sz="18" w:space="0" w:color="auto"/>
              <w:right w:val="nil"/>
            </w:tcBorders>
          </w:tcPr>
          <w:p w14:paraId="328A8F04" w14:textId="77777777" w:rsidR="000A69F0" w:rsidRPr="00FB1EB9" w:rsidRDefault="000A69F0" w:rsidP="00887534">
            <w:pPr>
              <w:pStyle w:val="6"/>
              <w:jc w:val="center"/>
            </w:pPr>
            <w:r w:rsidRPr="00FB1EB9">
              <w:t>228</w:t>
            </w:r>
          </w:p>
        </w:tc>
        <w:tc>
          <w:tcPr>
            <w:tcW w:w="0" w:type="auto"/>
            <w:tcBorders>
              <w:top w:val="nil"/>
              <w:left w:val="nil"/>
              <w:bottom w:val="single" w:sz="18" w:space="0" w:color="auto"/>
              <w:right w:val="nil"/>
            </w:tcBorders>
          </w:tcPr>
          <w:p w14:paraId="089D66BF" w14:textId="77777777" w:rsidR="000A69F0" w:rsidRPr="00FB1EB9" w:rsidRDefault="000A69F0" w:rsidP="00887534">
            <w:pPr>
              <w:pStyle w:val="6"/>
              <w:jc w:val="center"/>
            </w:pPr>
            <w:r w:rsidRPr="00FB1EB9">
              <w:t>-23.5%</w:t>
            </w:r>
          </w:p>
        </w:tc>
      </w:tr>
    </w:tbl>
    <w:p w14:paraId="1CECD3CE" w14:textId="75CB9103" w:rsidR="00712BC9" w:rsidRDefault="003D6461">
      <w:pPr>
        <w:pStyle w:val="3"/>
        <w:rPr>
          <w:rFonts w:hint="eastAsia"/>
        </w:rPr>
      </w:pPr>
      <w:bookmarkStart w:id="251" w:name="_Toc225121737"/>
      <w:bookmarkStart w:id="252" w:name="下游电厂保供底线对比断供率"/>
      <w:bookmarkStart w:id="253" w:name="OLE_LINK5"/>
      <w:bookmarkStart w:id="254" w:name="_Toc225539212"/>
      <w:bookmarkEnd w:id="249"/>
      <w:r>
        <w:t xml:space="preserve">5.4.2 </w:t>
      </w:r>
      <w:r w:rsidR="007C493E">
        <w:rPr>
          <w:rFonts w:hint="eastAsia"/>
        </w:rPr>
        <w:t xml:space="preserve"> </w:t>
      </w:r>
      <w:r>
        <w:t>下游电厂保供底线对比（断供率）</w:t>
      </w:r>
      <w:bookmarkEnd w:id="251"/>
      <w:bookmarkEnd w:id="254"/>
    </w:p>
    <w:p w14:paraId="27741233" w14:textId="0F7816BA" w:rsidR="005D0E5E" w:rsidRDefault="005D0E5E" w:rsidP="005D0E5E">
      <w:pPr>
        <w:ind w:firstLine="480"/>
      </w:pPr>
      <w:r>
        <w:rPr>
          <w:rFonts w:hint="eastAsia"/>
        </w:rPr>
        <w:t>电厂</w:t>
      </w:r>
      <w:proofErr w:type="gramStart"/>
      <w:r>
        <w:rPr>
          <w:rFonts w:hint="eastAsia"/>
        </w:rPr>
        <w:t>侧是否</w:t>
      </w:r>
      <w:proofErr w:type="gramEnd"/>
      <w:r>
        <w:rPr>
          <w:rFonts w:hint="eastAsia"/>
        </w:rPr>
        <w:t>出现断供，是衡量调度策略有效性的关键指标之一。在本次仿真中，对</w:t>
      </w:r>
      <w:r>
        <w:rPr>
          <w:rFonts w:hint="eastAsia"/>
        </w:rPr>
        <w:t>60</w:t>
      </w:r>
      <w:r>
        <w:rPr>
          <w:rFonts w:hint="eastAsia"/>
        </w:rPr>
        <w:t>家电厂的运行状态进行连续跟踪，可以观察不同调度方式在极端情形下的差异。在原有调度规则下，船舶靠泊顺序主要依据到港时间确定，与电厂库存水平之间缺乏直接关联。在常规运行条件下，这种方式可以保持较高的作业稳定性。但在封航结束后，船舶集中到港，靠泊顺序短时间内难以调整，此时库存偏低的电厂若处于队列后部，其补给时间将被进一步延后。仿真结果中，有</w:t>
      </w:r>
      <w:r>
        <w:rPr>
          <w:rFonts w:hint="eastAsia"/>
        </w:rPr>
        <w:t>3</w:t>
      </w:r>
      <w:r>
        <w:rPr>
          <w:rFonts w:hint="eastAsia"/>
        </w:rPr>
        <w:t>家电厂在该阶段库存降至临界水平以下，运行受到影响，恢复过程持续至解封后第</w:t>
      </w:r>
      <w:r>
        <w:rPr>
          <w:rFonts w:hint="eastAsia"/>
        </w:rPr>
        <w:t>2</w:t>
      </w:r>
      <w:r>
        <w:rPr>
          <w:rFonts w:hint="eastAsia"/>
        </w:rPr>
        <w:t>天。这一现象说明，在船舶集中释放的阶段，单一排队规则难以兼顾不同节点的实际需求。</w:t>
      </w:r>
    </w:p>
    <w:p w14:paraId="6E11EF8F" w14:textId="0D0C9459" w:rsidR="00712BC9" w:rsidRDefault="005D0E5E" w:rsidP="005D0E5E">
      <w:pPr>
        <w:ind w:firstLine="480"/>
      </w:pPr>
      <w:r>
        <w:rPr>
          <w:rFonts w:hint="eastAsia"/>
        </w:rPr>
        <w:t>在引入大模型后，调度逻辑发生变化。系统在封航结束前已对各电厂库存进行预测，并识别出库存下降较快的节点。在此基础上，对锚地船舶的目的地进行匹配，并在解封初期调整部分靠泊顺序，使相关电厂能够优先获得补给。从结果来看，这一调整改变了库存变化轨迹，使相关电厂未进入断供状态。对比两种模式可以发现，差异主要体现在干预时机上：前者在库存已经接近下限时才被动响应，后者则在库存尚未触及约束前进行提前调整。由于海运过程本身存在固定时间消耗，一旦错过调度窗口，后续措施难以在短时间内产生效果。</w:t>
      </w:r>
    </w:p>
    <w:p w14:paraId="412023A1" w14:textId="1D87241E" w:rsidR="00712BC9" w:rsidRDefault="003D6461">
      <w:pPr>
        <w:pStyle w:val="3"/>
        <w:rPr>
          <w:rFonts w:hint="eastAsia"/>
        </w:rPr>
      </w:pPr>
      <w:bookmarkStart w:id="255" w:name="_Toc225121738"/>
      <w:bookmarkStart w:id="256" w:name="调度决策时效与协同流程对比"/>
      <w:bookmarkStart w:id="257" w:name="_Toc225539213"/>
      <w:bookmarkEnd w:id="252"/>
      <w:r>
        <w:t xml:space="preserve">5.4.3 </w:t>
      </w:r>
      <w:r w:rsidR="007C493E">
        <w:rPr>
          <w:rFonts w:hint="eastAsia"/>
        </w:rPr>
        <w:t xml:space="preserve"> </w:t>
      </w:r>
      <w:r>
        <w:t>调度决策时效与协同流程对比</w:t>
      </w:r>
      <w:bookmarkEnd w:id="255"/>
      <w:bookmarkEnd w:id="257"/>
    </w:p>
    <w:p w14:paraId="0903B9DF" w14:textId="435D73BB" w:rsidR="00712BC9" w:rsidRDefault="00762746" w:rsidP="004B7EFD">
      <w:pPr>
        <w:ind w:firstLine="480"/>
      </w:pPr>
      <w:r w:rsidRPr="00762746">
        <w:rPr>
          <w:rFonts w:hint="eastAsia"/>
        </w:rPr>
        <w:t>在传统调度模式下，从接收到封航预警到形成可执行方案，通常需要数小时。其时间消耗主要并不来自方案本身的制定，而更多集中于前期信息整理、校核与协同确认阶段。具体来看，铁路、港口与航运等业务环节分别掌握不同类型的数据，例如在途列车分布、装卸设备运行状态以及锚地船舶情况等。这些信息分散在各自独立的系统中，缺乏统一的数据接口，往往需要通过人工方式逐步汇总、</w:t>
      </w:r>
      <w:r w:rsidRPr="00762746">
        <w:rPr>
          <w:rFonts w:hint="eastAsia"/>
        </w:rPr>
        <w:lastRenderedPageBreak/>
        <w:t>比对和确认。在相关数据尚未完成对齐之前，调度人员难以对系统状态</w:t>
      </w:r>
      <w:r w:rsidR="00164B70">
        <w:rPr>
          <w:rFonts w:hint="eastAsia"/>
        </w:rPr>
        <w:t>做</w:t>
      </w:r>
      <w:r w:rsidRPr="00762746">
        <w:rPr>
          <w:rFonts w:hint="eastAsia"/>
        </w:rPr>
        <w:t>出完整判断，也难以及时开展有效分析。在信息汇总完成后，才进入方案讨论阶段，而不同业务单元之间还需要围绕方案的可行性与执行顺序进行沟通与确认。这一过程进一步延长了整体响应时间，使调度决策在实际运行中往往滞后于现场状态的变化。</w:t>
      </w:r>
    </w:p>
    <w:p w14:paraId="7DAE54D5" w14:textId="32D5DD54" w:rsidR="00762746" w:rsidRDefault="00762746">
      <w:pPr>
        <w:ind w:firstLine="480"/>
      </w:pPr>
      <w:r w:rsidRPr="00762746">
        <w:rPr>
          <w:rFonts w:hint="eastAsia"/>
        </w:rPr>
        <w:t>相比之下，大模型调度的单次决策耗时约</w:t>
      </w:r>
      <w:r w:rsidRPr="00762746">
        <w:rPr>
          <w:rFonts w:hint="eastAsia"/>
        </w:rPr>
        <w:t>5</w:t>
      </w:r>
      <w:r w:rsidRPr="00762746">
        <w:rPr>
          <w:rFonts w:hint="eastAsia"/>
        </w:rPr>
        <w:t>秒，但这里需要说明的是，</w:t>
      </w:r>
      <w:r w:rsidRPr="00762746">
        <w:rPr>
          <w:rFonts w:hint="eastAsia"/>
        </w:rPr>
        <w:t>5</w:t>
      </w:r>
      <w:r w:rsidRPr="00762746">
        <w:rPr>
          <w:rFonts w:hint="eastAsia"/>
        </w:rPr>
        <w:t>秒仅指系统内部完成推理、调用工具并生成预案的计算时间。在实际使用过程中，调度员仍会对系统生成的预案进行人工复核，复核时间视场景复杂程度通常为数</w:t>
      </w:r>
      <w:proofErr w:type="gramStart"/>
      <w:r w:rsidRPr="00762746">
        <w:rPr>
          <w:rFonts w:hint="eastAsia"/>
        </w:rPr>
        <w:t>分钟至</w:t>
      </w:r>
      <w:proofErr w:type="gramEnd"/>
      <w:r w:rsidRPr="00762746">
        <w:rPr>
          <w:rFonts w:hint="eastAsia"/>
        </w:rPr>
        <w:t>十余分钟不等。即便将这一人工复核环节计入，整体响应时间相比传统模式仍压缩了</w:t>
      </w:r>
      <w:r w:rsidRPr="00762746">
        <w:rPr>
          <w:rFonts w:hint="eastAsia"/>
        </w:rPr>
        <w:t>90%</w:t>
      </w:r>
      <w:r w:rsidRPr="00762746">
        <w:rPr>
          <w:rFonts w:hint="eastAsia"/>
        </w:rPr>
        <w:t>以上。更为关键的是，系统输出的并非单纯的建议文本，而是附带量化验证结果的可执行预案。例如，调度员可以直接看到“若不进行干预，第</w:t>
      </w:r>
      <w:r w:rsidRPr="00762746">
        <w:rPr>
          <w:rFonts w:hint="eastAsia"/>
        </w:rPr>
        <w:t>4</w:t>
      </w:r>
      <w:r w:rsidRPr="00762746">
        <w:rPr>
          <w:rFonts w:hint="eastAsia"/>
        </w:rPr>
        <w:t>天港口场存将达到</w:t>
      </w:r>
      <w:r w:rsidRPr="00762746">
        <w:rPr>
          <w:rFonts w:hint="eastAsia"/>
        </w:rPr>
        <w:t>XXX</w:t>
      </w:r>
      <w:r w:rsidRPr="00762746">
        <w:rPr>
          <w:rFonts w:hint="eastAsia"/>
        </w:rPr>
        <w:t>万吨”的推演结果，从而使复核过程建立在可量化、可验证的依据之上，而不再主要依赖经验判断。</w:t>
      </w:r>
    </w:p>
    <w:p w14:paraId="6EFE6671" w14:textId="3CF77E20" w:rsidR="00712BC9" w:rsidRDefault="00762746">
      <w:pPr>
        <w:ind w:firstLine="480"/>
      </w:pPr>
      <w:bookmarkStart w:id="258" w:name="OLE_LINK7"/>
      <w:r w:rsidRPr="00762746">
        <w:rPr>
          <w:rFonts w:hint="eastAsia"/>
        </w:rPr>
        <w:t>由表</w:t>
      </w:r>
      <w:r w:rsidRPr="00762746">
        <w:rPr>
          <w:rFonts w:hint="eastAsia"/>
        </w:rPr>
        <w:t>5.3</w:t>
      </w:r>
      <w:r w:rsidRPr="00762746">
        <w:rPr>
          <w:rFonts w:hint="eastAsia"/>
        </w:rPr>
        <w:t>可见，大模型智能调度在场存控制、保供稳定性、装车效率和决策时效等方面整体优于传统人工调度，尤其单次决策响应时间由数小时缩短至约</w:t>
      </w:r>
      <w:r w:rsidRPr="00762746">
        <w:rPr>
          <w:rFonts w:hint="eastAsia"/>
        </w:rPr>
        <w:t>5</w:t>
      </w:r>
      <w:r w:rsidRPr="00762746">
        <w:rPr>
          <w:rFonts w:hint="eastAsia"/>
        </w:rPr>
        <w:t>秒。图</w:t>
      </w:r>
      <w:r w:rsidRPr="00762746">
        <w:rPr>
          <w:rFonts w:hint="eastAsia"/>
        </w:rPr>
        <w:t>5.4</w:t>
      </w:r>
      <w:r w:rsidRPr="00762746">
        <w:rPr>
          <w:rFonts w:hint="eastAsia"/>
        </w:rPr>
        <w:t>进一步以归一化雷达图展示了两种模式在多维指标上的差异，大模型智能调度的综合优势更加直观。</w:t>
      </w:r>
    </w:p>
    <w:bookmarkEnd w:id="258"/>
    <w:p w14:paraId="2678103E" w14:textId="75C1647D" w:rsidR="00DE3466" w:rsidRDefault="00DE3466" w:rsidP="00DE3466">
      <w:pPr>
        <w:keepNext/>
        <w:spacing w:before="240" w:after="120"/>
        <w:ind w:firstLine="440"/>
        <w:jc w:val="center"/>
      </w:pPr>
      <w:r>
        <w:rPr>
          <w:sz w:val="22"/>
          <w:szCs w:val="22"/>
        </w:rPr>
        <w:t>表</w:t>
      </w:r>
      <w:r>
        <w:rPr>
          <w:sz w:val="22"/>
          <w:szCs w:val="22"/>
        </w:rPr>
        <w:t xml:space="preserve">5.3 </w:t>
      </w:r>
      <w:r w:rsidR="00883E02">
        <w:rPr>
          <w:rFonts w:hint="eastAsia"/>
          <w:sz w:val="22"/>
          <w:szCs w:val="22"/>
        </w:rPr>
        <w:t xml:space="preserve"> </w:t>
      </w:r>
      <w:r>
        <w:rPr>
          <w:sz w:val="22"/>
          <w:szCs w:val="22"/>
        </w:rPr>
        <w:t>传统调度与大模型智能调度综合效益对比</w:t>
      </w:r>
    </w:p>
    <w:tbl>
      <w:tblPr>
        <w:tblW w:w="0" w:type="auto"/>
        <w:tblLook w:val="0020" w:firstRow="1" w:lastRow="0" w:firstColumn="0" w:lastColumn="0" w:noHBand="0" w:noVBand="0"/>
      </w:tblPr>
      <w:tblGrid>
        <w:gridCol w:w="3374"/>
        <w:gridCol w:w="1911"/>
        <w:gridCol w:w="2184"/>
        <w:gridCol w:w="837"/>
      </w:tblGrid>
      <w:tr w:rsidR="00DE3466" w14:paraId="42FF2877" w14:textId="77777777" w:rsidTr="00F0589E">
        <w:trPr>
          <w:tblHeader/>
        </w:trPr>
        <w:tc>
          <w:tcPr>
            <w:tcW w:w="3544" w:type="dxa"/>
            <w:tcBorders>
              <w:top w:val="single" w:sz="18" w:space="0" w:color="auto"/>
              <w:left w:val="nil"/>
              <w:bottom w:val="single" w:sz="6" w:space="0" w:color="auto"/>
              <w:right w:val="nil"/>
            </w:tcBorders>
          </w:tcPr>
          <w:p w14:paraId="6713DBC9" w14:textId="77777777" w:rsidR="00DE3466" w:rsidRDefault="00DE3466" w:rsidP="00887534">
            <w:pPr>
              <w:pStyle w:val="6"/>
              <w:jc w:val="center"/>
            </w:pPr>
            <w:r w:rsidRPr="00887534">
              <w:t>指标</w:t>
            </w:r>
          </w:p>
        </w:tc>
        <w:tc>
          <w:tcPr>
            <w:tcW w:w="1985" w:type="dxa"/>
            <w:tcBorders>
              <w:top w:val="single" w:sz="18" w:space="0" w:color="auto"/>
              <w:left w:val="nil"/>
              <w:bottom w:val="single" w:sz="6" w:space="0" w:color="auto"/>
              <w:right w:val="nil"/>
            </w:tcBorders>
          </w:tcPr>
          <w:p w14:paraId="7FE38FDF" w14:textId="77777777" w:rsidR="00DE3466" w:rsidRDefault="00DE3466" w:rsidP="00887534">
            <w:pPr>
              <w:pStyle w:val="6"/>
              <w:jc w:val="center"/>
            </w:pPr>
            <w:r w:rsidRPr="00887534">
              <w:t>传统人工调度</w:t>
            </w:r>
          </w:p>
        </w:tc>
        <w:tc>
          <w:tcPr>
            <w:tcW w:w="2268" w:type="dxa"/>
            <w:tcBorders>
              <w:top w:val="single" w:sz="18" w:space="0" w:color="auto"/>
              <w:left w:val="nil"/>
              <w:bottom w:val="single" w:sz="6" w:space="0" w:color="auto"/>
              <w:right w:val="nil"/>
            </w:tcBorders>
          </w:tcPr>
          <w:p w14:paraId="581366C1" w14:textId="77777777" w:rsidR="00DE3466" w:rsidRDefault="00DE3466" w:rsidP="00887534">
            <w:pPr>
              <w:pStyle w:val="6"/>
              <w:jc w:val="center"/>
            </w:pPr>
            <w:r w:rsidRPr="00887534">
              <w:t>大模型智能调度</w:t>
            </w:r>
          </w:p>
        </w:tc>
        <w:tc>
          <w:tcPr>
            <w:tcW w:w="843" w:type="dxa"/>
            <w:tcBorders>
              <w:top w:val="single" w:sz="18" w:space="0" w:color="auto"/>
              <w:left w:val="nil"/>
              <w:bottom w:val="single" w:sz="6" w:space="0" w:color="auto"/>
              <w:right w:val="nil"/>
            </w:tcBorders>
          </w:tcPr>
          <w:p w14:paraId="7B59E6FB" w14:textId="77777777" w:rsidR="00DE3466" w:rsidRDefault="00DE3466" w:rsidP="00887534">
            <w:pPr>
              <w:pStyle w:val="6"/>
              <w:jc w:val="center"/>
            </w:pPr>
            <w:r w:rsidRPr="00887534">
              <w:t>改善幅度</w:t>
            </w:r>
          </w:p>
        </w:tc>
      </w:tr>
      <w:tr w:rsidR="00DE3466" w14:paraId="6029A24E" w14:textId="77777777" w:rsidTr="00F0589E">
        <w:trPr>
          <w:tblHeader/>
        </w:trPr>
        <w:tc>
          <w:tcPr>
            <w:tcW w:w="3544" w:type="dxa"/>
            <w:tcBorders>
              <w:top w:val="nil"/>
              <w:left w:val="nil"/>
              <w:bottom w:val="nil"/>
              <w:right w:val="nil"/>
            </w:tcBorders>
          </w:tcPr>
          <w:p w14:paraId="51C02BAE" w14:textId="77777777" w:rsidR="00DE3466" w:rsidRDefault="00DE3466" w:rsidP="00887534">
            <w:pPr>
              <w:pStyle w:val="6"/>
              <w:jc w:val="center"/>
            </w:pPr>
            <w:r>
              <w:t>港口场存峰值（万吨）</w:t>
            </w:r>
          </w:p>
        </w:tc>
        <w:tc>
          <w:tcPr>
            <w:tcW w:w="1985" w:type="dxa"/>
            <w:tcBorders>
              <w:top w:val="nil"/>
              <w:left w:val="nil"/>
              <w:bottom w:val="nil"/>
              <w:right w:val="nil"/>
            </w:tcBorders>
          </w:tcPr>
          <w:p w14:paraId="545892DE" w14:textId="77777777" w:rsidR="00DE3466" w:rsidRDefault="00DE3466" w:rsidP="00887534">
            <w:pPr>
              <w:pStyle w:val="6"/>
              <w:jc w:val="center"/>
            </w:pPr>
            <w:r>
              <w:t>340</w:t>
            </w:r>
          </w:p>
        </w:tc>
        <w:tc>
          <w:tcPr>
            <w:tcW w:w="2268" w:type="dxa"/>
            <w:tcBorders>
              <w:top w:val="nil"/>
              <w:left w:val="nil"/>
              <w:bottom w:val="nil"/>
              <w:right w:val="nil"/>
            </w:tcBorders>
          </w:tcPr>
          <w:p w14:paraId="650734A0" w14:textId="77777777" w:rsidR="00DE3466" w:rsidRDefault="00DE3466" w:rsidP="00887534">
            <w:pPr>
              <w:pStyle w:val="6"/>
              <w:jc w:val="center"/>
            </w:pPr>
            <w:r>
              <w:t>272</w:t>
            </w:r>
          </w:p>
        </w:tc>
        <w:tc>
          <w:tcPr>
            <w:tcW w:w="843" w:type="dxa"/>
            <w:tcBorders>
              <w:top w:val="nil"/>
              <w:left w:val="nil"/>
              <w:bottom w:val="nil"/>
              <w:right w:val="nil"/>
            </w:tcBorders>
          </w:tcPr>
          <w:p w14:paraId="607AC021" w14:textId="77777777" w:rsidR="00DE3466" w:rsidRDefault="00DE3466" w:rsidP="00887534">
            <w:pPr>
              <w:pStyle w:val="6"/>
              <w:jc w:val="center"/>
            </w:pPr>
            <w:r>
              <w:t>↓20%</w:t>
            </w:r>
          </w:p>
        </w:tc>
      </w:tr>
      <w:tr w:rsidR="00DE3466" w14:paraId="1C708034" w14:textId="77777777" w:rsidTr="00F0589E">
        <w:trPr>
          <w:tblHeader/>
        </w:trPr>
        <w:tc>
          <w:tcPr>
            <w:tcW w:w="3544" w:type="dxa"/>
            <w:tcBorders>
              <w:top w:val="nil"/>
              <w:left w:val="nil"/>
              <w:bottom w:val="nil"/>
              <w:right w:val="nil"/>
            </w:tcBorders>
          </w:tcPr>
          <w:p w14:paraId="38446EE4" w14:textId="77777777" w:rsidR="00DE3466" w:rsidRDefault="00DE3466" w:rsidP="00887534">
            <w:pPr>
              <w:pStyle w:val="6"/>
              <w:jc w:val="center"/>
            </w:pPr>
            <w:r>
              <w:t>场存超出安全上限天数（天）</w:t>
            </w:r>
          </w:p>
        </w:tc>
        <w:tc>
          <w:tcPr>
            <w:tcW w:w="1985" w:type="dxa"/>
            <w:tcBorders>
              <w:top w:val="nil"/>
              <w:left w:val="nil"/>
              <w:bottom w:val="nil"/>
              <w:right w:val="nil"/>
            </w:tcBorders>
          </w:tcPr>
          <w:p w14:paraId="345EF187" w14:textId="77777777" w:rsidR="00DE3466" w:rsidRDefault="00DE3466" w:rsidP="00887534">
            <w:pPr>
              <w:pStyle w:val="6"/>
              <w:jc w:val="center"/>
            </w:pPr>
            <w:r>
              <w:t>3</w:t>
            </w:r>
          </w:p>
        </w:tc>
        <w:tc>
          <w:tcPr>
            <w:tcW w:w="2268" w:type="dxa"/>
            <w:tcBorders>
              <w:top w:val="nil"/>
              <w:left w:val="nil"/>
              <w:bottom w:val="nil"/>
              <w:right w:val="nil"/>
            </w:tcBorders>
          </w:tcPr>
          <w:p w14:paraId="39649392" w14:textId="77777777" w:rsidR="00DE3466" w:rsidRDefault="00DE3466" w:rsidP="00887534">
            <w:pPr>
              <w:pStyle w:val="6"/>
              <w:jc w:val="center"/>
            </w:pPr>
            <w:r>
              <w:t>0</w:t>
            </w:r>
          </w:p>
        </w:tc>
        <w:tc>
          <w:tcPr>
            <w:tcW w:w="843" w:type="dxa"/>
            <w:tcBorders>
              <w:top w:val="nil"/>
              <w:left w:val="nil"/>
              <w:bottom w:val="nil"/>
              <w:right w:val="nil"/>
            </w:tcBorders>
          </w:tcPr>
          <w:p w14:paraId="627E2579" w14:textId="77777777" w:rsidR="00DE3466" w:rsidRDefault="00DE3466" w:rsidP="00887534">
            <w:pPr>
              <w:pStyle w:val="6"/>
              <w:jc w:val="center"/>
            </w:pPr>
            <w:r>
              <w:t>-3</w:t>
            </w:r>
            <w:r>
              <w:t>天</w:t>
            </w:r>
          </w:p>
        </w:tc>
      </w:tr>
      <w:tr w:rsidR="00DE3466" w14:paraId="3F742EA2" w14:textId="77777777" w:rsidTr="00F0589E">
        <w:trPr>
          <w:tblHeader/>
        </w:trPr>
        <w:tc>
          <w:tcPr>
            <w:tcW w:w="3544" w:type="dxa"/>
            <w:tcBorders>
              <w:top w:val="nil"/>
              <w:left w:val="nil"/>
              <w:bottom w:val="nil"/>
              <w:right w:val="nil"/>
            </w:tcBorders>
          </w:tcPr>
          <w:p w14:paraId="22F31E4A" w14:textId="77777777" w:rsidR="00DE3466" w:rsidRDefault="00DE3466" w:rsidP="00887534">
            <w:pPr>
              <w:pStyle w:val="6"/>
              <w:jc w:val="center"/>
            </w:pPr>
            <w:r>
              <w:t>电厂</w:t>
            </w:r>
            <w:proofErr w:type="gramStart"/>
            <w:r>
              <w:t>不断供率</w:t>
            </w:r>
            <w:proofErr w:type="gramEnd"/>
          </w:p>
        </w:tc>
        <w:tc>
          <w:tcPr>
            <w:tcW w:w="1985" w:type="dxa"/>
            <w:tcBorders>
              <w:top w:val="nil"/>
              <w:left w:val="nil"/>
              <w:bottom w:val="nil"/>
              <w:right w:val="nil"/>
            </w:tcBorders>
          </w:tcPr>
          <w:p w14:paraId="63DDB6BA" w14:textId="77777777" w:rsidR="00DE3466" w:rsidRDefault="00DE3466" w:rsidP="00887534">
            <w:pPr>
              <w:pStyle w:val="6"/>
              <w:jc w:val="center"/>
            </w:pPr>
            <w:r>
              <w:t>95%</w:t>
            </w:r>
            <w:r>
              <w:t>（</w:t>
            </w:r>
            <w:r>
              <w:t>3</w:t>
            </w:r>
            <w:r>
              <w:t>家断供）</w:t>
            </w:r>
          </w:p>
        </w:tc>
        <w:tc>
          <w:tcPr>
            <w:tcW w:w="2268" w:type="dxa"/>
            <w:tcBorders>
              <w:top w:val="nil"/>
              <w:left w:val="nil"/>
              <w:bottom w:val="nil"/>
              <w:right w:val="nil"/>
            </w:tcBorders>
          </w:tcPr>
          <w:p w14:paraId="4BB7E01A" w14:textId="77777777" w:rsidR="00DE3466" w:rsidRDefault="00DE3466" w:rsidP="00887534">
            <w:pPr>
              <w:pStyle w:val="6"/>
              <w:jc w:val="center"/>
            </w:pPr>
            <w:r>
              <w:t>100%</w:t>
            </w:r>
            <w:r>
              <w:t>（</w:t>
            </w:r>
            <w:proofErr w:type="gramStart"/>
            <w:r>
              <w:t>零断供</w:t>
            </w:r>
            <w:proofErr w:type="gramEnd"/>
            <w:r>
              <w:t>）</w:t>
            </w:r>
          </w:p>
        </w:tc>
        <w:tc>
          <w:tcPr>
            <w:tcW w:w="843" w:type="dxa"/>
            <w:tcBorders>
              <w:top w:val="nil"/>
              <w:left w:val="nil"/>
              <w:bottom w:val="nil"/>
              <w:right w:val="nil"/>
            </w:tcBorders>
          </w:tcPr>
          <w:p w14:paraId="681D19D0" w14:textId="77777777" w:rsidR="00DE3466" w:rsidRDefault="00DE3466" w:rsidP="00887534">
            <w:pPr>
              <w:pStyle w:val="6"/>
              <w:jc w:val="center"/>
            </w:pPr>
            <w:r>
              <w:t>+5%</w:t>
            </w:r>
          </w:p>
        </w:tc>
      </w:tr>
      <w:tr w:rsidR="00DE3466" w14:paraId="54189B19" w14:textId="77777777" w:rsidTr="00F0589E">
        <w:trPr>
          <w:tblHeader/>
        </w:trPr>
        <w:tc>
          <w:tcPr>
            <w:tcW w:w="3544" w:type="dxa"/>
            <w:tcBorders>
              <w:top w:val="nil"/>
              <w:left w:val="nil"/>
              <w:bottom w:val="nil"/>
              <w:right w:val="nil"/>
            </w:tcBorders>
          </w:tcPr>
          <w:p w14:paraId="672DD02B" w14:textId="77777777" w:rsidR="00DE3466" w:rsidRPr="00FB1EB9" w:rsidRDefault="00DE3466" w:rsidP="00887534">
            <w:pPr>
              <w:pStyle w:val="6"/>
              <w:jc w:val="center"/>
            </w:pPr>
            <w:r w:rsidRPr="00FB1EB9">
              <w:t>库存恢复至安全区间时间（天）</w:t>
            </w:r>
          </w:p>
        </w:tc>
        <w:tc>
          <w:tcPr>
            <w:tcW w:w="1985" w:type="dxa"/>
            <w:tcBorders>
              <w:top w:val="nil"/>
              <w:left w:val="nil"/>
              <w:bottom w:val="nil"/>
              <w:right w:val="nil"/>
            </w:tcBorders>
          </w:tcPr>
          <w:p w14:paraId="63980139" w14:textId="77777777" w:rsidR="00DE3466" w:rsidRPr="00FB1EB9" w:rsidRDefault="00DE3466" w:rsidP="00887534">
            <w:pPr>
              <w:pStyle w:val="6"/>
              <w:jc w:val="center"/>
            </w:pPr>
            <w:r w:rsidRPr="00FB1EB9">
              <w:t>约</w:t>
            </w:r>
            <w:r w:rsidRPr="00FB1EB9">
              <w:t>3</w:t>
            </w:r>
          </w:p>
        </w:tc>
        <w:tc>
          <w:tcPr>
            <w:tcW w:w="2268" w:type="dxa"/>
            <w:tcBorders>
              <w:top w:val="nil"/>
              <w:left w:val="nil"/>
              <w:bottom w:val="nil"/>
              <w:right w:val="nil"/>
            </w:tcBorders>
          </w:tcPr>
          <w:p w14:paraId="5973CE5C" w14:textId="77777777" w:rsidR="00DE3466" w:rsidRPr="00FB1EB9" w:rsidRDefault="00DE3466" w:rsidP="00887534">
            <w:pPr>
              <w:pStyle w:val="6"/>
              <w:jc w:val="center"/>
            </w:pPr>
            <w:r w:rsidRPr="00FB1EB9">
              <w:t>约</w:t>
            </w:r>
            <w:r w:rsidRPr="00FB1EB9">
              <w:t>1.5</w:t>
            </w:r>
          </w:p>
        </w:tc>
        <w:tc>
          <w:tcPr>
            <w:tcW w:w="843" w:type="dxa"/>
            <w:tcBorders>
              <w:top w:val="nil"/>
              <w:left w:val="nil"/>
              <w:bottom w:val="nil"/>
              <w:right w:val="nil"/>
            </w:tcBorders>
          </w:tcPr>
          <w:p w14:paraId="4AC0736B" w14:textId="77777777" w:rsidR="00DE3466" w:rsidRPr="00FB1EB9" w:rsidRDefault="00DE3466" w:rsidP="00887534">
            <w:pPr>
              <w:pStyle w:val="6"/>
              <w:jc w:val="center"/>
            </w:pPr>
            <w:r w:rsidRPr="00FB1EB9">
              <w:t>↓50%</w:t>
            </w:r>
          </w:p>
        </w:tc>
      </w:tr>
      <w:tr w:rsidR="00DE3466" w14:paraId="3EA1C3BE" w14:textId="77777777" w:rsidTr="00F0589E">
        <w:trPr>
          <w:tblHeader/>
        </w:trPr>
        <w:tc>
          <w:tcPr>
            <w:tcW w:w="3544" w:type="dxa"/>
            <w:tcBorders>
              <w:top w:val="nil"/>
              <w:left w:val="nil"/>
              <w:bottom w:val="nil"/>
              <w:right w:val="nil"/>
            </w:tcBorders>
          </w:tcPr>
          <w:p w14:paraId="4F02F602" w14:textId="77777777" w:rsidR="00DE3466" w:rsidRPr="00FB1EB9" w:rsidRDefault="00DE3466" w:rsidP="00887534">
            <w:pPr>
              <w:pStyle w:val="6"/>
              <w:jc w:val="center"/>
            </w:pPr>
            <w:r w:rsidRPr="00FB1EB9">
              <w:t>7</w:t>
            </w:r>
            <w:r w:rsidRPr="00FB1EB9">
              <w:t>日装车计划完成率</w:t>
            </w:r>
          </w:p>
        </w:tc>
        <w:tc>
          <w:tcPr>
            <w:tcW w:w="1985" w:type="dxa"/>
            <w:tcBorders>
              <w:top w:val="nil"/>
              <w:left w:val="nil"/>
              <w:bottom w:val="nil"/>
              <w:right w:val="nil"/>
            </w:tcBorders>
          </w:tcPr>
          <w:p w14:paraId="3FA48218" w14:textId="77777777" w:rsidR="00DE3466" w:rsidRPr="00FB1EB9" w:rsidRDefault="00DE3466" w:rsidP="00887534">
            <w:pPr>
              <w:pStyle w:val="6"/>
              <w:jc w:val="center"/>
            </w:pPr>
            <w:r w:rsidRPr="00FB1EB9">
              <w:t>82%</w:t>
            </w:r>
          </w:p>
        </w:tc>
        <w:tc>
          <w:tcPr>
            <w:tcW w:w="2268" w:type="dxa"/>
            <w:tcBorders>
              <w:top w:val="nil"/>
              <w:left w:val="nil"/>
              <w:bottom w:val="nil"/>
              <w:right w:val="nil"/>
            </w:tcBorders>
          </w:tcPr>
          <w:p w14:paraId="251FA49E" w14:textId="77777777" w:rsidR="00DE3466" w:rsidRPr="00FB1EB9" w:rsidRDefault="00DE3466" w:rsidP="00887534">
            <w:pPr>
              <w:pStyle w:val="6"/>
              <w:jc w:val="center"/>
            </w:pPr>
            <w:r w:rsidRPr="00FB1EB9">
              <w:t>89%</w:t>
            </w:r>
          </w:p>
        </w:tc>
        <w:tc>
          <w:tcPr>
            <w:tcW w:w="843" w:type="dxa"/>
            <w:tcBorders>
              <w:top w:val="nil"/>
              <w:left w:val="nil"/>
              <w:bottom w:val="nil"/>
              <w:right w:val="nil"/>
            </w:tcBorders>
          </w:tcPr>
          <w:p w14:paraId="49FB0954" w14:textId="77777777" w:rsidR="00DE3466" w:rsidRPr="00FB1EB9" w:rsidRDefault="00DE3466" w:rsidP="00887534">
            <w:pPr>
              <w:pStyle w:val="6"/>
              <w:jc w:val="center"/>
            </w:pPr>
            <w:r w:rsidRPr="00FB1EB9">
              <w:t>+7%</w:t>
            </w:r>
          </w:p>
        </w:tc>
      </w:tr>
      <w:tr w:rsidR="00DE3466" w14:paraId="45CBDC4A" w14:textId="77777777" w:rsidTr="00F0589E">
        <w:trPr>
          <w:tblHeader/>
        </w:trPr>
        <w:tc>
          <w:tcPr>
            <w:tcW w:w="3544" w:type="dxa"/>
            <w:tcBorders>
              <w:top w:val="nil"/>
              <w:left w:val="nil"/>
              <w:bottom w:val="nil"/>
              <w:right w:val="nil"/>
            </w:tcBorders>
          </w:tcPr>
          <w:p w14:paraId="5EDF1CE6" w14:textId="77777777" w:rsidR="00DE3466" w:rsidRPr="00FB1EB9" w:rsidRDefault="00DE3466" w:rsidP="00887534">
            <w:pPr>
              <w:pStyle w:val="6"/>
              <w:jc w:val="center"/>
            </w:pPr>
            <w:r w:rsidRPr="00FB1EB9">
              <w:t>列车平均滞留时间（</w:t>
            </w:r>
            <w:r w:rsidRPr="00FB1EB9">
              <w:t>h</w:t>
            </w:r>
            <w:r w:rsidRPr="00FB1EB9">
              <w:t>）</w:t>
            </w:r>
          </w:p>
        </w:tc>
        <w:tc>
          <w:tcPr>
            <w:tcW w:w="1985" w:type="dxa"/>
            <w:tcBorders>
              <w:top w:val="nil"/>
              <w:left w:val="nil"/>
              <w:bottom w:val="nil"/>
              <w:right w:val="nil"/>
            </w:tcBorders>
          </w:tcPr>
          <w:p w14:paraId="30648B55" w14:textId="77777777" w:rsidR="00DE3466" w:rsidRPr="00FB1EB9" w:rsidRDefault="00DE3466" w:rsidP="00887534">
            <w:pPr>
              <w:pStyle w:val="6"/>
              <w:jc w:val="center"/>
            </w:pPr>
            <w:r w:rsidRPr="00FB1EB9">
              <w:t>14.2</w:t>
            </w:r>
          </w:p>
        </w:tc>
        <w:tc>
          <w:tcPr>
            <w:tcW w:w="2268" w:type="dxa"/>
            <w:tcBorders>
              <w:top w:val="nil"/>
              <w:left w:val="nil"/>
              <w:bottom w:val="nil"/>
              <w:right w:val="nil"/>
            </w:tcBorders>
          </w:tcPr>
          <w:p w14:paraId="1C420550" w14:textId="77777777" w:rsidR="00DE3466" w:rsidRPr="00FB1EB9" w:rsidRDefault="00DE3466" w:rsidP="00887534">
            <w:pPr>
              <w:pStyle w:val="6"/>
              <w:jc w:val="center"/>
            </w:pPr>
            <w:r w:rsidRPr="00FB1EB9">
              <w:t>8.6</w:t>
            </w:r>
          </w:p>
        </w:tc>
        <w:tc>
          <w:tcPr>
            <w:tcW w:w="843" w:type="dxa"/>
            <w:tcBorders>
              <w:top w:val="nil"/>
              <w:left w:val="nil"/>
              <w:bottom w:val="nil"/>
              <w:right w:val="nil"/>
            </w:tcBorders>
          </w:tcPr>
          <w:p w14:paraId="2BD281D7" w14:textId="77777777" w:rsidR="00DE3466" w:rsidRPr="00FB1EB9" w:rsidRDefault="00DE3466" w:rsidP="00887534">
            <w:pPr>
              <w:pStyle w:val="6"/>
              <w:jc w:val="center"/>
            </w:pPr>
            <w:r w:rsidRPr="00FB1EB9">
              <w:t>↓39%</w:t>
            </w:r>
          </w:p>
        </w:tc>
      </w:tr>
      <w:tr w:rsidR="00DE3466" w14:paraId="2DA9AF36" w14:textId="77777777" w:rsidTr="00F0589E">
        <w:trPr>
          <w:tblHeader/>
        </w:trPr>
        <w:tc>
          <w:tcPr>
            <w:tcW w:w="3544" w:type="dxa"/>
            <w:tcBorders>
              <w:top w:val="nil"/>
              <w:left w:val="nil"/>
              <w:bottom w:val="single" w:sz="18" w:space="0" w:color="auto"/>
              <w:right w:val="nil"/>
            </w:tcBorders>
          </w:tcPr>
          <w:p w14:paraId="38CECBCA" w14:textId="77777777" w:rsidR="00DE3466" w:rsidRPr="00FB1EB9" w:rsidRDefault="00DE3466" w:rsidP="00887534">
            <w:pPr>
              <w:pStyle w:val="6"/>
              <w:jc w:val="center"/>
            </w:pPr>
            <w:r w:rsidRPr="00FB1EB9">
              <w:t>单次决策响应时间</w:t>
            </w:r>
          </w:p>
        </w:tc>
        <w:tc>
          <w:tcPr>
            <w:tcW w:w="1985" w:type="dxa"/>
            <w:tcBorders>
              <w:top w:val="nil"/>
              <w:left w:val="nil"/>
              <w:bottom w:val="single" w:sz="18" w:space="0" w:color="auto"/>
              <w:right w:val="nil"/>
            </w:tcBorders>
          </w:tcPr>
          <w:p w14:paraId="706CD41B" w14:textId="77777777" w:rsidR="00DE3466" w:rsidRPr="00FB1EB9" w:rsidRDefault="00DE3466" w:rsidP="00887534">
            <w:pPr>
              <w:pStyle w:val="6"/>
              <w:jc w:val="center"/>
            </w:pPr>
            <w:r w:rsidRPr="00FB1EB9">
              <w:t>数小时（人工会商）</w:t>
            </w:r>
          </w:p>
        </w:tc>
        <w:tc>
          <w:tcPr>
            <w:tcW w:w="2268" w:type="dxa"/>
            <w:tcBorders>
              <w:top w:val="nil"/>
              <w:left w:val="nil"/>
              <w:bottom w:val="single" w:sz="18" w:space="0" w:color="auto"/>
              <w:right w:val="nil"/>
            </w:tcBorders>
          </w:tcPr>
          <w:p w14:paraId="1A11F3D7" w14:textId="77777777" w:rsidR="00DE3466" w:rsidRPr="00FB1EB9" w:rsidRDefault="00DE3466" w:rsidP="00887534">
            <w:pPr>
              <w:pStyle w:val="6"/>
              <w:jc w:val="center"/>
            </w:pPr>
            <w:r w:rsidRPr="00FB1EB9">
              <w:t>约</w:t>
            </w:r>
            <w:r w:rsidRPr="00FB1EB9">
              <w:t>5</w:t>
            </w:r>
            <w:r w:rsidRPr="00FB1EB9">
              <w:t>秒（自动生成）</w:t>
            </w:r>
          </w:p>
        </w:tc>
        <w:tc>
          <w:tcPr>
            <w:tcW w:w="843" w:type="dxa"/>
            <w:tcBorders>
              <w:top w:val="nil"/>
              <w:left w:val="nil"/>
              <w:bottom w:val="single" w:sz="18" w:space="0" w:color="auto"/>
              <w:right w:val="nil"/>
            </w:tcBorders>
          </w:tcPr>
          <w:p w14:paraId="3DC44577" w14:textId="77777777" w:rsidR="00DE3466" w:rsidRPr="00FB1EB9" w:rsidRDefault="00DE3466" w:rsidP="00887534">
            <w:pPr>
              <w:pStyle w:val="6"/>
              <w:jc w:val="center"/>
            </w:pPr>
            <w:r w:rsidRPr="00FB1EB9">
              <w:t>量级提升</w:t>
            </w:r>
          </w:p>
        </w:tc>
      </w:tr>
    </w:tbl>
    <w:p w14:paraId="53BDC3A8" w14:textId="53295BB7" w:rsidR="0024688F" w:rsidRDefault="00762746" w:rsidP="0024688F">
      <w:pPr>
        <w:ind w:firstLine="480"/>
      </w:pPr>
      <w:bookmarkStart w:id="259" w:name="_Toc225121739"/>
      <w:bookmarkStart w:id="260" w:name="经济与社会效益综合评估对比"/>
      <w:bookmarkEnd w:id="256"/>
      <w:r w:rsidRPr="00762746">
        <w:rPr>
          <w:rFonts w:hint="eastAsia"/>
        </w:rPr>
        <w:t>由表</w:t>
      </w:r>
      <w:r w:rsidRPr="00762746">
        <w:rPr>
          <w:rFonts w:hint="eastAsia"/>
        </w:rPr>
        <w:t>5.3</w:t>
      </w:r>
      <w:r w:rsidRPr="00762746">
        <w:rPr>
          <w:rFonts w:hint="eastAsia"/>
        </w:rPr>
        <w:t>可见，大模型智能调度在场存控制、保供稳定性、装车效率和决策时效等方面整体优于传统人工调度，尤其单次决策响应时间由数小时缩短至约</w:t>
      </w:r>
      <w:r w:rsidRPr="00762746">
        <w:rPr>
          <w:rFonts w:hint="eastAsia"/>
        </w:rPr>
        <w:t>5</w:t>
      </w:r>
      <w:r w:rsidRPr="00762746">
        <w:rPr>
          <w:rFonts w:hint="eastAsia"/>
        </w:rPr>
        <w:t>秒。图</w:t>
      </w:r>
      <w:r w:rsidRPr="00762746">
        <w:rPr>
          <w:rFonts w:hint="eastAsia"/>
        </w:rPr>
        <w:t>5.4</w:t>
      </w:r>
      <w:r w:rsidRPr="00762746">
        <w:rPr>
          <w:rFonts w:hint="eastAsia"/>
        </w:rPr>
        <w:t>进一步以归一化雷达图展示了两种模式在多维指标上的差异，大模型智能调度的综合优势更加直观。</w:t>
      </w:r>
    </w:p>
    <w:bookmarkEnd w:id="253"/>
    <w:p w14:paraId="201DB30E" w14:textId="528F04F3" w:rsidR="00F31B31" w:rsidRDefault="00F31B31" w:rsidP="00120764">
      <w:pPr>
        <w:pStyle w:val="5"/>
      </w:pPr>
      <w:r>
        <w:rPr>
          <w:noProof/>
        </w:rPr>
        <w:lastRenderedPageBreak/>
        <w:drawing>
          <wp:inline distT="0" distB="0" distL="0" distR="0" wp14:anchorId="586791C0" wp14:editId="481E23B8">
            <wp:extent cx="4316680" cy="3798997"/>
            <wp:effectExtent l="0" t="0" r="8255" b="0"/>
            <wp:docPr id="11" name="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11"/>
                    <pic:cNvPicPr/>
                  </pic:nvPicPr>
                  <pic:blipFill>
                    <a:blip r:embed="rId50"/>
                    <a:stretch>
                      <a:fillRect/>
                    </a:stretch>
                  </pic:blipFill>
                  <pic:spPr>
                    <a:xfrm>
                      <a:off x="0" y="0"/>
                      <a:ext cx="4325237" cy="3806528"/>
                    </a:xfrm>
                    <a:prstGeom prst="rect">
                      <a:avLst/>
                    </a:prstGeom>
                  </pic:spPr>
                </pic:pic>
              </a:graphicData>
            </a:graphic>
          </wp:inline>
        </w:drawing>
      </w:r>
    </w:p>
    <w:p w14:paraId="2E6AF5E1" w14:textId="77777777" w:rsidR="00F31B31" w:rsidRDefault="00F31B31" w:rsidP="00120764">
      <w:pPr>
        <w:pStyle w:val="5"/>
      </w:pPr>
      <w:r>
        <w:rPr>
          <w:rFonts w:hint="eastAsia"/>
        </w:rPr>
        <w:t>图</w:t>
      </w:r>
      <w:r>
        <w:rPr>
          <w:rFonts w:hint="eastAsia"/>
        </w:rPr>
        <w:t xml:space="preserve">5.4  </w:t>
      </w:r>
      <w:r>
        <w:rPr>
          <w:rFonts w:hint="eastAsia"/>
        </w:rPr>
        <w:t>封航场景综合效益多维对比雷达图</w:t>
      </w:r>
    </w:p>
    <w:p w14:paraId="30ACF35D" w14:textId="66C6F167" w:rsidR="00712BC9" w:rsidRDefault="003D6461">
      <w:pPr>
        <w:pStyle w:val="3"/>
        <w:rPr>
          <w:rFonts w:hint="eastAsia"/>
        </w:rPr>
      </w:pPr>
      <w:bookmarkStart w:id="261" w:name="_Toc225539214"/>
      <w:r>
        <w:t xml:space="preserve">5.4.4 </w:t>
      </w:r>
      <w:r w:rsidR="007C493E">
        <w:rPr>
          <w:rFonts w:hint="eastAsia"/>
        </w:rPr>
        <w:t xml:space="preserve"> </w:t>
      </w:r>
      <w:r>
        <w:t>经济与社会效益综合评估对比</w:t>
      </w:r>
      <w:bookmarkEnd w:id="259"/>
      <w:bookmarkEnd w:id="261"/>
    </w:p>
    <w:p w14:paraId="7601096E" w14:textId="77777777" w:rsidR="00712BC9" w:rsidRDefault="003D6461">
      <w:pPr>
        <w:ind w:firstLine="480"/>
      </w:pPr>
      <w:r>
        <w:t>封航期间运营成本的增加，主要来自两条路径。第一条是船舶滞期：船舶在锚地等待靠泊的每一天都产生约</w:t>
      </w:r>
      <w:r>
        <w:t>2</w:t>
      </w:r>
      <w:r>
        <w:t>万美元的租金成本，封航</w:t>
      </w:r>
      <w:r>
        <w:t>3</w:t>
      </w:r>
      <w:r>
        <w:t>天加上解封后的排队等待，部分船舶的无效停泊超过</w:t>
      </w:r>
      <w:r>
        <w:t>5</w:t>
      </w:r>
      <w:r>
        <w:t>天。第二条是车辆保留：重车在中间站停车等待期间，占用了铁路运力但没有产生实际运输效益，车皮</w:t>
      </w:r>
      <w:proofErr w:type="gramStart"/>
      <w:r>
        <w:t>日费用</w:t>
      </w:r>
      <w:proofErr w:type="gramEnd"/>
      <w:r>
        <w:t>也在持续累计。</w:t>
      </w:r>
    </w:p>
    <w:p w14:paraId="20D3A837" w14:textId="05D7B1E0" w:rsidR="00712BC9" w:rsidRDefault="003D6461">
      <w:pPr>
        <w:ind w:firstLine="480"/>
      </w:pPr>
      <w:r>
        <w:t>大模型调度在这两条成本路径上均形成了有效控制。船舶方面，通过封航前的提前调度和解封后的优先大吨位靠泊，</w:t>
      </w:r>
      <w:r>
        <w:t>7</w:t>
      </w:r>
      <w:r>
        <w:t>天内船舶平均滞留时间从</w:t>
      </w:r>
      <w:r>
        <w:t>14.2</w:t>
      </w:r>
      <w:r>
        <w:t>小时降至</w:t>
      </w:r>
      <w:r>
        <w:t>8.6</w:t>
      </w:r>
      <w:r>
        <w:t>小时，降幅</w:t>
      </w:r>
      <w:r>
        <w:t>39%</w:t>
      </w:r>
      <w:r>
        <w:t>。车辆方面，通过神池南等中间站的精准保留</w:t>
      </w:r>
      <w:r w:rsidR="00725A45">
        <w:rPr>
          <w:rFonts w:hint="eastAsia"/>
        </w:rPr>
        <w:t>，</w:t>
      </w:r>
      <w:r>
        <w:t>只保留必要数量、在恢复信号触发后及时释放</w:t>
      </w:r>
      <w:r w:rsidR="00725A45">
        <w:rPr>
          <w:rFonts w:hint="eastAsia"/>
        </w:rPr>
        <w:t>。从而</w:t>
      </w:r>
      <w:r>
        <w:t>避免了大规模无效积压。综合来看，直接运营成本的下降加上电厂保供带来的社会效益，是本次实验中大模型调度相比传统模式最主要的量化收益所在。七项核心指标的完整对比已汇总于</w:t>
      </w:r>
      <w:proofErr w:type="gramStart"/>
      <w:r>
        <w:t>上节表</w:t>
      </w:r>
      <w:proofErr w:type="gramEnd"/>
      <w:r>
        <w:t>5.3</w:t>
      </w:r>
      <w:r>
        <w:t>，此处不再重复列举。</w:t>
      </w:r>
    </w:p>
    <w:p w14:paraId="72E90524" w14:textId="7927ED42" w:rsidR="00712BC9" w:rsidRDefault="003D6461">
      <w:pPr>
        <w:pStyle w:val="2"/>
        <w:rPr>
          <w:rFonts w:hint="eastAsia"/>
        </w:rPr>
      </w:pPr>
      <w:bookmarkStart w:id="262" w:name="_Toc225121740"/>
      <w:bookmarkStart w:id="263" w:name="敏感性分析"/>
      <w:bookmarkStart w:id="264" w:name="_Toc225539215"/>
      <w:bookmarkEnd w:id="246"/>
      <w:bookmarkEnd w:id="260"/>
      <w:r>
        <w:t xml:space="preserve">5.5 </w:t>
      </w:r>
      <w:r w:rsidR="007C493E">
        <w:rPr>
          <w:rFonts w:hint="eastAsia"/>
        </w:rPr>
        <w:t xml:space="preserve"> </w:t>
      </w:r>
      <w:r>
        <w:t>敏感性分析</w:t>
      </w:r>
      <w:bookmarkEnd w:id="262"/>
      <w:bookmarkEnd w:id="264"/>
    </w:p>
    <w:p w14:paraId="70773B00" w14:textId="42094085" w:rsidR="00712BC9" w:rsidRDefault="004B7EFD">
      <w:pPr>
        <w:ind w:firstLine="480"/>
      </w:pPr>
      <w:r w:rsidRPr="004B7EFD">
        <w:rPr>
          <w:rFonts w:hint="eastAsia"/>
        </w:rPr>
        <w:t>为考察不同条件变化对调度效果的影响，本节围绕封航持续时间、初始库存水平以及船舶运力等关键变量开展对比分析。</w:t>
      </w:r>
    </w:p>
    <w:p w14:paraId="291F51D5" w14:textId="0BC5EBF3" w:rsidR="00712BC9" w:rsidRDefault="003D6461">
      <w:pPr>
        <w:pStyle w:val="3"/>
        <w:rPr>
          <w:rFonts w:hint="eastAsia"/>
        </w:rPr>
      </w:pPr>
      <w:bookmarkStart w:id="265" w:name="_Toc225121741"/>
      <w:bookmarkStart w:id="266" w:name="封航时长敏感性"/>
      <w:bookmarkStart w:id="267" w:name="_Toc225539216"/>
      <w:r>
        <w:lastRenderedPageBreak/>
        <w:t xml:space="preserve">5.5.1 </w:t>
      </w:r>
      <w:r w:rsidR="007C493E">
        <w:rPr>
          <w:rFonts w:hint="eastAsia"/>
        </w:rPr>
        <w:t xml:space="preserve"> </w:t>
      </w:r>
      <w:r>
        <w:t>封航时长敏感性</w:t>
      </w:r>
      <w:bookmarkEnd w:id="265"/>
      <w:bookmarkEnd w:id="267"/>
    </w:p>
    <w:p w14:paraId="31932256" w14:textId="051AB9B7" w:rsidR="00712BC9" w:rsidRDefault="004B7EFD">
      <w:pPr>
        <w:ind w:firstLine="480"/>
      </w:pPr>
      <w:r w:rsidRPr="004B7EFD">
        <w:rPr>
          <w:rFonts w:hint="eastAsia"/>
        </w:rPr>
        <w:t>设置封航</w:t>
      </w:r>
      <w:r w:rsidRPr="004B7EFD">
        <w:rPr>
          <w:rFonts w:hint="eastAsia"/>
        </w:rPr>
        <w:t>1</w:t>
      </w:r>
      <w:r w:rsidRPr="004B7EFD">
        <w:rPr>
          <w:rFonts w:hint="eastAsia"/>
        </w:rPr>
        <w:t>天、</w:t>
      </w:r>
      <w:r w:rsidRPr="004B7EFD">
        <w:rPr>
          <w:rFonts w:hint="eastAsia"/>
        </w:rPr>
        <w:t>3</w:t>
      </w:r>
      <w:r w:rsidRPr="004B7EFD">
        <w:rPr>
          <w:rFonts w:hint="eastAsia"/>
        </w:rPr>
        <w:t>天和</w:t>
      </w:r>
      <w:r w:rsidRPr="004B7EFD">
        <w:rPr>
          <w:rFonts w:hint="eastAsia"/>
        </w:rPr>
        <w:t>5</w:t>
      </w:r>
      <w:r w:rsidRPr="004B7EFD">
        <w:rPr>
          <w:rFonts w:hint="eastAsia"/>
        </w:rPr>
        <w:t>天三种情形进行对比，</w:t>
      </w:r>
      <w:r w:rsidR="003D6461">
        <w:t>结果详见表</w:t>
      </w:r>
      <w:r w:rsidR="003D6461">
        <w:t>5.4</w:t>
      </w:r>
      <w:r w:rsidR="003D6461">
        <w:t>。</w:t>
      </w:r>
    </w:p>
    <w:p w14:paraId="7498FB6E" w14:textId="4D6235CC" w:rsidR="00712BC9" w:rsidRDefault="003D6461">
      <w:pPr>
        <w:keepNext/>
        <w:spacing w:before="240" w:after="120"/>
        <w:ind w:firstLine="440"/>
        <w:jc w:val="center"/>
      </w:pPr>
      <w:r>
        <w:rPr>
          <w:sz w:val="22"/>
          <w:szCs w:val="22"/>
        </w:rPr>
        <w:t>表</w:t>
      </w:r>
      <w:r>
        <w:rPr>
          <w:sz w:val="22"/>
          <w:szCs w:val="22"/>
        </w:rPr>
        <w:t xml:space="preserve">5.4 </w:t>
      </w:r>
      <w:r w:rsidR="00883E02">
        <w:rPr>
          <w:rFonts w:hint="eastAsia"/>
          <w:sz w:val="22"/>
          <w:szCs w:val="22"/>
        </w:rPr>
        <w:t xml:space="preserve"> </w:t>
      </w:r>
      <w:r>
        <w:rPr>
          <w:sz w:val="22"/>
          <w:szCs w:val="22"/>
        </w:rPr>
        <w:t>不同封航时长下的关键指标对比</w:t>
      </w:r>
    </w:p>
    <w:tbl>
      <w:tblPr>
        <w:tblW w:w="8684" w:type="dxa"/>
        <w:tblLook w:val="0020" w:firstRow="1" w:lastRow="0" w:firstColumn="0" w:lastColumn="0" w:noHBand="0" w:noVBand="0"/>
      </w:tblPr>
      <w:tblGrid>
        <w:gridCol w:w="2266"/>
        <w:gridCol w:w="1136"/>
        <w:gridCol w:w="1134"/>
        <w:gridCol w:w="851"/>
        <w:gridCol w:w="1417"/>
        <w:gridCol w:w="1014"/>
        <w:gridCol w:w="866"/>
      </w:tblGrid>
      <w:tr w:rsidR="00887534" w14:paraId="5F92D597" w14:textId="77777777" w:rsidTr="00887534">
        <w:trPr>
          <w:trHeight w:val="402"/>
          <w:tblHeader/>
        </w:trPr>
        <w:tc>
          <w:tcPr>
            <w:tcW w:w="0" w:type="auto"/>
            <w:tcBorders>
              <w:top w:val="single" w:sz="18" w:space="0" w:color="auto"/>
              <w:left w:val="nil"/>
              <w:bottom w:val="single" w:sz="6" w:space="0" w:color="auto"/>
              <w:right w:val="nil"/>
            </w:tcBorders>
          </w:tcPr>
          <w:p w14:paraId="2BF2A206" w14:textId="77777777" w:rsidR="00887534" w:rsidRDefault="00887534" w:rsidP="00887534">
            <w:pPr>
              <w:pStyle w:val="6"/>
              <w:jc w:val="center"/>
            </w:pPr>
            <w:r w:rsidRPr="00887534">
              <w:t>指标</w:t>
            </w:r>
          </w:p>
        </w:tc>
        <w:tc>
          <w:tcPr>
            <w:tcW w:w="2270" w:type="dxa"/>
            <w:gridSpan w:val="2"/>
            <w:tcBorders>
              <w:top w:val="single" w:sz="18" w:space="0" w:color="auto"/>
              <w:left w:val="nil"/>
              <w:bottom w:val="single" w:sz="6" w:space="0" w:color="auto"/>
              <w:right w:val="nil"/>
            </w:tcBorders>
          </w:tcPr>
          <w:p w14:paraId="78855C0F" w14:textId="3B062DC6" w:rsidR="00887534" w:rsidRDefault="00887534" w:rsidP="00887534">
            <w:pPr>
              <w:pStyle w:val="6"/>
              <w:jc w:val="center"/>
            </w:pPr>
            <w:r w:rsidRPr="00887534">
              <w:t>封航</w:t>
            </w:r>
            <w:r w:rsidRPr="00887534">
              <w:t>1</w:t>
            </w:r>
            <w:r w:rsidRPr="00887534">
              <w:t>天</w:t>
            </w:r>
          </w:p>
        </w:tc>
        <w:tc>
          <w:tcPr>
            <w:tcW w:w="2268" w:type="dxa"/>
            <w:gridSpan w:val="2"/>
            <w:tcBorders>
              <w:top w:val="single" w:sz="18" w:space="0" w:color="auto"/>
              <w:left w:val="nil"/>
              <w:bottom w:val="single" w:sz="6" w:space="0" w:color="auto"/>
              <w:right w:val="nil"/>
            </w:tcBorders>
          </w:tcPr>
          <w:p w14:paraId="69359F3F" w14:textId="09EB977F" w:rsidR="00887534" w:rsidRDefault="00887534" w:rsidP="00887534">
            <w:pPr>
              <w:pStyle w:val="6"/>
              <w:jc w:val="center"/>
            </w:pPr>
            <w:r w:rsidRPr="00887534">
              <w:t>封航</w:t>
            </w:r>
            <w:r w:rsidRPr="00887534">
              <w:t>3</w:t>
            </w:r>
            <w:r w:rsidRPr="00887534">
              <w:t>天（基准）</w:t>
            </w:r>
          </w:p>
        </w:tc>
        <w:tc>
          <w:tcPr>
            <w:tcW w:w="1880" w:type="dxa"/>
            <w:gridSpan w:val="2"/>
            <w:tcBorders>
              <w:top w:val="single" w:sz="18" w:space="0" w:color="auto"/>
              <w:left w:val="nil"/>
              <w:bottom w:val="single" w:sz="6" w:space="0" w:color="auto"/>
              <w:right w:val="nil"/>
            </w:tcBorders>
          </w:tcPr>
          <w:p w14:paraId="1532F94E" w14:textId="4C17DAB1" w:rsidR="00887534" w:rsidRDefault="00887534" w:rsidP="00887534">
            <w:pPr>
              <w:pStyle w:val="6"/>
              <w:jc w:val="center"/>
            </w:pPr>
            <w:r w:rsidRPr="00887534">
              <w:t>封航</w:t>
            </w:r>
            <w:r w:rsidRPr="00887534">
              <w:t>5</w:t>
            </w:r>
            <w:r w:rsidRPr="00887534">
              <w:t>天</w:t>
            </w:r>
          </w:p>
        </w:tc>
      </w:tr>
      <w:tr w:rsidR="00712BC9" w14:paraId="690A05EE" w14:textId="77777777" w:rsidTr="00887534">
        <w:trPr>
          <w:trHeight w:val="402"/>
        </w:trPr>
        <w:tc>
          <w:tcPr>
            <w:tcW w:w="0" w:type="auto"/>
            <w:tcBorders>
              <w:top w:val="nil"/>
              <w:left w:val="nil"/>
              <w:bottom w:val="nil"/>
              <w:right w:val="nil"/>
            </w:tcBorders>
          </w:tcPr>
          <w:p w14:paraId="1F18DACC" w14:textId="77777777" w:rsidR="00712BC9" w:rsidRDefault="00712BC9" w:rsidP="00887534">
            <w:pPr>
              <w:pStyle w:val="6"/>
              <w:jc w:val="center"/>
            </w:pPr>
          </w:p>
        </w:tc>
        <w:tc>
          <w:tcPr>
            <w:tcW w:w="1136" w:type="dxa"/>
            <w:tcBorders>
              <w:top w:val="nil"/>
              <w:left w:val="nil"/>
              <w:bottom w:val="nil"/>
              <w:right w:val="nil"/>
            </w:tcBorders>
          </w:tcPr>
          <w:p w14:paraId="178E8EE4" w14:textId="77777777" w:rsidR="00712BC9" w:rsidRDefault="003D6461" w:rsidP="00887534">
            <w:pPr>
              <w:pStyle w:val="6"/>
              <w:jc w:val="center"/>
            </w:pPr>
            <w:r>
              <w:t>传统</w:t>
            </w:r>
          </w:p>
        </w:tc>
        <w:tc>
          <w:tcPr>
            <w:tcW w:w="1134" w:type="dxa"/>
            <w:tcBorders>
              <w:top w:val="nil"/>
              <w:left w:val="nil"/>
              <w:bottom w:val="nil"/>
              <w:right w:val="nil"/>
            </w:tcBorders>
          </w:tcPr>
          <w:p w14:paraId="530C7EF1" w14:textId="77777777" w:rsidR="00712BC9" w:rsidRDefault="003D6461" w:rsidP="00887534">
            <w:pPr>
              <w:pStyle w:val="6"/>
              <w:jc w:val="center"/>
            </w:pPr>
            <w:r>
              <w:t>智能</w:t>
            </w:r>
          </w:p>
        </w:tc>
        <w:tc>
          <w:tcPr>
            <w:tcW w:w="851" w:type="dxa"/>
            <w:tcBorders>
              <w:top w:val="nil"/>
              <w:left w:val="nil"/>
              <w:bottom w:val="nil"/>
              <w:right w:val="nil"/>
            </w:tcBorders>
          </w:tcPr>
          <w:p w14:paraId="216ED3A5" w14:textId="77777777" w:rsidR="00712BC9" w:rsidRDefault="003D6461" w:rsidP="00887534">
            <w:pPr>
              <w:pStyle w:val="6"/>
              <w:jc w:val="center"/>
            </w:pPr>
            <w:r>
              <w:t>传统</w:t>
            </w:r>
          </w:p>
        </w:tc>
        <w:tc>
          <w:tcPr>
            <w:tcW w:w="1417" w:type="dxa"/>
            <w:tcBorders>
              <w:top w:val="nil"/>
              <w:left w:val="nil"/>
              <w:bottom w:val="nil"/>
              <w:right w:val="nil"/>
            </w:tcBorders>
          </w:tcPr>
          <w:p w14:paraId="33BA3097" w14:textId="77777777" w:rsidR="00712BC9" w:rsidRDefault="003D6461" w:rsidP="00887534">
            <w:pPr>
              <w:pStyle w:val="6"/>
              <w:jc w:val="center"/>
            </w:pPr>
            <w:r>
              <w:t>智能</w:t>
            </w:r>
          </w:p>
        </w:tc>
        <w:tc>
          <w:tcPr>
            <w:tcW w:w="1014" w:type="dxa"/>
            <w:tcBorders>
              <w:top w:val="nil"/>
              <w:left w:val="nil"/>
              <w:bottom w:val="nil"/>
              <w:right w:val="nil"/>
            </w:tcBorders>
          </w:tcPr>
          <w:p w14:paraId="08E6EDEC" w14:textId="77777777" w:rsidR="00712BC9" w:rsidRDefault="003D6461" w:rsidP="00887534">
            <w:pPr>
              <w:pStyle w:val="6"/>
              <w:jc w:val="center"/>
            </w:pPr>
            <w:r>
              <w:t>传统</w:t>
            </w:r>
          </w:p>
        </w:tc>
        <w:tc>
          <w:tcPr>
            <w:tcW w:w="0" w:type="auto"/>
            <w:tcBorders>
              <w:top w:val="nil"/>
              <w:left w:val="nil"/>
              <w:bottom w:val="nil"/>
              <w:right w:val="nil"/>
            </w:tcBorders>
          </w:tcPr>
          <w:p w14:paraId="1E421AC7" w14:textId="77777777" w:rsidR="00712BC9" w:rsidRDefault="003D6461" w:rsidP="00887534">
            <w:pPr>
              <w:pStyle w:val="6"/>
              <w:jc w:val="center"/>
            </w:pPr>
            <w:r>
              <w:t>智能</w:t>
            </w:r>
          </w:p>
        </w:tc>
      </w:tr>
      <w:tr w:rsidR="00712BC9" w14:paraId="6170771B" w14:textId="77777777" w:rsidTr="00887534">
        <w:trPr>
          <w:trHeight w:val="402"/>
        </w:trPr>
        <w:tc>
          <w:tcPr>
            <w:tcW w:w="0" w:type="auto"/>
            <w:tcBorders>
              <w:top w:val="nil"/>
              <w:left w:val="nil"/>
              <w:bottom w:val="nil"/>
              <w:right w:val="nil"/>
            </w:tcBorders>
          </w:tcPr>
          <w:p w14:paraId="409259CC" w14:textId="77777777" w:rsidR="00712BC9" w:rsidRDefault="003D6461" w:rsidP="00887534">
            <w:pPr>
              <w:pStyle w:val="6"/>
              <w:jc w:val="center"/>
            </w:pPr>
            <w:r>
              <w:t>场存峰值（万吨）</w:t>
            </w:r>
          </w:p>
        </w:tc>
        <w:tc>
          <w:tcPr>
            <w:tcW w:w="1136" w:type="dxa"/>
            <w:tcBorders>
              <w:top w:val="nil"/>
              <w:left w:val="nil"/>
              <w:bottom w:val="nil"/>
              <w:right w:val="nil"/>
            </w:tcBorders>
          </w:tcPr>
          <w:p w14:paraId="498BB4E2" w14:textId="77777777" w:rsidR="00712BC9" w:rsidRDefault="003D6461" w:rsidP="00887534">
            <w:pPr>
              <w:pStyle w:val="6"/>
              <w:jc w:val="center"/>
            </w:pPr>
            <w:r>
              <w:t>245</w:t>
            </w:r>
          </w:p>
        </w:tc>
        <w:tc>
          <w:tcPr>
            <w:tcW w:w="1134" w:type="dxa"/>
            <w:tcBorders>
              <w:top w:val="nil"/>
              <w:left w:val="nil"/>
              <w:bottom w:val="nil"/>
              <w:right w:val="nil"/>
            </w:tcBorders>
          </w:tcPr>
          <w:p w14:paraId="0FA730C6" w14:textId="77777777" w:rsidR="00712BC9" w:rsidRDefault="003D6461" w:rsidP="00887534">
            <w:pPr>
              <w:pStyle w:val="6"/>
              <w:jc w:val="center"/>
            </w:pPr>
            <w:r>
              <w:t>230</w:t>
            </w:r>
          </w:p>
        </w:tc>
        <w:tc>
          <w:tcPr>
            <w:tcW w:w="851" w:type="dxa"/>
            <w:tcBorders>
              <w:top w:val="nil"/>
              <w:left w:val="nil"/>
              <w:bottom w:val="nil"/>
              <w:right w:val="nil"/>
            </w:tcBorders>
          </w:tcPr>
          <w:p w14:paraId="1C06DA46" w14:textId="77777777" w:rsidR="00712BC9" w:rsidRDefault="003D6461" w:rsidP="00887534">
            <w:pPr>
              <w:pStyle w:val="6"/>
              <w:jc w:val="center"/>
            </w:pPr>
            <w:r>
              <w:t>340</w:t>
            </w:r>
          </w:p>
        </w:tc>
        <w:tc>
          <w:tcPr>
            <w:tcW w:w="1417" w:type="dxa"/>
            <w:tcBorders>
              <w:top w:val="nil"/>
              <w:left w:val="nil"/>
              <w:bottom w:val="nil"/>
              <w:right w:val="nil"/>
            </w:tcBorders>
          </w:tcPr>
          <w:p w14:paraId="4DF067B3" w14:textId="77777777" w:rsidR="00712BC9" w:rsidRDefault="003D6461" w:rsidP="00887534">
            <w:pPr>
              <w:pStyle w:val="6"/>
              <w:jc w:val="center"/>
            </w:pPr>
            <w:r>
              <w:t>272</w:t>
            </w:r>
          </w:p>
        </w:tc>
        <w:tc>
          <w:tcPr>
            <w:tcW w:w="1014" w:type="dxa"/>
            <w:tcBorders>
              <w:top w:val="nil"/>
              <w:left w:val="nil"/>
              <w:bottom w:val="nil"/>
              <w:right w:val="nil"/>
            </w:tcBorders>
          </w:tcPr>
          <w:p w14:paraId="1AC727AE" w14:textId="77777777" w:rsidR="00712BC9" w:rsidRDefault="003D6461" w:rsidP="00887534">
            <w:pPr>
              <w:pStyle w:val="6"/>
              <w:jc w:val="center"/>
            </w:pPr>
            <w:r>
              <w:t>420</w:t>
            </w:r>
          </w:p>
        </w:tc>
        <w:tc>
          <w:tcPr>
            <w:tcW w:w="0" w:type="auto"/>
            <w:tcBorders>
              <w:top w:val="nil"/>
              <w:left w:val="nil"/>
              <w:bottom w:val="nil"/>
              <w:right w:val="nil"/>
            </w:tcBorders>
          </w:tcPr>
          <w:p w14:paraId="6549F608" w14:textId="77777777" w:rsidR="00712BC9" w:rsidRDefault="003D6461" w:rsidP="00887534">
            <w:pPr>
              <w:pStyle w:val="6"/>
              <w:jc w:val="center"/>
            </w:pPr>
            <w:r>
              <w:t>335</w:t>
            </w:r>
          </w:p>
        </w:tc>
      </w:tr>
      <w:tr w:rsidR="00712BC9" w14:paraId="01162B31" w14:textId="77777777" w:rsidTr="00887534">
        <w:trPr>
          <w:trHeight w:val="402"/>
        </w:trPr>
        <w:tc>
          <w:tcPr>
            <w:tcW w:w="0" w:type="auto"/>
            <w:tcBorders>
              <w:top w:val="nil"/>
              <w:left w:val="nil"/>
              <w:bottom w:val="nil"/>
              <w:right w:val="nil"/>
            </w:tcBorders>
          </w:tcPr>
          <w:p w14:paraId="32963DB9" w14:textId="77777777" w:rsidR="00712BC9" w:rsidRDefault="003D6461" w:rsidP="00887534">
            <w:pPr>
              <w:pStyle w:val="6"/>
              <w:jc w:val="center"/>
            </w:pPr>
            <w:r>
              <w:t>电厂断供数</w:t>
            </w:r>
          </w:p>
        </w:tc>
        <w:tc>
          <w:tcPr>
            <w:tcW w:w="1136" w:type="dxa"/>
            <w:tcBorders>
              <w:top w:val="nil"/>
              <w:left w:val="nil"/>
              <w:bottom w:val="nil"/>
              <w:right w:val="nil"/>
            </w:tcBorders>
          </w:tcPr>
          <w:p w14:paraId="48CA9FCC" w14:textId="77777777" w:rsidR="00712BC9" w:rsidRDefault="003D6461" w:rsidP="00887534">
            <w:pPr>
              <w:pStyle w:val="6"/>
              <w:jc w:val="center"/>
            </w:pPr>
            <w:r>
              <w:t>0</w:t>
            </w:r>
          </w:p>
        </w:tc>
        <w:tc>
          <w:tcPr>
            <w:tcW w:w="1134" w:type="dxa"/>
            <w:tcBorders>
              <w:top w:val="nil"/>
              <w:left w:val="nil"/>
              <w:bottom w:val="nil"/>
              <w:right w:val="nil"/>
            </w:tcBorders>
          </w:tcPr>
          <w:p w14:paraId="20613ACA" w14:textId="77777777" w:rsidR="00712BC9" w:rsidRDefault="003D6461" w:rsidP="00887534">
            <w:pPr>
              <w:pStyle w:val="6"/>
              <w:jc w:val="center"/>
            </w:pPr>
            <w:r>
              <w:t>0</w:t>
            </w:r>
          </w:p>
        </w:tc>
        <w:tc>
          <w:tcPr>
            <w:tcW w:w="851" w:type="dxa"/>
            <w:tcBorders>
              <w:top w:val="nil"/>
              <w:left w:val="nil"/>
              <w:bottom w:val="nil"/>
              <w:right w:val="nil"/>
            </w:tcBorders>
          </w:tcPr>
          <w:p w14:paraId="4D191D84" w14:textId="77777777" w:rsidR="00712BC9" w:rsidRDefault="003D6461" w:rsidP="00887534">
            <w:pPr>
              <w:pStyle w:val="6"/>
              <w:jc w:val="center"/>
            </w:pPr>
            <w:r>
              <w:t>3</w:t>
            </w:r>
          </w:p>
        </w:tc>
        <w:tc>
          <w:tcPr>
            <w:tcW w:w="1417" w:type="dxa"/>
            <w:tcBorders>
              <w:top w:val="nil"/>
              <w:left w:val="nil"/>
              <w:bottom w:val="nil"/>
              <w:right w:val="nil"/>
            </w:tcBorders>
          </w:tcPr>
          <w:p w14:paraId="578E2B64" w14:textId="77777777" w:rsidR="00712BC9" w:rsidRDefault="003D6461" w:rsidP="00887534">
            <w:pPr>
              <w:pStyle w:val="6"/>
              <w:jc w:val="center"/>
            </w:pPr>
            <w:r>
              <w:t>0</w:t>
            </w:r>
          </w:p>
        </w:tc>
        <w:tc>
          <w:tcPr>
            <w:tcW w:w="1014" w:type="dxa"/>
            <w:tcBorders>
              <w:top w:val="nil"/>
              <w:left w:val="nil"/>
              <w:bottom w:val="nil"/>
              <w:right w:val="nil"/>
            </w:tcBorders>
          </w:tcPr>
          <w:p w14:paraId="04237E63" w14:textId="77777777" w:rsidR="00712BC9" w:rsidRDefault="003D6461" w:rsidP="00887534">
            <w:pPr>
              <w:pStyle w:val="6"/>
              <w:jc w:val="center"/>
            </w:pPr>
            <w:r>
              <w:t>8</w:t>
            </w:r>
          </w:p>
        </w:tc>
        <w:tc>
          <w:tcPr>
            <w:tcW w:w="0" w:type="auto"/>
            <w:tcBorders>
              <w:top w:val="nil"/>
              <w:left w:val="nil"/>
              <w:bottom w:val="nil"/>
              <w:right w:val="nil"/>
            </w:tcBorders>
          </w:tcPr>
          <w:p w14:paraId="60B45462" w14:textId="77777777" w:rsidR="00712BC9" w:rsidRDefault="003D6461" w:rsidP="00887534">
            <w:pPr>
              <w:pStyle w:val="6"/>
              <w:jc w:val="center"/>
            </w:pPr>
            <w:r>
              <w:t>1</w:t>
            </w:r>
          </w:p>
        </w:tc>
      </w:tr>
      <w:tr w:rsidR="00712BC9" w14:paraId="20B7EAEB" w14:textId="77777777" w:rsidTr="00887534">
        <w:trPr>
          <w:trHeight w:val="402"/>
        </w:trPr>
        <w:tc>
          <w:tcPr>
            <w:tcW w:w="0" w:type="auto"/>
            <w:tcBorders>
              <w:top w:val="nil"/>
              <w:left w:val="nil"/>
              <w:bottom w:val="single" w:sz="18" w:space="0" w:color="auto"/>
              <w:right w:val="nil"/>
            </w:tcBorders>
          </w:tcPr>
          <w:p w14:paraId="4A83A661" w14:textId="77777777" w:rsidR="00712BC9" w:rsidRPr="00FB1EB9" w:rsidRDefault="003D6461" w:rsidP="00887534">
            <w:pPr>
              <w:pStyle w:val="6"/>
              <w:jc w:val="center"/>
            </w:pPr>
            <w:r w:rsidRPr="00FB1EB9">
              <w:t>恢复时间（天）</w:t>
            </w:r>
          </w:p>
        </w:tc>
        <w:tc>
          <w:tcPr>
            <w:tcW w:w="1136" w:type="dxa"/>
            <w:tcBorders>
              <w:top w:val="nil"/>
              <w:left w:val="nil"/>
              <w:bottom w:val="single" w:sz="18" w:space="0" w:color="auto"/>
              <w:right w:val="nil"/>
            </w:tcBorders>
          </w:tcPr>
          <w:p w14:paraId="3792BE31" w14:textId="77777777" w:rsidR="00712BC9" w:rsidRPr="00FB1EB9" w:rsidRDefault="003D6461" w:rsidP="00887534">
            <w:pPr>
              <w:pStyle w:val="6"/>
              <w:jc w:val="center"/>
            </w:pPr>
            <w:r w:rsidRPr="00FB1EB9">
              <w:t>1</w:t>
            </w:r>
          </w:p>
        </w:tc>
        <w:tc>
          <w:tcPr>
            <w:tcW w:w="1134" w:type="dxa"/>
            <w:tcBorders>
              <w:top w:val="nil"/>
              <w:left w:val="nil"/>
              <w:bottom w:val="single" w:sz="18" w:space="0" w:color="auto"/>
              <w:right w:val="nil"/>
            </w:tcBorders>
          </w:tcPr>
          <w:p w14:paraId="139732C6" w14:textId="77777777" w:rsidR="00712BC9" w:rsidRPr="00FB1EB9" w:rsidRDefault="003D6461" w:rsidP="00887534">
            <w:pPr>
              <w:pStyle w:val="6"/>
              <w:jc w:val="center"/>
            </w:pPr>
            <w:r w:rsidRPr="00FB1EB9">
              <w:t>0.5</w:t>
            </w:r>
          </w:p>
        </w:tc>
        <w:tc>
          <w:tcPr>
            <w:tcW w:w="851" w:type="dxa"/>
            <w:tcBorders>
              <w:top w:val="nil"/>
              <w:left w:val="nil"/>
              <w:bottom w:val="single" w:sz="18" w:space="0" w:color="auto"/>
              <w:right w:val="nil"/>
            </w:tcBorders>
          </w:tcPr>
          <w:p w14:paraId="2A8388A8" w14:textId="77777777" w:rsidR="00712BC9" w:rsidRPr="00FB1EB9" w:rsidRDefault="003D6461" w:rsidP="00887534">
            <w:pPr>
              <w:pStyle w:val="6"/>
              <w:jc w:val="center"/>
            </w:pPr>
            <w:r w:rsidRPr="00FB1EB9">
              <w:t>3</w:t>
            </w:r>
          </w:p>
        </w:tc>
        <w:tc>
          <w:tcPr>
            <w:tcW w:w="1417" w:type="dxa"/>
            <w:tcBorders>
              <w:top w:val="nil"/>
              <w:left w:val="nil"/>
              <w:bottom w:val="single" w:sz="18" w:space="0" w:color="auto"/>
              <w:right w:val="nil"/>
            </w:tcBorders>
          </w:tcPr>
          <w:p w14:paraId="131E6DC0" w14:textId="77777777" w:rsidR="00712BC9" w:rsidRPr="00FB1EB9" w:rsidRDefault="003D6461" w:rsidP="00887534">
            <w:pPr>
              <w:pStyle w:val="6"/>
              <w:jc w:val="center"/>
            </w:pPr>
            <w:r w:rsidRPr="00FB1EB9">
              <w:t>1.5</w:t>
            </w:r>
          </w:p>
        </w:tc>
        <w:tc>
          <w:tcPr>
            <w:tcW w:w="1014" w:type="dxa"/>
            <w:tcBorders>
              <w:top w:val="nil"/>
              <w:left w:val="nil"/>
              <w:bottom w:val="single" w:sz="18" w:space="0" w:color="auto"/>
              <w:right w:val="nil"/>
            </w:tcBorders>
          </w:tcPr>
          <w:p w14:paraId="116514A0" w14:textId="77777777" w:rsidR="00712BC9" w:rsidRPr="00FB1EB9" w:rsidRDefault="003D6461" w:rsidP="00887534">
            <w:pPr>
              <w:pStyle w:val="6"/>
              <w:jc w:val="center"/>
            </w:pPr>
            <w:r w:rsidRPr="00FB1EB9">
              <w:t>6</w:t>
            </w:r>
          </w:p>
        </w:tc>
        <w:tc>
          <w:tcPr>
            <w:tcW w:w="0" w:type="auto"/>
            <w:tcBorders>
              <w:top w:val="nil"/>
              <w:left w:val="nil"/>
              <w:bottom w:val="single" w:sz="18" w:space="0" w:color="auto"/>
              <w:right w:val="nil"/>
            </w:tcBorders>
          </w:tcPr>
          <w:p w14:paraId="6DD5089A" w14:textId="77777777" w:rsidR="00712BC9" w:rsidRPr="00FB1EB9" w:rsidRDefault="003D6461" w:rsidP="00887534">
            <w:pPr>
              <w:pStyle w:val="6"/>
              <w:jc w:val="center"/>
            </w:pPr>
            <w:r w:rsidRPr="00FB1EB9">
              <w:t>3.5</w:t>
            </w:r>
          </w:p>
        </w:tc>
      </w:tr>
    </w:tbl>
    <w:p w14:paraId="4ABBED4C" w14:textId="4223D099" w:rsidR="00712BC9" w:rsidRDefault="004B7EFD" w:rsidP="00D046EB">
      <w:pPr>
        <w:ind w:firstLine="480"/>
      </w:pPr>
      <w:r>
        <w:rPr>
          <w:rFonts w:hint="eastAsia"/>
        </w:rPr>
        <w:t>从结果可以看出，在封航持续时间较短的情况下，系统运行仍处于可调节范围内，传统调度方式通过经验调整基本能够维持稳定，两种模式之间的差异不明显。当封航时间延长至</w:t>
      </w:r>
      <w:r>
        <w:rPr>
          <w:rFonts w:hint="eastAsia"/>
        </w:rPr>
        <w:t>3</w:t>
      </w:r>
      <w:r>
        <w:rPr>
          <w:rFonts w:hint="eastAsia"/>
        </w:rPr>
        <w:t>天后，库存累积速度明显加快，传统方式开始出现调节滞后的情况，而引入大模型后，库存增长幅度得到控制，系统在恢复阶段的回落速度也更为平稳</w:t>
      </w:r>
      <w:r w:rsidR="00D02ED3">
        <w:rPr>
          <w:rFonts w:hint="eastAsia"/>
        </w:rPr>
        <w:t>。</w:t>
      </w:r>
      <w:r w:rsidR="00D02ED3" w:rsidRPr="00D02ED3">
        <w:rPr>
          <w:rFonts w:hint="eastAsia"/>
        </w:rPr>
        <w:t>大模型使港口峰值库存显著降低</w:t>
      </w:r>
      <w:r w:rsidR="00D02ED3" w:rsidRPr="00D02ED3">
        <w:rPr>
          <w:rFonts w:hint="eastAsia"/>
        </w:rPr>
        <w:t>20%</w:t>
      </w:r>
      <w:r w:rsidR="00D02ED3" w:rsidRPr="00D02ED3">
        <w:rPr>
          <w:rFonts w:hint="eastAsia"/>
        </w:rPr>
        <w:t>，智能截流优势开始全面显现</w:t>
      </w:r>
      <w:r>
        <w:rPr>
          <w:rFonts w:hint="eastAsia"/>
        </w:rPr>
        <w:t>。在封航持续</w:t>
      </w:r>
      <w:r>
        <w:rPr>
          <w:rFonts w:hint="eastAsia"/>
        </w:rPr>
        <w:t>5</w:t>
      </w:r>
      <w:r>
        <w:rPr>
          <w:rFonts w:hint="eastAsia"/>
        </w:rPr>
        <w:t>天的情形下，系统进入持续高压状态。传统调度难以及时协调上下游节奏，导致库存与供给同时承压；相比之下，大模型参与后，通过提前调整发运与装船安排，缓解了部分压力，使系统仍能维持基本运行，但个别节点仍出现短时紧张。</w:t>
      </w:r>
    </w:p>
    <w:p w14:paraId="268B51BB" w14:textId="42F97D34" w:rsidR="00712BC9" w:rsidRDefault="003D6461">
      <w:pPr>
        <w:pStyle w:val="3"/>
        <w:rPr>
          <w:rFonts w:hint="eastAsia"/>
        </w:rPr>
      </w:pPr>
      <w:bookmarkStart w:id="268" w:name="_Toc225121742"/>
      <w:bookmarkStart w:id="269" w:name="初始库存敏感性"/>
      <w:bookmarkStart w:id="270" w:name="_Toc225539217"/>
      <w:bookmarkEnd w:id="266"/>
      <w:r>
        <w:t xml:space="preserve">5.5.2 </w:t>
      </w:r>
      <w:r w:rsidR="007C493E">
        <w:rPr>
          <w:rFonts w:hint="eastAsia"/>
        </w:rPr>
        <w:t xml:space="preserve"> </w:t>
      </w:r>
      <w:r>
        <w:t>初始库存敏感性</w:t>
      </w:r>
      <w:bookmarkEnd w:id="268"/>
      <w:bookmarkEnd w:id="270"/>
    </w:p>
    <w:p w14:paraId="49CB3399" w14:textId="2789D288" w:rsidR="00712BC9" w:rsidRDefault="00650CDB" w:rsidP="00D046EB">
      <w:pPr>
        <w:ind w:firstLine="480"/>
      </w:pPr>
      <w:r>
        <w:rPr>
          <w:rFonts w:hint="eastAsia"/>
        </w:rPr>
        <w:t>进一步改变封航前港口库存水平，分析其对调度过程的影响。当初始库存处于较低区间</w:t>
      </w:r>
      <w:r w:rsidR="00D046EB">
        <w:t>（低于</w:t>
      </w:r>
      <w:r w:rsidR="00D046EB">
        <w:t>200</w:t>
      </w:r>
      <w:r w:rsidR="00D046EB">
        <w:t>万吨）</w:t>
      </w:r>
      <w:r>
        <w:rPr>
          <w:rFonts w:hint="eastAsia"/>
        </w:rPr>
        <w:t>时，系统具备一定缓冲空间，两种调度方式均能较为平稳地度过扰动阶段。当库存进入中高区间后，调度策略差异逐渐显现。大模型能够在封航前对库存变化趋势</w:t>
      </w:r>
      <w:proofErr w:type="gramStart"/>
      <w:r>
        <w:rPr>
          <w:rFonts w:hint="eastAsia"/>
        </w:rPr>
        <w:t>作出</w:t>
      </w:r>
      <w:proofErr w:type="gramEnd"/>
      <w:r>
        <w:rPr>
          <w:rFonts w:hint="eastAsia"/>
        </w:rPr>
        <w:t>预判，并通过调整发运与分流节奏，减缓库存进一步累积。若初始库存已经接近容量上限</w:t>
      </w:r>
      <w:r w:rsidR="00D046EB">
        <w:rPr>
          <w:rFonts w:hint="eastAsia"/>
        </w:rPr>
        <w:t>（</w:t>
      </w:r>
      <w:r w:rsidR="00D046EB">
        <w:t>突破</w:t>
      </w:r>
      <w:r w:rsidR="00D046EB">
        <w:t>250</w:t>
      </w:r>
      <w:r w:rsidR="00D046EB">
        <w:t>万吨</w:t>
      </w:r>
      <w:r w:rsidR="00D046EB">
        <w:rPr>
          <w:rFonts w:hint="eastAsia"/>
        </w:rPr>
        <w:t>）</w:t>
      </w:r>
      <w:r>
        <w:rPr>
          <w:rFonts w:hint="eastAsia"/>
        </w:rPr>
        <w:t>，系统的可调节空间明显收窄。在这种情况下，即使引入大模型，也需要采取更为严格的控制措施，对上游发运节奏进行干预，以避免库存失控。</w:t>
      </w:r>
    </w:p>
    <w:p w14:paraId="1387450F" w14:textId="78450902" w:rsidR="00712BC9" w:rsidRDefault="003D6461">
      <w:pPr>
        <w:pStyle w:val="3"/>
        <w:rPr>
          <w:rFonts w:hint="eastAsia"/>
        </w:rPr>
      </w:pPr>
      <w:bookmarkStart w:id="271" w:name="_Toc225121743"/>
      <w:bookmarkStart w:id="272" w:name="船舶运力敏感性"/>
      <w:bookmarkStart w:id="273" w:name="_Toc225539218"/>
      <w:bookmarkEnd w:id="269"/>
      <w:r>
        <w:t xml:space="preserve">5.5.3 </w:t>
      </w:r>
      <w:r w:rsidR="007C493E">
        <w:rPr>
          <w:rFonts w:hint="eastAsia"/>
        </w:rPr>
        <w:t xml:space="preserve"> </w:t>
      </w:r>
      <w:r>
        <w:t>船舶运力敏感性</w:t>
      </w:r>
      <w:bookmarkEnd w:id="271"/>
      <w:bookmarkEnd w:id="273"/>
    </w:p>
    <w:p w14:paraId="47710712" w14:textId="15AE32BC" w:rsidR="00712BC9" w:rsidRDefault="003D6461" w:rsidP="00D046EB">
      <w:pPr>
        <w:ind w:firstLine="480"/>
      </w:pPr>
      <w:r>
        <w:t>对</w:t>
      </w:r>
      <w:r w:rsidR="00650CDB">
        <w:rPr>
          <w:rFonts w:hint="eastAsia"/>
        </w:rPr>
        <w:t>在不同船舶运力条件下，对调度效果进行对比分析。当运力受限时，运输能力成为主要约束，大模型更多通过优化船舶</w:t>
      </w:r>
      <w:proofErr w:type="gramStart"/>
      <w:r w:rsidR="00650CDB">
        <w:rPr>
          <w:rFonts w:hint="eastAsia"/>
        </w:rPr>
        <w:t>排程来</w:t>
      </w:r>
      <w:proofErr w:type="gramEnd"/>
      <w:r w:rsidR="00650CDB">
        <w:rPr>
          <w:rFonts w:hint="eastAsia"/>
        </w:rPr>
        <w:t>提高周转效率，以缓解库存压力。在运力处于常规水平时，调度重点转向铁路与港口之间的协调，通过调整运输节奏减轻局部积压。当运力相对充足时，系统瓶颈由运输能力转向调度响应速度</w:t>
      </w:r>
      <w:r w:rsidR="0034739A">
        <w:rPr>
          <w:rFonts w:hint="eastAsia"/>
        </w:rPr>
        <w:t>，</w:t>
      </w:r>
      <w:r w:rsidR="00650CDB">
        <w:rPr>
          <w:rFonts w:hint="eastAsia"/>
        </w:rPr>
        <w:t>大模型能够更快地匹配装卸与运输需求，使资源利用更加紧凑。</w:t>
      </w:r>
    </w:p>
    <w:p w14:paraId="56292756" w14:textId="0B7778C2" w:rsidR="00712BC9" w:rsidRDefault="003D6461">
      <w:pPr>
        <w:pStyle w:val="2"/>
        <w:rPr>
          <w:rFonts w:hint="eastAsia"/>
        </w:rPr>
      </w:pPr>
      <w:bookmarkStart w:id="274" w:name="_Toc225121744"/>
      <w:bookmarkStart w:id="275" w:name="_Toc225539219"/>
      <w:bookmarkEnd w:id="263"/>
      <w:bookmarkEnd w:id="272"/>
      <w:r>
        <w:lastRenderedPageBreak/>
        <w:t xml:space="preserve">5.6 </w:t>
      </w:r>
      <w:r w:rsidR="007C493E">
        <w:rPr>
          <w:rFonts w:hint="eastAsia"/>
        </w:rPr>
        <w:t xml:space="preserve"> </w:t>
      </w:r>
      <w:r>
        <w:t>系统性能评估</w:t>
      </w:r>
      <w:bookmarkEnd w:id="274"/>
      <w:bookmarkEnd w:id="275"/>
    </w:p>
    <w:p w14:paraId="03D6FA5E" w14:textId="016054AA" w:rsidR="00712BC9" w:rsidRDefault="003D6461">
      <w:pPr>
        <w:pStyle w:val="3"/>
        <w:rPr>
          <w:rFonts w:hint="eastAsia"/>
        </w:rPr>
      </w:pPr>
      <w:bookmarkStart w:id="276" w:name="_Toc225121745"/>
      <w:bookmarkStart w:id="277" w:name="仿真计算效率"/>
      <w:bookmarkStart w:id="278" w:name="_Toc225539220"/>
      <w:r>
        <w:t xml:space="preserve">5.6.1 </w:t>
      </w:r>
      <w:r w:rsidR="007C493E">
        <w:rPr>
          <w:rFonts w:hint="eastAsia"/>
        </w:rPr>
        <w:t xml:space="preserve"> </w:t>
      </w:r>
      <w:r>
        <w:t>仿真计算效率</w:t>
      </w:r>
      <w:bookmarkEnd w:id="276"/>
      <w:bookmarkEnd w:id="278"/>
    </w:p>
    <w:p w14:paraId="694F9FBE" w14:textId="0F32276D" w:rsidR="00712BC9" w:rsidRDefault="00D02ED3">
      <w:pPr>
        <w:ind w:firstLine="480"/>
      </w:pPr>
      <w:r w:rsidRPr="00D02ED3">
        <w:rPr>
          <w:rFonts w:hint="eastAsia"/>
        </w:rPr>
        <w:t>在包含</w:t>
      </w:r>
      <w:r w:rsidRPr="00D02ED3">
        <w:rPr>
          <w:rFonts w:hint="eastAsia"/>
        </w:rPr>
        <w:t>10</w:t>
      </w:r>
      <w:r w:rsidRPr="00D02ED3">
        <w:rPr>
          <w:rFonts w:hint="eastAsia"/>
        </w:rPr>
        <w:t>条铁路线、</w:t>
      </w:r>
      <w:r w:rsidRPr="00D02ED3">
        <w:rPr>
          <w:rFonts w:hint="eastAsia"/>
        </w:rPr>
        <w:t>800</w:t>
      </w:r>
      <w:r w:rsidRPr="00D02ED3">
        <w:rPr>
          <w:rFonts w:hint="eastAsia"/>
        </w:rPr>
        <w:t>列列车、</w:t>
      </w:r>
      <w:r w:rsidRPr="00D02ED3">
        <w:rPr>
          <w:rFonts w:hint="eastAsia"/>
        </w:rPr>
        <w:t>56</w:t>
      </w:r>
      <w:r w:rsidRPr="00D02ED3">
        <w:rPr>
          <w:rFonts w:hint="eastAsia"/>
        </w:rPr>
        <w:t>艘船舶及</w:t>
      </w:r>
      <w:r w:rsidRPr="00D02ED3">
        <w:rPr>
          <w:rFonts w:hint="eastAsia"/>
        </w:rPr>
        <w:t>60</w:t>
      </w:r>
      <w:r w:rsidRPr="00D02ED3">
        <w:rPr>
          <w:rFonts w:hint="eastAsia"/>
        </w:rPr>
        <w:t>家电厂的复杂场景下，</w:t>
      </w:r>
      <w:proofErr w:type="spellStart"/>
      <w:r w:rsidRPr="00D02ED3">
        <w:rPr>
          <w:rFonts w:hint="eastAsia"/>
        </w:rPr>
        <w:t>TSimOP</w:t>
      </w:r>
      <w:proofErr w:type="spellEnd"/>
      <w:r w:rsidRPr="00D02ED3">
        <w:rPr>
          <w:rFonts w:hint="eastAsia"/>
        </w:rPr>
        <w:t>仿真引擎完成连续</w:t>
      </w:r>
      <w:r w:rsidRPr="00D02ED3">
        <w:rPr>
          <w:rFonts w:hint="eastAsia"/>
        </w:rPr>
        <w:t>7</w:t>
      </w:r>
      <w:r w:rsidRPr="00D02ED3">
        <w:rPr>
          <w:rFonts w:hint="eastAsia"/>
        </w:rPr>
        <w:t>天运行过程的推演约需</w:t>
      </w:r>
      <w:r w:rsidRPr="00D02ED3">
        <w:rPr>
          <w:rFonts w:hint="eastAsia"/>
        </w:rPr>
        <w:t>3</w:t>
      </w:r>
      <w:r w:rsidRPr="00D02ED3">
        <w:rPr>
          <w:rFonts w:hint="eastAsia"/>
        </w:rPr>
        <w:t>分钟，对应</w:t>
      </w:r>
      <w:proofErr w:type="gramStart"/>
      <w:r w:rsidRPr="00D02ED3">
        <w:rPr>
          <w:rFonts w:hint="eastAsia"/>
        </w:rPr>
        <w:t>实时率</w:t>
      </w:r>
      <w:proofErr w:type="gramEnd"/>
      <w:r w:rsidRPr="00D02ED3">
        <w:rPr>
          <w:rFonts w:hint="eastAsia"/>
        </w:rPr>
        <w:t>约为</w:t>
      </w:r>
      <w:r w:rsidRPr="00D02ED3">
        <w:rPr>
          <w:rFonts w:hint="eastAsia"/>
        </w:rPr>
        <w:t>1:3360</w:t>
      </w:r>
      <w:r w:rsidRPr="00D02ED3">
        <w:rPr>
          <w:rFonts w:hint="eastAsia"/>
        </w:rPr>
        <w:t>。该计算效率能够支持较高频率的调度推演需求。</w:t>
      </w:r>
    </w:p>
    <w:p w14:paraId="2EB033AF" w14:textId="679CBB59" w:rsidR="00712BC9" w:rsidRDefault="003D6461">
      <w:pPr>
        <w:pStyle w:val="3"/>
        <w:rPr>
          <w:rFonts w:hint="eastAsia"/>
        </w:rPr>
      </w:pPr>
      <w:bookmarkStart w:id="279" w:name="_Toc225121746"/>
      <w:bookmarkStart w:id="280" w:name="_Toc225539221"/>
      <w:bookmarkEnd w:id="277"/>
      <w:r>
        <w:t xml:space="preserve">5.6.2 </w:t>
      </w:r>
      <w:r w:rsidR="007C493E">
        <w:rPr>
          <w:rFonts w:hint="eastAsia"/>
        </w:rPr>
        <w:t xml:space="preserve"> </w:t>
      </w:r>
      <w:r>
        <w:t>大模型决策质量与稳定性</w:t>
      </w:r>
      <w:bookmarkEnd w:id="279"/>
      <w:bookmarkEnd w:id="280"/>
    </w:p>
    <w:p w14:paraId="22C2DEAC" w14:textId="3599D902" w:rsidR="00D02ED3" w:rsidRDefault="00D02ED3" w:rsidP="00D02ED3">
      <w:pPr>
        <w:ind w:firstLine="480"/>
      </w:pPr>
      <w:r>
        <w:rPr>
          <w:rFonts w:hint="eastAsia"/>
        </w:rPr>
        <w:t>基于蒙特卡洛方法构建</w:t>
      </w:r>
      <w:r>
        <w:rPr>
          <w:rFonts w:hint="eastAsia"/>
        </w:rPr>
        <w:t>100</w:t>
      </w:r>
      <w:r>
        <w:rPr>
          <w:rFonts w:hint="eastAsia"/>
        </w:rPr>
        <w:t>组包含设备故障与气候扰动的随机场景，对不同调度方式进行对比测试。整体结果显示，在多数场景中，大模型参与后的调度方案在关键指标上与人工经验方案处于相近水平，部分场景中表现更优。</w:t>
      </w:r>
    </w:p>
    <w:p w14:paraId="38BB9D7C" w14:textId="79780CFE" w:rsidR="00712BC9" w:rsidRDefault="00D02ED3" w:rsidP="00D02ED3">
      <w:pPr>
        <w:ind w:firstLine="480"/>
      </w:pPr>
      <w:r>
        <w:rPr>
          <w:rFonts w:hint="eastAsia"/>
        </w:rPr>
        <w:t>进一步观察可以发现，随着约束条件增多以及系统状态复杂度提升，大模型在处理多因素信息时更容易形成结构化的决策路径，从而在复杂场景下保持较为稳定的输出。这一现象表明，该方法在高维约束环境中具有一定适用性，但其表现仍依赖于输入信息的完整性与约束设定的合理性。</w:t>
      </w:r>
    </w:p>
    <w:p w14:paraId="109580E1" w14:textId="2696CA5E" w:rsidR="00712BC9" w:rsidRDefault="00712BC9">
      <w:pPr>
        <w:ind w:firstLine="480"/>
      </w:pPr>
      <w:r>
        <w:t>在蒙特卡洛测试中，系统在</w:t>
      </w:r>
      <w:r>
        <w:t>10%</w:t>
      </w:r>
      <w:r>
        <w:t>的场景下表现不及传统资深调度专家，对这部分失败案例进行归因分析揭示出系统的边界条件。失败场景集中在三类情况：（</w:t>
      </w:r>
      <w:r>
        <w:t>1</w:t>
      </w:r>
      <w:r>
        <w:t>）极端初始状态叠加：当初始港口场存已超过</w:t>
      </w:r>
      <w:r>
        <w:t>270</w:t>
      </w:r>
      <w:r>
        <w:t>万吨（接近安全上限）且同时有</w:t>
      </w:r>
      <w:r>
        <w:t>5</w:t>
      </w:r>
      <w:r>
        <w:t>台以上翻车机发生随机故障时，系统需要同时处理</w:t>
      </w:r>
      <w:r w:rsidR="00103848">
        <w:rPr>
          <w:rFonts w:hint="eastAsia"/>
        </w:rPr>
        <w:t>“</w:t>
      </w:r>
      <w:r>
        <w:t>截流</w:t>
      </w:r>
      <w:r>
        <w:t>+</w:t>
      </w:r>
      <w:r>
        <w:t>应急维修调度</w:t>
      </w:r>
      <w:r>
        <w:t>+</w:t>
      </w:r>
      <w:r>
        <w:t>保供</w:t>
      </w:r>
      <w:r w:rsidR="00103848">
        <w:rPr>
          <w:rFonts w:hint="eastAsia"/>
        </w:rPr>
        <w:t>”</w:t>
      </w:r>
      <w:r>
        <w:t>三重任务，大模型的工具调用顺序产生次优决策，导致第</w:t>
      </w:r>
      <w:r>
        <w:t>4</w:t>
      </w:r>
      <w:r>
        <w:t>天出现短暂断供（</w:t>
      </w:r>
      <w:proofErr w:type="gramStart"/>
      <w:r>
        <w:t>占失败</w:t>
      </w:r>
      <w:proofErr w:type="gramEnd"/>
      <w:r>
        <w:t>案例的</w:t>
      </w:r>
      <w:r>
        <w:t>62%</w:t>
      </w:r>
      <w:r>
        <w:t>）；（</w:t>
      </w:r>
      <w:r>
        <w:t>2</w:t>
      </w:r>
      <w:r>
        <w:t>）极短封航窗口内的信号混淆：在封航持续时间不足</w:t>
      </w:r>
      <w:r>
        <w:t>24</w:t>
      </w:r>
      <w:r>
        <w:t>小时的场景中，大模型依据历史记忆触发了长周期的重车保留策略，但实际封航解除后相关保留指令未能及时撤销，造成不必要的运力损耗（占</w:t>
      </w:r>
      <w:r>
        <w:t>28%</w:t>
      </w:r>
      <w:r>
        <w:t>）；（</w:t>
      </w:r>
      <w:r>
        <w:t>3</w:t>
      </w:r>
      <w:r>
        <w:t>）多港口并发异常：当黄骅港与天津煤码头同时遭遇异常（模拟双港封航）时，当前版本的系统仅为黄骅港优化，天津港侧的保供缺口未能及时识别（占</w:t>
      </w:r>
      <w:r>
        <w:t>10%</w:t>
      </w:r>
      <w:r>
        <w:t>）。上述失败场景的识别为未来工作指出了明确的改进方向：需引入多目标并发优化机制与异常状态识别置信度阈值，以应对极端组合扰动。</w:t>
      </w:r>
    </w:p>
    <w:p w14:paraId="527E019E" w14:textId="207AB2E8" w:rsidR="00712BC9" w:rsidRDefault="00712BC9">
      <w:pPr>
        <w:ind w:firstLine="480"/>
      </w:pPr>
      <w:r>
        <w:t>为定量评估大模型幻觉缓解效果，本研究将幻觉操作化定义为：大模型输出的调度指令中，违反</w:t>
      </w:r>
      <w:proofErr w:type="spellStart"/>
      <w:r>
        <w:t>TSimOP</w:t>
      </w:r>
      <w:proofErr w:type="spellEnd"/>
      <w:r>
        <w:t>底层物理约束检验的非法</w:t>
      </w:r>
      <w:proofErr w:type="gramStart"/>
      <w:r>
        <w:t>指令占</w:t>
      </w:r>
      <w:proofErr w:type="gramEnd"/>
      <w:r>
        <w:t>比（约束违例率）。具体约束类型包括：指令翻车机接受超限载煤量（违反额定功率约束）、指令列车驶入保有量已达上限的区间（违反线路容量约束）、指令船舶靠泊堆场库存不足的泊位（违反装船能力约束）等。</w:t>
      </w:r>
    </w:p>
    <w:p w14:paraId="4710E7FC" w14:textId="4035D4A3" w:rsidR="00712BC9" w:rsidRDefault="00712BC9">
      <w:pPr>
        <w:ind w:firstLine="480"/>
      </w:pPr>
      <w:r>
        <w:t>在设计对照实验中，将完整系统（含</w:t>
      </w:r>
      <w:proofErr w:type="spellStart"/>
      <w:r>
        <w:t>TSimOP</w:t>
      </w:r>
      <w:proofErr w:type="spellEnd"/>
      <w:r>
        <w:t>约束底座）与裸</w:t>
      </w:r>
      <w:r>
        <w:t>LLM</w:t>
      </w:r>
      <w:r>
        <w:t>方案（同一</w:t>
      </w:r>
      <w:r>
        <w:t>LLM</w:t>
      </w:r>
      <w:r>
        <w:t>、同一</w:t>
      </w:r>
      <w:r>
        <w:t>Prompt</w:t>
      </w:r>
      <w:r>
        <w:t>，但无仿真引擎约束拦截）进行对比，各推演</w:t>
      </w:r>
      <w:r>
        <w:t>100</w:t>
      </w:r>
      <w:r>
        <w:t>次封航</w:t>
      </w:r>
      <w:r>
        <w:lastRenderedPageBreak/>
        <w:t>场景。结果显示，裸</w:t>
      </w:r>
      <w:r>
        <w:t>LLM</w:t>
      </w:r>
      <w:r>
        <w:t>方案的约束违例率为</w:t>
      </w:r>
      <w:r>
        <w:t>11.2%</w:t>
      </w:r>
      <w:r>
        <w:t>，即平均每</w:t>
      </w:r>
      <w:r>
        <w:t>9</w:t>
      </w:r>
      <w:r>
        <w:t>条调度指令中有</w:t>
      </w:r>
      <w:r>
        <w:t>1</w:t>
      </w:r>
      <w:r>
        <w:t>条违反物理规律；引入</w:t>
      </w:r>
      <w:proofErr w:type="spellStart"/>
      <w:r>
        <w:t>TSimOP</w:t>
      </w:r>
      <w:proofErr w:type="spellEnd"/>
      <w:r>
        <w:t>硬性约束底座后，违例率降至</w:t>
      </w:r>
      <w:r>
        <w:t>0%</w:t>
      </w:r>
      <w:r>
        <w:t>（所有违例指令在执行前被仿真引擎拦截并回滚）。这一对比数据直接量化了物理约束底座对大模型幻觉的阻断效果，验证了本文双层混合驱动架构的核心设计价值。值得注意的是，</w:t>
      </w:r>
      <w:r>
        <w:t>11.2%</w:t>
      </w:r>
      <w:r>
        <w:t>的违例率中有</w:t>
      </w:r>
      <w:r>
        <w:t>6.3%</w:t>
      </w:r>
      <w:r>
        <w:t>属于软性幻觉</w:t>
      </w:r>
      <w:r w:rsidR="00725A45">
        <w:rPr>
          <w:rFonts w:hint="eastAsia"/>
        </w:rPr>
        <w:t>，</w:t>
      </w:r>
      <w:r>
        <w:t>指令本身技术上可执行，但调度策略与当前态势明显背离（如在港</w:t>
      </w:r>
      <w:proofErr w:type="gramStart"/>
      <w:r>
        <w:t>存持续</w:t>
      </w:r>
      <w:proofErr w:type="gramEnd"/>
      <w:r>
        <w:t>攀升时下达增加进港指令）</w:t>
      </w:r>
      <w:r w:rsidR="00725A45">
        <w:rPr>
          <w:rFonts w:hint="eastAsia"/>
        </w:rPr>
        <w:t>。</w:t>
      </w:r>
      <w:r>
        <w:t>此类错误通过决策逻辑树</w:t>
      </w:r>
      <w:proofErr w:type="gramStart"/>
      <w:r>
        <w:t>白盒化</w:t>
      </w:r>
      <w:proofErr w:type="gramEnd"/>
      <w:r>
        <w:t>框架（第四章）进一步压制，与消融实验变体</w:t>
      </w:r>
      <w:r>
        <w:t>C</w:t>
      </w:r>
      <w:r>
        <w:t>的结论相互印证。</w:t>
      </w:r>
    </w:p>
    <w:p w14:paraId="6EA0835D" w14:textId="4B884091" w:rsidR="00712BC9" w:rsidRDefault="00712BC9">
      <w:pPr>
        <w:pStyle w:val="2"/>
        <w:rPr>
          <w:rFonts w:hint="eastAsia"/>
        </w:rPr>
      </w:pPr>
      <w:bookmarkStart w:id="281" w:name="_Toc225121747"/>
      <w:bookmarkStart w:id="282" w:name="_Toc225539222"/>
      <w:r>
        <w:t xml:space="preserve">5.7 </w:t>
      </w:r>
      <w:r w:rsidR="00497174">
        <w:rPr>
          <w:rFonts w:hint="eastAsia"/>
        </w:rPr>
        <w:t xml:space="preserve"> </w:t>
      </w:r>
      <w:r>
        <w:t>消融实验与竞争基线分析</w:t>
      </w:r>
      <w:bookmarkEnd w:id="281"/>
      <w:bookmarkEnd w:id="282"/>
    </w:p>
    <w:p w14:paraId="1EDC784E" w14:textId="05C8B4AF" w:rsidR="00712BC9" w:rsidRDefault="00712BC9">
      <w:pPr>
        <w:ind w:firstLine="480"/>
      </w:pPr>
      <w:r>
        <w:t>本节通过消融实验和多组竞争基线对比，对大模型赋能调度系统</w:t>
      </w:r>
      <w:proofErr w:type="gramStart"/>
      <w:r>
        <w:t>各核心</w:t>
      </w:r>
      <w:proofErr w:type="gramEnd"/>
      <w:r>
        <w:t>组件的独立贡献进行拆解验证，以回答</w:t>
      </w:r>
      <w:r w:rsidR="0005200C">
        <w:rPr>
          <w:rFonts w:hint="eastAsia"/>
        </w:rPr>
        <w:t>“</w:t>
      </w:r>
      <w:r>
        <w:t>性能提升究竟来源于大模型的认知能力，还是底层运筹优化工具本身</w:t>
      </w:r>
      <w:r w:rsidR="0005200C">
        <w:rPr>
          <w:rFonts w:hint="eastAsia"/>
        </w:rPr>
        <w:t>”</w:t>
      </w:r>
      <w:r>
        <w:t>这一关键科学问题。</w:t>
      </w:r>
    </w:p>
    <w:p w14:paraId="0B000302" w14:textId="4521D437" w:rsidR="00712BC9" w:rsidRDefault="00712BC9">
      <w:pPr>
        <w:pStyle w:val="3"/>
        <w:rPr>
          <w:rFonts w:hint="eastAsia"/>
        </w:rPr>
      </w:pPr>
      <w:bookmarkStart w:id="283" w:name="_Toc225121748"/>
      <w:bookmarkStart w:id="284" w:name="_Toc225539223"/>
      <w:r>
        <w:t xml:space="preserve">5.7.1 </w:t>
      </w:r>
      <w:r w:rsidR="00497174">
        <w:rPr>
          <w:rFonts w:hint="eastAsia"/>
        </w:rPr>
        <w:t xml:space="preserve"> </w:t>
      </w:r>
      <w:r>
        <w:t>竞争基线设置</w:t>
      </w:r>
      <w:bookmarkEnd w:id="283"/>
      <w:bookmarkEnd w:id="284"/>
    </w:p>
    <w:p w14:paraId="1A801FD2" w14:textId="5BD684E2" w:rsidR="00712BC9" w:rsidRDefault="00712BC9">
      <w:pPr>
        <w:ind w:firstLine="480"/>
      </w:pPr>
      <w:r>
        <w:t>为科学评估大模型组件的实质性贡献，本研究在原有</w:t>
      </w:r>
      <w:r w:rsidR="0005200C">
        <w:rPr>
          <w:rFonts w:hint="eastAsia"/>
        </w:rPr>
        <w:t>“</w:t>
      </w:r>
      <w:r>
        <w:t>传统人工调度（</w:t>
      </w:r>
      <w:r>
        <w:t>B0</w:t>
      </w:r>
      <w:r>
        <w:t>）</w:t>
      </w:r>
      <w:r w:rsidR="0005200C">
        <w:rPr>
          <w:rFonts w:hint="eastAsia"/>
        </w:rPr>
        <w:t>”</w:t>
      </w:r>
      <w:r>
        <w:t>基线之外，额外设计了两组竞争性基线，从而将不同技术层面的贡献彼此独立：</w:t>
      </w:r>
    </w:p>
    <w:p w14:paraId="405188B1" w14:textId="1AAC7D85" w:rsidR="00712BC9" w:rsidRDefault="00712BC9">
      <w:pPr>
        <w:ind w:firstLine="480"/>
      </w:pPr>
      <w:r>
        <w:t>基线</w:t>
      </w:r>
      <w:r>
        <w:t>B1</w:t>
      </w:r>
      <w:r>
        <w:t>：纯规则优化调度（</w:t>
      </w:r>
      <w:r>
        <w:t>Rule-Only</w:t>
      </w:r>
      <w:r>
        <w:t>）。保留本研究完整的</w:t>
      </w:r>
      <w:proofErr w:type="spellStart"/>
      <w:r>
        <w:t>TSimOP</w:t>
      </w:r>
      <w:proofErr w:type="spellEnd"/>
      <w:r>
        <w:t>仿真底座与四类运筹优化求解器（分流优化、船舶进港排程、重车保留优化、装车优化），但移除大语言模型决策层，改由预设的确定性规则触发各求解器调用</w:t>
      </w:r>
      <w:r w:rsidR="00725A45">
        <w:rPr>
          <w:rFonts w:hint="eastAsia"/>
        </w:rPr>
        <w:t>。</w:t>
      </w:r>
      <w:r>
        <w:t>具体而言，规则逻辑为：当港口场存超过</w:t>
      </w:r>
      <w:r>
        <w:t>240</w:t>
      </w:r>
      <w:r>
        <w:t>万吨阈值时自动启动分流优化，低于</w:t>
      </w:r>
      <w:r>
        <w:t>180</w:t>
      </w:r>
      <w:r>
        <w:t>万吨时启动装车优化，船舶靠泊严格执行先到先服务（</w:t>
      </w:r>
      <w:r>
        <w:t>FIFO</w:t>
      </w:r>
      <w:r>
        <w:t>）队列。此基线旨在验证：大模型的情境感知与推理是否比静态规则更有效地协调多环节决策。</w:t>
      </w:r>
    </w:p>
    <w:p w14:paraId="12F5BA22" w14:textId="0E4E7E30" w:rsidR="00712BC9" w:rsidRDefault="00712BC9">
      <w:pPr>
        <w:ind w:firstLine="480"/>
      </w:pPr>
      <w:r>
        <w:t>基线</w:t>
      </w:r>
      <w:r>
        <w:t>B2</w:t>
      </w:r>
      <w:r>
        <w:t>：规则优化调度</w:t>
      </w:r>
      <w:r>
        <w:t>+</w:t>
      </w:r>
      <w:r>
        <w:t>启发式人工干预（</w:t>
      </w:r>
      <w:proofErr w:type="spellStart"/>
      <w:r>
        <w:t>Heuristic+Opt</w:t>
      </w:r>
      <w:proofErr w:type="spellEnd"/>
      <w:r>
        <w:t>）。在</w:t>
      </w:r>
      <w:r>
        <w:t>B1</w:t>
      </w:r>
      <w:r>
        <w:t>基础上叠加经验丰富调度员的离线干预逻辑</w:t>
      </w:r>
      <w:r w:rsidR="00725A45">
        <w:rPr>
          <w:rFonts w:hint="eastAsia"/>
        </w:rPr>
        <w:t>。</w:t>
      </w:r>
      <w:r>
        <w:t>参照企业历史封航调度记录，将典型人工干预行为（如提前</w:t>
      </w:r>
      <w:r>
        <w:t>3</w:t>
      </w:r>
      <w:r>
        <w:t>天开始分流、封航第</w:t>
      </w:r>
      <w:r>
        <w:t>2</w:t>
      </w:r>
      <w:r>
        <w:t>天启动重车保留）以硬编码规则形式注入系统。此基线旨在评估：引入大模型是否在人工经验规则已经编码的条件下仍能带来增量收益。</w:t>
      </w:r>
    </w:p>
    <w:p w14:paraId="77F256EE" w14:textId="329234BE" w:rsidR="00712BC9" w:rsidRDefault="00712BC9">
      <w:pPr>
        <w:ind w:firstLine="480"/>
      </w:pPr>
      <w:r>
        <w:t>四组调度方案的核</w:t>
      </w:r>
      <w:bookmarkStart w:id="285" w:name="OLE_LINK2"/>
      <w:r>
        <w:t>心配置</w:t>
      </w:r>
      <w:bookmarkEnd w:id="285"/>
      <w:r>
        <w:t>对比如表</w:t>
      </w:r>
      <w:r>
        <w:t>5.</w:t>
      </w:r>
      <w:r w:rsidR="00C17381">
        <w:rPr>
          <w:rFonts w:hint="eastAsia"/>
        </w:rPr>
        <w:t>5</w:t>
      </w:r>
      <w:r>
        <w:t>所示。</w:t>
      </w:r>
    </w:p>
    <w:p w14:paraId="26FDEB96" w14:textId="00294229" w:rsidR="00712BC9" w:rsidRDefault="00712BC9">
      <w:pPr>
        <w:keepNext/>
        <w:spacing w:before="240" w:after="120"/>
        <w:ind w:firstLine="440"/>
        <w:jc w:val="center"/>
      </w:pPr>
      <w:r>
        <w:rPr>
          <w:sz w:val="22"/>
          <w:szCs w:val="22"/>
        </w:rPr>
        <w:lastRenderedPageBreak/>
        <w:t>表</w:t>
      </w:r>
      <w:r>
        <w:rPr>
          <w:sz w:val="22"/>
          <w:szCs w:val="22"/>
        </w:rPr>
        <w:t>5.</w:t>
      </w:r>
      <w:r w:rsidR="00C17381">
        <w:rPr>
          <w:rFonts w:hint="eastAsia"/>
          <w:sz w:val="22"/>
          <w:szCs w:val="22"/>
        </w:rPr>
        <w:t>5</w:t>
      </w:r>
      <w:r w:rsidR="00883E02" w:rsidRPr="00883E02">
        <w:rPr>
          <w:rFonts w:asciiTheme="minorEastAsia" w:eastAsiaTheme="minorEastAsia" w:hAnsiTheme="minorEastAsia" w:hint="eastAsia"/>
          <w:sz w:val="22"/>
          <w:szCs w:val="22"/>
        </w:rPr>
        <w:t xml:space="preserve"> </w:t>
      </w:r>
      <w:r w:rsidRPr="00883E02">
        <w:rPr>
          <w:rFonts w:asciiTheme="minorEastAsia" w:eastAsiaTheme="minorEastAsia" w:hAnsiTheme="minorEastAsia"/>
          <w:sz w:val="22"/>
          <w:szCs w:val="22"/>
        </w:rPr>
        <w:t xml:space="preserve"> </w:t>
      </w:r>
      <w:r>
        <w:rPr>
          <w:sz w:val="22"/>
          <w:szCs w:val="22"/>
        </w:rPr>
        <w:t>四组调度方案配置对比</w:t>
      </w:r>
    </w:p>
    <w:tbl>
      <w:tblPr>
        <w:tblStyle w:val="af"/>
        <w:tblW w:w="0" w:type="auto"/>
        <w:tblBorders>
          <w:top w:val="single" w:sz="12" w:space="0" w:color="auto"/>
          <w:bottom w:val="single" w:sz="12" w:space="0" w:color="auto"/>
          <w:insideV w:val="nil"/>
        </w:tblBorders>
        <w:tblLook w:val="0020" w:firstRow="1" w:lastRow="0" w:firstColumn="0" w:lastColumn="0" w:noHBand="0" w:noVBand="0"/>
      </w:tblPr>
      <w:tblGrid>
        <w:gridCol w:w="2429"/>
        <w:gridCol w:w="1391"/>
        <w:gridCol w:w="1151"/>
        <w:gridCol w:w="1354"/>
        <w:gridCol w:w="1981"/>
      </w:tblGrid>
      <w:tr w:rsidR="00A8442F" w14:paraId="77894D16" w14:textId="77777777" w:rsidTr="00E822FB">
        <w:trPr>
          <w:tblHeader/>
        </w:trPr>
        <w:tc>
          <w:tcPr>
            <w:tcW w:w="2550" w:type="dxa"/>
            <w:tcBorders>
              <w:top w:val="single" w:sz="12" w:space="0" w:color="auto"/>
              <w:left w:val="nil"/>
              <w:bottom w:val="single" w:sz="6" w:space="0" w:color="auto"/>
            </w:tcBorders>
          </w:tcPr>
          <w:p w14:paraId="7643AE88" w14:textId="77777777" w:rsidR="00712BC9" w:rsidRPr="006645E1" w:rsidRDefault="00712BC9" w:rsidP="00A8442F">
            <w:pPr>
              <w:pStyle w:val="6"/>
              <w:jc w:val="center"/>
            </w:pPr>
            <w:r w:rsidRPr="006645E1">
              <w:t>方案</w:t>
            </w:r>
          </w:p>
        </w:tc>
        <w:tc>
          <w:tcPr>
            <w:tcW w:w="1419" w:type="dxa"/>
            <w:tcBorders>
              <w:top w:val="single" w:sz="12" w:space="0" w:color="auto"/>
              <w:bottom w:val="single" w:sz="6" w:space="0" w:color="auto"/>
            </w:tcBorders>
          </w:tcPr>
          <w:p w14:paraId="1D8B9DD4" w14:textId="77777777" w:rsidR="00712BC9" w:rsidRPr="006645E1" w:rsidRDefault="00712BC9" w:rsidP="00A8442F">
            <w:pPr>
              <w:pStyle w:val="6"/>
              <w:jc w:val="center"/>
            </w:pPr>
            <w:proofErr w:type="spellStart"/>
            <w:r w:rsidRPr="006645E1">
              <w:t>TSimOP</w:t>
            </w:r>
            <w:proofErr w:type="spellEnd"/>
            <w:r w:rsidRPr="006645E1">
              <w:t>仿真底座</w:t>
            </w:r>
          </w:p>
        </w:tc>
        <w:tc>
          <w:tcPr>
            <w:tcW w:w="1200" w:type="dxa"/>
            <w:tcBorders>
              <w:top w:val="single" w:sz="12" w:space="0" w:color="auto"/>
              <w:bottom w:val="single" w:sz="6" w:space="0" w:color="auto"/>
            </w:tcBorders>
          </w:tcPr>
          <w:p w14:paraId="1032A2C3" w14:textId="77777777" w:rsidR="00712BC9" w:rsidRPr="006645E1" w:rsidRDefault="00712BC9" w:rsidP="00A8442F">
            <w:pPr>
              <w:pStyle w:val="6"/>
              <w:jc w:val="center"/>
            </w:pPr>
            <w:r w:rsidRPr="006645E1">
              <w:t>运筹优化工具</w:t>
            </w:r>
          </w:p>
        </w:tc>
        <w:tc>
          <w:tcPr>
            <w:tcW w:w="1400" w:type="dxa"/>
            <w:tcBorders>
              <w:top w:val="single" w:sz="12" w:space="0" w:color="auto"/>
              <w:bottom w:val="single" w:sz="6" w:space="0" w:color="auto"/>
            </w:tcBorders>
          </w:tcPr>
          <w:p w14:paraId="019AD707" w14:textId="77777777" w:rsidR="00712BC9" w:rsidRPr="006645E1" w:rsidRDefault="00712BC9" w:rsidP="00A8442F">
            <w:pPr>
              <w:pStyle w:val="6"/>
              <w:jc w:val="center"/>
            </w:pPr>
            <w:r w:rsidRPr="006645E1">
              <w:t>LLM</w:t>
            </w:r>
            <w:r w:rsidRPr="006645E1">
              <w:t>决策层</w:t>
            </w:r>
          </w:p>
        </w:tc>
        <w:tc>
          <w:tcPr>
            <w:tcW w:w="2071" w:type="dxa"/>
            <w:tcBorders>
              <w:top w:val="single" w:sz="12" w:space="0" w:color="auto"/>
              <w:bottom w:val="single" w:sz="6" w:space="0" w:color="auto"/>
              <w:right w:val="nil"/>
            </w:tcBorders>
          </w:tcPr>
          <w:p w14:paraId="2C37E642" w14:textId="77777777" w:rsidR="00712BC9" w:rsidRPr="006645E1" w:rsidRDefault="00712BC9" w:rsidP="00A8442F">
            <w:pPr>
              <w:pStyle w:val="6"/>
              <w:jc w:val="center"/>
            </w:pPr>
            <w:r w:rsidRPr="006645E1">
              <w:t>人工经验规则</w:t>
            </w:r>
          </w:p>
        </w:tc>
      </w:tr>
      <w:tr w:rsidR="00F20A3E" w14:paraId="750D6379" w14:textId="77777777" w:rsidTr="00E822FB">
        <w:trPr>
          <w:tblHeader/>
        </w:trPr>
        <w:tc>
          <w:tcPr>
            <w:tcW w:w="2550" w:type="dxa"/>
            <w:tcBorders>
              <w:top w:val="single" w:sz="6" w:space="0" w:color="auto"/>
              <w:left w:val="nil"/>
              <w:bottom w:val="nil"/>
            </w:tcBorders>
          </w:tcPr>
          <w:p w14:paraId="695F4BE6" w14:textId="77777777" w:rsidR="00712BC9" w:rsidRPr="006645E1" w:rsidRDefault="00712BC9" w:rsidP="00A8442F">
            <w:pPr>
              <w:pStyle w:val="6"/>
              <w:jc w:val="center"/>
            </w:pPr>
            <w:r w:rsidRPr="006645E1">
              <w:t>B0</w:t>
            </w:r>
            <w:r w:rsidRPr="006645E1">
              <w:t>：传统人工</w:t>
            </w:r>
          </w:p>
        </w:tc>
        <w:tc>
          <w:tcPr>
            <w:tcW w:w="1419" w:type="dxa"/>
            <w:tcBorders>
              <w:top w:val="single" w:sz="6" w:space="0" w:color="auto"/>
              <w:bottom w:val="nil"/>
            </w:tcBorders>
          </w:tcPr>
          <w:p w14:paraId="07EFA561" w14:textId="77777777" w:rsidR="00712BC9" w:rsidRPr="006645E1" w:rsidRDefault="00712BC9" w:rsidP="00A8442F">
            <w:pPr>
              <w:pStyle w:val="6"/>
              <w:jc w:val="center"/>
            </w:pPr>
            <w:r w:rsidRPr="006645E1">
              <w:t>✓</w:t>
            </w:r>
          </w:p>
        </w:tc>
        <w:tc>
          <w:tcPr>
            <w:tcW w:w="1200" w:type="dxa"/>
            <w:tcBorders>
              <w:top w:val="single" w:sz="6" w:space="0" w:color="auto"/>
              <w:bottom w:val="nil"/>
            </w:tcBorders>
          </w:tcPr>
          <w:p w14:paraId="0FA82028" w14:textId="77777777" w:rsidR="00712BC9" w:rsidRPr="006645E1" w:rsidRDefault="00712BC9" w:rsidP="00A8442F">
            <w:pPr>
              <w:pStyle w:val="6"/>
              <w:jc w:val="center"/>
            </w:pPr>
            <w:r w:rsidRPr="006645E1">
              <w:t>✗</w:t>
            </w:r>
          </w:p>
        </w:tc>
        <w:tc>
          <w:tcPr>
            <w:tcW w:w="1400" w:type="dxa"/>
            <w:tcBorders>
              <w:top w:val="single" w:sz="6" w:space="0" w:color="auto"/>
              <w:bottom w:val="nil"/>
            </w:tcBorders>
          </w:tcPr>
          <w:p w14:paraId="3FE64E90" w14:textId="77777777" w:rsidR="00712BC9" w:rsidRPr="006645E1" w:rsidRDefault="00712BC9" w:rsidP="00A8442F">
            <w:pPr>
              <w:pStyle w:val="6"/>
              <w:jc w:val="center"/>
            </w:pPr>
            <w:r w:rsidRPr="006645E1">
              <w:t>✗</w:t>
            </w:r>
          </w:p>
        </w:tc>
        <w:tc>
          <w:tcPr>
            <w:tcW w:w="0" w:type="auto"/>
            <w:tcBorders>
              <w:top w:val="single" w:sz="6" w:space="0" w:color="auto"/>
              <w:bottom w:val="nil"/>
              <w:right w:val="nil"/>
            </w:tcBorders>
          </w:tcPr>
          <w:p w14:paraId="0160AE5A" w14:textId="77777777" w:rsidR="00712BC9" w:rsidRPr="006645E1" w:rsidRDefault="00712BC9" w:rsidP="00A8442F">
            <w:pPr>
              <w:pStyle w:val="6"/>
              <w:jc w:val="center"/>
            </w:pPr>
            <w:r w:rsidRPr="006645E1">
              <w:t>✓</w:t>
            </w:r>
            <w:r w:rsidRPr="006645E1">
              <w:t>（隐性）</w:t>
            </w:r>
          </w:p>
        </w:tc>
      </w:tr>
      <w:tr w:rsidR="00F20A3E" w14:paraId="4FD84BCF" w14:textId="77777777" w:rsidTr="00E822FB">
        <w:trPr>
          <w:tblHeader/>
        </w:trPr>
        <w:tc>
          <w:tcPr>
            <w:tcW w:w="2550" w:type="dxa"/>
            <w:tcBorders>
              <w:top w:val="nil"/>
              <w:left w:val="nil"/>
              <w:bottom w:val="nil"/>
            </w:tcBorders>
          </w:tcPr>
          <w:p w14:paraId="1DADFC51" w14:textId="77777777" w:rsidR="00712BC9" w:rsidRPr="006645E1" w:rsidRDefault="00712BC9" w:rsidP="00A8442F">
            <w:pPr>
              <w:pStyle w:val="6"/>
              <w:jc w:val="center"/>
            </w:pPr>
            <w:r w:rsidRPr="006645E1">
              <w:t>B1</w:t>
            </w:r>
            <w:r w:rsidRPr="006645E1">
              <w:t>：纯规则优化</w:t>
            </w:r>
          </w:p>
        </w:tc>
        <w:tc>
          <w:tcPr>
            <w:tcW w:w="1419" w:type="dxa"/>
            <w:tcBorders>
              <w:top w:val="nil"/>
              <w:bottom w:val="nil"/>
            </w:tcBorders>
          </w:tcPr>
          <w:p w14:paraId="36B568E6" w14:textId="77777777" w:rsidR="00712BC9" w:rsidRPr="006645E1" w:rsidRDefault="00712BC9" w:rsidP="00A8442F">
            <w:pPr>
              <w:pStyle w:val="6"/>
              <w:jc w:val="center"/>
            </w:pPr>
            <w:r w:rsidRPr="006645E1">
              <w:t>✓</w:t>
            </w:r>
          </w:p>
        </w:tc>
        <w:tc>
          <w:tcPr>
            <w:tcW w:w="1200" w:type="dxa"/>
            <w:tcBorders>
              <w:top w:val="nil"/>
              <w:bottom w:val="nil"/>
            </w:tcBorders>
          </w:tcPr>
          <w:p w14:paraId="6885FF3E" w14:textId="77777777" w:rsidR="00712BC9" w:rsidRPr="006645E1" w:rsidRDefault="00712BC9" w:rsidP="00A8442F">
            <w:pPr>
              <w:pStyle w:val="6"/>
              <w:jc w:val="center"/>
            </w:pPr>
            <w:r w:rsidRPr="006645E1">
              <w:t>✓</w:t>
            </w:r>
          </w:p>
        </w:tc>
        <w:tc>
          <w:tcPr>
            <w:tcW w:w="1400" w:type="dxa"/>
            <w:tcBorders>
              <w:top w:val="nil"/>
              <w:bottom w:val="nil"/>
            </w:tcBorders>
          </w:tcPr>
          <w:p w14:paraId="779DD67F" w14:textId="77777777" w:rsidR="00712BC9" w:rsidRPr="006645E1" w:rsidRDefault="00712BC9" w:rsidP="00A8442F">
            <w:pPr>
              <w:pStyle w:val="6"/>
              <w:jc w:val="center"/>
            </w:pPr>
            <w:r w:rsidRPr="006645E1">
              <w:t>✗</w:t>
            </w:r>
          </w:p>
        </w:tc>
        <w:tc>
          <w:tcPr>
            <w:tcW w:w="0" w:type="auto"/>
            <w:tcBorders>
              <w:top w:val="nil"/>
              <w:bottom w:val="nil"/>
              <w:right w:val="nil"/>
            </w:tcBorders>
          </w:tcPr>
          <w:p w14:paraId="7D3AB254" w14:textId="77777777" w:rsidR="00712BC9" w:rsidRPr="006645E1" w:rsidRDefault="00712BC9" w:rsidP="00A8442F">
            <w:pPr>
              <w:pStyle w:val="6"/>
              <w:jc w:val="center"/>
            </w:pPr>
            <w:r w:rsidRPr="006645E1">
              <w:t>✓</w:t>
            </w:r>
            <w:r w:rsidRPr="006645E1">
              <w:t>（显性编码）</w:t>
            </w:r>
          </w:p>
        </w:tc>
      </w:tr>
      <w:tr w:rsidR="00F20A3E" w14:paraId="5C8433FB" w14:textId="77777777" w:rsidTr="00E822FB">
        <w:trPr>
          <w:tblHeader/>
        </w:trPr>
        <w:tc>
          <w:tcPr>
            <w:tcW w:w="2550" w:type="dxa"/>
            <w:tcBorders>
              <w:top w:val="nil"/>
              <w:left w:val="nil"/>
              <w:bottom w:val="nil"/>
            </w:tcBorders>
          </w:tcPr>
          <w:p w14:paraId="37E11173" w14:textId="77777777" w:rsidR="00712BC9" w:rsidRPr="006645E1" w:rsidRDefault="00712BC9" w:rsidP="00A8442F">
            <w:pPr>
              <w:pStyle w:val="6"/>
              <w:jc w:val="center"/>
            </w:pPr>
            <w:r w:rsidRPr="006645E1">
              <w:t>B2</w:t>
            </w:r>
            <w:r w:rsidRPr="006645E1">
              <w:t>：规则</w:t>
            </w:r>
            <w:r w:rsidRPr="006645E1">
              <w:t>+</w:t>
            </w:r>
            <w:r w:rsidRPr="006645E1">
              <w:t>人工启发</w:t>
            </w:r>
          </w:p>
        </w:tc>
        <w:tc>
          <w:tcPr>
            <w:tcW w:w="1419" w:type="dxa"/>
            <w:tcBorders>
              <w:top w:val="nil"/>
              <w:bottom w:val="nil"/>
            </w:tcBorders>
          </w:tcPr>
          <w:p w14:paraId="50674D08" w14:textId="77777777" w:rsidR="00712BC9" w:rsidRPr="006645E1" w:rsidRDefault="00712BC9" w:rsidP="00A8442F">
            <w:pPr>
              <w:pStyle w:val="6"/>
              <w:jc w:val="center"/>
            </w:pPr>
            <w:r w:rsidRPr="006645E1">
              <w:t>✓</w:t>
            </w:r>
          </w:p>
        </w:tc>
        <w:tc>
          <w:tcPr>
            <w:tcW w:w="1200" w:type="dxa"/>
            <w:tcBorders>
              <w:top w:val="nil"/>
              <w:bottom w:val="nil"/>
            </w:tcBorders>
          </w:tcPr>
          <w:p w14:paraId="26030719" w14:textId="77777777" w:rsidR="00712BC9" w:rsidRPr="006645E1" w:rsidRDefault="00712BC9" w:rsidP="00A8442F">
            <w:pPr>
              <w:pStyle w:val="6"/>
              <w:jc w:val="center"/>
            </w:pPr>
            <w:r w:rsidRPr="006645E1">
              <w:t>✓</w:t>
            </w:r>
          </w:p>
        </w:tc>
        <w:tc>
          <w:tcPr>
            <w:tcW w:w="1400" w:type="dxa"/>
            <w:tcBorders>
              <w:top w:val="nil"/>
              <w:bottom w:val="nil"/>
            </w:tcBorders>
          </w:tcPr>
          <w:p w14:paraId="5D33FFBB" w14:textId="77777777" w:rsidR="00712BC9" w:rsidRPr="006645E1" w:rsidRDefault="00712BC9" w:rsidP="00A8442F">
            <w:pPr>
              <w:pStyle w:val="6"/>
              <w:jc w:val="center"/>
            </w:pPr>
            <w:r w:rsidRPr="006645E1">
              <w:t>✗</w:t>
            </w:r>
          </w:p>
        </w:tc>
        <w:tc>
          <w:tcPr>
            <w:tcW w:w="0" w:type="auto"/>
            <w:tcBorders>
              <w:top w:val="nil"/>
              <w:bottom w:val="nil"/>
              <w:right w:val="nil"/>
            </w:tcBorders>
          </w:tcPr>
          <w:p w14:paraId="2EE684DF" w14:textId="77777777" w:rsidR="00712BC9" w:rsidRPr="006645E1" w:rsidRDefault="00712BC9" w:rsidP="00A8442F">
            <w:pPr>
              <w:pStyle w:val="6"/>
              <w:jc w:val="center"/>
            </w:pPr>
            <w:r w:rsidRPr="006645E1">
              <w:t>✓</w:t>
            </w:r>
            <w:r w:rsidRPr="006645E1">
              <w:t>（强化编码）</w:t>
            </w:r>
          </w:p>
        </w:tc>
      </w:tr>
      <w:tr w:rsidR="00F20A3E" w14:paraId="23EAEB7F" w14:textId="77777777" w:rsidTr="00E822FB">
        <w:trPr>
          <w:tblHeader/>
        </w:trPr>
        <w:tc>
          <w:tcPr>
            <w:tcW w:w="2550" w:type="dxa"/>
            <w:tcBorders>
              <w:top w:val="nil"/>
              <w:left w:val="nil"/>
              <w:bottom w:val="single" w:sz="12" w:space="0" w:color="auto"/>
            </w:tcBorders>
          </w:tcPr>
          <w:p w14:paraId="56CAFD46" w14:textId="77777777" w:rsidR="00712BC9" w:rsidRPr="006645E1" w:rsidRDefault="00712BC9" w:rsidP="00A8442F">
            <w:pPr>
              <w:pStyle w:val="6"/>
              <w:jc w:val="center"/>
            </w:pPr>
            <w:r w:rsidRPr="006645E1">
              <w:t>本研究：</w:t>
            </w:r>
            <w:r w:rsidRPr="006645E1">
              <w:t>LLM</w:t>
            </w:r>
            <w:r w:rsidRPr="006645E1">
              <w:t>智能调度</w:t>
            </w:r>
          </w:p>
        </w:tc>
        <w:tc>
          <w:tcPr>
            <w:tcW w:w="1419" w:type="dxa"/>
            <w:tcBorders>
              <w:top w:val="nil"/>
              <w:bottom w:val="single" w:sz="12" w:space="0" w:color="auto"/>
            </w:tcBorders>
          </w:tcPr>
          <w:p w14:paraId="44633F25" w14:textId="77777777" w:rsidR="00712BC9" w:rsidRPr="006645E1" w:rsidRDefault="00712BC9" w:rsidP="00A8442F">
            <w:pPr>
              <w:pStyle w:val="6"/>
              <w:jc w:val="center"/>
            </w:pPr>
            <w:r w:rsidRPr="006645E1">
              <w:t>✓</w:t>
            </w:r>
          </w:p>
        </w:tc>
        <w:tc>
          <w:tcPr>
            <w:tcW w:w="1200" w:type="dxa"/>
            <w:tcBorders>
              <w:top w:val="nil"/>
              <w:bottom w:val="single" w:sz="12" w:space="0" w:color="auto"/>
            </w:tcBorders>
          </w:tcPr>
          <w:p w14:paraId="2E7A4AAE" w14:textId="77777777" w:rsidR="00712BC9" w:rsidRPr="006645E1" w:rsidRDefault="00712BC9" w:rsidP="00A8442F">
            <w:pPr>
              <w:pStyle w:val="6"/>
              <w:jc w:val="center"/>
            </w:pPr>
            <w:r w:rsidRPr="006645E1">
              <w:t>✓</w:t>
            </w:r>
          </w:p>
        </w:tc>
        <w:tc>
          <w:tcPr>
            <w:tcW w:w="1400" w:type="dxa"/>
            <w:tcBorders>
              <w:top w:val="nil"/>
              <w:bottom w:val="single" w:sz="12" w:space="0" w:color="auto"/>
            </w:tcBorders>
          </w:tcPr>
          <w:p w14:paraId="248FBFB1" w14:textId="77777777" w:rsidR="00712BC9" w:rsidRPr="006645E1" w:rsidRDefault="00712BC9" w:rsidP="00A8442F">
            <w:pPr>
              <w:pStyle w:val="6"/>
              <w:jc w:val="center"/>
            </w:pPr>
            <w:r w:rsidRPr="006645E1">
              <w:t>✓</w:t>
            </w:r>
          </w:p>
        </w:tc>
        <w:tc>
          <w:tcPr>
            <w:tcW w:w="0" w:type="auto"/>
            <w:tcBorders>
              <w:top w:val="nil"/>
              <w:bottom w:val="single" w:sz="12" w:space="0" w:color="auto"/>
              <w:right w:val="nil"/>
            </w:tcBorders>
          </w:tcPr>
          <w:p w14:paraId="39B9B1E8" w14:textId="77777777" w:rsidR="00712BC9" w:rsidRPr="006645E1" w:rsidRDefault="00712BC9" w:rsidP="00A8442F">
            <w:pPr>
              <w:pStyle w:val="6"/>
              <w:jc w:val="center"/>
            </w:pPr>
            <w:r w:rsidRPr="006645E1">
              <w:t>✗</w:t>
            </w:r>
            <w:r w:rsidRPr="006645E1">
              <w:t>（由</w:t>
            </w:r>
            <w:r w:rsidRPr="006645E1">
              <w:t>LLM</w:t>
            </w:r>
            <w:r w:rsidRPr="006645E1">
              <w:t>替代）</w:t>
            </w:r>
          </w:p>
        </w:tc>
      </w:tr>
    </w:tbl>
    <w:p w14:paraId="0659354A" w14:textId="552EFEAF" w:rsidR="00712BC9" w:rsidRDefault="00712BC9">
      <w:pPr>
        <w:pStyle w:val="3"/>
        <w:rPr>
          <w:rFonts w:hint="eastAsia"/>
        </w:rPr>
      </w:pPr>
      <w:bookmarkStart w:id="286" w:name="_Toc225121749"/>
      <w:bookmarkStart w:id="287" w:name="_Toc225539224"/>
      <w:r>
        <w:t>5.7.2</w:t>
      </w:r>
      <w:r w:rsidR="00497174">
        <w:rPr>
          <w:rFonts w:hint="eastAsia"/>
        </w:rPr>
        <w:t xml:space="preserve"> </w:t>
      </w:r>
      <w:r>
        <w:t xml:space="preserve"> 竞争基线对比结果</w:t>
      </w:r>
      <w:bookmarkEnd w:id="286"/>
      <w:bookmarkEnd w:id="287"/>
    </w:p>
    <w:p w14:paraId="275E1CAB" w14:textId="6D33D64D" w:rsidR="00712BC9" w:rsidRDefault="00712BC9">
      <w:pPr>
        <w:ind w:firstLine="480"/>
      </w:pPr>
      <w:r>
        <w:t>在与三组基线的对比实验中，四种方案均在同一仿真沙盘、相同初始状态、相同</w:t>
      </w:r>
      <w:r>
        <w:t>7</w:t>
      </w:r>
      <w:r>
        <w:t>天封航场景下独立推演。表</w:t>
      </w:r>
      <w:r>
        <w:t>5.</w:t>
      </w:r>
      <w:r w:rsidR="00C17381">
        <w:rPr>
          <w:rFonts w:hint="eastAsia"/>
        </w:rPr>
        <w:t>6</w:t>
      </w:r>
      <w:r>
        <w:t>汇总了各方案在五个核心指标上的表现。</w:t>
      </w:r>
    </w:p>
    <w:p w14:paraId="607E9C38" w14:textId="4272EBF5" w:rsidR="00712BC9" w:rsidRDefault="00712BC9">
      <w:pPr>
        <w:keepNext/>
        <w:spacing w:before="240" w:after="120"/>
        <w:ind w:firstLine="440"/>
        <w:jc w:val="center"/>
      </w:pPr>
      <w:r>
        <w:rPr>
          <w:sz w:val="22"/>
          <w:szCs w:val="22"/>
        </w:rPr>
        <w:t>表</w:t>
      </w:r>
      <w:r>
        <w:rPr>
          <w:sz w:val="22"/>
          <w:szCs w:val="22"/>
        </w:rPr>
        <w:t>5.</w:t>
      </w:r>
      <w:r w:rsidR="00C17381">
        <w:rPr>
          <w:rFonts w:hint="eastAsia"/>
          <w:sz w:val="22"/>
          <w:szCs w:val="22"/>
        </w:rPr>
        <w:t>6</w:t>
      </w:r>
      <w:r w:rsidRPr="00883E02">
        <w:rPr>
          <w:rFonts w:asciiTheme="minorEastAsia" w:eastAsiaTheme="minorEastAsia" w:hAnsiTheme="minorEastAsia"/>
          <w:sz w:val="22"/>
          <w:szCs w:val="22"/>
        </w:rPr>
        <w:t xml:space="preserve">  </w:t>
      </w:r>
      <w:r>
        <w:rPr>
          <w:sz w:val="22"/>
          <w:szCs w:val="22"/>
        </w:rPr>
        <w:t>四组方案封航场景核心指标对比</w:t>
      </w:r>
    </w:p>
    <w:tbl>
      <w:tblPr>
        <w:tblStyle w:val="af"/>
        <w:tblW w:w="0" w:type="auto"/>
        <w:tblBorders>
          <w:top w:val="single" w:sz="12" w:space="0" w:color="auto"/>
          <w:bottom w:val="single" w:sz="12" w:space="0" w:color="auto"/>
          <w:insideV w:val="nil"/>
        </w:tblBorders>
        <w:tblLook w:val="04A0" w:firstRow="1" w:lastRow="0" w:firstColumn="1" w:lastColumn="0" w:noHBand="0" w:noVBand="1"/>
      </w:tblPr>
      <w:tblGrid>
        <w:gridCol w:w="2427"/>
        <w:gridCol w:w="1504"/>
        <w:gridCol w:w="1637"/>
        <w:gridCol w:w="1237"/>
        <w:gridCol w:w="1501"/>
      </w:tblGrid>
      <w:tr w:rsidR="00FA21AB" w14:paraId="4299D964" w14:textId="77777777" w:rsidTr="00AA069F">
        <w:tc>
          <w:tcPr>
            <w:tcW w:w="2552" w:type="dxa"/>
            <w:tcBorders>
              <w:top w:val="single" w:sz="12" w:space="0" w:color="auto"/>
              <w:left w:val="nil"/>
              <w:bottom w:val="single" w:sz="6" w:space="0" w:color="auto"/>
            </w:tcBorders>
          </w:tcPr>
          <w:p w14:paraId="743BF0D9" w14:textId="77777777" w:rsidR="00712BC9" w:rsidRPr="006645E1" w:rsidRDefault="00712BC9" w:rsidP="006645E1">
            <w:pPr>
              <w:pStyle w:val="6"/>
              <w:jc w:val="center"/>
            </w:pPr>
            <w:r w:rsidRPr="006645E1">
              <w:t>指标</w:t>
            </w:r>
          </w:p>
        </w:tc>
        <w:tc>
          <w:tcPr>
            <w:tcW w:w="1559" w:type="dxa"/>
            <w:tcBorders>
              <w:top w:val="single" w:sz="12" w:space="0" w:color="auto"/>
              <w:bottom w:val="single" w:sz="6" w:space="0" w:color="auto"/>
            </w:tcBorders>
          </w:tcPr>
          <w:p w14:paraId="3A93B33D" w14:textId="77777777" w:rsidR="00712BC9" w:rsidRPr="006645E1" w:rsidRDefault="00712BC9" w:rsidP="006645E1">
            <w:pPr>
              <w:pStyle w:val="6"/>
              <w:jc w:val="center"/>
            </w:pPr>
            <w:r w:rsidRPr="006645E1">
              <w:t xml:space="preserve">B0 </w:t>
            </w:r>
            <w:r w:rsidRPr="006645E1">
              <w:t>传统人工</w:t>
            </w:r>
          </w:p>
        </w:tc>
        <w:tc>
          <w:tcPr>
            <w:tcW w:w="1701" w:type="dxa"/>
            <w:tcBorders>
              <w:top w:val="single" w:sz="12" w:space="0" w:color="auto"/>
              <w:bottom w:val="single" w:sz="6" w:space="0" w:color="auto"/>
            </w:tcBorders>
          </w:tcPr>
          <w:p w14:paraId="4F4FEF1F" w14:textId="77777777" w:rsidR="00712BC9" w:rsidRPr="006645E1" w:rsidRDefault="00712BC9" w:rsidP="006645E1">
            <w:pPr>
              <w:pStyle w:val="6"/>
              <w:jc w:val="center"/>
            </w:pPr>
            <w:r w:rsidRPr="006645E1">
              <w:t xml:space="preserve">B1 </w:t>
            </w:r>
            <w:r w:rsidRPr="006645E1">
              <w:t>纯规则优化</w:t>
            </w:r>
          </w:p>
        </w:tc>
        <w:tc>
          <w:tcPr>
            <w:tcW w:w="1276" w:type="dxa"/>
            <w:tcBorders>
              <w:top w:val="single" w:sz="12" w:space="0" w:color="auto"/>
              <w:bottom w:val="single" w:sz="6" w:space="0" w:color="auto"/>
            </w:tcBorders>
          </w:tcPr>
          <w:p w14:paraId="4895486F" w14:textId="77777777" w:rsidR="00712BC9" w:rsidRPr="006645E1" w:rsidRDefault="00712BC9" w:rsidP="006645E1">
            <w:pPr>
              <w:pStyle w:val="6"/>
              <w:jc w:val="center"/>
            </w:pPr>
            <w:r w:rsidRPr="006645E1">
              <w:t xml:space="preserve">B2 </w:t>
            </w:r>
            <w:r w:rsidRPr="006645E1">
              <w:t>规则</w:t>
            </w:r>
            <w:r w:rsidRPr="006645E1">
              <w:t>+</w:t>
            </w:r>
            <w:r w:rsidRPr="006645E1">
              <w:t>启发</w:t>
            </w:r>
          </w:p>
        </w:tc>
        <w:tc>
          <w:tcPr>
            <w:tcW w:w="1552" w:type="dxa"/>
            <w:tcBorders>
              <w:top w:val="single" w:sz="12" w:space="0" w:color="auto"/>
              <w:bottom w:val="single" w:sz="6" w:space="0" w:color="auto"/>
              <w:right w:val="nil"/>
            </w:tcBorders>
          </w:tcPr>
          <w:p w14:paraId="2208B1CD" w14:textId="77777777" w:rsidR="00712BC9" w:rsidRPr="006645E1" w:rsidRDefault="00712BC9" w:rsidP="006645E1">
            <w:pPr>
              <w:pStyle w:val="6"/>
              <w:jc w:val="center"/>
            </w:pPr>
            <w:r w:rsidRPr="006645E1">
              <w:t>LLM</w:t>
            </w:r>
            <w:r w:rsidRPr="006645E1">
              <w:t>智能调度（本研究）</w:t>
            </w:r>
          </w:p>
        </w:tc>
      </w:tr>
      <w:tr w:rsidR="00FA21AB" w14:paraId="7B738AED" w14:textId="77777777" w:rsidTr="00AA069F">
        <w:tc>
          <w:tcPr>
            <w:tcW w:w="2552" w:type="dxa"/>
            <w:tcBorders>
              <w:top w:val="single" w:sz="6" w:space="0" w:color="auto"/>
              <w:left w:val="nil"/>
              <w:bottom w:val="nil"/>
            </w:tcBorders>
          </w:tcPr>
          <w:p w14:paraId="2335BBF4" w14:textId="77777777" w:rsidR="00712BC9" w:rsidRPr="006645E1" w:rsidRDefault="00712BC9" w:rsidP="006645E1">
            <w:pPr>
              <w:pStyle w:val="6"/>
              <w:jc w:val="center"/>
            </w:pPr>
            <w:r w:rsidRPr="006645E1">
              <w:t>港口场存峰值（万吨）</w:t>
            </w:r>
          </w:p>
        </w:tc>
        <w:tc>
          <w:tcPr>
            <w:tcW w:w="1559" w:type="dxa"/>
            <w:tcBorders>
              <w:top w:val="single" w:sz="6" w:space="0" w:color="auto"/>
              <w:bottom w:val="nil"/>
            </w:tcBorders>
          </w:tcPr>
          <w:p w14:paraId="5F784553" w14:textId="77777777" w:rsidR="00712BC9" w:rsidRPr="006645E1" w:rsidRDefault="00712BC9" w:rsidP="006645E1">
            <w:pPr>
              <w:pStyle w:val="6"/>
              <w:jc w:val="center"/>
            </w:pPr>
            <w:r w:rsidRPr="006645E1">
              <w:t>340</w:t>
            </w:r>
          </w:p>
        </w:tc>
        <w:tc>
          <w:tcPr>
            <w:tcW w:w="1701" w:type="dxa"/>
            <w:tcBorders>
              <w:top w:val="single" w:sz="6" w:space="0" w:color="auto"/>
              <w:bottom w:val="nil"/>
            </w:tcBorders>
          </w:tcPr>
          <w:p w14:paraId="24085825" w14:textId="77777777" w:rsidR="00712BC9" w:rsidRPr="006645E1" w:rsidRDefault="00712BC9" w:rsidP="006645E1">
            <w:pPr>
              <w:pStyle w:val="6"/>
              <w:jc w:val="center"/>
            </w:pPr>
            <w:r w:rsidRPr="006645E1">
              <w:t>298</w:t>
            </w:r>
          </w:p>
        </w:tc>
        <w:tc>
          <w:tcPr>
            <w:tcW w:w="1276" w:type="dxa"/>
            <w:tcBorders>
              <w:top w:val="single" w:sz="6" w:space="0" w:color="auto"/>
              <w:bottom w:val="nil"/>
            </w:tcBorders>
          </w:tcPr>
          <w:p w14:paraId="6F2A58DB" w14:textId="77777777" w:rsidR="00712BC9" w:rsidRPr="006645E1" w:rsidRDefault="00712BC9" w:rsidP="006645E1">
            <w:pPr>
              <w:pStyle w:val="6"/>
              <w:jc w:val="center"/>
            </w:pPr>
            <w:r w:rsidRPr="006645E1">
              <w:t>285</w:t>
            </w:r>
          </w:p>
        </w:tc>
        <w:tc>
          <w:tcPr>
            <w:tcW w:w="1552" w:type="dxa"/>
            <w:tcBorders>
              <w:top w:val="single" w:sz="6" w:space="0" w:color="auto"/>
              <w:bottom w:val="nil"/>
              <w:right w:val="nil"/>
            </w:tcBorders>
          </w:tcPr>
          <w:p w14:paraId="469FCC75" w14:textId="77777777" w:rsidR="00712BC9" w:rsidRPr="006645E1" w:rsidRDefault="00712BC9" w:rsidP="006645E1">
            <w:pPr>
              <w:pStyle w:val="6"/>
              <w:jc w:val="center"/>
            </w:pPr>
            <w:r w:rsidRPr="006645E1">
              <w:t>272</w:t>
            </w:r>
          </w:p>
        </w:tc>
      </w:tr>
      <w:tr w:rsidR="00FA21AB" w14:paraId="2759A787" w14:textId="77777777" w:rsidTr="00FA21AB">
        <w:tc>
          <w:tcPr>
            <w:tcW w:w="2552" w:type="dxa"/>
            <w:tcBorders>
              <w:top w:val="nil"/>
              <w:left w:val="nil"/>
              <w:bottom w:val="nil"/>
            </w:tcBorders>
          </w:tcPr>
          <w:p w14:paraId="1AA5B1EB" w14:textId="77777777" w:rsidR="00712BC9" w:rsidRPr="006645E1" w:rsidRDefault="00712BC9" w:rsidP="006645E1">
            <w:pPr>
              <w:pStyle w:val="6"/>
              <w:jc w:val="center"/>
            </w:pPr>
            <w:proofErr w:type="gramStart"/>
            <w:r w:rsidRPr="006645E1">
              <w:t>超安全</w:t>
            </w:r>
            <w:proofErr w:type="gramEnd"/>
            <w:r w:rsidRPr="006645E1">
              <w:t>上限天数（天）</w:t>
            </w:r>
          </w:p>
        </w:tc>
        <w:tc>
          <w:tcPr>
            <w:tcW w:w="1559" w:type="dxa"/>
            <w:tcBorders>
              <w:top w:val="nil"/>
              <w:bottom w:val="nil"/>
            </w:tcBorders>
          </w:tcPr>
          <w:p w14:paraId="61A735BF" w14:textId="77777777" w:rsidR="00712BC9" w:rsidRPr="006645E1" w:rsidRDefault="00712BC9" w:rsidP="006645E1">
            <w:pPr>
              <w:pStyle w:val="6"/>
              <w:jc w:val="center"/>
            </w:pPr>
            <w:r w:rsidRPr="006645E1">
              <w:t>3</w:t>
            </w:r>
          </w:p>
        </w:tc>
        <w:tc>
          <w:tcPr>
            <w:tcW w:w="1701" w:type="dxa"/>
            <w:tcBorders>
              <w:top w:val="nil"/>
              <w:bottom w:val="nil"/>
            </w:tcBorders>
          </w:tcPr>
          <w:p w14:paraId="66C5D51F" w14:textId="77777777" w:rsidR="00712BC9" w:rsidRPr="006645E1" w:rsidRDefault="00712BC9" w:rsidP="006645E1">
            <w:pPr>
              <w:pStyle w:val="6"/>
              <w:jc w:val="center"/>
            </w:pPr>
            <w:r w:rsidRPr="006645E1">
              <w:t>2</w:t>
            </w:r>
          </w:p>
        </w:tc>
        <w:tc>
          <w:tcPr>
            <w:tcW w:w="1276" w:type="dxa"/>
            <w:tcBorders>
              <w:top w:val="nil"/>
              <w:bottom w:val="nil"/>
            </w:tcBorders>
          </w:tcPr>
          <w:p w14:paraId="4E8E0650" w14:textId="77777777" w:rsidR="00712BC9" w:rsidRPr="006645E1" w:rsidRDefault="00712BC9" w:rsidP="006645E1">
            <w:pPr>
              <w:pStyle w:val="6"/>
              <w:jc w:val="center"/>
            </w:pPr>
            <w:r w:rsidRPr="006645E1">
              <w:t>1</w:t>
            </w:r>
          </w:p>
        </w:tc>
        <w:tc>
          <w:tcPr>
            <w:tcW w:w="1552" w:type="dxa"/>
            <w:tcBorders>
              <w:top w:val="nil"/>
              <w:bottom w:val="nil"/>
              <w:right w:val="nil"/>
            </w:tcBorders>
          </w:tcPr>
          <w:p w14:paraId="39951529" w14:textId="77777777" w:rsidR="00712BC9" w:rsidRPr="006645E1" w:rsidRDefault="00712BC9" w:rsidP="006645E1">
            <w:pPr>
              <w:pStyle w:val="6"/>
              <w:jc w:val="center"/>
            </w:pPr>
            <w:r w:rsidRPr="006645E1">
              <w:t>0</w:t>
            </w:r>
          </w:p>
        </w:tc>
      </w:tr>
      <w:tr w:rsidR="00FA21AB" w14:paraId="2279519E" w14:textId="77777777" w:rsidTr="00FA21AB">
        <w:tc>
          <w:tcPr>
            <w:tcW w:w="2552" w:type="dxa"/>
            <w:tcBorders>
              <w:top w:val="nil"/>
              <w:left w:val="nil"/>
              <w:bottom w:val="nil"/>
            </w:tcBorders>
          </w:tcPr>
          <w:p w14:paraId="357CB385" w14:textId="77777777" w:rsidR="00712BC9" w:rsidRPr="006645E1" w:rsidRDefault="00712BC9" w:rsidP="006645E1">
            <w:pPr>
              <w:pStyle w:val="6"/>
              <w:jc w:val="center"/>
            </w:pPr>
            <w:r w:rsidRPr="006645E1">
              <w:t>电厂断供数（家）</w:t>
            </w:r>
          </w:p>
        </w:tc>
        <w:tc>
          <w:tcPr>
            <w:tcW w:w="1559" w:type="dxa"/>
            <w:tcBorders>
              <w:top w:val="nil"/>
              <w:bottom w:val="nil"/>
            </w:tcBorders>
          </w:tcPr>
          <w:p w14:paraId="0BFFC81E" w14:textId="77777777" w:rsidR="00712BC9" w:rsidRPr="006645E1" w:rsidRDefault="00712BC9" w:rsidP="006645E1">
            <w:pPr>
              <w:pStyle w:val="6"/>
              <w:jc w:val="center"/>
            </w:pPr>
            <w:r w:rsidRPr="006645E1">
              <w:t>3</w:t>
            </w:r>
          </w:p>
        </w:tc>
        <w:tc>
          <w:tcPr>
            <w:tcW w:w="1701" w:type="dxa"/>
            <w:tcBorders>
              <w:top w:val="nil"/>
              <w:bottom w:val="nil"/>
            </w:tcBorders>
          </w:tcPr>
          <w:p w14:paraId="6EACCF5B" w14:textId="77777777" w:rsidR="00712BC9" w:rsidRPr="006645E1" w:rsidRDefault="00712BC9" w:rsidP="006645E1">
            <w:pPr>
              <w:pStyle w:val="6"/>
              <w:jc w:val="center"/>
            </w:pPr>
            <w:r w:rsidRPr="006645E1">
              <w:t>2</w:t>
            </w:r>
          </w:p>
        </w:tc>
        <w:tc>
          <w:tcPr>
            <w:tcW w:w="1276" w:type="dxa"/>
            <w:tcBorders>
              <w:top w:val="nil"/>
              <w:bottom w:val="nil"/>
            </w:tcBorders>
          </w:tcPr>
          <w:p w14:paraId="769BD98E" w14:textId="77777777" w:rsidR="00712BC9" w:rsidRPr="006645E1" w:rsidRDefault="00712BC9" w:rsidP="006645E1">
            <w:pPr>
              <w:pStyle w:val="6"/>
              <w:jc w:val="center"/>
            </w:pPr>
            <w:r w:rsidRPr="006645E1">
              <w:t>1</w:t>
            </w:r>
          </w:p>
        </w:tc>
        <w:tc>
          <w:tcPr>
            <w:tcW w:w="1552" w:type="dxa"/>
            <w:tcBorders>
              <w:top w:val="nil"/>
              <w:bottom w:val="nil"/>
              <w:right w:val="nil"/>
            </w:tcBorders>
          </w:tcPr>
          <w:p w14:paraId="53F61465" w14:textId="77777777" w:rsidR="00712BC9" w:rsidRPr="006645E1" w:rsidRDefault="00712BC9" w:rsidP="006645E1">
            <w:pPr>
              <w:pStyle w:val="6"/>
              <w:jc w:val="center"/>
            </w:pPr>
            <w:r w:rsidRPr="006645E1">
              <w:t>0</w:t>
            </w:r>
          </w:p>
        </w:tc>
      </w:tr>
      <w:tr w:rsidR="00FA21AB" w14:paraId="133BF8BF" w14:textId="77777777" w:rsidTr="00FA21AB">
        <w:tc>
          <w:tcPr>
            <w:tcW w:w="2552" w:type="dxa"/>
            <w:tcBorders>
              <w:top w:val="nil"/>
              <w:left w:val="nil"/>
              <w:bottom w:val="nil"/>
            </w:tcBorders>
          </w:tcPr>
          <w:p w14:paraId="233CD598" w14:textId="77777777" w:rsidR="00712BC9" w:rsidRPr="006645E1" w:rsidRDefault="00712BC9" w:rsidP="006645E1">
            <w:pPr>
              <w:pStyle w:val="6"/>
              <w:jc w:val="center"/>
            </w:pPr>
            <w:r w:rsidRPr="006645E1">
              <w:t>库存恢复时间（天）</w:t>
            </w:r>
          </w:p>
        </w:tc>
        <w:tc>
          <w:tcPr>
            <w:tcW w:w="1559" w:type="dxa"/>
            <w:tcBorders>
              <w:top w:val="nil"/>
              <w:bottom w:val="nil"/>
            </w:tcBorders>
          </w:tcPr>
          <w:p w14:paraId="6FDAEEB9" w14:textId="77777777" w:rsidR="00712BC9" w:rsidRPr="006645E1" w:rsidRDefault="00712BC9" w:rsidP="006645E1">
            <w:pPr>
              <w:pStyle w:val="6"/>
              <w:jc w:val="center"/>
            </w:pPr>
            <w:r w:rsidRPr="006645E1">
              <w:t>3.0</w:t>
            </w:r>
          </w:p>
        </w:tc>
        <w:tc>
          <w:tcPr>
            <w:tcW w:w="1701" w:type="dxa"/>
            <w:tcBorders>
              <w:top w:val="nil"/>
              <w:bottom w:val="nil"/>
            </w:tcBorders>
          </w:tcPr>
          <w:p w14:paraId="3D052C7D" w14:textId="77777777" w:rsidR="00712BC9" w:rsidRPr="006645E1" w:rsidRDefault="00712BC9" w:rsidP="006645E1">
            <w:pPr>
              <w:pStyle w:val="6"/>
              <w:jc w:val="center"/>
            </w:pPr>
            <w:r w:rsidRPr="006645E1">
              <w:t>2.4</w:t>
            </w:r>
          </w:p>
        </w:tc>
        <w:tc>
          <w:tcPr>
            <w:tcW w:w="1276" w:type="dxa"/>
            <w:tcBorders>
              <w:top w:val="nil"/>
              <w:bottom w:val="nil"/>
            </w:tcBorders>
          </w:tcPr>
          <w:p w14:paraId="0A8885DD" w14:textId="77777777" w:rsidR="00712BC9" w:rsidRPr="006645E1" w:rsidRDefault="00712BC9" w:rsidP="006645E1">
            <w:pPr>
              <w:pStyle w:val="6"/>
              <w:jc w:val="center"/>
            </w:pPr>
            <w:r w:rsidRPr="006645E1">
              <w:t>2.0</w:t>
            </w:r>
          </w:p>
        </w:tc>
        <w:tc>
          <w:tcPr>
            <w:tcW w:w="1552" w:type="dxa"/>
            <w:tcBorders>
              <w:top w:val="nil"/>
              <w:bottom w:val="nil"/>
              <w:right w:val="nil"/>
            </w:tcBorders>
          </w:tcPr>
          <w:p w14:paraId="32842995" w14:textId="77777777" w:rsidR="00712BC9" w:rsidRPr="006645E1" w:rsidRDefault="00712BC9" w:rsidP="006645E1">
            <w:pPr>
              <w:pStyle w:val="6"/>
              <w:jc w:val="center"/>
            </w:pPr>
            <w:r w:rsidRPr="006645E1">
              <w:t>1.5</w:t>
            </w:r>
          </w:p>
        </w:tc>
      </w:tr>
      <w:tr w:rsidR="00FA21AB" w14:paraId="13DFFC9C" w14:textId="77777777" w:rsidTr="00FA21AB">
        <w:tc>
          <w:tcPr>
            <w:tcW w:w="2552" w:type="dxa"/>
            <w:tcBorders>
              <w:top w:val="nil"/>
              <w:left w:val="nil"/>
              <w:bottom w:val="single" w:sz="12" w:space="0" w:color="auto"/>
            </w:tcBorders>
          </w:tcPr>
          <w:p w14:paraId="7EC27307" w14:textId="77777777" w:rsidR="00712BC9" w:rsidRPr="006645E1" w:rsidRDefault="00712BC9" w:rsidP="006645E1">
            <w:pPr>
              <w:pStyle w:val="6"/>
              <w:jc w:val="center"/>
            </w:pPr>
            <w:r w:rsidRPr="006645E1">
              <w:t>7</w:t>
            </w:r>
            <w:r w:rsidRPr="006645E1">
              <w:t>日装车计划完成率</w:t>
            </w:r>
          </w:p>
        </w:tc>
        <w:tc>
          <w:tcPr>
            <w:tcW w:w="1559" w:type="dxa"/>
            <w:tcBorders>
              <w:top w:val="nil"/>
              <w:bottom w:val="single" w:sz="12" w:space="0" w:color="auto"/>
            </w:tcBorders>
          </w:tcPr>
          <w:p w14:paraId="04C3C3DD" w14:textId="77777777" w:rsidR="00712BC9" w:rsidRPr="006645E1" w:rsidRDefault="00712BC9" w:rsidP="006645E1">
            <w:pPr>
              <w:pStyle w:val="6"/>
              <w:jc w:val="center"/>
            </w:pPr>
            <w:r w:rsidRPr="006645E1">
              <w:t>82%</w:t>
            </w:r>
          </w:p>
        </w:tc>
        <w:tc>
          <w:tcPr>
            <w:tcW w:w="1701" w:type="dxa"/>
            <w:tcBorders>
              <w:top w:val="nil"/>
              <w:bottom w:val="single" w:sz="12" w:space="0" w:color="auto"/>
            </w:tcBorders>
          </w:tcPr>
          <w:p w14:paraId="653DB38C" w14:textId="77777777" w:rsidR="00712BC9" w:rsidRPr="006645E1" w:rsidRDefault="00712BC9" w:rsidP="006645E1">
            <w:pPr>
              <w:pStyle w:val="6"/>
              <w:jc w:val="center"/>
            </w:pPr>
            <w:r w:rsidRPr="006645E1">
              <w:t>86%</w:t>
            </w:r>
          </w:p>
        </w:tc>
        <w:tc>
          <w:tcPr>
            <w:tcW w:w="1276" w:type="dxa"/>
            <w:tcBorders>
              <w:top w:val="nil"/>
              <w:bottom w:val="single" w:sz="12" w:space="0" w:color="auto"/>
            </w:tcBorders>
          </w:tcPr>
          <w:p w14:paraId="0B1DFFE4" w14:textId="77777777" w:rsidR="00712BC9" w:rsidRPr="006645E1" w:rsidRDefault="00712BC9" w:rsidP="006645E1">
            <w:pPr>
              <w:pStyle w:val="6"/>
              <w:jc w:val="center"/>
            </w:pPr>
            <w:r w:rsidRPr="006645E1">
              <w:t>87%</w:t>
            </w:r>
          </w:p>
        </w:tc>
        <w:tc>
          <w:tcPr>
            <w:tcW w:w="1552" w:type="dxa"/>
            <w:tcBorders>
              <w:top w:val="nil"/>
              <w:bottom w:val="single" w:sz="12" w:space="0" w:color="auto"/>
              <w:right w:val="nil"/>
            </w:tcBorders>
          </w:tcPr>
          <w:p w14:paraId="18EE953D" w14:textId="77777777" w:rsidR="00712BC9" w:rsidRPr="006645E1" w:rsidRDefault="00712BC9" w:rsidP="006645E1">
            <w:pPr>
              <w:pStyle w:val="6"/>
              <w:jc w:val="center"/>
            </w:pPr>
            <w:r w:rsidRPr="006645E1">
              <w:t>89%</w:t>
            </w:r>
          </w:p>
        </w:tc>
      </w:tr>
    </w:tbl>
    <w:p w14:paraId="12EAB009" w14:textId="1EE9AF7F" w:rsidR="00712BC9" w:rsidRDefault="00712BC9">
      <w:pPr>
        <w:ind w:firstLine="480"/>
      </w:pPr>
      <w:r>
        <w:t>对比结果揭示了大模型的增量价值。</w:t>
      </w:r>
      <w:r>
        <w:t>B1</w:t>
      </w:r>
      <w:r>
        <w:t>（纯规则优化）相对</w:t>
      </w:r>
      <w:r>
        <w:t>B0</w:t>
      </w:r>
      <w:r>
        <w:t>（传统人工）有显著改善：港口场存峰值从</w:t>
      </w:r>
      <w:r>
        <w:t>340</w:t>
      </w:r>
      <w:r>
        <w:t>万吨降至</w:t>
      </w:r>
      <w:r>
        <w:t>298</w:t>
      </w:r>
      <w:r>
        <w:t>万吨，断供电厂从</w:t>
      </w:r>
      <w:r>
        <w:t>3</w:t>
      </w:r>
      <w:r>
        <w:t>家降至</w:t>
      </w:r>
      <w:r>
        <w:t>2</w:t>
      </w:r>
      <w:r>
        <w:t>家，表明运筹优化工具本身确有显著贡献。</w:t>
      </w:r>
      <w:r>
        <w:t>B2</w:t>
      </w:r>
      <w:r>
        <w:t>在</w:t>
      </w:r>
      <w:r>
        <w:t>B1</w:t>
      </w:r>
      <w:r>
        <w:t>基础上通过注入人工启发式规则进一步改善，峰值降至</w:t>
      </w:r>
      <w:r>
        <w:t>285</w:t>
      </w:r>
      <w:r>
        <w:t>万吨，断供减至</w:t>
      </w:r>
      <w:r>
        <w:t>1</w:t>
      </w:r>
      <w:r>
        <w:t>家，但仍有</w:t>
      </w:r>
      <w:r>
        <w:t>1</w:t>
      </w:r>
      <w:r>
        <w:t>天超过安全上限，且在封航第</w:t>
      </w:r>
      <w:r>
        <w:t>5</w:t>
      </w:r>
      <w:r>
        <w:t>天出现调度策略僵化现象</w:t>
      </w:r>
      <w:r w:rsidR="00725A45">
        <w:rPr>
          <w:rFonts w:hint="eastAsia"/>
        </w:rPr>
        <w:t>，</w:t>
      </w:r>
      <w:r>
        <w:t>因规则阈值固定，无法响应动态变化的在途列车数量与下游电厂差异化需求，被迫停机等待。</w:t>
      </w:r>
    </w:p>
    <w:p w14:paraId="5070080F" w14:textId="77777777" w:rsidR="00712BC9" w:rsidRDefault="00712BC9">
      <w:pPr>
        <w:ind w:firstLine="480"/>
      </w:pPr>
      <w:r>
        <w:t>本研究的</w:t>
      </w:r>
      <w:r>
        <w:t>LLM</w:t>
      </w:r>
      <w:r>
        <w:t>智能调度方案在</w:t>
      </w:r>
      <w:r>
        <w:t>B2</w:t>
      </w:r>
      <w:r>
        <w:t>基础上实现了质的跨越：</w:t>
      </w:r>
      <w:proofErr w:type="gramStart"/>
      <w:r>
        <w:t>全程零断供</w:t>
      </w:r>
      <w:proofErr w:type="gramEnd"/>
      <w:r>
        <w:t>、全程场存未超安全上限。关键优势体现在两个方面：其一，大模型能够在封航预警触发的第</w:t>
      </w:r>
      <w:r>
        <w:t>1</w:t>
      </w:r>
      <w:r>
        <w:t>小时内综合</w:t>
      </w:r>
      <w:proofErr w:type="gramStart"/>
      <w:r>
        <w:t>研</w:t>
      </w:r>
      <w:proofErr w:type="gramEnd"/>
      <w:r>
        <w:t>判在途重车数量、各电厂库存水位、锚地待装船舶分布等</w:t>
      </w:r>
      <w:r>
        <w:t>15</w:t>
      </w:r>
      <w:r>
        <w:t>个以上实时状态变量，生成跨环节协同的</w:t>
      </w:r>
      <w:proofErr w:type="gramStart"/>
      <w:r>
        <w:t>前摄性调度</w:t>
      </w:r>
      <w:proofErr w:type="gramEnd"/>
      <w:r>
        <w:t>方案，而规则系统只能响应少数预设的触发条件；其二，在解封后的疏港阶段，大模型主动识别了台山等大型告急电厂的优先靠泊需求，动态调整排队顺序，将库存恢复时间压缩至</w:t>
      </w:r>
      <w:r>
        <w:t>1.5</w:t>
      </w:r>
      <w:r>
        <w:t>天，较</w:t>
      </w:r>
      <w:r>
        <w:t>B2</w:t>
      </w:r>
      <w:r>
        <w:t>缩短了</w:t>
      </w:r>
      <w:r>
        <w:t>25%</w:t>
      </w:r>
      <w:r>
        <w:t>，这种基于语义理解的差异化保供策略在静态规则</w:t>
      </w:r>
      <w:r>
        <w:lastRenderedPageBreak/>
        <w:t>框架内无法实现。</w:t>
      </w:r>
    </w:p>
    <w:p w14:paraId="74F20987" w14:textId="06ED59A4" w:rsidR="00712BC9" w:rsidRDefault="00712BC9">
      <w:pPr>
        <w:pStyle w:val="3"/>
        <w:rPr>
          <w:rFonts w:hint="eastAsia"/>
        </w:rPr>
      </w:pPr>
      <w:bookmarkStart w:id="288" w:name="_Toc225121750"/>
      <w:bookmarkStart w:id="289" w:name="_Toc225539225"/>
      <w:r>
        <w:t xml:space="preserve">5.7.3 </w:t>
      </w:r>
      <w:r w:rsidR="00497174">
        <w:rPr>
          <w:rFonts w:hint="eastAsia"/>
        </w:rPr>
        <w:t xml:space="preserve"> </w:t>
      </w:r>
      <w:r>
        <w:t>组件消融实验</w:t>
      </w:r>
      <w:bookmarkEnd w:id="288"/>
      <w:bookmarkEnd w:id="289"/>
    </w:p>
    <w:p w14:paraId="04647755" w14:textId="2F11911C" w:rsidR="00712BC9" w:rsidRDefault="00712BC9">
      <w:pPr>
        <w:ind w:firstLine="480"/>
      </w:pPr>
      <w:r>
        <w:t>在确认大模型整体优势的基础上，进一步设计了以下四组组件消融变体，以量化各关键模块的独立贡献：变体</w:t>
      </w:r>
      <w:r>
        <w:t>A</w:t>
      </w:r>
      <w:r>
        <w:t>（无</w:t>
      </w:r>
      <w:r>
        <w:t>Tool-use</w:t>
      </w:r>
      <w:r>
        <w:t>）：禁用</w:t>
      </w:r>
      <w:r>
        <w:t>Function Calling</w:t>
      </w:r>
      <w:r>
        <w:t>接口，大模型直接以自然语言输出调度指令，不调用后台运筹求解器；变体</w:t>
      </w:r>
      <w:r>
        <w:t>B</w:t>
      </w:r>
      <w:r>
        <w:t>（无</w:t>
      </w:r>
      <w:r>
        <w:t>RAG</w:t>
      </w:r>
      <w:r>
        <w:t>记忆）：清空向量数据库长期记忆，</w:t>
      </w:r>
      <w:r>
        <w:t>Agent</w:t>
      </w:r>
      <w:r>
        <w:t>仅依赖当前单次推演的短期上下文；变体</w:t>
      </w:r>
      <w:r>
        <w:t>C</w:t>
      </w:r>
      <w:r>
        <w:t>（无决策逻辑树</w:t>
      </w:r>
      <w:proofErr w:type="gramStart"/>
      <w:r>
        <w:t>白盒化</w:t>
      </w:r>
      <w:proofErr w:type="gramEnd"/>
      <w:r>
        <w:t>）：移除第四章设计的业务逻辑约束框架，大模型在自由推理状态下调度；变体</w:t>
      </w:r>
      <w:r>
        <w:t>D</w:t>
      </w:r>
      <w:r>
        <w:t>（无多</w:t>
      </w:r>
      <w:r>
        <w:t>Agent</w:t>
      </w:r>
      <w:r>
        <w:t>互斥锁）：关闭控制指令互斥机制，各</w:t>
      </w:r>
      <w:r>
        <w:t>Agent</w:t>
      </w:r>
      <w:r>
        <w:t>并发下发指令，不进行串行化处理。各变体与完整方案的对比结果见表</w:t>
      </w:r>
      <w:r>
        <w:t>5.</w:t>
      </w:r>
      <w:r w:rsidR="00C17381">
        <w:rPr>
          <w:rFonts w:hint="eastAsia"/>
        </w:rPr>
        <w:t>7</w:t>
      </w:r>
      <w:r>
        <w:t>。</w:t>
      </w:r>
    </w:p>
    <w:p w14:paraId="1D42B1F3" w14:textId="1182D4EC" w:rsidR="00712BC9" w:rsidRDefault="00712BC9">
      <w:pPr>
        <w:keepNext/>
        <w:spacing w:before="240" w:after="120"/>
        <w:ind w:firstLine="440"/>
        <w:jc w:val="center"/>
      </w:pPr>
      <w:r>
        <w:rPr>
          <w:sz w:val="22"/>
          <w:szCs w:val="22"/>
        </w:rPr>
        <w:t>表</w:t>
      </w:r>
      <w:r>
        <w:rPr>
          <w:sz w:val="22"/>
          <w:szCs w:val="22"/>
        </w:rPr>
        <w:t>5.</w:t>
      </w:r>
      <w:r w:rsidR="00C17381">
        <w:rPr>
          <w:rFonts w:hint="eastAsia"/>
          <w:sz w:val="22"/>
          <w:szCs w:val="22"/>
        </w:rPr>
        <w:t>7</w:t>
      </w:r>
      <w:r w:rsidRPr="00883E02">
        <w:rPr>
          <w:rFonts w:asciiTheme="minorEastAsia" w:eastAsiaTheme="minorEastAsia" w:hAnsiTheme="minorEastAsia"/>
          <w:sz w:val="22"/>
          <w:szCs w:val="22"/>
        </w:rPr>
        <w:t xml:space="preserve">  </w:t>
      </w:r>
      <w:r>
        <w:rPr>
          <w:sz w:val="22"/>
          <w:szCs w:val="22"/>
        </w:rPr>
        <w:t>组件消融实验结果</w:t>
      </w:r>
    </w:p>
    <w:tbl>
      <w:tblPr>
        <w:tblStyle w:val="af"/>
        <w:tblW w:w="0" w:type="auto"/>
        <w:tblBorders>
          <w:top w:val="single" w:sz="12" w:space="0" w:color="auto"/>
          <w:bottom w:val="single" w:sz="12" w:space="0" w:color="auto"/>
          <w:insideV w:val="nil"/>
        </w:tblBorders>
        <w:tblLook w:val="04A0" w:firstRow="1" w:lastRow="0" w:firstColumn="1" w:lastColumn="0" w:noHBand="0" w:noVBand="1"/>
      </w:tblPr>
      <w:tblGrid>
        <w:gridCol w:w="2721"/>
        <w:gridCol w:w="1909"/>
        <w:gridCol w:w="1768"/>
        <w:gridCol w:w="1908"/>
      </w:tblGrid>
      <w:tr w:rsidR="00F20A3E" w14:paraId="5FEC6C04" w14:textId="77777777" w:rsidTr="00CC3D60">
        <w:tc>
          <w:tcPr>
            <w:tcW w:w="2835" w:type="dxa"/>
            <w:tcBorders>
              <w:top w:val="single" w:sz="12" w:space="0" w:color="auto"/>
              <w:left w:val="nil"/>
              <w:bottom w:val="single" w:sz="6" w:space="0" w:color="auto"/>
            </w:tcBorders>
          </w:tcPr>
          <w:p w14:paraId="22B1885A" w14:textId="77777777" w:rsidR="00712BC9" w:rsidRDefault="00712BC9" w:rsidP="006645E1">
            <w:pPr>
              <w:pStyle w:val="6"/>
              <w:jc w:val="center"/>
            </w:pPr>
            <w:r w:rsidRPr="006645E1">
              <w:t>变体配置</w:t>
            </w:r>
          </w:p>
        </w:tc>
        <w:tc>
          <w:tcPr>
            <w:tcW w:w="1985" w:type="dxa"/>
            <w:tcBorders>
              <w:top w:val="single" w:sz="12" w:space="0" w:color="auto"/>
              <w:bottom w:val="single" w:sz="6" w:space="0" w:color="auto"/>
            </w:tcBorders>
          </w:tcPr>
          <w:p w14:paraId="0FC8ACB4" w14:textId="77777777" w:rsidR="00712BC9" w:rsidRDefault="00712BC9" w:rsidP="006645E1">
            <w:pPr>
              <w:pStyle w:val="6"/>
              <w:jc w:val="center"/>
            </w:pPr>
            <w:r w:rsidRPr="006645E1">
              <w:t>场存峰值（万吨）</w:t>
            </w:r>
          </w:p>
        </w:tc>
        <w:tc>
          <w:tcPr>
            <w:tcW w:w="1843" w:type="dxa"/>
            <w:tcBorders>
              <w:top w:val="single" w:sz="12" w:space="0" w:color="auto"/>
              <w:bottom w:val="single" w:sz="6" w:space="0" w:color="auto"/>
            </w:tcBorders>
          </w:tcPr>
          <w:p w14:paraId="20963E39" w14:textId="77777777" w:rsidR="00712BC9" w:rsidRDefault="00712BC9" w:rsidP="006645E1">
            <w:pPr>
              <w:pStyle w:val="6"/>
              <w:jc w:val="center"/>
            </w:pPr>
            <w:r w:rsidRPr="006645E1">
              <w:t>断供电厂（家）</w:t>
            </w:r>
          </w:p>
        </w:tc>
        <w:tc>
          <w:tcPr>
            <w:tcW w:w="1977" w:type="dxa"/>
            <w:tcBorders>
              <w:top w:val="single" w:sz="12" w:space="0" w:color="auto"/>
              <w:bottom w:val="single" w:sz="6" w:space="0" w:color="auto"/>
              <w:right w:val="nil"/>
            </w:tcBorders>
          </w:tcPr>
          <w:p w14:paraId="3EDDD976" w14:textId="77777777" w:rsidR="00712BC9" w:rsidRDefault="00712BC9" w:rsidP="006645E1">
            <w:pPr>
              <w:pStyle w:val="6"/>
              <w:jc w:val="center"/>
            </w:pPr>
            <w:r w:rsidRPr="006645E1">
              <w:t>约束违例</w:t>
            </w:r>
            <w:proofErr w:type="gramStart"/>
            <w:r w:rsidRPr="006645E1">
              <w:t>指令占</w:t>
            </w:r>
            <w:proofErr w:type="gramEnd"/>
            <w:r w:rsidRPr="006645E1">
              <w:t>比</w:t>
            </w:r>
          </w:p>
        </w:tc>
      </w:tr>
      <w:tr w:rsidR="00F20A3E" w14:paraId="6A518CB3" w14:textId="77777777" w:rsidTr="00CC3D60">
        <w:tc>
          <w:tcPr>
            <w:tcW w:w="2835" w:type="dxa"/>
            <w:tcBorders>
              <w:top w:val="single" w:sz="6" w:space="0" w:color="auto"/>
              <w:left w:val="nil"/>
              <w:bottom w:val="nil"/>
            </w:tcBorders>
          </w:tcPr>
          <w:p w14:paraId="0BF8C1BA" w14:textId="77777777" w:rsidR="00712BC9" w:rsidRDefault="00712BC9" w:rsidP="006645E1">
            <w:pPr>
              <w:pStyle w:val="6"/>
              <w:jc w:val="center"/>
            </w:pPr>
            <w:r>
              <w:t>完整方案</w:t>
            </w:r>
          </w:p>
        </w:tc>
        <w:tc>
          <w:tcPr>
            <w:tcW w:w="1985" w:type="dxa"/>
            <w:tcBorders>
              <w:top w:val="single" w:sz="6" w:space="0" w:color="auto"/>
              <w:bottom w:val="nil"/>
            </w:tcBorders>
          </w:tcPr>
          <w:p w14:paraId="612CC21A" w14:textId="77777777" w:rsidR="00712BC9" w:rsidRDefault="00712BC9" w:rsidP="006645E1">
            <w:pPr>
              <w:pStyle w:val="6"/>
              <w:jc w:val="center"/>
            </w:pPr>
            <w:r>
              <w:t>272</w:t>
            </w:r>
          </w:p>
        </w:tc>
        <w:tc>
          <w:tcPr>
            <w:tcW w:w="1843" w:type="dxa"/>
            <w:tcBorders>
              <w:top w:val="single" w:sz="6" w:space="0" w:color="auto"/>
              <w:bottom w:val="nil"/>
            </w:tcBorders>
          </w:tcPr>
          <w:p w14:paraId="0D1F4EDE" w14:textId="77777777" w:rsidR="00712BC9" w:rsidRDefault="00712BC9" w:rsidP="006645E1">
            <w:pPr>
              <w:pStyle w:val="6"/>
              <w:jc w:val="center"/>
            </w:pPr>
            <w:r>
              <w:t>0</w:t>
            </w:r>
          </w:p>
        </w:tc>
        <w:tc>
          <w:tcPr>
            <w:tcW w:w="1977" w:type="dxa"/>
            <w:tcBorders>
              <w:top w:val="single" w:sz="6" w:space="0" w:color="auto"/>
              <w:bottom w:val="nil"/>
              <w:right w:val="nil"/>
            </w:tcBorders>
          </w:tcPr>
          <w:p w14:paraId="052151F3" w14:textId="77777777" w:rsidR="00712BC9" w:rsidRDefault="00712BC9" w:rsidP="006645E1">
            <w:pPr>
              <w:pStyle w:val="6"/>
              <w:jc w:val="center"/>
            </w:pPr>
            <w:r>
              <w:t>0%</w:t>
            </w:r>
          </w:p>
        </w:tc>
      </w:tr>
      <w:tr w:rsidR="00F20A3E" w14:paraId="574FFCB6" w14:textId="77777777" w:rsidTr="00F949EA">
        <w:tc>
          <w:tcPr>
            <w:tcW w:w="2835" w:type="dxa"/>
            <w:tcBorders>
              <w:top w:val="nil"/>
              <w:left w:val="nil"/>
              <w:bottom w:val="nil"/>
            </w:tcBorders>
          </w:tcPr>
          <w:p w14:paraId="558F9C6C" w14:textId="77777777" w:rsidR="00712BC9" w:rsidRDefault="00712BC9" w:rsidP="006645E1">
            <w:pPr>
              <w:pStyle w:val="6"/>
              <w:jc w:val="center"/>
            </w:pPr>
            <w:r>
              <w:t>变体</w:t>
            </w:r>
            <w:r>
              <w:t>A</w:t>
            </w:r>
            <w:r>
              <w:t>：无</w:t>
            </w:r>
            <w:r>
              <w:t>Tool-use</w:t>
            </w:r>
          </w:p>
        </w:tc>
        <w:tc>
          <w:tcPr>
            <w:tcW w:w="1985" w:type="dxa"/>
            <w:tcBorders>
              <w:top w:val="nil"/>
              <w:bottom w:val="nil"/>
            </w:tcBorders>
          </w:tcPr>
          <w:p w14:paraId="0170BC92" w14:textId="77777777" w:rsidR="00712BC9" w:rsidRDefault="00712BC9" w:rsidP="006645E1">
            <w:pPr>
              <w:pStyle w:val="6"/>
              <w:jc w:val="center"/>
            </w:pPr>
            <w:r>
              <w:t>279</w:t>
            </w:r>
          </w:p>
        </w:tc>
        <w:tc>
          <w:tcPr>
            <w:tcW w:w="1843" w:type="dxa"/>
            <w:tcBorders>
              <w:top w:val="nil"/>
              <w:bottom w:val="nil"/>
            </w:tcBorders>
          </w:tcPr>
          <w:p w14:paraId="5CFEDEA4" w14:textId="77777777" w:rsidR="00712BC9" w:rsidRDefault="00712BC9" w:rsidP="006645E1">
            <w:pPr>
              <w:pStyle w:val="6"/>
              <w:jc w:val="center"/>
            </w:pPr>
            <w:r>
              <w:t>0</w:t>
            </w:r>
          </w:p>
        </w:tc>
        <w:tc>
          <w:tcPr>
            <w:tcW w:w="1977" w:type="dxa"/>
            <w:tcBorders>
              <w:top w:val="nil"/>
              <w:bottom w:val="nil"/>
              <w:right w:val="nil"/>
            </w:tcBorders>
          </w:tcPr>
          <w:p w14:paraId="38B01CDC" w14:textId="77777777" w:rsidR="00712BC9" w:rsidRDefault="00712BC9" w:rsidP="006645E1">
            <w:pPr>
              <w:pStyle w:val="6"/>
              <w:jc w:val="center"/>
            </w:pPr>
            <w:r>
              <w:t>0%</w:t>
            </w:r>
            <w:r>
              <w:t>（但计划精度下降）</w:t>
            </w:r>
          </w:p>
        </w:tc>
      </w:tr>
      <w:tr w:rsidR="00F20A3E" w14:paraId="78B76DD7" w14:textId="77777777" w:rsidTr="00F949EA">
        <w:tc>
          <w:tcPr>
            <w:tcW w:w="2835" w:type="dxa"/>
            <w:tcBorders>
              <w:top w:val="nil"/>
              <w:left w:val="nil"/>
              <w:bottom w:val="nil"/>
            </w:tcBorders>
          </w:tcPr>
          <w:p w14:paraId="329EB553" w14:textId="77777777" w:rsidR="00712BC9" w:rsidRDefault="00712BC9" w:rsidP="006645E1">
            <w:pPr>
              <w:pStyle w:val="6"/>
              <w:jc w:val="center"/>
            </w:pPr>
            <w:r>
              <w:t>变体</w:t>
            </w:r>
            <w:r>
              <w:t>B</w:t>
            </w:r>
            <w:r>
              <w:t>：无</w:t>
            </w:r>
            <w:r>
              <w:t>RAG</w:t>
            </w:r>
            <w:r>
              <w:t>记忆</w:t>
            </w:r>
          </w:p>
        </w:tc>
        <w:tc>
          <w:tcPr>
            <w:tcW w:w="1985" w:type="dxa"/>
            <w:tcBorders>
              <w:top w:val="nil"/>
              <w:bottom w:val="nil"/>
            </w:tcBorders>
          </w:tcPr>
          <w:p w14:paraId="0D9EF783" w14:textId="77777777" w:rsidR="00712BC9" w:rsidRDefault="00712BC9" w:rsidP="006645E1">
            <w:pPr>
              <w:pStyle w:val="6"/>
              <w:jc w:val="center"/>
            </w:pPr>
            <w:r>
              <w:t>274</w:t>
            </w:r>
          </w:p>
        </w:tc>
        <w:tc>
          <w:tcPr>
            <w:tcW w:w="1843" w:type="dxa"/>
            <w:tcBorders>
              <w:top w:val="nil"/>
              <w:bottom w:val="nil"/>
            </w:tcBorders>
          </w:tcPr>
          <w:p w14:paraId="268A2592" w14:textId="77777777" w:rsidR="00712BC9" w:rsidRDefault="00712BC9" w:rsidP="006645E1">
            <w:pPr>
              <w:pStyle w:val="6"/>
              <w:jc w:val="center"/>
            </w:pPr>
            <w:r>
              <w:t>0</w:t>
            </w:r>
          </w:p>
        </w:tc>
        <w:tc>
          <w:tcPr>
            <w:tcW w:w="1977" w:type="dxa"/>
            <w:tcBorders>
              <w:top w:val="nil"/>
              <w:bottom w:val="nil"/>
              <w:right w:val="nil"/>
            </w:tcBorders>
          </w:tcPr>
          <w:p w14:paraId="1CD028BC" w14:textId="77777777" w:rsidR="00712BC9" w:rsidRDefault="00712BC9" w:rsidP="006645E1">
            <w:pPr>
              <w:pStyle w:val="6"/>
              <w:jc w:val="center"/>
            </w:pPr>
            <w:r>
              <w:t>—</w:t>
            </w:r>
          </w:p>
        </w:tc>
      </w:tr>
      <w:tr w:rsidR="00F20A3E" w14:paraId="0997EAF0" w14:textId="77777777" w:rsidTr="00F949EA">
        <w:tc>
          <w:tcPr>
            <w:tcW w:w="2835" w:type="dxa"/>
            <w:tcBorders>
              <w:top w:val="nil"/>
              <w:left w:val="nil"/>
              <w:bottom w:val="nil"/>
            </w:tcBorders>
          </w:tcPr>
          <w:p w14:paraId="2FFDBE21" w14:textId="77777777" w:rsidR="00712BC9" w:rsidRDefault="00712BC9" w:rsidP="006645E1">
            <w:pPr>
              <w:pStyle w:val="6"/>
              <w:jc w:val="center"/>
            </w:pPr>
            <w:r>
              <w:t>变体</w:t>
            </w:r>
            <w:r>
              <w:t>C</w:t>
            </w:r>
            <w:r>
              <w:t>：无逻辑树</w:t>
            </w:r>
            <w:proofErr w:type="gramStart"/>
            <w:r>
              <w:t>白盒化</w:t>
            </w:r>
            <w:proofErr w:type="gramEnd"/>
          </w:p>
        </w:tc>
        <w:tc>
          <w:tcPr>
            <w:tcW w:w="1985" w:type="dxa"/>
            <w:tcBorders>
              <w:top w:val="nil"/>
              <w:bottom w:val="nil"/>
            </w:tcBorders>
          </w:tcPr>
          <w:p w14:paraId="3473B68E" w14:textId="77777777" w:rsidR="00712BC9" w:rsidRDefault="00712BC9" w:rsidP="006645E1">
            <w:pPr>
              <w:pStyle w:val="6"/>
              <w:jc w:val="center"/>
            </w:pPr>
            <w:r>
              <w:t>281</w:t>
            </w:r>
          </w:p>
        </w:tc>
        <w:tc>
          <w:tcPr>
            <w:tcW w:w="1843" w:type="dxa"/>
            <w:tcBorders>
              <w:top w:val="nil"/>
              <w:bottom w:val="nil"/>
            </w:tcBorders>
          </w:tcPr>
          <w:p w14:paraId="562F32C3" w14:textId="77777777" w:rsidR="00712BC9" w:rsidRDefault="00712BC9" w:rsidP="006645E1">
            <w:pPr>
              <w:pStyle w:val="6"/>
              <w:jc w:val="center"/>
            </w:pPr>
            <w:r>
              <w:t>1</w:t>
            </w:r>
          </w:p>
        </w:tc>
        <w:tc>
          <w:tcPr>
            <w:tcW w:w="1977" w:type="dxa"/>
            <w:tcBorders>
              <w:top w:val="nil"/>
              <w:bottom w:val="nil"/>
              <w:right w:val="nil"/>
            </w:tcBorders>
          </w:tcPr>
          <w:p w14:paraId="6BBB4020" w14:textId="77777777" w:rsidR="00712BC9" w:rsidRDefault="00712BC9" w:rsidP="006645E1">
            <w:pPr>
              <w:pStyle w:val="6"/>
              <w:jc w:val="center"/>
            </w:pPr>
            <w:r>
              <w:t>8.3%</w:t>
            </w:r>
          </w:p>
        </w:tc>
      </w:tr>
      <w:tr w:rsidR="00F20A3E" w14:paraId="1E8CBC37" w14:textId="77777777" w:rsidTr="00F949EA">
        <w:tc>
          <w:tcPr>
            <w:tcW w:w="2835" w:type="dxa"/>
            <w:tcBorders>
              <w:top w:val="nil"/>
              <w:left w:val="nil"/>
              <w:bottom w:val="single" w:sz="12" w:space="0" w:color="auto"/>
            </w:tcBorders>
          </w:tcPr>
          <w:p w14:paraId="241CAE77" w14:textId="77777777" w:rsidR="00712BC9" w:rsidRDefault="00712BC9" w:rsidP="006645E1">
            <w:pPr>
              <w:pStyle w:val="6"/>
              <w:jc w:val="center"/>
            </w:pPr>
            <w:r w:rsidRPr="006645E1">
              <w:t>变体</w:t>
            </w:r>
            <w:r w:rsidRPr="006645E1">
              <w:t>D</w:t>
            </w:r>
            <w:r w:rsidRPr="006645E1">
              <w:t>：无互斥锁</w:t>
            </w:r>
          </w:p>
        </w:tc>
        <w:tc>
          <w:tcPr>
            <w:tcW w:w="1985" w:type="dxa"/>
            <w:tcBorders>
              <w:top w:val="nil"/>
              <w:bottom w:val="single" w:sz="12" w:space="0" w:color="auto"/>
            </w:tcBorders>
          </w:tcPr>
          <w:p w14:paraId="7B5DC453" w14:textId="77777777" w:rsidR="00712BC9" w:rsidRDefault="00712BC9" w:rsidP="006645E1">
            <w:pPr>
              <w:pStyle w:val="6"/>
              <w:jc w:val="center"/>
            </w:pPr>
            <w:r w:rsidRPr="006645E1">
              <w:t>272</w:t>
            </w:r>
          </w:p>
        </w:tc>
        <w:tc>
          <w:tcPr>
            <w:tcW w:w="1843" w:type="dxa"/>
            <w:tcBorders>
              <w:top w:val="nil"/>
              <w:bottom w:val="single" w:sz="12" w:space="0" w:color="auto"/>
            </w:tcBorders>
          </w:tcPr>
          <w:p w14:paraId="57418DBA" w14:textId="77777777" w:rsidR="00712BC9" w:rsidRDefault="00712BC9" w:rsidP="006645E1">
            <w:pPr>
              <w:pStyle w:val="6"/>
              <w:jc w:val="center"/>
            </w:pPr>
            <w:r w:rsidRPr="006645E1">
              <w:t>0</w:t>
            </w:r>
          </w:p>
        </w:tc>
        <w:tc>
          <w:tcPr>
            <w:tcW w:w="1977" w:type="dxa"/>
            <w:tcBorders>
              <w:top w:val="nil"/>
              <w:bottom w:val="single" w:sz="12" w:space="0" w:color="auto"/>
              <w:right w:val="nil"/>
            </w:tcBorders>
          </w:tcPr>
          <w:p w14:paraId="08E6EFDE" w14:textId="77777777" w:rsidR="00712BC9" w:rsidRDefault="00712BC9" w:rsidP="006645E1">
            <w:pPr>
              <w:pStyle w:val="6"/>
              <w:jc w:val="center"/>
            </w:pPr>
            <w:r w:rsidRPr="006645E1">
              <w:t>3.7%</w:t>
            </w:r>
            <w:r w:rsidRPr="006645E1">
              <w:t>（并发冲突）</w:t>
            </w:r>
          </w:p>
        </w:tc>
      </w:tr>
    </w:tbl>
    <w:p w14:paraId="61125BEC" w14:textId="6CE4C396" w:rsidR="001B254D" w:rsidRDefault="00712BC9" w:rsidP="001432A3">
      <w:pPr>
        <w:ind w:firstLine="480"/>
      </w:pPr>
      <w:r>
        <w:t>消融结果揭示了各组件的贡献层次：决策逻辑树</w:t>
      </w:r>
      <w:proofErr w:type="gramStart"/>
      <w:r>
        <w:t>白盒化</w:t>
      </w:r>
      <w:proofErr w:type="gramEnd"/>
      <w:r>
        <w:t>（变体</w:t>
      </w:r>
      <w:r>
        <w:t>C</w:t>
      </w:r>
      <w:r>
        <w:t>）的缺失影响最为显著</w:t>
      </w:r>
      <w:r w:rsidR="00725A45">
        <w:rPr>
          <w:rFonts w:hint="eastAsia"/>
        </w:rPr>
        <w:t>。</w:t>
      </w:r>
      <w:r>
        <w:t>约束违例</w:t>
      </w:r>
      <w:proofErr w:type="gramStart"/>
      <w:r>
        <w:t>指令占</w:t>
      </w:r>
      <w:proofErr w:type="gramEnd"/>
      <w:r>
        <w:t>比上升至</w:t>
      </w:r>
      <w:r>
        <w:t>8.3%</w:t>
      </w:r>
      <w:r>
        <w:t>，即在</w:t>
      </w:r>
      <w:r>
        <w:t>100</w:t>
      </w:r>
      <w:r>
        <w:t>次调度指令中约有</w:t>
      </w:r>
      <w:r>
        <w:t>8</w:t>
      </w:r>
      <w:r>
        <w:t>次违反物理约束（如超出翻车机处理能力或指令某列车驶向无法接车的节点），这直接导致</w:t>
      </w:r>
      <w:r>
        <w:t>1</w:t>
      </w:r>
      <w:r>
        <w:t>家电厂在解封第</w:t>
      </w:r>
      <w:r>
        <w:t>2</w:t>
      </w:r>
      <w:r>
        <w:t>天出现断供，验证了决策框架对防止大模型幻觉的根本性作用。</w:t>
      </w:r>
      <w:r>
        <w:t>Tool-use</w:t>
      </w:r>
      <w:r>
        <w:t>组件（变体</w:t>
      </w:r>
      <w:r>
        <w:t>A</w:t>
      </w:r>
      <w:r>
        <w:t>）的缺失体现在计划精度层面：在无求解器约束的情况下，大模型依赖语言推理生成的分流方案与最优方案的欠量超标率平均高出</w:t>
      </w:r>
      <w:r>
        <w:t>14%</w:t>
      </w:r>
      <w:r>
        <w:t>，说明大模型的语义规划能力与运筹精确求解的组合是实现最优调度不可缺少的互补机制。</w:t>
      </w:r>
      <w:r>
        <w:t>RAG</w:t>
      </w:r>
      <w:r>
        <w:t>记忆（变体</w:t>
      </w:r>
      <w:r>
        <w:t>B</w:t>
      </w:r>
      <w:r>
        <w:t>）的影响相对有限，场存峰值仅上升</w:t>
      </w:r>
      <w:r>
        <w:t>2</w:t>
      </w:r>
      <w:r>
        <w:t>万吨，表明在封航场景时间窗口较短（</w:t>
      </w:r>
      <w:r>
        <w:t>7</w:t>
      </w:r>
      <w:r>
        <w:t>天）的条件下，短期上下文已能满足大部分决策需求；但在更长封航周期的敏感性测试中，</w:t>
      </w:r>
      <w:r>
        <w:t>RAG</w:t>
      </w:r>
      <w:r>
        <w:t>记忆对恢复时间的贡献显著提升，这与第</w:t>
      </w:r>
      <w:r>
        <w:t>5.5</w:t>
      </w:r>
      <w:r>
        <w:t>节的结论一致。互斥锁（变体</w:t>
      </w:r>
      <w:r>
        <w:t>D</w:t>
      </w:r>
      <w:r>
        <w:t>）的缺失不影响最终效果，但引入了</w:t>
      </w:r>
      <w:r>
        <w:t>3.7%</w:t>
      </w:r>
      <w:r>
        <w:t>的并发指令冲突，会导致仿真推演出现不确定性偏差，工程落地中需强制保留此机制</w:t>
      </w:r>
      <w:r w:rsidR="001B254D">
        <w:rPr>
          <w:rFonts w:hint="eastAsia"/>
        </w:rPr>
        <w:t>。</w:t>
      </w:r>
    </w:p>
    <w:p w14:paraId="27A5AF3C" w14:textId="4621B19F" w:rsidR="001B254D" w:rsidRDefault="001B254D" w:rsidP="001B254D">
      <w:pPr>
        <w:pStyle w:val="2"/>
        <w:rPr>
          <w:rFonts w:hint="eastAsia"/>
        </w:rPr>
      </w:pPr>
      <w:bookmarkStart w:id="290" w:name="_Toc225121751"/>
      <w:bookmarkStart w:id="291" w:name="_Toc224499226"/>
      <w:bookmarkStart w:id="292" w:name="_Toc225121752"/>
      <w:bookmarkStart w:id="293" w:name="直接经济效益测算"/>
      <w:bookmarkStart w:id="294" w:name="_Toc225539226"/>
      <w:r>
        <w:lastRenderedPageBreak/>
        <w:t xml:space="preserve">5.8 </w:t>
      </w:r>
      <w:r w:rsidR="00497174">
        <w:rPr>
          <w:rFonts w:hint="eastAsia"/>
        </w:rPr>
        <w:t xml:space="preserve"> </w:t>
      </w:r>
      <w:r>
        <w:t>经济效益量化分析</w:t>
      </w:r>
      <w:bookmarkEnd w:id="290"/>
      <w:bookmarkEnd w:id="294"/>
    </w:p>
    <w:p w14:paraId="3B157B5E" w14:textId="15A80B50" w:rsidR="001B254D" w:rsidRDefault="001B254D" w:rsidP="001B254D">
      <w:pPr>
        <w:pStyle w:val="3"/>
        <w:rPr>
          <w:rFonts w:hint="eastAsia"/>
        </w:rPr>
      </w:pPr>
      <w:bookmarkStart w:id="295" w:name="_Toc225539227"/>
      <w:r>
        <w:t xml:space="preserve">5.8.1 </w:t>
      </w:r>
      <w:r w:rsidR="00497174">
        <w:rPr>
          <w:rFonts w:hint="eastAsia"/>
        </w:rPr>
        <w:t xml:space="preserve"> </w:t>
      </w:r>
      <w:r>
        <w:t>直接经济效益测算</w:t>
      </w:r>
      <w:bookmarkEnd w:id="291"/>
      <w:bookmarkEnd w:id="292"/>
      <w:bookmarkEnd w:id="295"/>
    </w:p>
    <w:p w14:paraId="355F0B48" w14:textId="77777777" w:rsidR="001B254D" w:rsidRDefault="001B254D" w:rsidP="001B254D">
      <w:pPr>
        <w:ind w:firstLine="480"/>
      </w:pPr>
      <w:r>
        <w:rPr>
          <w:rFonts w:hint="eastAsia"/>
        </w:rPr>
        <w:t>在一定运行假设条件下，可以对系统可能带来的经济影响进行估算，主要体现在库存占用、船舶等待以及运输周转等方面。</w:t>
      </w:r>
    </w:p>
    <w:p w14:paraId="3BF0AB5D" w14:textId="56BC6C75" w:rsidR="001B254D" w:rsidRDefault="001B254D" w:rsidP="001B254D">
      <w:pPr>
        <w:ind w:firstLine="480"/>
      </w:pPr>
      <w:r>
        <w:rPr>
          <w:rFonts w:hint="eastAsia"/>
        </w:rPr>
        <w:t>通过对运输节奏和库存变化的提前调整，港口与电厂的库存水平有下降空间。若以黄骅港为例，假设日均库存减少约</w:t>
      </w:r>
      <w:r>
        <w:rPr>
          <w:rFonts w:hint="eastAsia"/>
        </w:rPr>
        <w:t>20</w:t>
      </w:r>
      <w:r>
        <w:rPr>
          <w:rFonts w:hint="eastAsia"/>
        </w:rPr>
        <w:t>万吨，并按每吨煤炭年资金占用成本</w:t>
      </w:r>
      <w:r>
        <w:rPr>
          <w:rFonts w:hint="eastAsia"/>
        </w:rPr>
        <w:t>50</w:t>
      </w:r>
      <w:r>
        <w:rPr>
          <w:rFonts w:hint="eastAsia"/>
        </w:rPr>
        <w:t>元计算，则对应的年度资金占用成本可减少约</w:t>
      </w:r>
      <w:r>
        <w:rPr>
          <w:rFonts w:hint="eastAsia"/>
        </w:rPr>
        <w:t>1000</w:t>
      </w:r>
      <w:r>
        <w:rPr>
          <w:rFonts w:hint="eastAsia"/>
        </w:rPr>
        <w:t>万元。该估算未考虑价格波动，仅反映库存规模变化带来的直接影响。</w:t>
      </w:r>
    </w:p>
    <w:p w14:paraId="3E16B463" w14:textId="7CBC92EA" w:rsidR="001B254D" w:rsidRDefault="001B254D" w:rsidP="001B254D">
      <w:pPr>
        <w:ind w:firstLine="480"/>
      </w:pPr>
      <w:r>
        <w:rPr>
          <w:rFonts w:hint="eastAsia"/>
        </w:rPr>
        <w:t>调度方式的调整能够影响靠泊顺序与在港停留时间。若单船平均等待时间缩短约</w:t>
      </w:r>
      <w:r>
        <w:rPr>
          <w:rFonts w:hint="eastAsia"/>
        </w:rPr>
        <w:t>0.5</w:t>
      </w:r>
      <w:r>
        <w:rPr>
          <w:rFonts w:hint="eastAsia"/>
        </w:rPr>
        <w:t>天，按日租金</w:t>
      </w:r>
      <w:r>
        <w:rPr>
          <w:rFonts w:hint="eastAsia"/>
        </w:rPr>
        <w:t>2</w:t>
      </w:r>
      <w:r>
        <w:rPr>
          <w:rFonts w:hint="eastAsia"/>
        </w:rPr>
        <w:t>万美元计算，并以年装船量</w:t>
      </w:r>
      <w:r>
        <w:rPr>
          <w:rFonts w:hint="eastAsia"/>
        </w:rPr>
        <w:t>2000</w:t>
      </w:r>
      <w:r>
        <w:rPr>
          <w:rFonts w:hint="eastAsia"/>
        </w:rPr>
        <w:t>航次作为参考，则对应的费用支出存在明显下降空间。</w:t>
      </w:r>
    </w:p>
    <w:p w14:paraId="5EC222CF" w14:textId="4260A94B" w:rsidR="001B254D" w:rsidRDefault="001B254D" w:rsidP="001B254D">
      <w:pPr>
        <w:ind w:firstLine="480"/>
      </w:pPr>
      <w:r>
        <w:rPr>
          <w:rFonts w:hint="eastAsia"/>
        </w:rPr>
        <w:t>列车与船舶的等待时间缩短后，单位周期内可完成的运输任务数量增加。若周转时间平均缩短约</w:t>
      </w:r>
      <w:r>
        <w:rPr>
          <w:rFonts w:hint="eastAsia"/>
        </w:rPr>
        <w:t>5%</w:t>
      </w:r>
      <w:r>
        <w:rPr>
          <w:rFonts w:hint="eastAsia"/>
        </w:rPr>
        <w:t>，在既有资源条件下，相当于运输能力得到一定程度的提升。</w:t>
      </w:r>
    </w:p>
    <w:p w14:paraId="531780A7" w14:textId="6AC6BAC6" w:rsidR="001B254D" w:rsidRDefault="001B254D" w:rsidP="001B254D">
      <w:pPr>
        <w:pStyle w:val="3"/>
        <w:rPr>
          <w:rFonts w:hint="eastAsia"/>
        </w:rPr>
      </w:pPr>
      <w:bookmarkStart w:id="296" w:name="_Toc224499227"/>
      <w:bookmarkStart w:id="297" w:name="_Toc225121753"/>
      <w:bookmarkStart w:id="298" w:name="间接与战略经济效益"/>
      <w:bookmarkStart w:id="299" w:name="_Toc225539228"/>
      <w:bookmarkEnd w:id="293"/>
      <w:r>
        <w:t xml:space="preserve">5.8.2 </w:t>
      </w:r>
      <w:r w:rsidR="00497174">
        <w:rPr>
          <w:rFonts w:hint="eastAsia"/>
        </w:rPr>
        <w:t xml:space="preserve"> </w:t>
      </w:r>
      <w:r>
        <w:t>间接与战略经济效益</w:t>
      </w:r>
      <w:bookmarkEnd w:id="296"/>
      <w:bookmarkEnd w:id="297"/>
      <w:bookmarkEnd w:id="299"/>
    </w:p>
    <w:p w14:paraId="501C25C4" w14:textId="2A053EA7" w:rsidR="001B254D" w:rsidRDefault="001B254D" w:rsidP="001B254D">
      <w:pPr>
        <w:ind w:firstLine="480"/>
      </w:pPr>
      <w:r>
        <w:rPr>
          <w:rFonts w:hint="eastAsia"/>
        </w:rPr>
        <w:t>除可直接量化的成本变化外，系统应用还会对运行方式产生间接影响。</w:t>
      </w:r>
    </w:p>
    <w:p w14:paraId="09D470AD" w14:textId="0F9A8A23" w:rsidR="001B254D" w:rsidRDefault="001B254D" w:rsidP="001B254D">
      <w:pPr>
        <w:ind w:firstLine="480"/>
      </w:pPr>
      <w:r w:rsidRPr="001B254D">
        <w:rPr>
          <w:rFonts w:hint="eastAsia"/>
        </w:rPr>
        <w:t>决策质量与品牌</w:t>
      </w:r>
      <w:proofErr w:type="gramStart"/>
      <w:r w:rsidRPr="001B254D">
        <w:rPr>
          <w:rFonts w:hint="eastAsia"/>
        </w:rPr>
        <w:t>价值双升</w:t>
      </w:r>
      <w:proofErr w:type="gramEnd"/>
      <w:r w:rsidRPr="001B254D">
        <w:rPr>
          <w:rFonts w:hint="eastAsia"/>
        </w:rPr>
        <w:t>：通过仿真数字孪生辅助决策，能够提前预警并化解传统人工决策难以察觉的系统性风险，提高决策的前瞻性，在客户中树立高可靠的品牌形象。</w:t>
      </w:r>
    </w:p>
    <w:p w14:paraId="47AF6407" w14:textId="617A2924" w:rsidR="001B254D" w:rsidRDefault="001B254D" w:rsidP="001B254D">
      <w:pPr>
        <w:ind w:firstLine="480"/>
      </w:pPr>
      <w:r w:rsidRPr="001B254D">
        <w:rPr>
          <w:rFonts w:hint="eastAsia"/>
        </w:rPr>
        <w:t>投资回报周期短：该智能调度系统的建设总投入（包含软硬件采购、系统集成与算法微调）预计在</w:t>
      </w:r>
      <w:r w:rsidRPr="001B254D">
        <w:rPr>
          <w:rFonts w:hint="eastAsia"/>
        </w:rPr>
        <w:t>3000-5000</w:t>
      </w:r>
      <w:r w:rsidRPr="001B254D">
        <w:rPr>
          <w:rFonts w:hint="eastAsia"/>
        </w:rPr>
        <w:t>万元。结合上述直接效益测算，系统上线运营后预计</w:t>
      </w:r>
      <w:r w:rsidRPr="001B254D">
        <w:rPr>
          <w:rFonts w:hint="eastAsia"/>
        </w:rPr>
        <w:t>2-3</w:t>
      </w:r>
      <w:r w:rsidRPr="001B254D">
        <w:rPr>
          <w:rFonts w:hint="eastAsia"/>
        </w:rPr>
        <w:t>年内即可完全收回初始投资，五年期投资回报率（</w:t>
      </w:r>
      <w:r w:rsidRPr="001B254D">
        <w:rPr>
          <w:rFonts w:hint="eastAsia"/>
        </w:rPr>
        <w:t>ROI</w:t>
      </w:r>
      <w:r w:rsidRPr="001B254D">
        <w:rPr>
          <w:rFonts w:hint="eastAsia"/>
        </w:rPr>
        <w:t>）预期可达</w:t>
      </w:r>
      <w:r w:rsidRPr="001B254D">
        <w:rPr>
          <w:rFonts w:hint="eastAsia"/>
        </w:rPr>
        <w:t>200%</w:t>
      </w:r>
      <w:r w:rsidRPr="001B254D">
        <w:rPr>
          <w:rFonts w:hint="eastAsia"/>
        </w:rPr>
        <w:t>以上。</w:t>
      </w:r>
    </w:p>
    <w:p w14:paraId="7E2867AA" w14:textId="64F83F67" w:rsidR="001B254D" w:rsidRDefault="001B254D" w:rsidP="001B254D">
      <w:pPr>
        <w:pStyle w:val="2"/>
        <w:rPr>
          <w:rFonts w:hint="eastAsia"/>
        </w:rPr>
      </w:pPr>
      <w:bookmarkStart w:id="300" w:name="_Toc224499228"/>
      <w:bookmarkStart w:id="301" w:name="_Toc225121754"/>
      <w:bookmarkStart w:id="302" w:name="社会效益与环境效益"/>
      <w:bookmarkStart w:id="303" w:name="_Toc225539229"/>
      <w:bookmarkEnd w:id="298"/>
      <w:r>
        <w:t xml:space="preserve">5.9 </w:t>
      </w:r>
      <w:r w:rsidR="00497174">
        <w:rPr>
          <w:rFonts w:hint="eastAsia"/>
        </w:rPr>
        <w:t xml:space="preserve"> </w:t>
      </w:r>
      <w:r>
        <w:t>社会效益与环境效益</w:t>
      </w:r>
      <w:bookmarkEnd w:id="300"/>
      <w:bookmarkEnd w:id="301"/>
      <w:bookmarkEnd w:id="303"/>
    </w:p>
    <w:p w14:paraId="6F1DF12C" w14:textId="22A54DD4" w:rsidR="001B254D" w:rsidRDefault="001B254D" w:rsidP="001B254D">
      <w:pPr>
        <w:pStyle w:val="3"/>
        <w:rPr>
          <w:rFonts w:hint="eastAsia"/>
        </w:rPr>
      </w:pPr>
      <w:bookmarkStart w:id="304" w:name="_Toc224499229"/>
      <w:bookmarkStart w:id="305" w:name="_Toc225121755"/>
      <w:bookmarkStart w:id="306" w:name="坚守能源安全红线"/>
      <w:bookmarkStart w:id="307" w:name="_Toc225539230"/>
      <w:r>
        <w:t xml:space="preserve">5.9.1 </w:t>
      </w:r>
      <w:r w:rsidR="00497174">
        <w:rPr>
          <w:rFonts w:hint="eastAsia"/>
        </w:rPr>
        <w:t xml:space="preserve"> </w:t>
      </w:r>
      <w:r>
        <w:t>坚守能源</w:t>
      </w:r>
      <w:proofErr w:type="gramStart"/>
      <w:r>
        <w:t>安全红</w:t>
      </w:r>
      <w:proofErr w:type="gramEnd"/>
      <w:r>
        <w:t>线</w:t>
      </w:r>
      <w:bookmarkEnd w:id="304"/>
      <w:bookmarkEnd w:id="305"/>
      <w:bookmarkEnd w:id="307"/>
    </w:p>
    <w:p w14:paraId="6ABA0E1B" w14:textId="0006221C" w:rsidR="001B254D" w:rsidRDefault="009A4CE6" w:rsidP="009A4CE6">
      <w:pPr>
        <w:ind w:firstLine="480"/>
      </w:pPr>
      <w:r>
        <w:rPr>
          <w:rFonts w:hint="eastAsia"/>
        </w:rPr>
        <w:t>煤炭在我国能源结构中仍占较大比重，其供应稳定性直接影响电力系统运行。本研究所构建的调度系统通过提高信息获取与方案生成效率，在突发扰动情形下能够缩短响应时间。在极端天气或运输受限条件下，系统可通过提前识别库存变化趋势，对运输节奏和资源分配进行调整，从而减缓局部供给紧张的传导过程。仿真结果表明，在一定条件下，该方法能够降低电厂库存快速下探的概率，对保</w:t>
      </w:r>
      <w:r>
        <w:rPr>
          <w:rFonts w:hint="eastAsia"/>
        </w:rPr>
        <w:lastRenderedPageBreak/>
        <w:t>障连续供电具有积极作用。</w:t>
      </w:r>
    </w:p>
    <w:p w14:paraId="7EBC1C03" w14:textId="3AA777B6" w:rsidR="001B254D" w:rsidRDefault="001B254D" w:rsidP="001B254D">
      <w:pPr>
        <w:pStyle w:val="3"/>
        <w:rPr>
          <w:rFonts w:hint="eastAsia"/>
        </w:rPr>
      </w:pPr>
      <w:bookmarkStart w:id="308" w:name="_Toc224499230"/>
      <w:bookmarkStart w:id="309" w:name="_Toc225121756"/>
      <w:bookmarkStart w:id="310" w:name="助力绿色低碳发展"/>
      <w:bookmarkStart w:id="311" w:name="_Toc225539231"/>
      <w:bookmarkEnd w:id="306"/>
      <w:r>
        <w:t xml:space="preserve">5.9.2 </w:t>
      </w:r>
      <w:r w:rsidR="00497174">
        <w:rPr>
          <w:rFonts w:hint="eastAsia"/>
        </w:rPr>
        <w:t xml:space="preserve"> </w:t>
      </w:r>
      <w:r>
        <w:t>助力绿色低碳发展</w:t>
      </w:r>
      <w:bookmarkEnd w:id="308"/>
      <w:bookmarkEnd w:id="309"/>
      <w:bookmarkEnd w:id="311"/>
    </w:p>
    <w:p w14:paraId="118BA91C" w14:textId="4EA2EDEA" w:rsidR="001B254D" w:rsidRDefault="001B254D" w:rsidP="006C0F11">
      <w:pPr>
        <w:ind w:firstLine="480"/>
      </w:pPr>
      <w:r>
        <w:t>智能调度系统从全局维度优化了海陆多式联运路线，提高了重型装备的运转利用率，有效减少了因无效排队等待和空载折返造成的化石能源无谓消耗。据初步测算，该系统全面深化应用后，预期可减少煤炭流通环节能源消耗约</w:t>
      </w:r>
      <w:r>
        <w:t>5%</w:t>
      </w:r>
      <w:r>
        <w:t>，间接降低了二氧化碳与大气污染物的排放。在运输与装卸环节中，资源利用效率对整体能耗具有直接影响。通过对调度策略进行调整，可以减少部分等待与空载运行，从而降低不必要的能源消耗。根据前述仿真结果，在一定规模应用条件下，系统有望减少运输过程中的冗余运行时间，对应的能源消耗存在下降空间。若按典型运行参数估算，煤炭流通环节的能耗可出现一定比例的降低，同时伴随排放水平的相应变化。</w:t>
      </w:r>
    </w:p>
    <w:p w14:paraId="35E36121" w14:textId="45A855B6" w:rsidR="001B254D" w:rsidRDefault="001B254D" w:rsidP="001B254D">
      <w:pPr>
        <w:pStyle w:val="2"/>
        <w:rPr>
          <w:rFonts w:hint="eastAsia"/>
        </w:rPr>
      </w:pPr>
      <w:bookmarkStart w:id="312" w:name="_Toc224499231"/>
      <w:bookmarkStart w:id="313" w:name="_Toc225121757"/>
      <w:bookmarkStart w:id="314" w:name="结论与启示"/>
      <w:bookmarkStart w:id="315" w:name="_Toc225539232"/>
      <w:bookmarkEnd w:id="302"/>
      <w:bookmarkEnd w:id="310"/>
      <w:r>
        <w:t>5.10</w:t>
      </w:r>
      <w:r w:rsidR="00497174">
        <w:rPr>
          <w:rFonts w:hint="eastAsia"/>
        </w:rPr>
        <w:t xml:space="preserve"> </w:t>
      </w:r>
      <w:r>
        <w:t xml:space="preserve"> 结论与启示</w:t>
      </w:r>
      <w:bookmarkEnd w:id="312"/>
      <w:bookmarkEnd w:id="313"/>
      <w:bookmarkEnd w:id="315"/>
    </w:p>
    <w:p w14:paraId="1CFD096E" w14:textId="5CBD90C8" w:rsidR="006C0F11" w:rsidRDefault="006C0F11" w:rsidP="006C0F11">
      <w:pPr>
        <w:ind w:firstLine="480"/>
      </w:pPr>
      <w:r>
        <w:rPr>
          <w:rFonts w:hint="eastAsia"/>
        </w:rPr>
        <w:t>本章基于仿真结果，对不同调度方式在封航场景下的表现进行了对比分析。从港口库存变化、电厂供给情况以及调度响应时间等指标来看，引入大模型后，系统在多个关键环节的运行状态出现改善。相关对比结果见表</w:t>
      </w:r>
      <w:r>
        <w:rPr>
          <w:rFonts w:hint="eastAsia"/>
        </w:rPr>
        <w:t>5.3</w:t>
      </w:r>
      <w:r>
        <w:rPr>
          <w:rFonts w:hint="eastAsia"/>
        </w:rPr>
        <w:t>。</w:t>
      </w:r>
    </w:p>
    <w:p w14:paraId="1794A9BA" w14:textId="77777777" w:rsidR="006C0F11" w:rsidRDefault="006C0F11" w:rsidP="006C0F11">
      <w:pPr>
        <w:ind w:firstLine="480"/>
      </w:pPr>
      <w:r>
        <w:rPr>
          <w:rFonts w:hint="eastAsia"/>
        </w:rPr>
        <w:t>进一步分析可以发现，这种差异并不单纯来源于单一算法改进，而与整体系统结构有关。通过将物理过程建模与策略生成分开处理，调度方案在形成过程中能够同时考虑约束条件与运行状态，从而在复杂情形下保持一定稳定性。</w:t>
      </w:r>
    </w:p>
    <w:p w14:paraId="1DC4CE69" w14:textId="53F2D761" w:rsidR="001B254D" w:rsidRDefault="006C0F11" w:rsidP="006C0F11">
      <w:pPr>
        <w:ind w:firstLine="480"/>
      </w:pPr>
      <w:r>
        <w:rPr>
          <w:rFonts w:hint="eastAsia"/>
        </w:rPr>
        <w:t>从实践角度看，仅依赖信息系统的简单叠加难以解决复杂调度问题。数据质量、模型表达方式以及组织协同机制需要同步调整。</w:t>
      </w:r>
      <w:r w:rsidR="00B5266A" w:rsidRPr="00B5266A">
        <w:rPr>
          <w:rFonts w:hint="eastAsia"/>
        </w:rPr>
        <w:t>企业在引入大模型等前沿技术的同时，必须重视底层物理数据的治理，同步推进组织架构与绩效考核的适应性变革，方能在保障国家能源安全的时代重任中释放出最大价值。</w:t>
      </w:r>
    </w:p>
    <w:p w14:paraId="222F5DC0" w14:textId="65ED03BA" w:rsidR="001B254D" w:rsidRDefault="001B254D" w:rsidP="001B254D">
      <w:pPr>
        <w:pStyle w:val="2"/>
        <w:rPr>
          <w:rFonts w:hint="eastAsia"/>
        </w:rPr>
      </w:pPr>
      <w:bookmarkStart w:id="316" w:name="_Toc224499232"/>
      <w:bookmarkStart w:id="317" w:name="_Toc225121758"/>
      <w:bookmarkStart w:id="318" w:name="_Toc225539233"/>
      <w:bookmarkEnd w:id="314"/>
      <w:r>
        <w:t xml:space="preserve">5.11 </w:t>
      </w:r>
      <w:r w:rsidR="00497174">
        <w:rPr>
          <w:rFonts w:hint="eastAsia"/>
        </w:rPr>
        <w:t xml:space="preserve"> </w:t>
      </w:r>
      <w:r>
        <w:t>政策建议与发展展望</w:t>
      </w:r>
      <w:bookmarkEnd w:id="316"/>
      <w:bookmarkEnd w:id="317"/>
      <w:bookmarkEnd w:id="318"/>
    </w:p>
    <w:p w14:paraId="1D3E4358" w14:textId="0F06B874" w:rsidR="006C0F11" w:rsidRDefault="006C0F11" w:rsidP="006C0F11">
      <w:pPr>
        <w:ind w:firstLine="480"/>
      </w:pPr>
      <w:r>
        <w:rPr>
          <w:rFonts w:hint="eastAsia"/>
        </w:rPr>
        <w:t>基于前述分析，可以从数据基础、企业实践与技术路径三个方面进行讨论。</w:t>
      </w:r>
    </w:p>
    <w:p w14:paraId="39B8893C" w14:textId="01992BBF" w:rsidR="006C0F11" w:rsidRDefault="006C0F11" w:rsidP="006C0F11">
      <w:pPr>
        <w:ind w:firstLine="480"/>
      </w:pPr>
      <w:r>
        <w:rPr>
          <w:rFonts w:hint="eastAsia"/>
        </w:rPr>
        <w:t>在数据与制度层面，不同业务系统之间仍存在接口与标准不统一的问题，这会影响信息的有效使用。推动跨部门数据标准的统一，以及建立稳定的数据共享机制，有助于提高调度系统的输入质量。</w:t>
      </w:r>
      <w:r w:rsidR="00B5266A" w:rsidRPr="00B5266A">
        <w:rPr>
          <w:rFonts w:hint="eastAsia"/>
        </w:rPr>
        <w:t>完善跨行业（如气象、海事、路局）的数据共享与互联互通机制，为大模型提供更丰富的高质量跨模态输入。</w:t>
      </w:r>
    </w:p>
    <w:p w14:paraId="776B5AD9" w14:textId="69776CA0" w:rsidR="006C0F11" w:rsidRDefault="006C0F11" w:rsidP="006C0F11">
      <w:pPr>
        <w:ind w:firstLine="480"/>
      </w:pPr>
      <w:r>
        <w:rPr>
          <w:rFonts w:hint="eastAsia"/>
        </w:rPr>
        <w:t>在企业实践层面，系统建设不仅涉及技术投入，还与组织分工方式相关。如果调度权仍分散在不同业务单元，系统生成的方案在执行阶段可能受到约束。因</w:t>
      </w:r>
      <w:r>
        <w:rPr>
          <w:rFonts w:hint="eastAsia"/>
        </w:rPr>
        <w:lastRenderedPageBreak/>
        <w:t>此，在推进相关系统时，需要同步考虑组织协调方式的调整。</w:t>
      </w:r>
      <w:r w:rsidR="00B5266A" w:rsidRPr="00B5266A">
        <w:rPr>
          <w:rFonts w:hint="eastAsia"/>
        </w:rPr>
        <w:t>大型能源企业应将</w:t>
      </w:r>
      <w:r w:rsidR="00672532">
        <w:rPr>
          <w:rFonts w:hint="eastAsia"/>
        </w:rPr>
        <w:t>“</w:t>
      </w:r>
      <w:r w:rsidR="00B5266A" w:rsidRPr="00B5266A">
        <w:rPr>
          <w:rFonts w:hint="eastAsia"/>
        </w:rPr>
        <w:t>大模型</w:t>
      </w:r>
      <w:r w:rsidR="00B5266A" w:rsidRPr="00B5266A">
        <w:rPr>
          <w:rFonts w:hint="eastAsia"/>
        </w:rPr>
        <w:t>+</w:t>
      </w:r>
      <w:r w:rsidR="00B5266A" w:rsidRPr="00B5266A">
        <w:rPr>
          <w:rFonts w:hint="eastAsia"/>
        </w:rPr>
        <w:t>数字孪生</w:t>
      </w:r>
      <w:r w:rsidR="00672532">
        <w:rPr>
          <w:rFonts w:hint="eastAsia"/>
        </w:rPr>
        <w:t>”</w:t>
      </w:r>
      <w:r w:rsidR="00B5266A" w:rsidRPr="00B5266A">
        <w:rPr>
          <w:rFonts w:hint="eastAsia"/>
        </w:rPr>
        <w:t>提升至提升核心竞争力的战略高度，加大技术研发与新基建投资；注重培养既懂煤炭产运销业务</w:t>
      </w:r>
      <w:r w:rsidR="00B5266A" w:rsidRPr="00B5266A">
        <w:rPr>
          <w:rFonts w:hint="eastAsia"/>
        </w:rPr>
        <w:t>Know-How</w:t>
      </w:r>
      <w:r w:rsidR="00B5266A" w:rsidRPr="00B5266A">
        <w:rPr>
          <w:rFonts w:hint="eastAsia"/>
        </w:rPr>
        <w:t>，又精通</w:t>
      </w:r>
      <w:r w:rsidR="00B5266A" w:rsidRPr="00B5266A">
        <w:rPr>
          <w:rFonts w:hint="eastAsia"/>
        </w:rPr>
        <w:t>AI</w:t>
      </w:r>
      <w:r w:rsidR="00B5266A" w:rsidRPr="00B5266A">
        <w:rPr>
          <w:rFonts w:hint="eastAsia"/>
        </w:rPr>
        <w:t>算法与运筹优化的复合型</w:t>
      </w:r>
      <w:r w:rsidR="00672532">
        <w:rPr>
          <w:rFonts w:hint="eastAsia"/>
        </w:rPr>
        <w:t>“</w:t>
      </w:r>
      <w:r w:rsidR="00B5266A" w:rsidRPr="00B5266A">
        <w:rPr>
          <w:rFonts w:hint="eastAsia"/>
        </w:rPr>
        <w:t>新工科”人才梯队。</w:t>
      </w:r>
    </w:p>
    <w:p w14:paraId="1EB1C7E3" w14:textId="2C50D328" w:rsidR="001432A3" w:rsidRDefault="006C0F11" w:rsidP="006C0F11">
      <w:pPr>
        <w:ind w:firstLine="480"/>
        <w:sectPr w:rsidR="001432A3" w:rsidSect="00E319E1">
          <w:headerReference w:type="default" r:id="rId51"/>
          <w:pgSz w:w="11906" w:h="16838" w:code="9"/>
          <w:pgMar w:top="1440" w:right="1800" w:bottom="1440" w:left="1800" w:header="720" w:footer="720" w:gutter="0"/>
          <w:cols w:space="720"/>
        </w:sectPr>
      </w:pPr>
      <w:r>
        <w:rPr>
          <w:rFonts w:hint="eastAsia"/>
        </w:rPr>
        <w:t>在技术发展方面，当前方法仍以规则约束与策略生成相结合为主。后续可以在保证约束条件可控的前提下，引入更复杂的决策模型，用于处理多目标权衡问题。但这类方法在稳定性和</w:t>
      </w:r>
      <w:proofErr w:type="gramStart"/>
      <w:r>
        <w:rPr>
          <w:rFonts w:hint="eastAsia"/>
        </w:rPr>
        <w:t>可</w:t>
      </w:r>
      <w:proofErr w:type="gramEnd"/>
      <w:r>
        <w:rPr>
          <w:rFonts w:hint="eastAsia"/>
        </w:rPr>
        <w:t>解释性方面仍需进一步验证。</w:t>
      </w:r>
      <w:r w:rsidR="00B5266A" w:rsidRPr="00B5266A">
        <w:rPr>
          <w:rFonts w:hint="eastAsia"/>
        </w:rPr>
        <w:t>未来可进一步引入多智能体博弈（</w:t>
      </w:r>
      <w:r w:rsidR="00B5266A" w:rsidRPr="00B5266A">
        <w:rPr>
          <w:rFonts w:hint="eastAsia"/>
        </w:rPr>
        <w:t>Multi-</w:t>
      </w:r>
      <w:proofErr w:type="spellStart"/>
      <w:r w:rsidR="00B5266A" w:rsidRPr="00B5266A">
        <w:rPr>
          <w:rFonts w:hint="eastAsia"/>
        </w:rPr>
        <w:t>AgentReinforcementLearning</w:t>
      </w:r>
      <w:proofErr w:type="spellEnd"/>
      <w:r w:rsidR="00B5266A" w:rsidRPr="00B5266A">
        <w:rPr>
          <w:rFonts w:hint="eastAsia"/>
        </w:rPr>
        <w:t>）机制，探索多目标深度强化学习与大模型的融合。</w:t>
      </w:r>
    </w:p>
    <w:p w14:paraId="387A58C2" w14:textId="78E714E7" w:rsidR="00712BC9" w:rsidRDefault="003D6461" w:rsidP="001432A3">
      <w:pPr>
        <w:pStyle w:val="1"/>
        <w:pageBreakBefore w:val="0"/>
        <w:rPr>
          <w:rFonts w:hint="eastAsia"/>
        </w:rPr>
      </w:pPr>
      <w:bookmarkStart w:id="319" w:name="_Toc225121759"/>
      <w:bookmarkStart w:id="320" w:name="第六章-总结与展望"/>
      <w:bookmarkStart w:id="321" w:name="_Toc225539234"/>
      <w:bookmarkEnd w:id="225"/>
      <w:r>
        <w:lastRenderedPageBreak/>
        <w:t xml:space="preserve">第六章 </w:t>
      </w:r>
      <w:r w:rsidR="00497174">
        <w:rPr>
          <w:rFonts w:hint="eastAsia"/>
        </w:rPr>
        <w:t xml:space="preserve"> </w:t>
      </w:r>
      <w:r>
        <w:t>总结与展望</w:t>
      </w:r>
      <w:bookmarkEnd w:id="319"/>
      <w:bookmarkEnd w:id="321"/>
    </w:p>
    <w:p w14:paraId="48ABDAE0" w14:textId="77777777" w:rsidR="00712BC9" w:rsidRDefault="003D6461">
      <w:pPr>
        <w:ind w:firstLine="480"/>
      </w:pPr>
      <w:r>
        <w:t>本文将离散事件物理仿真技术与前沿的大语言模型（</w:t>
      </w:r>
      <w:r>
        <w:t>LLM</w:t>
      </w:r>
      <w:r>
        <w:t>）多智能</w:t>
      </w:r>
      <w:proofErr w:type="gramStart"/>
      <w:r>
        <w:t>体技术</w:t>
      </w:r>
      <w:proofErr w:type="gramEnd"/>
      <w:r>
        <w:t>深度融合，对一体化煤炭供应链的智能决策与实时调度进行了系统性的探索与实证研究。</w:t>
      </w:r>
    </w:p>
    <w:p w14:paraId="03F89966" w14:textId="36C7B703" w:rsidR="00712BC9" w:rsidRDefault="003D6461">
      <w:pPr>
        <w:pStyle w:val="2"/>
        <w:rPr>
          <w:rFonts w:hint="eastAsia"/>
        </w:rPr>
      </w:pPr>
      <w:bookmarkStart w:id="322" w:name="_Toc225121760"/>
      <w:bookmarkStart w:id="323" w:name="全文工作总结"/>
      <w:bookmarkStart w:id="324" w:name="_Toc225539235"/>
      <w:r>
        <w:t xml:space="preserve">6.1 </w:t>
      </w:r>
      <w:r w:rsidR="00497174">
        <w:rPr>
          <w:rFonts w:hint="eastAsia"/>
        </w:rPr>
        <w:t xml:space="preserve"> </w:t>
      </w:r>
      <w:r>
        <w:t>全文工作总结</w:t>
      </w:r>
      <w:bookmarkEnd w:id="322"/>
      <w:bookmarkEnd w:id="324"/>
    </w:p>
    <w:p w14:paraId="73217F3F" w14:textId="06900451" w:rsidR="00712BC9" w:rsidRDefault="003D6461">
      <w:pPr>
        <w:ind w:firstLine="480"/>
      </w:pPr>
      <w:r>
        <w:t>本文的核心工作可以用一句话概括：在工业级规模下，验证了物理机理仿真为大模型画定不能越的</w:t>
      </w:r>
      <w:r w:rsidR="00672532">
        <w:rPr>
          <w:rFonts w:hint="eastAsia"/>
        </w:rPr>
        <w:t>“</w:t>
      </w:r>
      <w:r>
        <w:t>线</w:t>
      </w:r>
      <w:r w:rsidR="00672532">
        <w:rPr>
          <w:rFonts w:hint="eastAsia"/>
        </w:rPr>
        <w:t>”</w:t>
      </w:r>
      <w:r>
        <w:t>，大模型</w:t>
      </w:r>
      <w:proofErr w:type="gramStart"/>
      <w:r>
        <w:t>在线以内</w:t>
      </w:r>
      <w:proofErr w:type="gramEnd"/>
      <w:r>
        <w:t>自主寻优这一双层架构的有效性。</w:t>
      </w:r>
    </w:p>
    <w:p w14:paraId="21BB7314" w14:textId="5745B15A" w:rsidR="00B5266A" w:rsidRDefault="00B5266A" w:rsidP="00B5266A">
      <w:pPr>
        <w:ind w:firstLine="480"/>
      </w:pPr>
      <w:r>
        <w:rPr>
          <w:rFonts w:hint="eastAsia"/>
        </w:rPr>
        <w:t>本文立足于某大型能源集团的实际业务痛点，围绕</w:t>
      </w:r>
      <w:r w:rsidR="00672532">
        <w:rPr>
          <w:rFonts w:hint="eastAsia"/>
        </w:rPr>
        <w:t>“</w:t>
      </w:r>
      <w:r>
        <w:rPr>
          <w:rFonts w:hint="eastAsia"/>
        </w:rPr>
        <w:t>基于大模型的一体化煤炭供应链建模仿真技术”这一核心命题，开展了从机理剖析、架构设计、代码实现到场景验证的完整系统工程研究。全文的核心工作与研究成果可归纳为以下四个方面：</w:t>
      </w:r>
    </w:p>
    <w:p w14:paraId="2F3A80DC" w14:textId="765CC1A5" w:rsidR="00B5266A" w:rsidRDefault="00B5266A" w:rsidP="00B5266A">
      <w:pPr>
        <w:ind w:firstLine="480"/>
      </w:pPr>
      <w:r>
        <w:t>（</w:t>
      </w:r>
      <w:r>
        <w:t>1</w:t>
      </w:r>
      <w:r>
        <w:t>）深度解构了</w:t>
      </w:r>
      <w:proofErr w:type="gramStart"/>
      <w:r>
        <w:t>供应链各环节</w:t>
      </w:r>
      <w:proofErr w:type="gramEnd"/>
      <w:r>
        <w:t>物理机理并完成了数理建模。</w:t>
      </w:r>
      <w:r>
        <w:t xml:space="preserve"> </w:t>
      </w:r>
      <w:r>
        <w:t>本研究打破了传统供应链管理中各业务板块的信息孤岛，系统梳理了煤源组织与采购、铁路重载运输及分流、港口翻堆装协同、</w:t>
      </w:r>
      <w:proofErr w:type="gramStart"/>
      <w:r>
        <w:t>航运排程配送</w:t>
      </w:r>
      <w:proofErr w:type="gramEnd"/>
      <w:r>
        <w:t>以及电厂耗煤预警五大核心环节的运行机理。将真实世界复杂的业务要素科学抽象为基本属性、能力属性和状态属性，构建了以排队论</w:t>
      </w:r>
      <w:r>
        <w:rPr>
          <w:vertAlign w:val="superscript"/>
        </w:rPr>
        <w:t>[</w:t>
      </w:r>
      <w:hyperlink w:anchor="ref_039" w:history="1">
        <w:r>
          <w:rPr>
            <w:vertAlign w:val="superscript"/>
          </w:rPr>
          <w:t>39</w:t>
        </w:r>
      </w:hyperlink>
      <w:r>
        <w:rPr>
          <w:vertAlign w:val="superscript"/>
        </w:rPr>
        <w:t>-</w:t>
      </w:r>
      <w:hyperlink w:anchor="ref_040" w:history="1">
        <w:r>
          <w:rPr>
            <w:vertAlign w:val="superscript"/>
          </w:rPr>
          <w:t>40</w:t>
        </w:r>
      </w:hyperlink>
      <w:r>
        <w:rPr>
          <w:vertAlign w:val="superscript"/>
        </w:rPr>
        <w:t>]</w:t>
      </w:r>
      <w:r>
        <w:t>、状态转移方程和运筹学约束为基础的数理模型体系</w:t>
      </w:r>
      <w:r>
        <w:rPr>
          <w:vertAlign w:val="superscript"/>
        </w:rPr>
        <w:t>[</w:t>
      </w:r>
      <w:hyperlink w:anchor="ref_041" w:history="1">
        <w:r>
          <w:rPr>
            <w:vertAlign w:val="superscript"/>
          </w:rPr>
          <w:t>41</w:t>
        </w:r>
      </w:hyperlink>
      <w:r>
        <w:rPr>
          <w:vertAlign w:val="superscript"/>
        </w:rPr>
        <w:t>-</w:t>
      </w:r>
      <w:hyperlink w:anchor="ref_042" w:history="1">
        <w:r>
          <w:rPr>
            <w:vertAlign w:val="superscript"/>
          </w:rPr>
          <w:t>42</w:t>
        </w:r>
      </w:hyperlink>
      <w:r>
        <w:rPr>
          <w:vertAlign w:val="superscript"/>
        </w:rPr>
        <w:t>]</w:t>
      </w:r>
      <w:r>
        <w:t>，为后续的数字化推演奠定了坚实的机理底座。</w:t>
      </w:r>
    </w:p>
    <w:p w14:paraId="726E5368" w14:textId="1D6F3F27" w:rsidR="00B5266A" w:rsidRDefault="00B5266A" w:rsidP="00B5266A">
      <w:pPr>
        <w:ind w:firstLine="480"/>
      </w:pPr>
      <w:r>
        <w:rPr>
          <w:rFonts w:hint="eastAsia"/>
        </w:rPr>
        <w:t>（</w:t>
      </w:r>
      <w:r>
        <w:rPr>
          <w:rFonts w:hint="eastAsia"/>
        </w:rPr>
        <w:t>2</w:t>
      </w:r>
      <w:r>
        <w:rPr>
          <w:rFonts w:hint="eastAsia"/>
        </w:rPr>
        <w:t>）创新构建了</w:t>
      </w:r>
      <w:r w:rsidR="00672532">
        <w:rPr>
          <w:rFonts w:hint="eastAsia"/>
        </w:rPr>
        <w:t>“</w:t>
      </w:r>
      <w:r>
        <w:rPr>
          <w:rFonts w:hint="eastAsia"/>
        </w:rPr>
        <w:t>物理仿真</w:t>
      </w:r>
      <w:r>
        <w:rPr>
          <w:rFonts w:hint="eastAsia"/>
        </w:rPr>
        <w:t>+</w:t>
      </w:r>
      <w:r>
        <w:rPr>
          <w:rFonts w:hint="eastAsia"/>
        </w:rPr>
        <w:t>大模型智能体”的双层混合驱动架构。</w:t>
      </w:r>
      <w:r>
        <w:rPr>
          <w:rFonts w:hint="eastAsia"/>
        </w:rPr>
        <w:t xml:space="preserve"> </w:t>
      </w:r>
      <w:proofErr w:type="gramStart"/>
      <w:r>
        <w:rPr>
          <w:rFonts w:hint="eastAsia"/>
        </w:rPr>
        <w:t>针对纯大语言模型</w:t>
      </w:r>
      <w:proofErr w:type="gramEnd"/>
      <w:r>
        <w:rPr>
          <w:rFonts w:hint="eastAsia"/>
        </w:rPr>
        <w:t>在工业控制中极易产生幻觉（即生成违背物理常识指令）的致命缺陷，本文在底层采用了高保真度的</w:t>
      </w:r>
      <w:proofErr w:type="spellStart"/>
      <w:r>
        <w:rPr>
          <w:rFonts w:hint="eastAsia"/>
        </w:rPr>
        <w:t>TSimOP</w:t>
      </w:r>
      <w:proofErr w:type="spellEnd"/>
      <w:r>
        <w:rPr>
          <w:rFonts w:hint="eastAsia"/>
        </w:rPr>
        <w:t>离散事件仿真平台作为物理法则的约束器；在上层引入大语言模型作为多</w:t>
      </w:r>
      <w:r>
        <w:rPr>
          <w:rFonts w:hint="eastAsia"/>
        </w:rPr>
        <w:t>Agent</w:t>
      </w:r>
      <w:r>
        <w:rPr>
          <w:rFonts w:hint="eastAsia"/>
        </w:rPr>
        <w:t>的认知大脑。在</w:t>
      </w:r>
      <w:proofErr w:type="spellStart"/>
      <w:r>
        <w:rPr>
          <w:rFonts w:hint="eastAsia"/>
        </w:rPr>
        <w:t>TSimOP</w:t>
      </w:r>
      <w:proofErr w:type="spellEnd"/>
      <w:r>
        <w:rPr>
          <w:rFonts w:hint="eastAsia"/>
        </w:rPr>
        <w:t>平台上成功搭建了包含</w:t>
      </w:r>
      <w:r>
        <w:rPr>
          <w:rFonts w:hint="eastAsia"/>
        </w:rPr>
        <w:t>34</w:t>
      </w:r>
      <w:r>
        <w:rPr>
          <w:rFonts w:hint="eastAsia"/>
        </w:rPr>
        <w:t>个装车站、</w:t>
      </w:r>
      <w:r>
        <w:rPr>
          <w:rFonts w:hint="eastAsia"/>
        </w:rPr>
        <w:t>61</w:t>
      </w:r>
      <w:r>
        <w:rPr>
          <w:rFonts w:hint="eastAsia"/>
        </w:rPr>
        <w:t>个运输站、</w:t>
      </w:r>
      <w:r>
        <w:rPr>
          <w:rFonts w:hint="eastAsia"/>
        </w:rPr>
        <w:t>800</w:t>
      </w:r>
      <w:r>
        <w:rPr>
          <w:rFonts w:hint="eastAsia"/>
        </w:rPr>
        <w:t>列重载列车、</w:t>
      </w:r>
      <w:r>
        <w:rPr>
          <w:rFonts w:hint="eastAsia"/>
        </w:rPr>
        <w:t>2</w:t>
      </w:r>
      <w:r>
        <w:rPr>
          <w:rFonts w:hint="eastAsia"/>
        </w:rPr>
        <w:t>个大型下水港口、</w:t>
      </w:r>
      <w:r>
        <w:rPr>
          <w:rFonts w:hint="eastAsia"/>
        </w:rPr>
        <w:t>56</w:t>
      </w:r>
      <w:r>
        <w:rPr>
          <w:rFonts w:hint="eastAsia"/>
        </w:rPr>
        <w:t>艘船舶以及</w:t>
      </w:r>
      <w:r>
        <w:rPr>
          <w:rFonts w:hint="eastAsia"/>
        </w:rPr>
        <w:t>60</w:t>
      </w:r>
      <w:r>
        <w:rPr>
          <w:rFonts w:hint="eastAsia"/>
        </w:rPr>
        <w:t>家终端电厂的超大规模数字孪生仿真沙盘。</w:t>
      </w:r>
    </w:p>
    <w:p w14:paraId="0D82B4AB" w14:textId="4143054C" w:rsidR="00B5266A" w:rsidRDefault="00B5266A" w:rsidP="00B5266A">
      <w:pPr>
        <w:ind w:firstLine="480"/>
      </w:pPr>
      <w:r>
        <w:t>（</w:t>
      </w:r>
      <w:r>
        <w:t>3</w:t>
      </w:r>
      <w:r>
        <w:t>）设计并实现了大模型</w:t>
      </w:r>
      <w:r>
        <w:t>Agent</w:t>
      </w:r>
      <w:r>
        <w:t>在复杂调度中的认知闭环。</w:t>
      </w:r>
      <w:r>
        <w:t xml:space="preserve"> </w:t>
      </w:r>
      <w:r>
        <w:t>本研究设计了基于角色设定的结构化提示词工程（</w:t>
      </w:r>
      <w:proofErr w:type="spellStart"/>
      <w:r>
        <w:t>PromptEngineering</w:t>
      </w:r>
      <w:proofErr w:type="spellEnd"/>
      <w:r>
        <w:t>）</w:t>
      </w:r>
      <w:r>
        <w:rPr>
          <w:vertAlign w:val="superscript"/>
        </w:rPr>
        <w:t>[</w:t>
      </w:r>
      <w:hyperlink w:anchor="ref_047" w:history="1">
        <w:r>
          <w:rPr>
            <w:vertAlign w:val="superscript"/>
          </w:rPr>
          <w:t>47</w:t>
        </w:r>
      </w:hyperlink>
      <w:r>
        <w:rPr>
          <w:vertAlign w:val="superscript"/>
        </w:rPr>
        <w:t>]</w:t>
      </w:r>
      <w:r>
        <w:t>、长短期记忆机制（</w:t>
      </w:r>
      <w:r>
        <w:t>RAG</w:t>
      </w:r>
      <w:r>
        <w:t>）</w:t>
      </w:r>
      <w:r>
        <w:rPr>
          <w:vertAlign w:val="superscript"/>
        </w:rPr>
        <w:t>[</w:t>
      </w:r>
      <w:hyperlink w:anchor="ref_044" w:history="1">
        <w:r>
          <w:rPr>
            <w:vertAlign w:val="superscript"/>
          </w:rPr>
          <w:t>44</w:t>
        </w:r>
      </w:hyperlink>
      <w:r>
        <w:rPr>
          <w:vertAlign w:val="superscript"/>
        </w:rPr>
        <w:t>]</w:t>
      </w:r>
      <w:r>
        <w:t>以及多智能体交互通信协议</w:t>
      </w:r>
      <w:r>
        <w:rPr>
          <w:vertAlign w:val="superscript"/>
        </w:rPr>
        <w:t>[</w:t>
      </w:r>
      <w:hyperlink w:anchor="ref_046" w:history="1">
        <w:r>
          <w:rPr>
            <w:vertAlign w:val="superscript"/>
          </w:rPr>
          <w:t>46</w:t>
        </w:r>
      </w:hyperlink>
      <w:r>
        <w:rPr>
          <w:vertAlign w:val="superscript"/>
        </w:rPr>
        <w:t>,</w:t>
      </w:r>
      <w:hyperlink w:anchor="ref_061" w:history="1">
        <w:r>
          <w:rPr>
            <w:vertAlign w:val="superscript"/>
          </w:rPr>
          <w:t>61</w:t>
        </w:r>
      </w:hyperlink>
      <w:r>
        <w:rPr>
          <w:vertAlign w:val="superscript"/>
        </w:rPr>
        <w:t>]</w:t>
      </w:r>
      <w:r>
        <w:t>。特别是在决策执行环节，打通了大模型自主调用外部运筹优化工具（</w:t>
      </w:r>
      <w:proofErr w:type="spellStart"/>
      <w:r>
        <w:t>FunctionCalling</w:t>
      </w:r>
      <w:proofErr w:type="spellEnd"/>
      <w:r>
        <w:t>）</w:t>
      </w:r>
      <w:r>
        <w:rPr>
          <w:vertAlign w:val="superscript"/>
        </w:rPr>
        <w:t>[</w:t>
      </w:r>
      <w:hyperlink w:anchor="ref_038" w:history="1">
        <w:r>
          <w:rPr>
            <w:vertAlign w:val="superscript"/>
          </w:rPr>
          <w:t>38</w:t>
        </w:r>
      </w:hyperlink>
      <w:r>
        <w:rPr>
          <w:vertAlign w:val="superscript"/>
        </w:rPr>
        <w:t>]</w:t>
      </w:r>
      <w:r>
        <w:t>的接口，使得大模型能够自主生成列车智能分流、港口源头截流、船舶插队靠泊、装车动态削峰等关键复合调度策略，实现了</w:t>
      </w:r>
      <w:r>
        <w:t>“</w:t>
      </w:r>
      <w:r>
        <w:t>态势感知</w:t>
      </w:r>
      <w:r>
        <w:t>-</w:t>
      </w:r>
      <w:r>
        <w:t>逻辑推理</w:t>
      </w:r>
      <w:r>
        <w:t>-</w:t>
      </w:r>
      <w:r>
        <w:t>工具求解</w:t>
      </w:r>
      <w:r>
        <w:t>-</w:t>
      </w:r>
      <w:r>
        <w:t>仿真验证</w:t>
      </w:r>
      <w:r>
        <w:t>-</w:t>
      </w:r>
      <w:r>
        <w:t>指令下发</w:t>
      </w:r>
      <w:r>
        <w:t>”</w:t>
      </w:r>
      <w:r>
        <w:t>的工程化闭环。</w:t>
      </w:r>
    </w:p>
    <w:p w14:paraId="24FC4B7C" w14:textId="69CC9CC9" w:rsidR="00712BC9" w:rsidRDefault="00B5266A" w:rsidP="00B5266A">
      <w:pPr>
        <w:ind w:firstLine="480"/>
      </w:pPr>
      <w:r>
        <w:rPr>
          <w:rFonts w:hint="eastAsia"/>
        </w:rPr>
        <w:t>（</w:t>
      </w:r>
      <w:r>
        <w:rPr>
          <w:rFonts w:hint="eastAsia"/>
        </w:rPr>
        <w:t>4</w:t>
      </w:r>
      <w:r>
        <w:rPr>
          <w:rFonts w:hint="eastAsia"/>
        </w:rPr>
        <w:t>）完成了极端工况场景的高置信度实证验证与经济社会效益评估。本文选取了高风险、高破坏性的</w:t>
      </w:r>
      <w:r w:rsidR="009C2B56">
        <w:rPr>
          <w:rFonts w:hint="eastAsia"/>
        </w:rPr>
        <w:t>“</w:t>
      </w:r>
      <w:r>
        <w:rPr>
          <w:rFonts w:hint="eastAsia"/>
        </w:rPr>
        <w:t>预见性海运封航造成港存高”作为典型异常验证场景。基准实验</w:t>
      </w:r>
      <w:r>
        <w:rPr>
          <w:rFonts w:hint="eastAsia"/>
        </w:rPr>
        <w:lastRenderedPageBreak/>
        <w:t>表明，模型在正常工况下的宏观指标（装车完成量、运输量）</w:t>
      </w:r>
      <w:r>
        <w:rPr>
          <w:rFonts w:hint="eastAsia"/>
        </w:rPr>
        <w:t>7</w:t>
      </w:r>
      <w:r>
        <w:rPr>
          <w:rFonts w:hint="eastAsia"/>
        </w:rPr>
        <w:t>日平均偏差严格控制在</w:t>
      </w:r>
      <w:r>
        <w:rPr>
          <w:rFonts w:hint="eastAsia"/>
        </w:rPr>
        <w:t>2.4%</w:t>
      </w:r>
      <w:r>
        <w:rPr>
          <w:rFonts w:hint="eastAsia"/>
        </w:rPr>
        <w:t>和</w:t>
      </w:r>
      <w:r>
        <w:rPr>
          <w:rFonts w:hint="eastAsia"/>
        </w:rPr>
        <w:t>4.4%</w:t>
      </w:r>
      <w:r>
        <w:rPr>
          <w:rFonts w:hint="eastAsia"/>
        </w:rPr>
        <w:t>以内，证明了底座的高度可信性。在封航极端工况的推演中，大模型智能调度相比传统人工调度展现出显著优势：成功将港口物理场存峰值削减约</w:t>
      </w:r>
      <w:r>
        <w:rPr>
          <w:rFonts w:hint="eastAsia"/>
        </w:rPr>
        <w:t>20%</w:t>
      </w:r>
      <w:r>
        <w:rPr>
          <w:rFonts w:hint="eastAsia"/>
        </w:rPr>
        <w:t>，</w:t>
      </w:r>
      <w:proofErr w:type="gramStart"/>
      <w:r>
        <w:rPr>
          <w:rFonts w:hint="eastAsia"/>
        </w:rPr>
        <w:t>疏港降库恢复时间</w:t>
      </w:r>
      <w:proofErr w:type="gramEnd"/>
      <w:r>
        <w:rPr>
          <w:rFonts w:hint="eastAsia"/>
        </w:rPr>
        <w:t>缩短约</w:t>
      </w:r>
      <w:r>
        <w:rPr>
          <w:rFonts w:hint="eastAsia"/>
        </w:rPr>
        <w:t>35%</w:t>
      </w:r>
      <w:r>
        <w:rPr>
          <w:rFonts w:hint="eastAsia"/>
        </w:rPr>
        <w:t>，并在整个异常周期内死守底线，实现了</w:t>
      </w:r>
      <w:r>
        <w:rPr>
          <w:rFonts w:hint="eastAsia"/>
        </w:rPr>
        <w:t>60</w:t>
      </w:r>
      <w:r>
        <w:rPr>
          <w:rFonts w:hint="eastAsia"/>
        </w:rPr>
        <w:t>家终端电厂的</w:t>
      </w:r>
      <w:r w:rsidR="009C2B56">
        <w:rPr>
          <w:rFonts w:hint="eastAsia"/>
        </w:rPr>
        <w:t>“</w:t>
      </w:r>
      <w:r>
        <w:rPr>
          <w:rFonts w:hint="eastAsia"/>
        </w:rPr>
        <w:t>0</w:t>
      </w:r>
      <w:r>
        <w:rPr>
          <w:rFonts w:hint="eastAsia"/>
        </w:rPr>
        <w:t>断供”目标。该成果不仅大幅压缩了跨部门决策时延，更显著降低了船舶滞期费与铁路车辆保留成本，体现出巨大的经济价值。</w:t>
      </w:r>
    </w:p>
    <w:p w14:paraId="7DE8A185" w14:textId="6D6CB2DF" w:rsidR="00712BC9" w:rsidRDefault="003D6461">
      <w:pPr>
        <w:pStyle w:val="2"/>
        <w:rPr>
          <w:rFonts w:hint="eastAsia"/>
        </w:rPr>
      </w:pPr>
      <w:bookmarkStart w:id="325" w:name="_Toc225121761"/>
      <w:bookmarkStart w:id="326" w:name="_Toc225539236"/>
      <w:bookmarkEnd w:id="323"/>
      <w:r>
        <w:t xml:space="preserve">6.2 </w:t>
      </w:r>
      <w:r w:rsidR="00497174">
        <w:rPr>
          <w:rFonts w:hint="eastAsia"/>
        </w:rPr>
        <w:t xml:space="preserve"> </w:t>
      </w:r>
      <w:r>
        <w:t>主要研究创新点</w:t>
      </w:r>
      <w:bookmarkEnd w:id="325"/>
      <w:bookmarkEnd w:id="326"/>
    </w:p>
    <w:p w14:paraId="60896479" w14:textId="15CB485A" w:rsidR="00712BC9" w:rsidRDefault="003D6461">
      <w:pPr>
        <w:ind w:firstLine="480"/>
      </w:pPr>
      <w:r>
        <w:t>本研究的创新价值集中体现在让大模型在工业级物理约束下做到稳定决策这一关键问题上的进展。</w:t>
      </w:r>
    </w:p>
    <w:p w14:paraId="11E06B39" w14:textId="6A6985B8" w:rsidR="00712BC9" w:rsidRDefault="003D6461">
      <w:pPr>
        <w:ind w:firstLine="480"/>
      </w:pPr>
      <w:r>
        <w:t>在架构层面，本文首次在覆盖</w:t>
      </w:r>
      <w:r>
        <w:t>800</w:t>
      </w:r>
      <w:r>
        <w:t>列列车、</w:t>
      </w:r>
      <w:r>
        <w:t>56</w:t>
      </w:r>
      <w:r>
        <w:t>艘船舶、</w:t>
      </w:r>
      <w:r>
        <w:t>60</w:t>
      </w:r>
      <w:r>
        <w:t>家电厂的仿真规模下，实现了</w:t>
      </w:r>
      <w:r>
        <w:t>LLM</w:t>
      </w:r>
      <w:r>
        <w:t>的零幻觉调度落地</w:t>
      </w:r>
      <w:r w:rsidR="00725A45">
        <w:rPr>
          <w:rFonts w:hint="eastAsia"/>
        </w:rPr>
        <w:t>。</w:t>
      </w:r>
      <w:proofErr w:type="gramStart"/>
      <w:r>
        <w:t>裸</w:t>
      </w:r>
      <w:proofErr w:type="gramEnd"/>
      <w:r>
        <w:t>LLM</w:t>
      </w:r>
      <w:r>
        <w:t>方案的约束违例率为</w:t>
      </w:r>
      <w:r>
        <w:t>11.2%</w:t>
      </w:r>
      <w:r>
        <w:t>，引入</w:t>
      </w:r>
      <w:proofErr w:type="spellStart"/>
      <w:r>
        <w:t>TSimOP</w:t>
      </w:r>
      <w:proofErr w:type="spellEnd"/>
      <w:r>
        <w:t>硬性约束底座后降至</w:t>
      </w:r>
      <w:r>
        <w:t>0%</w:t>
      </w:r>
      <w:r>
        <w:t>。这一数据直接量化了物理约束底座对大模型幻觉问题的阻断效果，也是本文</w:t>
      </w:r>
      <w:proofErr w:type="gramStart"/>
      <w:r>
        <w:t>最</w:t>
      </w:r>
      <w:proofErr w:type="gramEnd"/>
      <w:r>
        <w:t>核心的工程贡献。在建模层面，本文完成了从单一环节建模到全链路数字孪生的跨越，参数标定方法采用三维交叉验证，基准仿真偏差控制在</w:t>
      </w:r>
      <w:r>
        <w:t>5%</w:t>
      </w:r>
      <w:r>
        <w:t>以内。</w:t>
      </w:r>
    </w:p>
    <w:p w14:paraId="697E2772" w14:textId="3E7CCB92" w:rsidR="00712BC9" w:rsidRDefault="003D6461">
      <w:pPr>
        <w:ind w:firstLine="480"/>
      </w:pPr>
      <w:r>
        <w:t>在应用层面，以台风封航场景为切入点，定义了包含封航前主动截流、封航中精准保供、解封后快速疏港三阶段的韧性防御调度基准，为行业应对极端阻断事件提供了可复制的处置框架。最后，打通大模型与数学规划求解器之间的工具调用链路</w:t>
      </w:r>
      <w:r w:rsidR="00A64253">
        <w:rPr>
          <w:rFonts w:hint="eastAsia"/>
        </w:rPr>
        <w:t>，即</w:t>
      </w:r>
      <w:r>
        <w:t>从自然语言描述的调度需求到精确数学约束到最优解到底层控制指令的完整转化</w:t>
      </w:r>
      <w:r w:rsidR="00A64253">
        <w:rPr>
          <w:rFonts w:hint="eastAsia"/>
        </w:rPr>
        <w:t>。这</w:t>
      </w:r>
      <w:r>
        <w:t>使本研究不止于仿真推演，而是在</w:t>
      </w:r>
      <w:r>
        <w:t>AI</w:t>
      </w:r>
      <w:r>
        <w:t>工程化落地的前沿方向上做了具体的探索。</w:t>
      </w:r>
    </w:p>
    <w:p w14:paraId="27BC3408" w14:textId="7E16FDE9" w:rsidR="00712BC9" w:rsidRDefault="003D6461">
      <w:pPr>
        <w:pStyle w:val="2"/>
        <w:rPr>
          <w:rFonts w:hint="eastAsia"/>
        </w:rPr>
      </w:pPr>
      <w:bookmarkStart w:id="327" w:name="_Toc225121771"/>
      <w:bookmarkStart w:id="328" w:name="当前研究的局限性新"/>
      <w:bookmarkStart w:id="329" w:name="_Toc225539237"/>
      <w:r>
        <w:t xml:space="preserve">6.3 </w:t>
      </w:r>
      <w:r w:rsidR="00497174">
        <w:rPr>
          <w:rFonts w:hint="eastAsia"/>
        </w:rPr>
        <w:t xml:space="preserve"> </w:t>
      </w:r>
      <w:r>
        <w:t>当前研究的局限性</w:t>
      </w:r>
      <w:bookmarkEnd w:id="327"/>
      <w:bookmarkEnd w:id="329"/>
    </w:p>
    <w:p w14:paraId="58FA206A" w14:textId="5C4673BC" w:rsidR="00913F34" w:rsidRDefault="003D6461" w:rsidP="00913F34">
      <w:pPr>
        <w:ind w:firstLine="480"/>
      </w:pPr>
      <w:r>
        <w:t>本研究存在三处需要正视的局限性，这也是后续工作最自然的改进方向。</w:t>
      </w:r>
      <w:r w:rsidR="00913F34">
        <w:rPr>
          <w:rFonts w:hint="eastAsia"/>
        </w:rPr>
        <w:t>尽管本文在理论框架构建和案例实证方面取得了预期的成果，但受限于研究时间、获取的工业数据精度以及当前底层软硬件技术的客观发展水平，本研究仍存在以下几点局限性，需在未来的工作中加以正视和改进：</w:t>
      </w:r>
    </w:p>
    <w:p w14:paraId="0EBA748D" w14:textId="1B0082A1" w:rsidR="00913F34" w:rsidRDefault="00913F34" w:rsidP="00913F34">
      <w:pPr>
        <w:ind w:firstLine="480"/>
      </w:pPr>
      <w:r>
        <w:rPr>
          <w:rFonts w:hint="eastAsia"/>
        </w:rPr>
        <w:t>（</w:t>
      </w:r>
      <w:r>
        <w:rPr>
          <w:rFonts w:hint="eastAsia"/>
        </w:rPr>
        <w:t>1</w:t>
      </w:r>
      <w:r>
        <w:rPr>
          <w:rFonts w:hint="eastAsia"/>
        </w:rPr>
        <w:t>）验证场景主要依赖历史回溯，缺乏生产环境的在线闭环部署验证。本文的案例验证基于</w:t>
      </w:r>
      <w:r>
        <w:rPr>
          <w:rFonts w:hint="eastAsia"/>
        </w:rPr>
        <w:t>2022</w:t>
      </w:r>
      <w:r>
        <w:rPr>
          <w:rFonts w:hint="eastAsia"/>
        </w:rPr>
        <w:t>年真实的脱敏历史数据进行离线沙盘推演（</w:t>
      </w:r>
      <w:proofErr w:type="spellStart"/>
      <w:r>
        <w:rPr>
          <w:rFonts w:hint="eastAsia"/>
        </w:rPr>
        <w:t>OfflineSimulation</w:t>
      </w:r>
      <w:proofErr w:type="spellEnd"/>
      <w:r>
        <w:rPr>
          <w:rFonts w:hint="eastAsia"/>
        </w:rPr>
        <w:t>）。虽然证明了决策逻辑的正确性，但在真实高频并发的生产环境（</w:t>
      </w:r>
      <w:proofErr w:type="spellStart"/>
      <w:r>
        <w:rPr>
          <w:rFonts w:hint="eastAsia"/>
        </w:rPr>
        <w:t>OnlineEnvironment</w:t>
      </w:r>
      <w:proofErr w:type="spellEnd"/>
      <w:r>
        <w:rPr>
          <w:rFonts w:hint="eastAsia"/>
        </w:rPr>
        <w:t>）中，传感器数据的脏数据（</w:t>
      </w:r>
      <w:proofErr w:type="spellStart"/>
      <w:r>
        <w:rPr>
          <w:rFonts w:hint="eastAsia"/>
        </w:rPr>
        <w:t>DirtyData</w:t>
      </w:r>
      <w:proofErr w:type="spellEnd"/>
      <w:r>
        <w:rPr>
          <w:rFonts w:hint="eastAsia"/>
        </w:rPr>
        <w:t>）、网络传输的极小延迟以及人为操作的随机误差，都可能对大模型的判断造成干扰。目前系统尚未与企业核心的</w:t>
      </w:r>
      <w:r>
        <w:rPr>
          <w:rFonts w:hint="eastAsia"/>
        </w:rPr>
        <w:t>ERP</w:t>
      </w:r>
      <w:r>
        <w:rPr>
          <w:rFonts w:hint="eastAsia"/>
        </w:rPr>
        <w:t>或</w:t>
      </w:r>
      <w:r>
        <w:rPr>
          <w:rFonts w:hint="eastAsia"/>
        </w:rPr>
        <w:t>MES</w:t>
      </w:r>
      <w:r>
        <w:rPr>
          <w:rFonts w:hint="eastAsia"/>
        </w:rPr>
        <w:t>系统实现生产级别的闭环直连。</w:t>
      </w:r>
    </w:p>
    <w:p w14:paraId="22160A3C" w14:textId="5C1CBEF2" w:rsidR="00913F34" w:rsidRDefault="00913F34" w:rsidP="00913F34">
      <w:pPr>
        <w:ind w:firstLine="480"/>
      </w:pPr>
      <w:r>
        <w:rPr>
          <w:rFonts w:hint="eastAsia"/>
        </w:rPr>
        <w:t>（</w:t>
      </w:r>
      <w:r>
        <w:rPr>
          <w:rFonts w:hint="eastAsia"/>
        </w:rPr>
        <w:t>2</w:t>
      </w:r>
      <w:r>
        <w:rPr>
          <w:rFonts w:hint="eastAsia"/>
        </w:rPr>
        <w:t>）大模型调用的运筹优化算法深度有待提升，尚未实现理论全局最优。在当前</w:t>
      </w:r>
      <w:r>
        <w:rPr>
          <w:rFonts w:hint="eastAsia"/>
        </w:rPr>
        <w:lastRenderedPageBreak/>
        <w:t>的工程实现中，大模型调用的外部运筹求解器（如重车分流、船舶靠泊排队）较多采用了启发式规则（</w:t>
      </w:r>
      <w:proofErr w:type="spellStart"/>
      <w:r>
        <w:rPr>
          <w:rFonts w:hint="eastAsia"/>
        </w:rPr>
        <w:t>HeuristicRules</w:t>
      </w:r>
      <w:proofErr w:type="spellEnd"/>
      <w:r>
        <w:rPr>
          <w:rFonts w:hint="eastAsia"/>
        </w:rPr>
        <w:t>）和贪心算法。虽然这些算法能在秒级时间内给出</w:t>
      </w:r>
      <w:proofErr w:type="gramStart"/>
      <w:r>
        <w:rPr>
          <w:rFonts w:hint="eastAsia"/>
        </w:rPr>
        <w:t>令工程</w:t>
      </w:r>
      <w:proofErr w:type="gramEnd"/>
      <w:r>
        <w:rPr>
          <w:rFonts w:hint="eastAsia"/>
        </w:rPr>
        <w:t>满意的次优解（</w:t>
      </w:r>
      <w:r>
        <w:rPr>
          <w:rFonts w:hint="eastAsia"/>
        </w:rPr>
        <w:t>Sub-</w:t>
      </w:r>
      <w:proofErr w:type="spellStart"/>
      <w:r>
        <w:rPr>
          <w:rFonts w:hint="eastAsia"/>
        </w:rPr>
        <w:t>optimalSolution</w:t>
      </w:r>
      <w:proofErr w:type="spellEnd"/>
      <w:r>
        <w:rPr>
          <w:rFonts w:hint="eastAsia"/>
        </w:rPr>
        <w:t>），但在面对极其庞大的非线性多目标约束（如同时兼顾最低碳排放、最低滞期费与最大装卸效率）时，尚未完全实现严格数学意义上的全局最优求解（</w:t>
      </w:r>
      <w:proofErr w:type="spellStart"/>
      <w:r>
        <w:rPr>
          <w:rFonts w:hint="eastAsia"/>
        </w:rPr>
        <w:t>GlobalOptimization</w:t>
      </w:r>
      <w:proofErr w:type="spellEnd"/>
      <w:r>
        <w:rPr>
          <w:rFonts w:hint="eastAsia"/>
        </w:rPr>
        <w:t>）。</w:t>
      </w:r>
    </w:p>
    <w:p w14:paraId="2F7B4CB3" w14:textId="42935E70" w:rsidR="00712BC9" w:rsidRDefault="00913F34" w:rsidP="00913F34">
      <w:pPr>
        <w:ind w:firstLine="480"/>
      </w:pPr>
      <w:r>
        <w:rPr>
          <w:rFonts w:hint="eastAsia"/>
        </w:rPr>
        <w:t>（</w:t>
      </w:r>
      <w:r>
        <w:rPr>
          <w:rFonts w:hint="eastAsia"/>
        </w:rPr>
        <w:t>3</w:t>
      </w:r>
      <w:r>
        <w:rPr>
          <w:rFonts w:hint="eastAsia"/>
        </w:rPr>
        <w:t>）超大规模多</w:t>
      </w:r>
      <w:r>
        <w:rPr>
          <w:rFonts w:hint="eastAsia"/>
        </w:rPr>
        <w:t>Agent</w:t>
      </w:r>
      <w:r>
        <w:rPr>
          <w:rFonts w:hint="eastAsia"/>
        </w:rPr>
        <w:t>的并发通信开销与协调机制有待优化。本文在</w:t>
      </w:r>
      <w:proofErr w:type="spellStart"/>
      <w:r>
        <w:rPr>
          <w:rFonts w:hint="eastAsia"/>
        </w:rPr>
        <w:t>TSimOP</w:t>
      </w:r>
      <w:proofErr w:type="spellEnd"/>
      <w:r>
        <w:rPr>
          <w:rFonts w:hint="eastAsia"/>
        </w:rPr>
        <w:t>平台上实现了数百个实体的解算。然而，若未来将仿真粒度进一步下沉到单节车厢、单个集装箱甚至单台矿用卡车，系统中的</w:t>
      </w:r>
      <w:r>
        <w:rPr>
          <w:rFonts w:hint="eastAsia"/>
        </w:rPr>
        <w:t>Agent</w:t>
      </w:r>
      <w:r>
        <w:rPr>
          <w:rFonts w:hint="eastAsia"/>
        </w:rPr>
        <w:t>数量将呈</w:t>
      </w:r>
      <w:proofErr w:type="gramStart"/>
      <w:r>
        <w:rPr>
          <w:rFonts w:hint="eastAsia"/>
        </w:rPr>
        <w:t>指数级</w:t>
      </w:r>
      <w:proofErr w:type="gramEnd"/>
      <w:r>
        <w:rPr>
          <w:rFonts w:hint="eastAsia"/>
        </w:rPr>
        <w:t>增长达到数万甚至十万级。现有的多智能体通信协议与竞争锁机制在此等规模下可能</w:t>
      </w:r>
      <w:proofErr w:type="gramStart"/>
      <w:r>
        <w:rPr>
          <w:rFonts w:hint="eastAsia"/>
        </w:rPr>
        <w:t>遭遇算力瓶颈</w:t>
      </w:r>
      <w:proofErr w:type="gramEnd"/>
      <w:r>
        <w:rPr>
          <w:rFonts w:hint="eastAsia"/>
        </w:rPr>
        <w:t>与严重的通信协调开销问题。</w:t>
      </w:r>
    </w:p>
    <w:p w14:paraId="283A2BA5" w14:textId="5317C469" w:rsidR="00712BC9" w:rsidRDefault="003D6461">
      <w:pPr>
        <w:pStyle w:val="2"/>
        <w:rPr>
          <w:rFonts w:hint="eastAsia"/>
        </w:rPr>
      </w:pPr>
      <w:bookmarkStart w:id="330" w:name="_Toc225121772"/>
      <w:bookmarkStart w:id="331" w:name="未来技术发展展望"/>
      <w:bookmarkStart w:id="332" w:name="_Toc225539238"/>
      <w:bookmarkEnd w:id="328"/>
      <w:r>
        <w:t xml:space="preserve">6.4 </w:t>
      </w:r>
      <w:r w:rsidR="00497174">
        <w:rPr>
          <w:rFonts w:hint="eastAsia"/>
        </w:rPr>
        <w:t xml:space="preserve"> </w:t>
      </w:r>
      <w:r>
        <w:t>未来技术发展展望</w:t>
      </w:r>
      <w:bookmarkEnd w:id="330"/>
      <w:bookmarkEnd w:id="332"/>
    </w:p>
    <w:p w14:paraId="2CAFE3E8" w14:textId="77777777" w:rsidR="00913F34" w:rsidRDefault="003D6461">
      <w:pPr>
        <w:ind w:firstLine="480"/>
      </w:pPr>
      <w:r>
        <w:t>未来研究可以在五个方向深入。</w:t>
      </w:r>
    </w:p>
    <w:p w14:paraId="36FAED74" w14:textId="768E489B" w:rsidR="00913F34" w:rsidRDefault="003D6461">
      <w:pPr>
        <w:ind w:firstLine="480"/>
      </w:pPr>
      <w:r>
        <w:t>第一是引入多智能体深度强化学习（</w:t>
      </w:r>
      <w:r>
        <w:t>MARL</w:t>
      </w:r>
      <w:r>
        <w:t>），当前系统主要依靠预先定义的专家调度规则和大模型基于</w:t>
      </w:r>
      <w:r>
        <w:t>Prompt</w:t>
      </w:r>
      <w:r>
        <w:t>的零样本推理。未来可引入深度强化学习（</w:t>
      </w:r>
      <w:proofErr w:type="spellStart"/>
      <w:r>
        <w:t>DeepReinforcementLearning</w:t>
      </w:r>
      <w:proofErr w:type="spellEnd"/>
      <w:r>
        <w:t>）算法。通过在仿真沙盘中进行数以百万计的蒙特卡洛自我博弈演练，赋予</w:t>
      </w:r>
      <w:r>
        <w:t>Agent</w:t>
      </w:r>
      <w:r>
        <w:t>基于环境奖惩机制的自主学习能力，使调度策略从</w:t>
      </w:r>
      <w:r>
        <w:t>“</w:t>
      </w:r>
      <w:r>
        <w:t>专家规则设计</w:t>
      </w:r>
      <w:r>
        <w:t>”</w:t>
      </w:r>
      <w:r>
        <w:t>演进为</w:t>
      </w:r>
      <w:r>
        <w:t>“</w:t>
      </w:r>
      <w:r>
        <w:t>强化学习自主优化</w:t>
      </w:r>
      <w:r>
        <w:t>”</w:t>
      </w:r>
      <w:r>
        <w:rPr>
          <w:vertAlign w:val="superscript"/>
        </w:rPr>
        <w:t>[</w:t>
      </w:r>
      <w:hyperlink w:anchor="ref_062" w:history="1">
        <w:r>
          <w:rPr>
            <w:vertAlign w:val="superscript"/>
          </w:rPr>
          <w:t>62</w:t>
        </w:r>
      </w:hyperlink>
      <w:r>
        <w:rPr>
          <w:vertAlign w:val="superscript"/>
        </w:rPr>
        <w:t>]</w:t>
      </w:r>
      <w:r>
        <w:t>。</w:t>
      </w:r>
    </w:p>
    <w:p w14:paraId="5AA930C2" w14:textId="4B845ED7" w:rsidR="00712BC9" w:rsidRDefault="003D6461">
      <w:pPr>
        <w:ind w:firstLine="480"/>
      </w:pPr>
      <w:r>
        <w:t>第二是构建基于</w:t>
      </w:r>
      <w:r>
        <w:t>IoT</w:t>
      </w:r>
      <w:r>
        <w:t>的实时数字孪生双向映射</w:t>
      </w:r>
      <w:r>
        <w:rPr>
          <w:vertAlign w:val="superscript"/>
        </w:rPr>
        <w:t>[</w:t>
      </w:r>
      <w:hyperlink w:anchor="ref_021" w:history="1">
        <w:r>
          <w:rPr>
            <w:vertAlign w:val="superscript"/>
          </w:rPr>
          <w:t>21</w:t>
        </w:r>
      </w:hyperlink>
      <w:r>
        <w:rPr>
          <w:vertAlign w:val="superscript"/>
        </w:rPr>
        <w:t>,</w:t>
      </w:r>
      <w:hyperlink w:anchor="ref_026" w:history="1">
        <w:r>
          <w:rPr>
            <w:vertAlign w:val="superscript"/>
          </w:rPr>
          <w:t>26</w:t>
        </w:r>
      </w:hyperlink>
      <w:r>
        <w:rPr>
          <w:vertAlign w:val="superscript"/>
        </w:rPr>
        <w:t>-</w:t>
      </w:r>
      <w:hyperlink w:anchor="ref_027" w:history="1">
        <w:r>
          <w:rPr>
            <w:vertAlign w:val="superscript"/>
          </w:rPr>
          <w:t>27</w:t>
        </w:r>
      </w:hyperlink>
      <w:r>
        <w:rPr>
          <w:vertAlign w:val="superscript"/>
        </w:rPr>
        <w:t>]</w:t>
      </w:r>
      <w:r>
        <w:t>，未来应深度结合</w:t>
      </w:r>
      <w:r>
        <w:t>5G</w:t>
      </w:r>
      <w:r>
        <w:t>与工业物联网技术，构建物理实体世界与数字沙盘的实时双向映射（</w:t>
      </w:r>
      <w:proofErr w:type="spellStart"/>
      <w:r>
        <w:t>DigitalTwin</w:t>
      </w:r>
      <w:proofErr w:type="spellEnd"/>
      <w:r>
        <w:t>）。数字孪生系统将不再仅仅是滞后的状态展示面板，而是能够以毫秒级延迟同步现场设备（如翻车机转速、电厂锅炉燃烧率）的实时数据，真正实现对供应</w:t>
      </w:r>
      <w:proofErr w:type="gramStart"/>
      <w:r>
        <w:t>链运行</w:t>
      </w:r>
      <w:proofErr w:type="gramEnd"/>
      <w:r>
        <w:t>状态的精准刻画与未来数小时极短周期趋势的超前预判</w:t>
      </w:r>
      <w:r>
        <w:rPr>
          <w:vertAlign w:val="superscript"/>
        </w:rPr>
        <w:t>[</w:t>
      </w:r>
      <w:hyperlink w:anchor="ref_022" w:history="1">
        <w:r>
          <w:rPr>
            <w:vertAlign w:val="superscript"/>
          </w:rPr>
          <w:t>22</w:t>
        </w:r>
      </w:hyperlink>
      <w:r>
        <w:rPr>
          <w:vertAlign w:val="superscript"/>
        </w:rPr>
        <w:t>-</w:t>
      </w:r>
      <w:hyperlink w:anchor="ref_023" w:history="1">
        <w:r>
          <w:rPr>
            <w:vertAlign w:val="superscript"/>
          </w:rPr>
          <w:t>23</w:t>
        </w:r>
      </w:hyperlink>
      <w:r>
        <w:rPr>
          <w:vertAlign w:val="superscript"/>
        </w:rPr>
        <w:t>]</w:t>
      </w:r>
      <w:r>
        <w:t>。以毫秒级延迟同步现场设备状态，将当前的离线推演能力升级为在线实时辅助决策</w:t>
      </w:r>
      <w:r>
        <w:rPr>
          <w:vertAlign w:val="superscript"/>
        </w:rPr>
        <w:t>[</w:t>
      </w:r>
      <w:hyperlink w:anchor="ref_024" w:history="1">
        <w:r>
          <w:rPr>
            <w:vertAlign w:val="superscript"/>
          </w:rPr>
          <w:t>24</w:t>
        </w:r>
      </w:hyperlink>
      <w:r>
        <w:rPr>
          <w:vertAlign w:val="superscript"/>
        </w:rPr>
        <w:t>,</w:t>
      </w:r>
      <w:hyperlink w:anchor="ref_028" w:history="1">
        <w:r>
          <w:rPr>
            <w:vertAlign w:val="superscript"/>
          </w:rPr>
          <w:t>28</w:t>
        </w:r>
      </w:hyperlink>
      <w:r>
        <w:rPr>
          <w:vertAlign w:val="superscript"/>
        </w:rPr>
        <w:t>]</w:t>
      </w:r>
      <w:r>
        <w:t>。</w:t>
      </w:r>
    </w:p>
    <w:p w14:paraId="50CEADE8" w14:textId="4F7D39A3" w:rsidR="00913F34" w:rsidRDefault="003D6461">
      <w:pPr>
        <w:ind w:firstLine="480"/>
      </w:pPr>
      <w:r>
        <w:t>第三是探索多模态大模型在复杂态势感知中的应用。</w:t>
      </w:r>
      <w:r w:rsidR="001C683F" w:rsidRPr="001C683F">
        <w:rPr>
          <w:rFonts w:hint="eastAsia"/>
        </w:rPr>
        <w:t>随着</w:t>
      </w:r>
      <w:r w:rsidR="001C683F" w:rsidRPr="001C683F">
        <w:rPr>
          <w:rFonts w:hint="eastAsia"/>
        </w:rPr>
        <w:t>GPT-4o</w:t>
      </w:r>
      <w:r w:rsidR="001C683F" w:rsidRPr="001C683F">
        <w:rPr>
          <w:rFonts w:hint="eastAsia"/>
        </w:rPr>
        <w:t>、</w:t>
      </w:r>
      <w:r w:rsidR="001C683F" w:rsidRPr="001C683F">
        <w:rPr>
          <w:rFonts w:hint="eastAsia"/>
        </w:rPr>
        <w:t>Gemini</w:t>
      </w:r>
      <w:r w:rsidR="001C683F" w:rsidRPr="001C683F">
        <w:rPr>
          <w:rFonts w:hint="eastAsia"/>
        </w:rPr>
        <w:t>等具备强大视觉理解能力的多模态大模型的成熟，未来的调度</w:t>
      </w:r>
      <w:r w:rsidR="001C683F" w:rsidRPr="001C683F">
        <w:rPr>
          <w:rFonts w:hint="eastAsia"/>
        </w:rPr>
        <w:t>Agent</w:t>
      </w:r>
      <w:r w:rsidR="001C683F" w:rsidRPr="001C683F">
        <w:rPr>
          <w:rFonts w:hint="eastAsia"/>
        </w:rPr>
        <w:t>将能够直接阅读卫星气象云图、港口监控视频流和铁路拥堵雷达图。多模态感知将为系统提供远超纯文本数据的丰富特征输入</w:t>
      </w:r>
      <w:r>
        <w:t>，尤其对极端天气的预判能力会有显著提升。</w:t>
      </w:r>
    </w:p>
    <w:p w14:paraId="27C057D2" w14:textId="303733C0" w:rsidR="00712BC9" w:rsidRDefault="003D6461">
      <w:pPr>
        <w:ind w:firstLine="480"/>
      </w:pPr>
      <w:r>
        <w:t>第四是深化多智能体间的分布式博弈与协商机制研究</w:t>
      </w:r>
      <w:r w:rsidR="001C683F">
        <w:rPr>
          <w:rFonts w:hint="eastAsia"/>
        </w:rPr>
        <w:t>。</w:t>
      </w:r>
      <w:r w:rsidR="001C683F" w:rsidRPr="001C683F">
        <w:rPr>
          <w:rFonts w:hint="eastAsia"/>
        </w:rPr>
        <w:t>当前研究主要关注由一个总调大模型主导的集中式调度指挥。未来的供应链将向分布式智能演进，即铁路局</w:t>
      </w:r>
      <w:r w:rsidR="001C683F" w:rsidRPr="001C683F">
        <w:rPr>
          <w:rFonts w:hint="eastAsia"/>
        </w:rPr>
        <w:t>Agent</w:t>
      </w:r>
      <w:r w:rsidR="001C683F" w:rsidRPr="001C683F">
        <w:rPr>
          <w:rFonts w:hint="eastAsia"/>
        </w:rPr>
        <w:t>、港务局</w:t>
      </w:r>
      <w:r w:rsidR="001C683F" w:rsidRPr="001C683F">
        <w:rPr>
          <w:rFonts w:hint="eastAsia"/>
        </w:rPr>
        <w:t>Agent</w:t>
      </w:r>
      <w:r w:rsidR="001C683F" w:rsidRPr="001C683F">
        <w:rPr>
          <w:rFonts w:hint="eastAsia"/>
        </w:rPr>
        <w:t>、电厂</w:t>
      </w:r>
      <w:r w:rsidR="001C683F" w:rsidRPr="001C683F">
        <w:rPr>
          <w:rFonts w:hint="eastAsia"/>
        </w:rPr>
        <w:t>Agent</w:t>
      </w:r>
      <w:r w:rsidR="001C683F" w:rsidRPr="001C683F">
        <w:rPr>
          <w:rFonts w:hint="eastAsia"/>
        </w:rPr>
        <w:t>各自拥有独立的利益诉求和决策大模型。研究这些异构多智能体之间的协商（</w:t>
      </w:r>
      <w:r w:rsidR="001C683F" w:rsidRPr="001C683F">
        <w:rPr>
          <w:rFonts w:hint="eastAsia"/>
        </w:rPr>
        <w:t>Negotiation</w:t>
      </w:r>
      <w:r w:rsidR="001C683F" w:rsidRPr="001C683F">
        <w:rPr>
          <w:rFonts w:hint="eastAsia"/>
        </w:rPr>
        <w:t>）、竞价博弈（</w:t>
      </w:r>
      <w:proofErr w:type="spellStart"/>
      <w:r w:rsidR="001C683F" w:rsidRPr="001C683F">
        <w:rPr>
          <w:rFonts w:hint="eastAsia"/>
        </w:rPr>
        <w:t>GameTheory</w:t>
      </w:r>
      <w:proofErr w:type="spellEnd"/>
      <w:r w:rsidR="001C683F" w:rsidRPr="001C683F">
        <w:rPr>
          <w:rFonts w:hint="eastAsia"/>
        </w:rPr>
        <w:t>）与利益妥协机制，</w:t>
      </w:r>
      <w:r w:rsidR="001C683F" w:rsidRPr="001C683F">
        <w:rPr>
          <w:rFonts w:hint="eastAsia"/>
        </w:rPr>
        <w:lastRenderedPageBreak/>
        <w:t>构建更加贴近真实商业生态的分布式人工智能决策系统，</w:t>
      </w:r>
      <w:r>
        <w:t>是一个理论和工程上都有价值的前沿课题。</w:t>
      </w:r>
    </w:p>
    <w:p w14:paraId="56D3B768" w14:textId="31558B0C" w:rsidR="00913F34" w:rsidRDefault="003D6461" w:rsidP="00913F34">
      <w:pPr>
        <w:ind w:firstLine="480"/>
      </w:pPr>
      <w:r>
        <w:t>第五也是最需要关注的方向：大模型在工业控制中的可解释性。当前系统能够输出调度结果，但其内部推理过程仍是黑盒。在煤炭供应链这类对安全要求极高的场景中，任何一条可能导致物理设备停机的指令，其决策逻辑链条都应能被人类专家随时审查和追溯。建立</w:t>
      </w:r>
      <w:r>
        <w:t>AI</w:t>
      </w:r>
      <w:r>
        <w:t>输出的一致性校验标准和</w:t>
      </w:r>
      <w:r>
        <w:t>XAI</w:t>
      </w:r>
      <w:r>
        <w:t>溯源框架，是大模型从</w:t>
      </w:r>
      <w:r w:rsidR="00C877F2">
        <w:rPr>
          <w:rFonts w:hint="eastAsia"/>
        </w:rPr>
        <w:t>“</w:t>
      </w:r>
      <w:r>
        <w:t>实验室可用</w:t>
      </w:r>
      <w:r w:rsidR="00C877F2">
        <w:rPr>
          <w:rFonts w:hint="eastAsia"/>
        </w:rPr>
        <w:t>”</w:t>
      </w:r>
      <w:r>
        <w:t>走向生产环境可信的必要前提。</w:t>
      </w:r>
    </w:p>
    <w:p w14:paraId="2CF30408" w14:textId="756749B2" w:rsidR="00712BC9" w:rsidRDefault="003D6461">
      <w:pPr>
        <w:pStyle w:val="2"/>
        <w:rPr>
          <w:rFonts w:hint="eastAsia"/>
        </w:rPr>
      </w:pPr>
      <w:bookmarkStart w:id="333" w:name="_Toc225121773"/>
      <w:bookmarkStart w:id="334" w:name="结束语"/>
      <w:bookmarkStart w:id="335" w:name="_Toc225539239"/>
      <w:bookmarkEnd w:id="331"/>
      <w:r>
        <w:t xml:space="preserve">6.5 </w:t>
      </w:r>
      <w:r w:rsidR="00497174">
        <w:rPr>
          <w:rFonts w:hint="eastAsia"/>
        </w:rPr>
        <w:t xml:space="preserve"> </w:t>
      </w:r>
      <w:r>
        <w:t>结束语</w:t>
      </w:r>
      <w:bookmarkEnd w:id="333"/>
      <w:bookmarkEnd w:id="335"/>
    </w:p>
    <w:p w14:paraId="4BA072A7" w14:textId="6E73BA8F" w:rsidR="001C4823" w:rsidRDefault="001C4823" w:rsidP="001C4823">
      <w:pPr>
        <w:ind w:firstLine="480"/>
      </w:pPr>
      <w:r>
        <w:t>煤炭供应链</w:t>
      </w:r>
      <w:proofErr w:type="gramStart"/>
      <w:r>
        <w:t>的数智化</w:t>
      </w:r>
      <w:proofErr w:type="gramEnd"/>
      <w:r>
        <w:t>演进，不仅是能源行业顺应时代潮流的必然选择，更是落实国家能源安全、实现保供稳价战略目标的国之重器。本文以某大型能源企业一体化供应链为缩影，系统且深入地验证了</w:t>
      </w:r>
      <w:r>
        <w:t>“</w:t>
      </w:r>
      <w:r>
        <w:t>大语言模型</w:t>
      </w:r>
      <w:r>
        <w:t>+</w:t>
      </w:r>
      <w:r>
        <w:t>离散事件机理仿真</w:t>
      </w:r>
      <w:r>
        <w:t>”</w:t>
      </w:r>
      <w:r>
        <w:t>这一技术路径在极端物流危机场景下的有效性。</w:t>
      </w:r>
    </w:p>
    <w:p w14:paraId="655B46AF" w14:textId="174988B4" w:rsidR="001C4823" w:rsidRDefault="001C4823" w:rsidP="001C4823">
      <w:pPr>
        <w:ind w:firstLine="480"/>
      </w:pPr>
      <w:r>
        <w:rPr>
          <w:rFonts w:hint="eastAsia"/>
        </w:rPr>
        <w:t>本研究始终坚持问题导向与工程实践导向，力求将前沿</w:t>
      </w:r>
      <w:r>
        <w:rPr>
          <w:rFonts w:hint="eastAsia"/>
        </w:rPr>
        <w:t>AI</w:t>
      </w:r>
      <w:r>
        <w:rPr>
          <w:rFonts w:hint="eastAsia"/>
        </w:rPr>
        <w:t>算法理论与厚重的传统工业基因相融合。在研究的推进过程中，我们深刻认识到：技术的变革从来不是一蹴而就的设备的堆砌，而是一场涵盖数据治理、底层机理认知乃至组织架构重塑的深刻系统工程。</w:t>
      </w:r>
    </w:p>
    <w:p w14:paraId="4B961B32" w14:textId="7F5CF08D" w:rsidR="008507C3" w:rsidRDefault="001C4823" w:rsidP="001C4823">
      <w:pPr>
        <w:ind w:firstLine="480"/>
        <w:sectPr w:rsidR="008507C3" w:rsidSect="00E319E1">
          <w:headerReference w:type="even" r:id="rId52"/>
          <w:headerReference w:type="default" r:id="rId53"/>
          <w:footerReference w:type="even" r:id="rId54"/>
          <w:footerReference w:type="default" r:id="rId55"/>
          <w:headerReference w:type="first" r:id="rId56"/>
          <w:footerReference w:type="first" r:id="rId57"/>
          <w:footnotePr>
            <w:numFmt w:val="decimalEnclosedCircleChinese"/>
            <w:numRestart w:val="eachPage"/>
          </w:footnotePr>
          <w:pgSz w:w="11906" w:h="16838" w:code="9"/>
          <w:pgMar w:top="1701" w:right="1474" w:bottom="1418" w:left="1474" w:header="1134" w:footer="992" w:gutter="0"/>
          <w:cols w:space="425"/>
          <w:docGrid w:type="lines" w:linePitch="312"/>
        </w:sectPr>
      </w:pPr>
      <w:r>
        <w:rPr>
          <w:rFonts w:hint="eastAsia"/>
        </w:rPr>
        <w:t>尽管大模型在工业级供应链调度领域的探索才刚刚拉开序幕，前路仍充满挑战与未知。但我们有理由坚信，</w:t>
      </w:r>
      <w:proofErr w:type="gramStart"/>
      <w:r>
        <w:rPr>
          <w:rFonts w:hint="eastAsia"/>
        </w:rPr>
        <w:t>随着算力的</w:t>
      </w:r>
      <w:proofErr w:type="gramEnd"/>
      <w:r>
        <w:rPr>
          <w:rFonts w:hint="eastAsia"/>
        </w:rPr>
        <w:t>突破、算法的精进以及工业大数据的持续沉淀，智能供应链必将在推动传统产业转型升级、实现</w:t>
      </w:r>
      <w:proofErr w:type="gramStart"/>
      <w:r>
        <w:rPr>
          <w:rFonts w:hint="eastAsia"/>
        </w:rPr>
        <w:t>国家双碳</w:t>
      </w:r>
      <w:proofErr w:type="gramEnd"/>
      <w:r>
        <w:rPr>
          <w:rFonts w:hint="eastAsia"/>
        </w:rPr>
        <w:t>绿色低碳发展蓝图中发挥出重要的支撑作用。希望本文的绵薄之作，能够为中国煤炭行业乃至更广泛大宗商品物流领域的数字化转型提供有益的参考，为保障国家能源安全贡献一份工程师的智慧与力量。限于本人的学识水平与研究时间，文中难免存在诸多不足与疏漏之处，恳请各位评审专家不吝赐教与指正。</w:t>
      </w:r>
      <w:bookmarkStart w:id="336" w:name="_Toc225121774"/>
      <w:bookmarkEnd w:id="320"/>
      <w:bookmarkEnd w:id="334"/>
    </w:p>
    <w:p w14:paraId="4653399C" w14:textId="7E2FFEC9" w:rsidR="00712BC9" w:rsidRDefault="003D6461" w:rsidP="008507C3">
      <w:pPr>
        <w:pStyle w:val="1"/>
        <w:pageBreakBefore w:val="0"/>
        <w:rPr>
          <w:rFonts w:hint="eastAsia"/>
        </w:rPr>
      </w:pPr>
      <w:bookmarkStart w:id="337" w:name="_Toc225539240"/>
      <w:r>
        <w:lastRenderedPageBreak/>
        <w:t>参考文献</w:t>
      </w:r>
      <w:bookmarkEnd w:id="336"/>
      <w:bookmarkEnd w:id="337"/>
    </w:p>
    <w:p w14:paraId="3D21ECB8"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38" w:name="ref_001"/>
      <w:r>
        <w:t>国务院</w:t>
      </w:r>
      <w:r>
        <w:t xml:space="preserve">. </w:t>
      </w:r>
      <w:r>
        <w:t>关于印发</w:t>
      </w:r>
      <w:r>
        <w:t>2030</w:t>
      </w:r>
      <w:r>
        <w:t>年前</w:t>
      </w:r>
      <w:proofErr w:type="gramStart"/>
      <w:r>
        <w:t>碳达峰行动</w:t>
      </w:r>
      <w:proofErr w:type="gramEnd"/>
      <w:r>
        <w:t>方案的通知</w:t>
      </w:r>
      <w:r>
        <w:t>(</w:t>
      </w:r>
      <w:r>
        <w:t>国发〔</w:t>
      </w:r>
      <w:r>
        <w:t>2021</w:t>
      </w:r>
      <w:r>
        <w:t>〕</w:t>
      </w:r>
      <w:r>
        <w:t>23</w:t>
      </w:r>
      <w:r>
        <w:t>号</w:t>
      </w:r>
      <w:r>
        <w:t xml:space="preserve">)[Z/OL]. </w:t>
      </w:r>
      <w:r>
        <w:t>北京</w:t>
      </w:r>
      <w:r>
        <w:t xml:space="preserve">: </w:t>
      </w:r>
      <w:r>
        <w:t>国务院</w:t>
      </w:r>
      <w:r>
        <w:t>, 2021[2026-03-27]. https://www.gov.cn/zhengce/zhengceku/2021-10/26/content_5644984.htm.</w:t>
      </w:r>
      <w:bookmarkEnd w:id="338"/>
    </w:p>
    <w:p w14:paraId="59831A85"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39" w:name="ref_002"/>
      <w:r>
        <w:rPr>
          <w:sz w:val="21"/>
          <w:szCs w:val="21"/>
        </w:rPr>
        <w:t>谢和平</w:t>
      </w:r>
      <w:r>
        <w:rPr>
          <w:sz w:val="21"/>
          <w:szCs w:val="21"/>
        </w:rPr>
        <w:t xml:space="preserve">, </w:t>
      </w:r>
      <w:r>
        <w:rPr>
          <w:sz w:val="21"/>
          <w:szCs w:val="21"/>
        </w:rPr>
        <w:t>吴立新</w:t>
      </w:r>
      <w:r>
        <w:rPr>
          <w:sz w:val="21"/>
          <w:szCs w:val="21"/>
        </w:rPr>
        <w:t xml:space="preserve">, </w:t>
      </w:r>
      <w:r>
        <w:rPr>
          <w:sz w:val="21"/>
          <w:szCs w:val="21"/>
        </w:rPr>
        <w:t>郑德志</w:t>
      </w:r>
      <w:r>
        <w:rPr>
          <w:sz w:val="21"/>
          <w:szCs w:val="21"/>
        </w:rPr>
        <w:t>. 2025</w:t>
      </w:r>
      <w:r>
        <w:rPr>
          <w:sz w:val="21"/>
          <w:szCs w:val="21"/>
        </w:rPr>
        <w:t>年中国能源消费及煤炭需求预测</w:t>
      </w:r>
      <w:r>
        <w:rPr>
          <w:sz w:val="21"/>
          <w:szCs w:val="21"/>
        </w:rPr>
        <w:t xml:space="preserve">[J]. </w:t>
      </w:r>
      <w:r>
        <w:rPr>
          <w:sz w:val="21"/>
          <w:szCs w:val="21"/>
        </w:rPr>
        <w:t>煤炭学报</w:t>
      </w:r>
      <w:r>
        <w:rPr>
          <w:sz w:val="21"/>
          <w:szCs w:val="21"/>
        </w:rPr>
        <w:t>, 2019, 44(7): 1949-1960.</w:t>
      </w:r>
      <w:bookmarkEnd w:id="339"/>
    </w:p>
    <w:p w14:paraId="159D4BB1"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0" w:name="ref_003"/>
      <w:r>
        <w:rPr>
          <w:sz w:val="21"/>
          <w:szCs w:val="21"/>
        </w:rPr>
        <w:t>Chopra S, Meindl P. Supply Chain Management: Strategy, Planning, and Operation[M]. 7th ed. Harlow: Pearson, 2019.</w:t>
      </w:r>
      <w:bookmarkEnd w:id="340"/>
    </w:p>
    <w:p w14:paraId="4E6D83F1"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1" w:name="ref_004"/>
      <w:r>
        <w:rPr>
          <w:sz w:val="21"/>
          <w:szCs w:val="21"/>
        </w:rPr>
        <w:t>Christopher M. Logistics and Supply Chain Management[M]. 5th ed. Harlow: Pearson, 2016.</w:t>
      </w:r>
      <w:bookmarkEnd w:id="341"/>
    </w:p>
    <w:p w14:paraId="5A6B88B2"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2" w:name="ref_005"/>
      <w:r>
        <w:rPr>
          <w:sz w:val="21"/>
          <w:szCs w:val="21"/>
        </w:rPr>
        <w:t>Park J S, O'Brien J C, Cai C J, et al. Generative agents: Interactive simulacra of human behavior[C]// Proceedings of the 36th Annual ACM Symposium on User Interface Software and Technology. New York: ACM, 2023: 1-22.</w:t>
      </w:r>
      <w:bookmarkEnd w:id="342"/>
    </w:p>
    <w:p w14:paraId="6A67EDD4"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3" w:name="ref_006"/>
      <w:r>
        <w:t xml:space="preserve">Xi Z, Chen W, Guo X, et al. The rise and potential of large language </w:t>
      </w:r>
      <w:proofErr w:type="gramStart"/>
      <w:r>
        <w:t>model based</w:t>
      </w:r>
      <w:proofErr w:type="gramEnd"/>
      <w:r>
        <w:t xml:space="preserve"> agents: a survey[J]. Science China Information Sciences, 2025, 68(2): 121101.</w:t>
      </w:r>
      <w:bookmarkEnd w:id="343"/>
    </w:p>
    <w:p w14:paraId="301BBDB3"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4" w:name="ref_007"/>
      <w:r>
        <w:rPr>
          <w:sz w:val="21"/>
          <w:szCs w:val="21"/>
        </w:rPr>
        <w:t>Wang L, Ma C, Feng X, et al. A survey on large language model based autonomous agents[J]. Frontiers of Computer Science, 2024, 18(6): 186345.</w:t>
      </w:r>
      <w:bookmarkEnd w:id="344"/>
    </w:p>
    <w:p w14:paraId="33495425"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5" w:name="ref_008"/>
      <w:r>
        <w:rPr>
          <w:sz w:val="21"/>
          <w:szCs w:val="21"/>
        </w:rPr>
        <w:t xml:space="preserve">Li D, Chen J, Chen B, et al. Agent Hospital: A simulacrum of hospital with evolvable medical agents[J/OL]. </w:t>
      </w:r>
      <w:proofErr w:type="spellStart"/>
      <w:r>
        <w:rPr>
          <w:sz w:val="21"/>
          <w:szCs w:val="21"/>
        </w:rPr>
        <w:t>arXiv</w:t>
      </w:r>
      <w:proofErr w:type="spellEnd"/>
      <w:r>
        <w:rPr>
          <w:sz w:val="21"/>
          <w:szCs w:val="21"/>
        </w:rPr>
        <w:t>, 2024[2026-03-27]. https://arxiv.org/abs/2405.02957.</w:t>
      </w:r>
      <w:bookmarkEnd w:id="345"/>
    </w:p>
    <w:p w14:paraId="1F2DDA4C"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6" w:name="ref_009"/>
      <w:r>
        <w:rPr>
          <w:sz w:val="21"/>
          <w:szCs w:val="21"/>
        </w:rPr>
        <w:t>Christopher M, Peck H. Building the resilient supply chain[J]. The International Journal of Logistics Management, 2004, 15(2): 1-14.</w:t>
      </w:r>
      <w:bookmarkEnd w:id="346"/>
    </w:p>
    <w:p w14:paraId="3D1C5AB2"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7" w:name="ref_010"/>
      <w:r>
        <w:rPr>
          <w:sz w:val="21"/>
          <w:szCs w:val="21"/>
        </w:rPr>
        <w:t xml:space="preserve">Ivanov D, </w:t>
      </w:r>
      <w:proofErr w:type="spellStart"/>
      <w:r>
        <w:rPr>
          <w:sz w:val="21"/>
          <w:szCs w:val="21"/>
        </w:rPr>
        <w:t>Dolgui</w:t>
      </w:r>
      <w:proofErr w:type="spellEnd"/>
      <w:r>
        <w:rPr>
          <w:sz w:val="21"/>
          <w:szCs w:val="21"/>
        </w:rPr>
        <w:t xml:space="preserve"> A. Stress testing supply chains and creating viable ecosystems[J]. Operations Management Research, 2022, 15(1-2): 475-486.</w:t>
      </w:r>
      <w:bookmarkEnd w:id="347"/>
    </w:p>
    <w:p w14:paraId="03D02447"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8" w:name="ref_011"/>
      <w:r>
        <w:rPr>
          <w:sz w:val="21"/>
          <w:szCs w:val="21"/>
        </w:rPr>
        <w:t xml:space="preserve">Zheng G, </w:t>
      </w:r>
      <w:proofErr w:type="spellStart"/>
      <w:r>
        <w:rPr>
          <w:sz w:val="21"/>
          <w:szCs w:val="21"/>
        </w:rPr>
        <w:t>Almahri</w:t>
      </w:r>
      <w:proofErr w:type="spellEnd"/>
      <w:r>
        <w:rPr>
          <w:sz w:val="21"/>
          <w:szCs w:val="21"/>
        </w:rPr>
        <w:t xml:space="preserve"> S, Xu L, et al. LLMs in Supply Chain Management: Opportunities and a Case Study[J]. IFAC-</w:t>
      </w:r>
      <w:proofErr w:type="spellStart"/>
      <w:r>
        <w:rPr>
          <w:sz w:val="21"/>
          <w:szCs w:val="21"/>
        </w:rPr>
        <w:t>PapersOnLine</w:t>
      </w:r>
      <w:proofErr w:type="spellEnd"/>
      <w:r>
        <w:rPr>
          <w:sz w:val="21"/>
          <w:szCs w:val="21"/>
        </w:rPr>
        <w:t>, 2025, 59(10): 2951-2956.</w:t>
      </w:r>
      <w:bookmarkEnd w:id="348"/>
    </w:p>
    <w:p w14:paraId="630C6174"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49" w:name="ref_012"/>
      <w:r>
        <w:rPr>
          <w:sz w:val="21"/>
          <w:szCs w:val="21"/>
        </w:rPr>
        <w:t>Lee H L, Padmanabhan V, Whang S. The bullwhip effect in supply chains[J]. Sloan Management Review, 1997, 38(3): 93-102.</w:t>
      </w:r>
      <w:bookmarkEnd w:id="349"/>
    </w:p>
    <w:p w14:paraId="6D0378AD"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0" w:name="ref_013"/>
      <w:r>
        <w:rPr>
          <w:sz w:val="21"/>
          <w:szCs w:val="21"/>
        </w:rPr>
        <w:t>Forrester J W. Industrial Dynamics[M]. Cambridge: MIT Press, 1961.</w:t>
      </w:r>
      <w:bookmarkEnd w:id="350"/>
    </w:p>
    <w:p w14:paraId="39398760"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1" w:name="ref_014"/>
      <w:r>
        <w:rPr>
          <w:sz w:val="21"/>
          <w:szCs w:val="21"/>
        </w:rPr>
        <w:t>Swaminathan J M, Smith S F, Sadeh N M. Modeling supply chain dynamics: A multiagent approach[J]. Decision Sciences, 1998, 29(3): 607-632.</w:t>
      </w:r>
      <w:bookmarkEnd w:id="351"/>
    </w:p>
    <w:p w14:paraId="6F0B3188"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2" w:name="ref_015"/>
      <w:r>
        <w:rPr>
          <w:sz w:val="21"/>
          <w:szCs w:val="21"/>
        </w:rPr>
        <w:t xml:space="preserve">Long Q, Zhang W. An integrated framework for </w:t>
      </w:r>
      <w:proofErr w:type="gramStart"/>
      <w:r>
        <w:rPr>
          <w:sz w:val="21"/>
          <w:szCs w:val="21"/>
        </w:rPr>
        <w:t>agent based</w:t>
      </w:r>
      <w:proofErr w:type="gramEnd"/>
      <w:r>
        <w:rPr>
          <w:sz w:val="21"/>
          <w:szCs w:val="21"/>
        </w:rPr>
        <w:t xml:space="preserve"> inventory-production-transportation modeling and distributed simulation of supply chains[J]. Information Sciences, 2014, 277: 567-581.</w:t>
      </w:r>
      <w:bookmarkEnd w:id="352"/>
    </w:p>
    <w:p w14:paraId="1B782F6F"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3" w:name="ref_016"/>
      <w:r>
        <w:rPr>
          <w:sz w:val="21"/>
          <w:szCs w:val="21"/>
        </w:rPr>
        <w:t>杨丽</w:t>
      </w:r>
      <w:r>
        <w:rPr>
          <w:sz w:val="21"/>
          <w:szCs w:val="21"/>
        </w:rPr>
        <w:t xml:space="preserve">, </w:t>
      </w:r>
      <w:r>
        <w:rPr>
          <w:sz w:val="21"/>
          <w:szCs w:val="21"/>
        </w:rPr>
        <w:t>刘子方</w:t>
      </w:r>
      <w:r>
        <w:rPr>
          <w:sz w:val="21"/>
          <w:szCs w:val="21"/>
        </w:rPr>
        <w:t xml:space="preserve">. </w:t>
      </w:r>
      <w:r>
        <w:rPr>
          <w:sz w:val="21"/>
          <w:szCs w:val="21"/>
        </w:rPr>
        <w:t>煤炭供应</w:t>
      </w:r>
      <w:proofErr w:type="gramStart"/>
      <w:r>
        <w:rPr>
          <w:sz w:val="21"/>
          <w:szCs w:val="21"/>
        </w:rPr>
        <w:t>链网络</w:t>
      </w:r>
      <w:proofErr w:type="gramEnd"/>
      <w:r>
        <w:rPr>
          <w:sz w:val="21"/>
          <w:szCs w:val="21"/>
        </w:rPr>
        <w:t>构建及关键节点分析</w:t>
      </w:r>
      <w:r>
        <w:rPr>
          <w:sz w:val="21"/>
          <w:szCs w:val="21"/>
        </w:rPr>
        <w:t xml:space="preserve">[J]. </w:t>
      </w:r>
      <w:r>
        <w:rPr>
          <w:sz w:val="21"/>
          <w:szCs w:val="21"/>
        </w:rPr>
        <w:t>物流工程与管理</w:t>
      </w:r>
      <w:r>
        <w:rPr>
          <w:sz w:val="21"/>
          <w:szCs w:val="21"/>
        </w:rPr>
        <w:t>, 2022, 44(4): 41-4</w:t>
      </w:r>
      <w:r>
        <w:rPr>
          <w:sz w:val="21"/>
          <w:szCs w:val="21"/>
        </w:rPr>
        <w:lastRenderedPageBreak/>
        <w:t>6.</w:t>
      </w:r>
      <w:bookmarkEnd w:id="353"/>
    </w:p>
    <w:p w14:paraId="6CC08712"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4" w:name="ref_017"/>
      <w:r>
        <w:rPr>
          <w:sz w:val="21"/>
          <w:szCs w:val="21"/>
        </w:rPr>
        <w:t>刘源</w:t>
      </w:r>
      <w:r>
        <w:rPr>
          <w:sz w:val="21"/>
          <w:szCs w:val="21"/>
        </w:rPr>
        <w:t xml:space="preserve">, </w:t>
      </w:r>
      <w:r>
        <w:rPr>
          <w:sz w:val="21"/>
          <w:szCs w:val="21"/>
        </w:rPr>
        <w:t>梁加昕</w:t>
      </w:r>
      <w:r>
        <w:rPr>
          <w:sz w:val="21"/>
          <w:szCs w:val="21"/>
        </w:rPr>
        <w:t xml:space="preserve">. </w:t>
      </w:r>
      <w:r>
        <w:rPr>
          <w:sz w:val="21"/>
          <w:szCs w:val="21"/>
        </w:rPr>
        <w:t>供应链系统仿真与建模概述</w:t>
      </w:r>
      <w:r>
        <w:rPr>
          <w:sz w:val="21"/>
          <w:szCs w:val="21"/>
        </w:rPr>
        <w:t xml:space="preserve">[J]. </w:t>
      </w:r>
      <w:r>
        <w:rPr>
          <w:sz w:val="21"/>
          <w:szCs w:val="21"/>
        </w:rPr>
        <w:t>铁路采购与物流</w:t>
      </w:r>
      <w:r>
        <w:rPr>
          <w:sz w:val="21"/>
          <w:szCs w:val="21"/>
        </w:rPr>
        <w:t>, 2021, 16(5): 63-65.</w:t>
      </w:r>
      <w:bookmarkEnd w:id="354"/>
    </w:p>
    <w:p w14:paraId="310A9DE6"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5" w:name="ref_018"/>
      <w:r>
        <w:rPr>
          <w:sz w:val="21"/>
          <w:szCs w:val="21"/>
        </w:rPr>
        <w:t>纪晓彬</w:t>
      </w:r>
      <w:r>
        <w:rPr>
          <w:sz w:val="21"/>
          <w:szCs w:val="21"/>
        </w:rPr>
        <w:t xml:space="preserve">, </w:t>
      </w:r>
      <w:r>
        <w:rPr>
          <w:sz w:val="21"/>
          <w:szCs w:val="21"/>
        </w:rPr>
        <w:t>刘仕强</w:t>
      </w:r>
      <w:r>
        <w:rPr>
          <w:sz w:val="21"/>
          <w:szCs w:val="21"/>
        </w:rPr>
        <w:t xml:space="preserve">. </w:t>
      </w:r>
      <w:r>
        <w:rPr>
          <w:sz w:val="21"/>
          <w:szCs w:val="21"/>
        </w:rPr>
        <w:t>铁海联运煤炭供应链的数学建模与案例分析</w:t>
      </w:r>
      <w:r>
        <w:rPr>
          <w:sz w:val="21"/>
          <w:szCs w:val="21"/>
        </w:rPr>
        <w:t xml:space="preserve">[J]. </w:t>
      </w:r>
      <w:r>
        <w:rPr>
          <w:sz w:val="21"/>
          <w:szCs w:val="21"/>
        </w:rPr>
        <w:t>物流工程与管理</w:t>
      </w:r>
      <w:r>
        <w:rPr>
          <w:sz w:val="21"/>
          <w:szCs w:val="21"/>
        </w:rPr>
        <w:t>, 2022, 44(6): 37-42.</w:t>
      </w:r>
      <w:bookmarkEnd w:id="355"/>
    </w:p>
    <w:p w14:paraId="7F584ACE"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6" w:name="ref_019"/>
      <w:proofErr w:type="gramStart"/>
      <w:r>
        <w:rPr>
          <w:sz w:val="21"/>
          <w:szCs w:val="21"/>
        </w:rPr>
        <w:t>秦保新</w:t>
      </w:r>
      <w:proofErr w:type="gramEnd"/>
      <w:r>
        <w:rPr>
          <w:sz w:val="21"/>
          <w:szCs w:val="21"/>
        </w:rPr>
        <w:t xml:space="preserve">, </w:t>
      </w:r>
      <w:r>
        <w:rPr>
          <w:sz w:val="21"/>
          <w:szCs w:val="21"/>
        </w:rPr>
        <w:t>张</w:t>
      </w:r>
      <w:proofErr w:type="gramStart"/>
      <w:r>
        <w:rPr>
          <w:sz w:val="21"/>
          <w:szCs w:val="21"/>
        </w:rPr>
        <w:t>羽霄</w:t>
      </w:r>
      <w:r>
        <w:rPr>
          <w:sz w:val="21"/>
          <w:szCs w:val="21"/>
        </w:rPr>
        <w:t>,</w:t>
      </w:r>
      <w:proofErr w:type="gramEnd"/>
      <w:r>
        <w:rPr>
          <w:sz w:val="21"/>
          <w:szCs w:val="21"/>
        </w:rPr>
        <w:t xml:space="preserve"> </w:t>
      </w:r>
      <w:r>
        <w:rPr>
          <w:sz w:val="21"/>
          <w:szCs w:val="21"/>
        </w:rPr>
        <w:t>吴思睿</w:t>
      </w:r>
      <w:r>
        <w:rPr>
          <w:sz w:val="21"/>
          <w:szCs w:val="21"/>
        </w:rPr>
        <w:t xml:space="preserve">, </w:t>
      </w:r>
      <w:r>
        <w:rPr>
          <w:sz w:val="21"/>
          <w:szCs w:val="21"/>
        </w:rPr>
        <w:t>等</w:t>
      </w:r>
      <w:r>
        <w:rPr>
          <w:sz w:val="21"/>
          <w:szCs w:val="21"/>
        </w:rPr>
        <w:t xml:space="preserve">. </w:t>
      </w:r>
      <w:r>
        <w:rPr>
          <w:sz w:val="21"/>
          <w:szCs w:val="21"/>
        </w:rPr>
        <w:t>基于改进</w:t>
      </w:r>
      <w:r>
        <w:rPr>
          <w:sz w:val="21"/>
          <w:szCs w:val="21"/>
        </w:rPr>
        <w:t>D3QN</w:t>
      </w:r>
      <w:r>
        <w:rPr>
          <w:sz w:val="21"/>
          <w:szCs w:val="21"/>
        </w:rPr>
        <w:t>的煤炭码头卸车排产智能优化方法</w:t>
      </w:r>
      <w:r>
        <w:rPr>
          <w:sz w:val="21"/>
          <w:szCs w:val="21"/>
        </w:rPr>
        <w:t xml:space="preserve">[J]. </w:t>
      </w:r>
      <w:r>
        <w:rPr>
          <w:sz w:val="21"/>
          <w:szCs w:val="21"/>
        </w:rPr>
        <w:t>系统仿真学报</w:t>
      </w:r>
      <w:r>
        <w:rPr>
          <w:sz w:val="21"/>
          <w:szCs w:val="21"/>
        </w:rPr>
        <w:t>, 2024, 36(3): 770-781.</w:t>
      </w:r>
      <w:bookmarkEnd w:id="356"/>
    </w:p>
    <w:p w14:paraId="793AC143"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7" w:name="ref_020"/>
      <w:r>
        <w:rPr>
          <w:sz w:val="21"/>
          <w:szCs w:val="21"/>
        </w:rPr>
        <w:t>苏志国</w:t>
      </w:r>
      <w:r>
        <w:rPr>
          <w:sz w:val="21"/>
          <w:szCs w:val="21"/>
        </w:rPr>
        <w:t xml:space="preserve">, </w:t>
      </w:r>
      <w:r>
        <w:rPr>
          <w:sz w:val="21"/>
          <w:szCs w:val="21"/>
        </w:rPr>
        <w:t>李云军</w:t>
      </w:r>
      <w:r>
        <w:rPr>
          <w:sz w:val="21"/>
          <w:szCs w:val="21"/>
        </w:rPr>
        <w:t xml:space="preserve">, </w:t>
      </w:r>
      <w:proofErr w:type="gramStart"/>
      <w:r>
        <w:rPr>
          <w:sz w:val="21"/>
          <w:szCs w:val="21"/>
        </w:rPr>
        <w:t>商剑平</w:t>
      </w:r>
      <w:proofErr w:type="gramEnd"/>
      <w:r>
        <w:rPr>
          <w:sz w:val="21"/>
          <w:szCs w:val="21"/>
        </w:rPr>
        <w:t xml:space="preserve">. </w:t>
      </w:r>
      <w:r>
        <w:rPr>
          <w:sz w:val="21"/>
          <w:szCs w:val="21"/>
        </w:rPr>
        <w:t>煤炭码头生产作业计划仿真推演技术</w:t>
      </w:r>
      <w:r>
        <w:rPr>
          <w:sz w:val="21"/>
          <w:szCs w:val="21"/>
        </w:rPr>
        <w:t xml:space="preserve">[J]. </w:t>
      </w:r>
      <w:r>
        <w:rPr>
          <w:sz w:val="21"/>
          <w:szCs w:val="21"/>
        </w:rPr>
        <w:t>水运工程</w:t>
      </w:r>
      <w:r>
        <w:rPr>
          <w:sz w:val="21"/>
          <w:szCs w:val="21"/>
        </w:rPr>
        <w:t>, 2014(1): 97-101.</w:t>
      </w:r>
      <w:bookmarkEnd w:id="357"/>
    </w:p>
    <w:p w14:paraId="5E150E11"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8" w:name="ref_021"/>
      <w:r>
        <w:rPr>
          <w:sz w:val="21"/>
          <w:szCs w:val="21"/>
        </w:rPr>
        <w:t xml:space="preserve">Ivanov D, </w:t>
      </w:r>
      <w:proofErr w:type="spellStart"/>
      <w:r>
        <w:rPr>
          <w:sz w:val="21"/>
          <w:szCs w:val="21"/>
        </w:rPr>
        <w:t>Dolgui</w:t>
      </w:r>
      <w:proofErr w:type="spellEnd"/>
      <w:r>
        <w:rPr>
          <w:sz w:val="21"/>
          <w:szCs w:val="21"/>
        </w:rPr>
        <w:t xml:space="preserve"> A. A digital supply chain twin for managing the disruption risks and resilience in the era of Industry 4.0[J]. Production Planning &amp; Control, 2021, 32(9): 775-788.</w:t>
      </w:r>
      <w:bookmarkEnd w:id="358"/>
    </w:p>
    <w:p w14:paraId="68C97D36"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59" w:name="ref_022"/>
      <w:r>
        <w:rPr>
          <w:sz w:val="21"/>
          <w:szCs w:val="21"/>
        </w:rPr>
        <w:t>Zaidi S A H, Khan S A, Chaabane A. Unlocking the potential of digital twins in supply chains: A systematic review[J]. Supply Chain Analytics, 2024, 7: 100075.</w:t>
      </w:r>
      <w:bookmarkEnd w:id="359"/>
    </w:p>
    <w:p w14:paraId="14D5750F"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0" w:name="ref_023"/>
      <w:r>
        <w:rPr>
          <w:sz w:val="21"/>
          <w:szCs w:val="21"/>
        </w:rPr>
        <w:t>Freese F, Ludwig A. A conceptual framework for supply chain digital twins - development and evaluation[J]. International Journal of Logistics Research and Applications, 2025, 28(6): 676-698.</w:t>
      </w:r>
      <w:bookmarkEnd w:id="360"/>
    </w:p>
    <w:p w14:paraId="5BF87E44"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1" w:name="ref_024"/>
      <w:r>
        <w:rPr>
          <w:sz w:val="21"/>
          <w:szCs w:val="21"/>
        </w:rPr>
        <w:t xml:space="preserve">Sani S, </w:t>
      </w:r>
      <w:proofErr w:type="spellStart"/>
      <w:r>
        <w:rPr>
          <w:sz w:val="21"/>
          <w:szCs w:val="21"/>
        </w:rPr>
        <w:t>Zarifnia</w:t>
      </w:r>
      <w:proofErr w:type="spellEnd"/>
      <w:r>
        <w:rPr>
          <w:sz w:val="21"/>
          <w:szCs w:val="21"/>
        </w:rPr>
        <w:t xml:space="preserve"> A, </w:t>
      </w:r>
      <w:proofErr w:type="spellStart"/>
      <w:r>
        <w:rPr>
          <w:sz w:val="21"/>
          <w:szCs w:val="21"/>
        </w:rPr>
        <w:t>Salonitis</w:t>
      </w:r>
      <w:proofErr w:type="spellEnd"/>
      <w:r>
        <w:rPr>
          <w:sz w:val="21"/>
          <w:szCs w:val="21"/>
        </w:rPr>
        <w:t xml:space="preserve"> K, et al. Supply Chain 4.0 and the Digital Twin Approach: A Framework for Improving Supply Chain Visibility[J]. Procedia CIRP, 2024, 128: 321-326.</w:t>
      </w:r>
      <w:bookmarkEnd w:id="361"/>
    </w:p>
    <w:p w14:paraId="6710CAEC"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2" w:name="ref_025"/>
      <w:proofErr w:type="spellStart"/>
      <w:r>
        <w:rPr>
          <w:sz w:val="21"/>
          <w:szCs w:val="21"/>
        </w:rPr>
        <w:t>Bahroun</w:t>
      </w:r>
      <w:proofErr w:type="spellEnd"/>
      <w:r>
        <w:rPr>
          <w:sz w:val="21"/>
          <w:szCs w:val="21"/>
        </w:rPr>
        <w:t xml:space="preserve"> Z, </w:t>
      </w:r>
      <w:proofErr w:type="spellStart"/>
      <w:r>
        <w:rPr>
          <w:sz w:val="21"/>
          <w:szCs w:val="21"/>
        </w:rPr>
        <w:t>Saihi</w:t>
      </w:r>
      <w:proofErr w:type="spellEnd"/>
      <w:r>
        <w:rPr>
          <w:sz w:val="21"/>
          <w:szCs w:val="21"/>
        </w:rPr>
        <w:t xml:space="preserve"> A, As'ad R, et al. A systematic analysis of generative artificial intelligence for supply chain transformation[J]. Supply Chain Analytics, 2026, 13: 100188.</w:t>
      </w:r>
      <w:bookmarkEnd w:id="362"/>
    </w:p>
    <w:p w14:paraId="0A459FDF"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3" w:name="ref_026"/>
      <w:r>
        <w:rPr>
          <w:sz w:val="21"/>
          <w:szCs w:val="21"/>
        </w:rPr>
        <w:t>Grieves M, Vickers J. Digital twin: Mitigating unpredictable, undesirable emergent behavior in complex systems[C]// Transdisciplinary Perspectives on Complex Systems. Cham: Springer, 2017: 85-113.</w:t>
      </w:r>
      <w:bookmarkEnd w:id="363"/>
    </w:p>
    <w:p w14:paraId="2C12E336"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4" w:name="ref_027"/>
      <w:proofErr w:type="gramStart"/>
      <w:r>
        <w:rPr>
          <w:sz w:val="21"/>
          <w:szCs w:val="21"/>
        </w:rPr>
        <w:t>陶飞</w:t>
      </w:r>
      <w:proofErr w:type="gramEnd"/>
      <w:r>
        <w:rPr>
          <w:sz w:val="21"/>
          <w:szCs w:val="21"/>
        </w:rPr>
        <w:t xml:space="preserve">, </w:t>
      </w:r>
      <w:r>
        <w:rPr>
          <w:sz w:val="21"/>
          <w:szCs w:val="21"/>
        </w:rPr>
        <w:t>刘蔚然</w:t>
      </w:r>
      <w:r>
        <w:rPr>
          <w:sz w:val="21"/>
          <w:szCs w:val="21"/>
        </w:rPr>
        <w:t xml:space="preserve">, </w:t>
      </w:r>
      <w:r>
        <w:rPr>
          <w:sz w:val="21"/>
          <w:szCs w:val="21"/>
        </w:rPr>
        <w:t>张萌</w:t>
      </w:r>
      <w:r>
        <w:rPr>
          <w:sz w:val="21"/>
          <w:szCs w:val="21"/>
        </w:rPr>
        <w:t xml:space="preserve">, </w:t>
      </w:r>
      <w:r>
        <w:rPr>
          <w:sz w:val="21"/>
          <w:szCs w:val="21"/>
        </w:rPr>
        <w:t>等</w:t>
      </w:r>
      <w:r>
        <w:rPr>
          <w:sz w:val="21"/>
          <w:szCs w:val="21"/>
        </w:rPr>
        <w:t xml:space="preserve">. </w:t>
      </w:r>
      <w:r>
        <w:rPr>
          <w:sz w:val="21"/>
          <w:szCs w:val="21"/>
        </w:rPr>
        <w:t>数字孪生五维模型及十大领域应用</w:t>
      </w:r>
      <w:r>
        <w:rPr>
          <w:sz w:val="21"/>
          <w:szCs w:val="21"/>
        </w:rPr>
        <w:t xml:space="preserve">[J]. </w:t>
      </w:r>
      <w:r>
        <w:rPr>
          <w:sz w:val="21"/>
          <w:szCs w:val="21"/>
        </w:rPr>
        <w:t>计算机集成制造系统</w:t>
      </w:r>
      <w:r>
        <w:rPr>
          <w:sz w:val="21"/>
          <w:szCs w:val="21"/>
        </w:rPr>
        <w:t>, 2019, 25(1): 1-18.</w:t>
      </w:r>
      <w:bookmarkEnd w:id="364"/>
    </w:p>
    <w:p w14:paraId="6BA3671B"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5" w:name="ref_028"/>
      <w:r>
        <w:rPr>
          <w:sz w:val="21"/>
          <w:szCs w:val="21"/>
        </w:rPr>
        <w:t>Holmstrom J, Holweg M, Lawson B, et al. The digitalization of operations and supply chain management: Theoretical and methodological implications[J]. Journal of Operations Management, 2019, 65(8): 731-746.</w:t>
      </w:r>
      <w:bookmarkEnd w:id="365"/>
    </w:p>
    <w:p w14:paraId="76B76480"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6" w:name="ref_029"/>
      <w:r>
        <w:rPr>
          <w:sz w:val="21"/>
          <w:szCs w:val="21"/>
        </w:rPr>
        <w:t>Kawabe T, Nishi T, Liu Z, et al. Task Planning for Robot Manipulator Using Natural Language Task Input with Large Language Models[C]// 2024 IEEE 20th International Conference on Automation Science and Engineering (CASE). Piscataway, NJ: IEEE, 2024: 3484-3489.</w:t>
      </w:r>
      <w:bookmarkEnd w:id="366"/>
    </w:p>
    <w:p w14:paraId="74977FB4"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7" w:name="ref_030"/>
      <w:r>
        <w:t>中国信息通信研究院人工智能研究所</w:t>
      </w:r>
      <w:r>
        <w:t xml:space="preserve">, </w:t>
      </w:r>
      <w:r>
        <w:t>华为技术有限公司</w:t>
      </w:r>
      <w:r>
        <w:t xml:space="preserve">. </w:t>
      </w:r>
      <w:r>
        <w:t>智能</w:t>
      </w:r>
      <w:proofErr w:type="gramStart"/>
      <w:r>
        <w:t>体技术</w:t>
      </w:r>
      <w:proofErr w:type="gramEnd"/>
      <w:r>
        <w:t>和应用研究报告</w:t>
      </w:r>
      <w:r>
        <w:t>(2025</w:t>
      </w:r>
      <w:r>
        <w:t>年</w:t>
      </w:r>
      <w:r>
        <w:t xml:space="preserve">)[R/OL]. </w:t>
      </w:r>
      <w:r>
        <w:t>北京</w:t>
      </w:r>
      <w:r>
        <w:t xml:space="preserve">: </w:t>
      </w:r>
      <w:r>
        <w:t>中国信息通信研究院</w:t>
      </w:r>
      <w:r>
        <w:t>, 2025[2026-03-27]. https://mp.weixin.qq.com/s/YddXCt1HXK3yMPTMqzjinA.</w:t>
      </w:r>
      <w:bookmarkEnd w:id="367"/>
    </w:p>
    <w:p w14:paraId="730B0A4F"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8" w:name="ref_031"/>
      <w:proofErr w:type="gramStart"/>
      <w:r>
        <w:t>人民网</w:t>
      </w:r>
      <w:proofErr w:type="gramEnd"/>
      <w:r>
        <w:t>财经研究院</w:t>
      </w:r>
      <w:r>
        <w:t xml:space="preserve">, </w:t>
      </w:r>
      <w:r>
        <w:t>至</w:t>
      </w:r>
      <w:proofErr w:type="gramStart"/>
      <w:r>
        <w:t>顶科技</w:t>
      </w:r>
      <w:proofErr w:type="gramEnd"/>
      <w:r>
        <w:t xml:space="preserve">. </w:t>
      </w:r>
      <w:r>
        <w:t>开启智能新时代</w:t>
      </w:r>
      <w:r>
        <w:t>: 2024</w:t>
      </w:r>
      <w:r>
        <w:t>年中国</w:t>
      </w:r>
      <w:r>
        <w:t>AI</w:t>
      </w:r>
      <w:r>
        <w:t>大模型产业发展报告</w:t>
      </w:r>
      <w:r>
        <w:t xml:space="preserve">[R/OL]. </w:t>
      </w:r>
      <w:r>
        <w:t>北京</w:t>
      </w:r>
      <w:r>
        <w:t xml:space="preserve">: </w:t>
      </w:r>
      <w:proofErr w:type="gramStart"/>
      <w:r>
        <w:t>人民网</w:t>
      </w:r>
      <w:proofErr w:type="gramEnd"/>
      <w:r>
        <w:t>财经研究院</w:t>
      </w:r>
      <w:r>
        <w:t>, 2024[2026-03-27]. http://finance.people.com.cn/n1/2024/0326/c1004-40203918.html.</w:t>
      </w:r>
      <w:bookmarkEnd w:id="368"/>
    </w:p>
    <w:p w14:paraId="09976486"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69" w:name="ref_032"/>
      <w:r>
        <w:rPr>
          <w:sz w:val="21"/>
          <w:szCs w:val="21"/>
        </w:rPr>
        <w:t xml:space="preserve">Vaswani A, </w:t>
      </w:r>
      <w:proofErr w:type="spellStart"/>
      <w:r>
        <w:rPr>
          <w:sz w:val="21"/>
          <w:szCs w:val="21"/>
        </w:rPr>
        <w:t>Shazeer</w:t>
      </w:r>
      <w:proofErr w:type="spellEnd"/>
      <w:r>
        <w:rPr>
          <w:sz w:val="21"/>
          <w:szCs w:val="21"/>
        </w:rPr>
        <w:t xml:space="preserve"> N, Parmar N, et al. Attention is all you need[C]// Advances in Neural Information Processing Systems, 2017, 30: 5998-6008.</w:t>
      </w:r>
      <w:bookmarkEnd w:id="369"/>
    </w:p>
    <w:p w14:paraId="0FF82AD8"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0" w:name="ref_033"/>
      <w:proofErr w:type="spellStart"/>
      <w:r>
        <w:rPr>
          <w:sz w:val="21"/>
          <w:szCs w:val="21"/>
        </w:rPr>
        <w:t>Touvron</w:t>
      </w:r>
      <w:proofErr w:type="spellEnd"/>
      <w:r>
        <w:rPr>
          <w:sz w:val="21"/>
          <w:szCs w:val="21"/>
        </w:rPr>
        <w:t xml:space="preserve"> H, Martin L, Stone K, et al. Llama 2: Open foundation and fine-tuned chat model</w:t>
      </w:r>
      <w:r>
        <w:rPr>
          <w:sz w:val="21"/>
          <w:szCs w:val="21"/>
        </w:rPr>
        <w:lastRenderedPageBreak/>
        <w:t xml:space="preserve">s[J/OL]. </w:t>
      </w:r>
      <w:proofErr w:type="spellStart"/>
      <w:r>
        <w:rPr>
          <w:sz w:val="21"/>
          <w:szCs w:val="21"/>
        </w:rPr>
        <w:t>arXiv</w:t>
      </w:r>
      <w:proofErr w:type="spellEnd"/>
      <w:r>
        <w:rPr>
          <w:sz w:val="21"/>
          <w:szCs w:val="21"/>
        </w:rPr>
        <w:t>, 2023[2026-03-27]. https://arxiv.org/abs/2307.09288.</w:t>
      </w:r>
      <w:bookmarkEnd w:id="370"/>
    </w:p>
    <w:p w14:paraId="3E9062DB"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1" w:name="ref_034"/>
      <w:r>
        <w:rPr>
          <w:sz w:val="21"/>
          <w:szCs w:val="21"/>
        </w:rPr>
        <w:t xml:space="preserve">DeepSeek-AI. DeepSeek-V2: A strong, economical, and efficient mixture-of-experts language model[J/OL]. </w:t>
      </w:r>
      <w:proofErr w:type="spellStart"/>
      <w:r>
        <w:rPr>
          <w:sz w:val="21"/>
          <w:szCs w:val="21"/>
        </w:rPr>
        <w:t>arXiv</w:t>
      </w:r>
      <w:proofErr w:type="spellEnd"/>
      <w:r>
        <w:rPr>
          <w:sz w:val="21"/>
          <w:szCs w:val="21"/>
        </w:rPr>
        <w:t>, 2024[2026-03-27]. https://arxiv.org/abs/2405.04434.</w:t>
      </w:r>
      <w:bookmarkEnd w:id="371"/>
    </w:p>
    <w:p w14:paraId="442D42DA"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2" w:name="ref_035"/>
      <w:r>
        <w:rPr>
          <w:sz w:val="21"/>
          <w:szCs w:val="21"/>
        </w:rPr>
        <w:t>Brown T B, Mann B, Ryder N, et al. Language models are few-shot learners[C]// Advances in Neural Information Processing Systems, 2020, 33: 1877-1901.</w:t>
      </w:r>
      <w:bookmarkEnd w:id="372"/>
    </w:p>
    <w:p w14:paraId="176A7020"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3" w:name="ref_036"/>
      <w:r>
        <w:rPr>
          <w:sz w:val="21"/>
          <w:szCs w:val="21"/>
        </w:rPr>
        <w:t>Wei J, Wang X, Schuurmans D, et al. Chain-of-thought prompting elicits reasoning in large language models[C]// Advances in Neural Information Processing Systems, 2022, 35: 24824-24837.</w:t>
      </w:r>
      <w:bookmarkEnd w:id="373"/>
    </w:p>
    <w:p w14:paraId="695C47AD"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4" w:name="ref_037"/>
      <w:r>
        <w:t xml:space="preserve">Yao S, Zhao J, Yu D, et al. </w:t>
      </w:r>
      <w:proofErr w:type="spellStart"/>
      <w:r>
        <w:t>ReAct</w:t>
      </w:r>
      <w:proofErr w:type="spellEnd"/>
      <w:r>
        <w:t>: Synergizing reasoning and acting in language models[C/OL]// The Eleventh International Conference on Learning Representations (ICLR 2023). Kigali, Rwanda, 2023[2026-03-27]. https://openreview.net/forum?id=WE_vluYUL-X.</w:t>
      </w:r>
      <w:bookmarkEnd w:id="374"/>
    </w:p>
    <w:p w14:paraId="14369FB4"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5" w:name="ref_038"/>
      <w:r>
        <w:rPr>
          <w:sz w:val="21"/>
          <w:szCs w:val="21"/>
        </w:rPr>
        <w:t xml:space="preserve">Schick T, Dwivedi-Yu J, Dessi R, et al. </w:t>
      </w:r>
      <w:proofErr w:type="spellStart"/>
      <w:r>
        <w:rPr>
          <w:sz w:val="21"/>
          <w:szCs w:val="21"/>
        </w:rPr>
        <w:t>Toolformer</w:t>
      </w:r>
      <w:proofErr w:type="spellEnd"/>
      <w:r>
        <w:rPr>
          <w:sz w:val="21"/>
          <w:szCs w:val="21"/>
        </w:rPr>
        <w:t>: Language models can teach themselves to use tools[C]// Advances in Neural Information Processing Systems, 2023, 36.</w:t>
      </w:r>
      <w:bookmarkEnd w:id="375"/>
    </w:p>
    <w:p w14:paraId="0E99666E"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6" w:name="ref_039"/>
      <w:r>
        <w:rPr>
          <w:sz w:val="21"/>
          <w:szCs w:val="21"/>
        </w:rPr>
        <w:t>Law A M. Simulation Modeling and Analysis[M]. 5th ed. New York: McGraw-Hill, 2015.</w:t>
      </w:r>
      <w:bookmarkEnd w:id="376"/>
    </w:p>
    <w:p w14:paraId="2DFB399E"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7" w:name="ref_040"/>
      <w:r>
        <w:rPr>
          <w:sz w:val="21"/>
          <w:szCs w:val="21"/>
        </w:rPr>
        <w:t>Banks J, Carson J S, Nelson B L, et al. Discrete-Event System Simulation[M]. 5th ed. Harlow: Pearson, 2010.</w:t>
      </w:r>
      <w:bookmarkEnd w:id="377"/>
    </w:p>
    <w:p w14:paraId="19DE29F5"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8" w:name="ref_041"/>
      <w:proofErr w:type="gramStart"/>
      <w:r>
        <w:rPr>
          <w:sz w:val="21"/>
          <w:szCs w:val="21"/>
        </w:rPr>
        <w:t>肖田元</w:t>
      </w:r>
      <w:proofErr w:type="gramEnd"/>
      <w:r>
        <w:rPr>
          <w:sz w:val="21"/>
          <w:szCs w:val="21"/>
        </w:rPr>
        <w:t xml:space="preserve">, </w:t>
      </w:r>
      <w:r>
        <w:rPr>
          <w:sz w:val="21"/>
          <w:szCs w:val="21"/>
        </w:rPr>
        <w:t>范文慧</w:t>
      </w:r>
      <w:r>
        <w:rPr>
          <w:sz w:val="21"/>
          <w:szCs w:val="21"/>
        </w:rPr>
        <w:t xml:space="preserve">. </w:t>
      </w:r>
      <w:r>
        <w:rPr>
          <w:sz w:val="21"/>
          <w:szCs w:val="21"/>
        </w:rPr>
        <w:t>系统仿真导论</w:t>
      </w:r>
      <w:r>
        <w:rPr>
          <w:sz w:val="21"/>
          <w:szCs w:val="21"/>
        </w:rPr>
        <w:t xml:space="preserve">[M]. </w:t>
      </w:r>
      <w:r>
        <w:rPr>
          <w:sz w:val="21"/>
          <w:szCs w:val="21"/>
        </w:rPr>
        <w:t>北京</w:t>
      </w:r>
      <w:r>
        <w:rPr>
          <w:sz w:val="21"/>
          <w:szCs w:val="21"/>
        </w:rPr>
        <w:t xml:space="preserve">: </w:t>
      </w:r>
      <w:r>
        <w:rPr>
          <w:sz w:val="21"/>
          <w:szCs w:val="21"/>
        </w:rPr>
        <w:t>清华大学出版社</w:t>
      </w:r>
      <w:r>
        <w:rPr>
          <w:sz w:val="21"/>
          <w:szCs w:val="21"/>
        </w:rPr>
        <w:t>, 2010.</w:t>
      </w:r>
      <w:bookmarkEnd w:id="378"/>
    </w:p>
    <w:p w14:paraId="7AFC6162"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79" w:name="ref_042"/>
      <w:proofErr w:type="spellStart"/>
      <w:r>
        <w:rPr>
          <w:sz w:val="21"/>
          <w:szCs w:val="21"/>
        </w:rPr>
        <w:t>Borshchev</w:t>
      </w:r>
      <w:proofErr w:type="spellEnd"/>
      <w:r>
        <w:rPr>
          <w:sz w:val="21"/>
          <w:szCs w:val="21"/>
        </w:rPr>
        <w:t xml:space="preserve"> A. The Big Book of Simulation Modeling: Multimethod Modeling with </w:t>
      </w:r>
      <w:proofErr w:type="spellStart"/>
      <w:r>
        <w:rPr>
          <w:sz w:val="21"/>
          <w:szCs w:val="21"/>
        </w:rPr>
        <w:t>AnyLogic</w:t>
      </w:r>
      <w:proofErr w:type="spellEnd"/>
      <w:r>
        <w:rPr>
          <w:sz w:val="21"/>
          <w:szCs w:val="21"/>
        </w:rPr>
        <w:t xml:space="preserve"> 6[M]. Chicago: </w:t>
      </w:r>
      <w:proofErr w:type="spellStart"/>
      <w:r>
        <w:rPr>
          <w:sz w:val="21"/>
          <w:szCs w:val="21"/>
        </w:rPr>
        <w:t>AnyLogic</w:t>
      </w:r>
      <w:proofErr w:type="spellEnd"/>
      <w:r>
        <w:rPr>
          <w:sz w:val="21"/>
          <w:szCs w:val="21"/>
        </w:rPr>
        <w:t xml:space="preserve"> North America, 2013.</w:t>
      </w:r>
      <w:bookmarkEnd w:id="379"/>
    </w:p>
    <w:p w14:paraId="3F30F472"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0" w:name="ref_043"/>
      <w:proofErr w:type="gramStart"/>
      <w:r>
        <w:rPr>
          <w:sz w:val="21"/>
          <w:szCs w:val="21"/>
        </w:rPr>
        <w:t>李航</w:t>
      </w:r>
      <w:proofErr w:type="gramEnd"/>
      <w:r>
        <w:rPr>
          <w:sz w:val="21"/>
          <w:szCs w:val="21"/>
        </w:rPr>
        <w:t xml:space="preserve">. </w:t>
      </w:r>
      <w:r>
        <w:rPr>
          <w:sz w:val="21"/>
          <w:szCs w:val="21"/>
        </w:rPr>
        <w:t>统计学习方法</w:t>
      </w:r>
      <w:r>
        <w:rPr>
          <w:sz w:val="21"/>
          <w:szCs w:val="21"/>
        </w:rPr>
        <w:t xml:space="preserve">[M]. </w:t>
      </w:r>
      <w:r>
        <w:rPr>
          <w:sz w:val="21"/>
          <w:szCs w:val="21"/>
        </w:rPr>
        <w:t>第</w:t>
      </w:r>
      <w:r>
        <w:rPr>
          <w:sz w:val="21"/>
          <w:szCs w:val="21"/>
        </w:rPr>
        <w:t>2</w:t>
      </w:r>
      <w:r>
        <w:rPr>
          <w:sz w:val="21"/>
          <w:szCs w:val="21"/>
        </w:rPr>
        <w:t>版</w:t>
      </w:r>
      <w:r>
        <w:rPr>
          <w:sz w:val="21"/>
          <w:szCs w:val="21"/>
        </w:rPr>
        <w:t xml:space="preserve">. </w:t>
      </w:r>
      <w:r>
        <w:rPr>
          <w:sz w:val="21"/>
          <w:szCs w:val="21"/>
        </w:rPr>
        <w:t>北京</w:t>
      </w:r>
      <w:r>
        <w:rPr>
          <w:sz w:val="21"/>
          <w:szCs w:val="21"/>
        </w:rPr>
        <w:t xml:space="preserve">: </w:t>
      </w:r>
      <w:r>
        <w:rPr>
          <w:sz w:val="21"/>
          <w:szCs w:val="21"/>
        </w:rPr>
        <w:t>清华大学出版社</w:t>
      </w:r>
      <w:r>
        <w:rPr>
          <w:sz w:val="21"/>
          <w:szCs w:val="21"/>
        </w:rPr>
        <w:t>, 2019.</w:t>
      </w:r>
      <w:bookmarkEnd w:id="380"/>
    </w:p>
    <w:p w14:paraId="541E9F64"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1" w:name="ref_044"/>
      <w:r>
        <w:rPr>
          <w:sz w:val="21"/>
          <w:szCs w:val="21"/>
        </w:rPr>
        <w:t xml:space="preserve">Lewis P, Perez E, </w:t>
      </w:r>
      <w:proofErr w:type="spellStart"/>
      <w:r>
        <w:rPr>
          <w:sz w:val="21"/>
          <w:szCs w:val="21"/>
        </w:rPr>
        <w:t>Piktus</w:t>
      </w:r>
      <w:proofErr w:type="spellEnd"/>
      <w:r>
        <w:rPr>
          <w:sz w:val="21"/>
          <w:szCs w:val="21"/>
        </w:rPr>
        <w:t xml:space="preserve"> A, et al. Retrieval-augmented generation for knowledge-intensive NLP tasks[C]// Advances in Neural Information Processing Systems, 2020, 33: 9459-9474.</w:t>
      </w:r>
      <w:bookmarkEnd w:id="381"/>
    </w:p>
    <w:p w14:paraId="35D5A156"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2" w:name="ref_045"/>
      <w:r>
        <w:rPr>
          <w:sz w:val="21"/>
          <w:szCs w:val="21"/>
        </w:rPr>
        <w:t xml:space="preserve">Shinn N, Cassano F, Gopinath A, et al. </w:t>
      </w:r>
      <w:proofErr w:type="spellStart"/>
      <w:r>
        <w:rPr>
          <w:sz w:val="21"/>
          <w:szCs w:val="21"/>
        </w:rPr>
        <w:t>Reflexion</w:t>
      </w:r>
      <w:proofErr w:type="spellEnd"/>
      <w:r>
        <w:rPr>
          <w:sz w:val="21"/>
          <w:szCs w:val="21"/>
        </w:rPr>
        <w:t>: Language agents with verbal reinforcement learning[C]// Advances in Neural Information Processing Systems, 2023, 36.</w:t>
      </w:r>
      <w:bookmarkEnd w:id="382"/>
    </w:p>
    <w:p w14:paraId="5F9B2A32"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3" w:name="ref_046"/>
      <w:r>
        <w:rPr>
          <w:sz w:val="21"/>
          <w:szCs w:val="21"/>
        </w:rPr>
        <w:t xml:space="preserve">Wu Q, Bansal G, Zhang J, et al. </w:t>
      </w:r>
      <w:proofErr w:type="spellStart"/>
      <w:r>
        <w:rPr>
          <w:sz w:val="21"/>
          <w:szCs w:val="21"/>
        </w:rPr>
        <w:t>AutoGen</w:t>
      </w:r>
      <w:proofErr w:type="spellEnd"/>
      <w:r>
        <w:rPr>
          <w:sz w:val="21"/>
          <w:szCs w:val="21"/>
        </w:rPr>
        <w:t xml:space="preserve">: Enabling Next-Gen LLM Applications via Multi-Agent Conversation[J/OL]. </w:t>
      </w:r>
      <w:proofErr w:type="spellStart"/>
      <w:r>
        <w:rPr>
          <w:sz w:val="21"/>
          <w:szCs w:val="21"/>
        </w:rPr>
        <w:t>arXiv</w:t>
      </w:r>
      <w:proofErr w:type="spellEnd"/>
      <w:r>
        <w:rPr>
          <w:sz w:val="21"/>
          <w:szCs w:val="21"/>
        </w:rPr>
        <w:t>, 2023[2026-03-27]. https://arxiv.org/abs/2308.08155.</w:t>
      </w:r>
      <w:bookmarkEnd w:id="383"/>
    </w:p>
    <w:p w14:paraId="5EAEA4B7"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4" w:name="ref_047"/>
      <w:r>
        <w:rPr>
          <w:sz w:val="21"/>
          <w:szCs w:val="21"/>
        </w:rPr>
        <w:t xml:space="preserve">White J, Fu Q, Hays S, et al. A prompt pattern catalog to enhance prompt engineering with ChatGPT[J/OL]. </w:t>
      </w:r>
      <w:proofErr w:type="spellStart"/>
      <w:r>
        <w:rPr>
          <w:sz w:val="21"/>
          <w:szCs w:val="21"/>
        </w:rPr>
        <w:t>arXiv</w:t>
      </w:r>
      <w:proofErr w:type="spellEnd"/>
      <w:r>
        <w:rPr>
          <w:sz w:val="21"/>
          <w:szCs w:val="21"/>
        </w:rPr>
        <w:t>, 2023[2026-03-27]. https://arxiv.org/abs/2302.11382.</w:t>
      </w:r>
      <w:bookmarkEnd w:id="384"/>
    </w:p>
    <w:p w14:paraId="6CF1F78A"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5" w:name="ref_048"/>
      <w:r>
        <w:rPr>
          <w:sz w:val="21"/>
          <w:szCs w:val="21"/>
        </w:rPr>
        <w:t xml:space="preserve">Huang W, </w:t>
      </w:r>
      <w:proofErr w:type="spellStart"/>
      <w:r>
        <w:rPr>
          <w:sz w:val="21"/>
          <w:szCs w:val="21"/>
        </w:rPr>
        <w:t>Abbeel</w:t>
      </w:r>
      <w:proofErr w:type="spellEnd"/>
      <w:r>
        <w:rPr>
          <w:sz w:val="21"/>
          <w:szCs w:val="21"/>
        </w:rPr>
        <w:t xml:space="preserve"> P, Pathak D, et al. Language Models as Zero-Shot Planners: Extracting Actionable Knowledge for Embodied Agents[J/OL]. </w:t>
      </w:r>
      <w:proofErr w:type="spellStart"/>
      <w:r>
        <w:rPr>
          <w:sz w:val="21"/>
          <w:szCs w:val="21"/>
        </w:rPr>
        <w:t>arXiv</w:t>
      </w:r>
      <w:proofErr w:type="spellEnd"/>
      <w:r>
        <w:rPr>
          <w:sz w:val="21"/>
          <w:szCs w:val="21"/>
        </w:rPr>
        <w:t>, 2022[2026-03-27]. https://arxiv.org/abs/2201.07207.</w:t>
      </w:r>
      <w:bookmarkEnd w:id="385"/>
    </w:p>
    <w:p w14:paraId="19B25B07"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6" w:name="ref_049"/>
      <w:r>
        <w:rPr>
          <w:sz w:val="21"/>
          <w:szCs w:val="21"/>
        </w:rPr>
        <w:t xml:space="preserve">Huang W, Xia F, Xiao T, et al. Inner Monologue: Embodied Reasoning through Planning with Language Models[J/OL]. </w:t>
      </w:r>
      <w:proofErr w:type="spellStart"/>
      <w:r>
        <w:rPr>
          <w:sz w:val="21"/>
          <w:szCs w:val="21"/>
        </w:rPr>
        <w:t>arXiv</w:t>
      </w:r>
      <w:proofErr w:type="spellEnd"/>
      <w:r>
        <w:rPr>
          <w:sz w:val="21"/>
          <w:szCs w:val="21"/>
        </w:rPr>
        <w:t>, 2022[2026-03-27]. https://arxiv.org/abs/2207.05608.</w:t>
      </w:r>
      <w:bookmarkEnd w:id="386"/>
    </w:p>
    <w:p w14:paraId="6A5AD29D"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7" w:name="ref_050"/>
      <w:proofErr w:type="spellStart"/>
      <w:r>
        <w:rPr>
          <w:sz w:val="21"/>
          <w:szCs w:val="21"/>
        </w:rPr>
        <w:t>Abourraja</w:t>
      </w:r>
      <w:proofErr w:type="spellEnd"/>
      <w:r>
        <w:rPr>
          <w:sz w:val="21"/>
          <w:szCs w:val="21"/>
        </w:rPr>
        <w:t xml:space="preserve"> M N, Kringos N, Meijer S. Exploiting simulation model potential in investigating handling capacity of Ro-Ro terminals: The case study of </w:t>
      </w:r>
      <w:proofErr w:type="spellStart"/>
      <w:r>
        <w:rPr>
          <w:sz w:val="21"/>
          <w:szCs w:val="21"/>
        </w:rPr>
        <w:t>Norvik</w:t>
      </w:r>
      <w:proofErr w:type="spellEnd"/>
      <w:r>
        <w:rPr>
          <w:sz w:val="21"/>
          <w:szCs w:val="21"/>
        </w:rPr>
        <w:t xml:space="preserve"> seaport[J]. Simulation Modelling Practice and Theory, 2022, 117: 102513.</w:t>
      </w:r>
      <w:bookmarkEnd w:id="387"/>
    </w:p>
    <w:p w14:paraId="394EBE48"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8" w:name="ref_051"/>
      <w:r>
        <w:rPr>
          <w:sz w:val="21"/>
          <w:szCs w:val="21"/>
        </w:rPr>
        <w:t>Guo J, Jiang Y, Cao Z, et al. A simulation-based approach for improving stockyard allocati</w:t>
      </w:r>
      <w:r>
        <w:rPr>
          <w:sz w:val="21"/>
          <w:szCs w:val="21"/>
        </w:rPr>
        <w:lastRenderedPageBreak/>
        <w:t>on in coal export terminals[J]. Asian Transport Studies, 2022, 8: 100068.</w:t>
      </w:r>
      <w:bookmarkEnd w:id="388"/>
    </w:p>
    <w:p w14:paraId="1CE6A38E"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89" w:name="ref_052"/>
      <w:proofErr w:type="spellStart"/>
      <w:r>
        <w:rPr>
          <w:sz w:val="21"/>
          <w:szCs w:val="21"/>
        </w:rPr>
        <w:t>Savelsbergh</w:t>
      </w:r>
      <w:proofErr w:type="spellEnd"/>
      <w:r>
        <w:rPr>
          <w:sz w:val="21"/>
          <w:szCs w:val="21"/>
        </w:rPr>
        <w:t xml:space="preserve"> M, Smith O. Cargo assembly planning[J]. EURO Journal on Transportation and Logistics, 2015, 4(3): 321-354.</w:t>
      </w:r>
      <w:bookmarkEnd w:id="389"/>
    </w:p>
    <w:p w14:paraId="571D386E"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0" w:name="ref_053"/>
      <w:r>
        <w:rPr>
          <w:sz w:val="21"/>
          <w:szCs w:val="21"/>
        </w:rPr>
        <w:t xml:space="preserve">Hosseini S, Ivanov D, </w:t>
      </w:r>
      <w:proofErr w:type="spellStart"/>
      <w:r>
        <w:rPr>
          <w:sz w:val="21"/>
          <w:szCs w:val="21"/>
        </w:rPr>
        <w:t>Dolgui</w:t>
      </w:r>
      <w:proofErr w:type="spellEnd"/>
      <w:r>
        <w:rPr>
          <w:sz w:val="21"/>
          <w:szCs w:val="21"/>
        </w:rPr>
        <w:t xml:space="preserve"> A. Review of quantitative methods for supply chain resilience analysis[J]. Transportation Research Part E, 2019, 125: 285-307.</w:t>
      </w:r>
      <w:bookmarkEnd w:id="390"/>
    </w:p>
    <w:p w14:paraId="170AB67F"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1" w:name="ref_054"/>
      <w:proofErr w:type="spellStart"/>
      <w:r>
        <w:rPr>
          <w:sz w:val="21"/>
          <w:szCs w:val="21"/>
        </w:rPr>
        <w:t>Sheffi</w:t>
      </w:r>
      <w:proofErr w:type="spellEnd"/>
      <w:r>
        <w:rPr>
          <w:sz w:val="21"/>
          <w:szCs w:val="21"/>
        </w:rPr>
        <w:t xml:space="preserve"> Y. The Resilient Enterprise: Overcoming Vulnerability for Competitive Advantage[M]. Cambridge: MIT Press, 2005.</w:t>
      </w:r>
      <w:bookmarkEnd w:id="391"/>
    </w:p>
    <w:p w14:paraId="1107D425"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2" w:name="ref_055"/>
      <w:r>
        <w:rPr>
          <w:sz w:val="21"/>
          <w:szCs w:val="21"/>
        </w:rPr>
        <w:t>Ivanov D. Predicting the impacts of epidemic outbreaks on global supply chains: A simulation-based analysis on the coronavirus outbreak (COVID-19/SARS-CoV-2) case[J]. Transportation Research Part E, 2020, 136: 101922.</w:t>
      </w:r>
      <w:bookmarkEnd w:id="392"/>
    </w:p>
    <w:p w14:paraId="74625725"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3" w:name="ref_056"/>
      <w:r>
        <w:rPr>
          <w:sz w:val="21"/>
          <w:szCs w:val="21"/>
        </w:rPr>
        <w:t>Ferreira C, Figueira G, Amorim P, et al. Scheduling wagons to unload in bulk cargo ports with uncertain processing times[J]. Computers &amp; Operations Research, 2023, 160: 106364.</w:t>
      </w:r>
      <w:bookmarkEnd w:id="393"/>
    </w:p>
    <w:p w14:paraId="7BB6201F"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4" w:name="ref_057"/>
      <w:r>
        <w:rPr>
          <w:sz w:val="21"/>
          <w:szCs w:val="21"/>
        </w:rPr>
        <w:t>Zeng L, Liu S, Kozan E, et al. Designing a resilient and green coal supply chain network under facility disruption and demand volatility[J]. Computers &amp; Industrial Engineering, 2023, 183: 109476.</w:t>
      </w:r>
      <w:bookmarkEnd w:id="394"/>
    </w:p>
    <w:p w14:paraId="14FB44DE"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5" w:name="ref_058"/>
      <w:r>
        <w:rPr>
          <w:sz w:val="21"/>
          <w:szCs w:val="21"/>
        </w:rPr>
        <w:t>Yuan Y, Guan Y, Huang J, et al. Railcar reallocation optimization on water-rail network under uncertain busyness[J]. Advanced Engineering Informatics, 2023, 55: 101828.</w:t>
      </w:r>
      <w:bookmarkEnd w:id="395"/>
    </w:p>
    <w:p w14:paraId="068DB904"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6" w:name="ref_059"/>
      <w:r>
        <w:rPr>
          <w:sz w:val="21"/>
          <w:szCs w:val="21"/>
        </w:rPr>
        <w:t xml:space="preserve">Rocha de Paula M, Boland N, Ernst A T, et al. Throughput </w:t>
      </w:r>
      <w:proofErr w:type="spellStart"/>
      <w:r>
        <w:rPr>
          <w:sz w:val="21"/>
          <w:szCs w:val="21"/>
        </w:rPr>
        <w:t>optimisation</w:t>
      </w:r>
      <w:proofErr w:type="spellEnd"/>
      <w:r>
        <w:rPr>
          <w:sz w:val="21"/>
          <w:szCs w:val="21"/>
        </w:rPr>
        <w:t xml:space="preserve"> in a coal export system with multiple terminals and shared resources[J]. Computers &amp; Industrial Engineering, 2019, 134: 37-51.</w:t>
      </w:r>
      <w:bookmarkEnd w:id="396"/>
    </w:p>
    <w:p w14:paraId="05FF830F"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7" w:name="ref_060"/>
      <w:r>
        <w:rPr>
          <w:sz w:val="21"/>
          <w:szCs w:val="21"/>
        </w:rPr>
        <w:t>Cao Z, Sun Q, Wang S. Dry bulk terminal operations: A critical review of models and optimization methods[J]. Transportation Research Part C: Emerging Technologies, 2025, 178: 105221.</w:t>
      </w:r>
      <w:bookmarkEnd w:id="397"/>
    </w:p>
    <w:p w14:paraId="36537732"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8" w:name="ref_061"/>
      <w:r>
        <w:rPr>
          <w:sz w:val="21"/>
          <w:szCs w:val="21"/>
        </w:rPr>
        <w:t>Zhao Z, Tang D, Liu C, et al. A large language model-based multi-agent manufacturing system for intelligent shopfloors[J]. Advanced Engineering Informatics, 2026, 69: 103888.</w:t>
      </w:r>
      <w:bookmarkEnd w:id="398"/>
    </w:p>
    <w:p w14:paraId="3B107B1A" w14:textId="77777777" w:rsidR="00795D1C" w:rsidRDefault="00325A44">
      <w:pPr>
        <w:pStyle w:val="af4"/>
        <w:numPr>
          <w:ilvl w:val="0"/>
          <w:numId w:val="31"/>
        </w:numPr>
        <w:wordWrap w:val="0"/>
        <w:autoSpaceDE w:val="0"/>
        <w:autoSpaceDN w:val="0"/>
        <w:spacing w:before="60" w:line="320" w:lineRule="exact"/>
        <w:ind w:left="567" w:firstLineChars="0" w:hanging="567"/>
        <w:rPr>
          <w:sz w:val="21"/>
          <w:szCs w:val="21"/>
        </w:rPr>
      </w:pPr>
      <w:bookmarkStart w:id="399" w:name="ref_062"/>
      <w:r>
        <w:rPr>
          <w:sz w:val="21"/>
          <w:szCs w:val="21"/>
        </w:rPr>
        <w:t xml:space="preserve">Gu W, Cao Y, Li Y, et al. </w:t>
      </w:r>
      <w:proofErr w:type="gramStart"/>
      <w:r>
        <w:rPr>
          <w:sz w:val="21"/>
          <w:szCs w:val="21"/>
        </w:rPr>
        <w:t>Large</w:t>
      </w:r>
      <w:proofErr w:type="gramEnd"/>
      <w:r>
        <w:rPr>
          <w:sz w:val="21"/>
          <w:szCs w:val="21"/>
        </w:rPr>
        <w:t xml:space="preserve"> language model-empowered dynamic scheduling for intelligent hybrid flow shop using multi-agent deep reinforcement learning[J]. Advanced Engineering Informatics, 2026, 71: 104294.</w:t>
      </w:r>
      <w:bookmarkEnd w:id="399"/>
    </w:p>
    <w:p w14:paraId="2A3DD385" w14:textId="77777777" w:rsidR="00712BC9" w:rsidRDefault="003D6461">
      <w:pPr>
        <w:pStyle w:val="1"/>
        <w:rPr>
          <w:rFonts w:hint="eastAsia"/>
        </w:rPr>
      </w:pPr>
      <w:bookmarkStart w:id="400" w:name="_Toc225539241"/>
      <w:r>
        <w:lastRenderedPageBreak/>
        <w:t>致谢</w:t>
      </w:r>
      <w:bookmarkEnd w:id="400"/>
    </w:p>
    <w:p w14:paraId="20E865DE" w14:textId="77777777" w:rsidR="00712BC9" w:rsidRDefault="003D6461">
      <w:pPr>
        <w:ind w:firstLine="480"/>
      </w:pPr>
      <w:r>
        <w:t>光阴似箭，日月如梭。在北京大学工学院攻读工程管理硕士（</w:t>
      </w:r>
      <w:r>
        <w:t>MEM</w:t>
      </w:r>
      <w:r>
        <w:t>）的岁月即将落下帷幕。回首这段求学之路，不仅是知识架构的重塑，更是思维方式与学术精神的升华。在此，我向所有给予我指导、帮助与关怀的老师、同事、家人和朋友致以最诚挚的谢意。</w:t>
      </w:r>
    </w:p>
    <w:p w14:paraId="0E98B33E" w14:textId="48C6FE01" w:rsidR="00712BC9" w:rsidRDefault="003D6461">
      <w:pPr>
        <w:ind w:firstLine="480"/>
      </w:pPr>
      <w:r>
        <w:t>本论文是在</w:t>
      </w:r>
      <w:r w:rsidR="0012405F">
        <w:rPr>
          <w:rFonts w:hint="eastAsia"/>
        </w:rPr>
        <w:t>李忠奎</w:t>
      </w:r>
      <w:r>
        <w:t>导师的悉心指导下完成的。导师具有渊博的专业知识和严谨的治学态度，在整个论文的选题、模型设计、案例推演和论文写作过程中，提出了严格要求，引导我不断开阔思路，为我答疑解惑。在此，向导师表示最深切的敬意与感谢！</w:t>
      </w:r>
    </w:p>
    <w:p w14:paraId="132110D7" w14:textId="571CED6C" w:rsidR="00712BC9" w:rsidRDefault="003D6461">
      <w:pPr>
        <w:ind w:firstLine="480"/>
      </w:pPr>
      <w:r>
        <w:t>感谢北京大学工学院的所有授课教师，是你们在课堂上倾囊相授，为我打下了扎实的工程管理理论基础。同时，感谢</w:t>
      </w:r>
      <w:r>
        <w:t>MEM</w:t>
      </w:r>
      <w:r>
        <w:t>教育中心的各位老师在教务与生活上的关怀。</w:t>
      </w:r>
    </w:p>
    <w:p w14:paraId="768FCE3C" w14:textId="721640A8" w:rsidR="00712BC9" w:rsidRDefault="003D6461">
      <w:pPr>
        <w:ind w:firstLine="480"/>
      </w:pPr>
      <w:r>
        <w:t>感谢所在单位的领导与同事们。在项目实践与课题调研期间，同事们在系统架构设计、核心算法探讨以及代码实现上给予了我莫大的支持与帮助。</w:t>
      </w:r>
    </w:p>
    <w:p w14:paraId="05E7D49A" w14:textId="39A2FA31" w:rsidR="00712BC9" w:rsidRDefault="003D6461">
      <w:pPr>
        <w:ind w:firstLine="480"/>
      </w:pPr>
      <w:r>
        <w:t>最后，我</w:t>
      </w:r>
      <w:r w:rsidR="007039AB">
        <w:rPr>
          <w:rFonts w:hint="eastAsia"/>
        </w:rPr>
        <w:t>衷心地</w:t>
      </w:r>
      <w:r w:rsidR="00373310">
        <w:rPr>
          <w:rFonts w:hint="eastAsia"/>
        </w:rPr>
        <w:t>感谢</w:t>
      </w:r>
      <w:r>
        <w:t>我的家人。是你们无私的爱、默默奉献与理解，成为我不断前行的坚实后盾。</w:t>
      </w:r>
    </w:p>
    <w:p w14:paraId="2FD85033" w14:textId="77777777" w:rsidR="001862DE" w:rsidRDefault="003D6461">
      <w:pPr>
        <w:ind w:firstLine="480"/>
        <w:sectPr w:rsidR="001862DE" w:rsidSect="00E319E1">
          <w:footnotePr>
            <w:numFmt w:val="decimalEnclosedCircleChinese"/>
            <w:numRestart w:val="eachPage"/>
          </w:footnotePr>
          <w:type w:val="oddPage"/>
          <w:pgSz w:w="11906" w:h="16838" w:code="9"/>
          <w:pgMar w:top="1701" w:right="1474" w:bottom="1418" w:left="1474" w:header="1134" w:footer="992" w:gutter="0"/>
          <w:cols w:space="425"/>
          <w:docGrid w:type="lines" w:linePitch="312"/>
        </w:sectPr>
      </w:pPr>
      <w:r>
        <w:t>路漫漫其修远兮，吾将上下而求索。在未来的职业生涯中，我将铭记北大</w:t>
      </w:r>
      <w:r w:rsidR="00C877F2">
        <w:rPr>
          <w:rFonts w:hint="eastAsia"/>
        </w:rPr>
        <w:t>“</w:t>
      </w:r>
      <w:r>
        <w:t>勤奋、严谨、求实、创新</w:t>
      </w:r>
      <w:r w:rsidR="00C877F2">
        <w:rPr>
          <w:rFonts w:hint="eastAsia"/>
        </w:rPr>
        <w:t>”</w:t>
      </w:r>
      <w:r>
        <w:t>的学术作风，将所学知识运用到</w:t>
      </w:r>
      <w:proofErr w:type="gramStart"/>
      <w:r>
        <w:t>工业数智化</w:t>
      </w:r>
      <w:proofErr w:type="gramEnd"/>
      <w:r>
        <w:t>转型的伟大事业中去。</w:t>
      </w:r>
    </w:p>
    <w:p w14:paraId="0831C1CE" w14:textId="77777777" w:rsidR="00075B7F" w:rsidRPr="003545F7" w:rsidRDefault="00075B7F" w:rsidP="00075B7F">
      <w:pPr>
        <w:pStyle w:val="1"/>
        <w:rPr>
          <w:rFonts w:hint="eastAsia"/>
          <w:b/>
        </w:rPr>
      </w:pPr>
      <w:bookmarkStart w:id="401" w:name="_Toc225339385"/>
      <w:bookmarkStart w:id="402" w:name="_Toc225539242"/>
      <w:r w:rsidRPr="00891A8F">
        <w:rPr>
          <w:rFonts w:hint="eastAsia"/>
        </w:rPr>
        <w:lastRenderedPageBreak/>
        <w:t>北京大学学位论文原创性声明和使用授权说明</w:t>
      </w:r>
      <w:bookmarkEnd w:id="401"/>
      <w:bookmarkEnd w:id="402"/>
    </w:p>
    <w:p w14:paraId="77E4B3BB" w14:textId="77777777" w:rsidR="00075B7F" w:rsidRDefault="00075B7F" w:rsidP="00075B7F">
      <w:pPr>
        <w:ind w:firstLine="562"/>
        <w:jc w:val="center"/>
        <w:rPr>
          <w:b/>
          <w:sz w:val="28"/>
        </w:rPr>
      </w:pPr>
      <w:r>
        <w:rPr>
          <w:rFonts w:hint="eastAsia"/>
          <w:b/>
          <w:sz w:val="28"/>
        </w:rPr>
        <w:t>原创性声明</w:t>
      </w:r>
    </w:p>
    <w:p w14:paraId="1BCFFA1B" w14:textId="77777777" w:rsidR="00075B7F" w:rsidRDefault="00075B7F" w:rsidP="00075B7F">
      <w:pPr>
        <w:ind w:firstLine="361"/>
        <w:jc w:val="center"/>
        <w:rPr>
          <w:b/>
          <w:sz w:val="18"/>
          <w:szCs w:val="18"/>
        </w:rPr>
      </w:pPr>
    </w:p>
    <w:p w14:paraId="14BAAA50" w14:textId="77777777" w:rsidR="00075B7F" w:rsidRDefault="00075B7F" w:rsidP="00075B7F">
      <w:pPr>
        <w:spacing w:line="360" w:lineRule="auto"/>
        <w:ind w:firstLine="480"/>
      </w:pPr>
      <w:r>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82483FF" w14:textId="77777777" w:rsidR="00075B7F" w:rsidRDefault="00075B7F" w:rsidP="00075B7F">
      <w:pPr>
        <w:spacing w:line="360" w:lineRule="auto"/>
        <w:ind w:firstLine="480"/>
      </w:pPr>
    </w:p>
    <w:p w14:paraId="0BE8ABAD" w14:textId="77777777" w:rsidR="00075B7F" w:rsidRDefault="00075B7F" w:rsidP="00075B7F">
      <w:pPr>
        <w:spacing w:line="360" w:lineRule="auto"/>
        <w:ind w:firstLineChars="1050" w:firstLine="2520"/>
      </w:pPr>
      <w:r>
        <w:rPr>
          <w:rFonts w:hint="eastAsia"/>
        </w:rPr>
        <w:t>论文作者签名：</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780EBDBF" w14:textId="77777777" w:rsidR="00075B7F" w:rsidRDefault="00075B7F" w:rsidP="00075B7F">
      <w:pPr>
        <w:spacing w:line="360" w:lineRule="auto"/>
        <w:ind w:firstLine="562"/>
        <w:jc w:val="center"/>
        <w:rPr>
          <w:b/>
          <w:sz w:val="28"/>
          <w:szCs w:val="28"/>
        </w:rPr>
      </w:pPr>
    </w:p>
    <w:p w14:paraId="6892478A" w14:textId="77777777" w:rsidR="00075B7F" w:rsidRDefault="00075B7F" w:rsidP="00075B7F">
      <w:pPr>
        <w:ind w:firstLine="562"/>
        <w:jc w:val="center"/>
        <w:rPr>
          <w:b/>
          <w:sz w:val="28"/>
          <w:szCs w:val="28"/>
        </w:rPr>
      </w:pPr>
      <w:r>
        <w:rPr>
          <w:rFonts w:hint="eastAsia"/>
          <w:b/>
          <w:sz w:val="28"/>
          <w:szCs w:val="28"/>
        </w:rPr>
        <w:t>学位论文使用授权说明</w:t>
      </w:r>
    </w:p>
    <w:p w14:paraId="4ECF5C6A" w14:textId="77777777" w:rsidR="00075B7F" w:rsidRPr="005C73C2" w:rsidRDefault="00075B7F" w:rsidP="00075B7F">
      <w:pPr>
        <w:ind w:firstLine="360"/>
        <w:jc w:val="center"/>
        <w:rPr>
          <w:b/>
          <w:sz w:val="18"/>
          <w:szCs w:val="18"/>
        </w:rPr>
      </w:pPr>
      <w:r>
        <w:rPr>
          <w:rFonts w:hint="eastAsia"/>
          <w:sz w:val="18"/>
          <w:szCs w:val="18"/>
        </w:rPr>
        <w:t>（必须</w:t>
      </w:r>
      <w:r w:rsidRPr="005C73C2">
        <w:rPr>
          <w:rFonts w:hint="eastAsia"/>
          <w:sz w:val="18"/>
          <w:szCs w:val="18"/>
        </w:rPr>
        <w:t>装订在</w:t>
      </w:r>
      <w:r>
        <w:rPr>
          <w:rFonts w:hint="eastAsia"/>
          <w:sz w:val="18"/>
          <w:szCs w:val="18"/>
        </w:rPr>
        <w:t>提交学校图书馆的</w:t>
      </w:r>
      <w:r w:rsidRPr="005C73C2">
        <w:rPr>
          <w:rFonts w:hint="eastAsia"/>
          <w:sz w:val="18"/>
          <w:szCs w:val="18"/>
        </w:rPr>
        <w:t>印刷本</w:t>
      </w:r>
      <w:r>
        <w:rPr>
          <w:rFonts w:hint="eastAsia"/>
          <w:sz w:val="18"/>
          <w:szCs w:val="18"/>
        </w:rPr>
        <w:t>）</w:t>
      </w:r>
    </w:p>
    <w:p w14:paraId="04191BD6" w14:textId="77777777" w:rsidR="00075B7F" w:rsidRDefault="00075B7F" w:rsidP="00075B7F">
      <w:pPr>
        <w:spacing w:line="360" w:lineRule="auto"/>
        <w:ind w:firstLine="482"/>
        <w:rPr>
          <w:b/>
          <w:szCs w:val="21"/>
        </w:rPr>
      </w:pPr>
    </w:p>
    <w:p w14:paraId="524DA59A" w14:textId="77777777" w:rsidR="00075B7F" w:rsidRDefault="00075B7F" w:rsidP="00075B7F">
      <w:pPr>
        <w:spacing w:line="360" w:lineRule="auto"/>
        <w:ind w:firstLineChars="245" w:firstLine="588"/>
      </w:pPr>
      <w:r>
        <w:rPr>
          <w:rFonts w:hint="eastAsia"/>
        </w:rPr>
        <w:t>本人完全了解北京大学关于收集、保存、使用学位论文的规定，即：</w:t>
      </w:r>
    </w:p>
    <w:p w14:paraId="08C06E03" w14:textId="2D506BCD" w:rsidR="006E2E74" w:rsidRDefault="006E2E74" w:rsidP="006E2E74">
      <w:pPr>
        <w:pStyle w:val="af4"/>
        <w:numPr>
          <w:ilvl w:val="0"/>
          <w:numId w:val="33"/>
        </w:numPr>
        <w:spacing w:line="360" w:lineRule="auto"/>
        <w:ind w:firstLineChars="0"/>
      </w:pPr>
      <w:r w:rsidRPr="006E2E74">
        <w:rPr>
          <w:rFonts w:hint="eastAsia"/>
        </w:rPr>
        <w:t>按照学校要求提交学位论文的印刷本和电子版本；</w:t>
      </w:r>
    </w:p>
    <w:p w14:paraId="773373CA" w14:textId="77777777" w:rsidR="006E2E74" w:rsidRDefault="006E2E74" w:rsidP="006E2E74">
      <w:pPr>
        <w:numPr>
          <w:ilvl w:val="0"/>
          <w:numId w:val="33"/>
        </w:numPr>
        <w:tabs>
          <w:tab w:val="left" w:pos="900"/>
        </w:tabs>
        <w:spacing w:line="360" w:lineRule="auto"/>
        <w:ind w:firstLineChars="0"/>
      </w:pPr>
      <w:r>
        <w:rPr>
          <w:rFonts w:hint="eastAsia"/>
        </w:rPr>
        <w:t>学校有权保存学位论文的印刷本和电子版，并提供目录检索与阅览服务</w:t>
      </w:r>
      <w:r>
        <w:rPr>
          <w:rFonts w:hint="eastAsia"/>
          <w:szCs w:val="21"/>
        </w:rPr>
        <w:t>，</w:t>
      </w:r>
      <w:r w:rsidRPr="0056705E">
        <w:rPr>
          <w:rFonts w:hint="eastAsia"/>
        </w:rPr>
        <w:t>在校园网上提供服务；</w:t>
      </w:r>
    </w:p>
    <w:p w14:paraId="0BEE1548" w14:textId="77777777" w:rsidR="006E2E74" w:rsidRDefault="006E2E74" w:rsidP="006E2E74">
      <w:pPr>
        <w:numPr>
          <w:ilvl w:val="0"/>
          <w:numId w:val="33"/>
        </w:numPr>
        <w:tabs>
          <w:tab w:val="left" w:pos="900"/>
        </w:tabs>
        <w:spacing w:line="360" w:lineRule="auto"/>
        <w:ind w:firstLineChars="0"/>
      </w:pPr>
      <w:r>
        <w:rPr>
          <w:rFonts w:hint="eastAsia"/>
        </w:rPr>
        <w:t>学校可以采用影印、缩印、数字化或其它复制手段保存论文；</w:t>
      </w:r>
    </w:p>
    <w:p w14:paraId="47B3193D" w14:textId="77777777" w:rsidR="006E2E74" w:rsidRPr="00707E61" w:rsidRDefault="006E2E74" w:rsidP="006E2E74">
      <w:pPr>
        <w:numPr>
          <w:ilvl w:val="0"/>
          <w:numId w:val="33"/>
        </w:numPr>
        <w:tabs>
          <w:tab w:val="left" w:pos="900"/>
        </w:tabs>
        <w:spacing w:line="360" w:lineRule="auto"/>
        <w:ind w:firstLineChars="0"/>
      </w:pPr>
      <w:r w:rsidRPr="005C73C2">
        <w:rPr>
          <w:rFonts w:hint="eastAsia"/>
        </w:rPr>
        <w:t>因某种特殊原因</w:t>
      </w:r>
      <w:r>
        <w:rPr>
          <w:rFonts w:hint="eastAsia"/>
        </w:rPr>
        <w:t>需要延迟发布</w:t>
      </w:r>
      <w:r w:rsidRPr="005C73C2">
        <w:rPr>
          <w:rFonts w:hint="eastAsia"/>
        </w:rPr>
        <w:t>学位论文电子版，授权</w:t>
      </w:r>
      <w:r>
        <w:rPr>
          <w:rFonts w:hint="eastAsia"/>
        </w:rPr>
        <w:t>学校</w:t>
      </w:r>
      <w:r w:rsidRPr="005C73C2">
        <w:rPr>
          <w:rFonts w:hint="eastAsia"/>
        </w:rPr>
        <w:t>□一年</w:t>
      </w:r>
      <w:r w:rsidRPr="005C73C2">
        <w:rPr>
          <w:rFonts w:hint="eastAsia"/>
        </w:rPr>
        <w:t>/</w:t>
      </w:r>
      <w:r w:rsidRPr="005C73C2">
        <w:rPr>
          <w:rFonts w:hint="eastAsia"/>
        </w:rPr>
        <w:t>□两年</w:t>
      </w:r>
      <w:r w:rsidRPr="005C73C2">
        <w:rPr>
          <w:rFonts w:hint="eastAsia"/>
        </w:rPr>
        <w:t>/</w:t>
      </w:r>
      <w:r w:rsidRPr="005C73C2">
        <w:rPr>
          <w:rFonts w:hint="eastAsia"/>
        </w:rPr>
        <w:t>□三年以后，在校园网上全文发布。</w:t>
      </w:r>
    </w:p>
    <w:p w14:paraId="1AC3EF25" w14:textId="77777777" w:rsidR="00075B7F" w:rsidRDefault="00075B7F" w:rsidP="00075B7F">
      <w:pPr>
        <w:ind w:firstLineChars="800" w:firstLine="1920"/>
      </w:pPr>
      <w:r>
        <w:rPr>
          <w:rFonts w:hint="eastAsia"/>
        </w:rPr>
        <w:t>（保密论文在解密后遵守此规定）</w:t>
      </w:r>
    </w:p>
    <w:p w14:paraId="69BA25B2" w14:textId="77777777" w:rsidR="00075B7F" w:rsidRDefault="00075B7F" w:rsidP="00075B7F">
      <w:pPr>
        <w:ind w:firstLine="480"/>
      </w:pPr>
    </w:p>
    <w:p w14:paraId="254513E7" w14:textId="77777777" w:rsidR="00075B7F" w:rsidRDefault="00075B7F" w:rsidP="00075B7F">
      <w:pPr>
        <w:ind w:firstLine="480"/>
      </w:pPr>
    </w:p>
    <w:p w14:paraId="66195085" w14:textId="77777777" w:rsidR="00075B7F" w:rsidRDefault="00075B7F" w:rsidP="00662C7C">
      <w:pPr>
        <w:spacing w:line="480" w:lineRule="auto"/>
        <w:ind w:left="1680" w:firstLineChars="175" w:firstLine="420"/>
      </w:pPr>
      <w:r>
        <w:rPr>
          <w:rFonts w:hint="eastAsia"/>
        </w:rPr>
        <w:t>论文作者签名：</w:t>
      </w:r>
      <w:r>
        <w:rPr>
          <w:rFonts w:hint="eastAsia"/>
        </w:rPr>
        <w:t xml:space="preserve">         </w:t>
      </w:r>
      <w:r>
        <w:rPr>
          <w:rFonts w:hint="eastAsia"/>
        </w:rPr>
        <w:t>导师签名：</w:t>
      </w:r>
      <w:r>
        <w:rPr>
          <w:rFonts w:hint="eastAsia"/>
        </w:rPr>
        <w:t xml:space="preserve">           </w:t>
      </w:r>
    </w:p>
    <w:p w14:paraId="7432E2B8" w14:textId="77777777" w:rsidR="00075B7F" w:rsidRDefault="00075B7F" w:rsidP="00662C7C">
      <w:pPr>
        <w:spacing w:line="400" w:lineRule="atLeast"/>
        <w:ind w:left="600" w:firstLineChars="900" w:firstLine="2160"/>
      </w:pP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3629A6B9" w14:textId="77777777" w:rsidR="00A25BEA" w:rsidRDefault="00A25BEA" w:rsidP="00A25BEA">
      <w:pPr>
        <w:ind w:firstLineChars="83" w:firstLine="199"/>
      </w:pPr>
    </w:p>
    <w:p w14:paraId="29D3D4B7" w14:textId="4B3B1F39" w:rsidR="00712BC9" w:rsidRDefault="00A25BEA" w:rsidP="00A25BEA">
      <w:pPr>
        <w:ind w:firstLineChars="83" w:firstLine="199"/>
        <w:rPr>
          <w:rFonts w:hint="eastAsia"/>
        </w:rPr>
      </w:pPr>
      <w:r>
        <w:rPr>
          <w:noProof/>
        </w:rPr>
        <w:drawing>
          <wp:anchor distT="0" distB="0" distL="114300" distR="114300" simplePos="0" relativeHeight="251660288" behindDoc="0" locked="0" layoutInCell="1" allowOverlap="1" wp14:anchorId="3F6DE0E9" wp14:editId="755A19EA">
            <wp:simplePos x="0" y="0"/>
            <wp:positionH relativeFrom="column">
              <wp:posOffset>0</wp:posOffset>
            </wp:positionH>
            <wp:positionV relativeFrom="paragraph">
              <wp:posOffset>-635</wp:posOffset>
            </wp:positionV>
            <wp:extent cx="581353" cy="561975"/>
            <wp:effectExtent l="0" t="0" r="9525" b="0"/>
            <wp:wrapNone/>
            <wp:docPr id="605340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14192" name=""/>
                    <pic:cNvPicPr/>
                  </pic:nvPicPr>
                  <pic:blipFill>
                    <a:blip r:embed="rId18">
                      <a:extLst>
                        <a:ext uri="{28A0092B-C50C-407E-A947-70E740481C1C}">
                          <a14:useLocalDpi xmlns:a14="http://schemas.microsoft.com/office/drawing/2010/main" val="0"/>
                        </a:ext>
                      </a:extLst>
                    </a:blip>
                    <a:stretch>
                      <a:fillRect/>
                    </a:stretch>
                  </pic:blipFill>
                  <pic:spPr>
                    <a:xfrm>
                      <a:off x="0" y="0"/>
                      <a:ext cx="581353" cy="561975"/>
                    </a:xfrm>
                    <a:prstGeom prst="rect">
                      <a:avLst/>
                    </a:prstGeom>
                  </pic:spPr>
                </pic:pic>
              </a:graphicData>
            </a:graphic>
            <wp14:sizeRelH relativeFrom="page">
              <wp14:pctWidth>0</wp14:pctWidth>
            </wp14:sizeRelH>
            <wp14:sizeRelV relativeFrom="page">
              <wp14:pctHeight>0</wp14:pctHeight>
            </wp14:sizeRelV>
          </wp:anchor>
        </w:drawing>
      </w:r>
    </w:p>
    <w:sectPr w:rsidR="00712BC9" w:rsidSect="00E319E1">
      <w:headerReference w:type="default" r:id="rId58"/>
      <w:footerReference w:type="default" r:id="rId59"/>
      <w:footnotePr>
        <w:numFmt w:val="decimalEnclosedCircleChinese"/>
        <w:numRestart w:val="eachPage"/>
      </w:footnotePr>
      <w:type w:val="oddPage"/>
      <w:pgSz w:w="11906" w:h="16838" w:code="9"/>
      <w:pgMar w:top="1701" w:right="1474" w:bottom="1418" w:left="1474" w:header="1134"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2DB4D" w14:textId="77777777" w:rsidR="006C1AFC" w:rsidRDefault="006C1AFC">
      <w:pPr>
        <w:spacing w:line="240" w:lineRule="auto"/>
        <w:ind w:firstLine="480"/>
      </w:pPr>
      <w:r>
        <w:separator/>
      </w:r>
    </w:p>
  </w:endnote>
  <w:endnote w:type="continuationSeparator" w:id="0">
    <w:p w14:paraId="4D5AB9C9" w14:textId="77777777" w:rsidR="006C1AFC" w:rsidRDefault="006C1AF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6555" w14:textId="5BEB1EC3" w:rsidR="003A0F1B" w:rsidRPr="00B43E15" w:rsidRDefault="003A0F1B" w:rsidP="00B43E15">
    <w:pPr>
      <w:pStyle w:val="a9"/>
      <w:ind w:firstLine="420"/>
      <w:jc w:val="center"/>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9F38" w14:textId="77777777" w:rsidR="00764336" w:rsidRDefault="00764336">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978B" w14:textId="77777777" w:rsidR="003A0F1B" w:rsidRDefault="003A0F1B">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B7F8" w14:textId="70610BC3" w:rsidR="003A0F1B" w:rsidRPr="00B43E15" w:rsidRDefault="00B43E15" w:rsidP="00B43E15">
    <w:pPr>
      <w:pStyle w:val="a9"/>
      <w:ind w:firstLine="420"/>
      <w:jc w:val="center"/>
      <w:rPr>
        <w:sz w:val="21"/>
        <w:szCs w:val="21"/>
      </w:rPr>
    </w:pPr>
    <w:r w:rsidRPr="00B43E15">
      <w:rPr>
        <w:sz w:val="21"/>
        <w:szCs w:val="21"/>
      </w:rPr>
      <w:fldChar w:fldCharType="begin"/>
    </w:r>
    <w:r w:rsidRPr="00B43E15">
      <w:rPr>
        <w:sz w:val="21"/>
        <w:szCs w:val="21"/>
      </w:rPr>
      <w:instrText>PAGE  \* ROMAN  \* MERGEFORMAT</w:instrText>
    </w:r>
    <w:r w:rsidRPr="00B43E15">
      <w:rPr>
        <w:sz w:val="21"/>
        <w:szCs w:val="21"/>
      </w:rPr>
      <w:fldChar w:fldCharType="separate"/>
    </w:r>
    <w:r w:rsidRPr="00B43E15">
      <w:rPr>
        <w:sz w:val="21"/>
        <w:szCs w:val="21"/>
        <w:lang w:val="zh-CN"/>
      </w:rPr>
      <w:t>I</w:t>
    </w:r>
    <w:r w:rsidRPr="00B43E15">
      <w:rPr>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4951B" w14:textId="7E82C2A5" w:rsidR="005B144E" w:rsidRPr="005B144E" w:rsidRDefault="005B144E" w:rsidP="00B43E15">
    <w:pPr>
      <w:pStyle w:val="a9"/>
      <w:ind w:firstLine="420"/>
      <w:jc w:val="center"/>
      <w:rPr>
        <w:sz w:val="21"/>
        <w:szCs w:val="21"/>
      </w:rPr>
    </w:pPr>
    <w:r w:rsidRPr="005B144E">
      <w:rPr>
        <w:sz w:val="21"/>
        <w:szCs w:val="21"/>
      </w:rPr>
      <w:fldChar w:fldCharType="begin"/>
    </w:r>
    <w:r w:rsidRPr="005B144E">
      <w:rPr>
        <w:sz w:val="21"/>
        <w:szCs w:val="21"/>
      </w:rPr>
      <w:instrText>PAGE  \* ROMAN  \* MERGEFORMAT</w:instrText>
    </w:r>
    <w:r w:rsidRPr="005B144E">
      <w:rPr>
        <w:sz w:val="21"/>
        <w:szCs w:val="21"/>
      </w:rPr>
      <w:fldChar w:fldCharType="separate"/>
    </w:r>
    <w:r w:rsidRPr="005B144E">
      <w:rPr>
        <w:sz w:val="21"/>
        <w:szCs w:val="21"/>
        <w:lang w:val="zh-CN"/>
      </w:rPr>
      <w:t>I</w:t>
    </w:r>
    <w:r w:rsidRPr="005B144E">
      <w:rPr>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098237"/>
      <w:docPartObj>
        <w:docPartGallery w:val="Page Numbers (Bottom of Page)"/>
        <w:docPartUnique/>
      </w:docPartObj>
    </w:sdtPr>
    <w:sdtContent>
      <w:p w14:paraId="0717CB92" w14:textId="09379C05" w:rsidR="00B43E15" w:rsidRDefault="00B43E15">
        <w:pPr>
          <w:pStyle w:val="a9"/>
          <w:ind w:firstLine="360"/>
          <w:jc w:val="center"/>
        </w:pPr>
        <w:r>
          <w:fldChar w:fldCharType="begin"/>
        </w:r>
        <w:r>
          <w:instrText>PAGE   \* MERGEFORMAT</w:instrText>
        </w:r>
        <w:r>
          <w:fldChar w:fldCharType="separate"/>
        </w:r>
        <w:r>
          <w:rPr>
            <w:lang w:val="zh-CN"/>
          </w:rPr>
          <w:t>2</w:t>
        </w:r>
        <w:r>
          <w:fldChar w:fldCharType="end"/>
        </w:r>
      </w:p>
    </w:sdtContent>
  </w:sdt>
  <w:p w14:paraId="1C347505" w14:textId="0F108054" w:rsidR="00B43E15" w:rsidRPr="00B43E15" w:rsidRDefault="00B43E15" w:rsidP="00B43E15">
    <w:pPr>
      <w:pStyle w:val="a9"/>
      <w:ind w:firstLine="420"/>
      <w:jc w:val="center"/>
      <w:rPr>
        <w:sz w:val="21"/>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897417"/>
      <w:docPartObj>
        <w:docPartGallery w:val="Page Numbers (Bottom of Page)"/>
        <w:docPartUnique/>
      </w:docPartObj>
    </w:sdtPr>
    <w:sdtContent>
      <w:p w14:paraId="21B08913" w14:textId="19DB9526" w:rsidR="00D85E1D" w:rsidRDefault="00D85E1D">
        <w:pPr>
          <w:pStyle w:val="a9"/>
          <w:ind w:firstLine="360"/>
          <w:jc w:val="center"/>
        </w:pPr>
        <w:r>
          <w:fldChar w:fldCharType="begin"/>
        </w:r>
        <w:r>
          <w:instrText>PAGE   \* MERGEFORMAT</w:instrText>
        </w:r>
        <w:r>
          <w:fldChar w:fldCharType="separate"/>
        </w:r>
        <w:r>
          <w:rPr>
            <w:lang w:val="zh-CN"/>
          </w:rPr>
          <w:t>2</w:t>
        </w:r>
        <w:r>
          <w:fldChar w:fldCharType="end"/>
        </w:r>
      </w:p>
    </w:sdtContent>
  </w:sdt>
  <w:p w14:paraId="070BA9A9" w14:textId="54A38EF7" w:rsidR="00D85E1D" w:rsidRPr="007D5831" w:rsidRDefault="00D85E1D" w:rsidP="00056289">
    <w:pPr>
      <w:pStyle w:val="a9"/>
      <w:ind w:firstLine="420"/>
      <w:jc w:val="center"/>
      <w:rPr>
        <w:sz w:val="21"/>
        <w:szCs w:val="21"/>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216710"/>
      <w:docPartObj>
        <w:docPartGallery w:val="Page Numbers (Bottom of Page)"/>
        <w:docPartUnique/>
      </w:docPartObj>
    </w:sdtPr>
    <w:sdtContent>
      <w:p w14:paraId="30B0384B" w14:textId="77777777" w:rsidR="00F03BBC" w:rsidRDefault="003D6461" w:rsidP="00325A44">
        <w:pPr>
          <w:pStyle w:val="a9"/>
          <w:ind w:firstLine="360"/>
          <w:jc w:val="center"/>
        </w:pPr>
        <w:r>
          <w:fldChar w:fldCharType="begin"/>
        </w:r>
        <w:r>
          <w:instrText>PAGE   \* MERGEFORMAT</w:instrText>
        </w:r>
        <w:r>
          <w:fldChar w:fldCharType="separate"/>
        </w:r>
        <w:r>
          <w:rPr>
            <w:lang w:val="zh-CN"/>
          </w:rPr>
          <w:t>2</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854481"/>
      <w:docPartObj>
        <w:docPartGallery w:val="Page Numbers (Bottom of Page)"/>
        <w:docPartUnique/>
      </w:docPartObj>
    </w:sdtPr>
    <w:sdtContent>
      <w:p w14:paraId="72E303D1" w14:textId="599FEA3A" w:rsidR="00E6539F" w:rsidRDefault="00E6539F">
        <w:pPr>
          <w:pStyle w:val="a9"/>
          <w:ind w:firstLine="360"/>
          <w:jc w:val="center"/>
        </w:pPr>
        <w:r>
          <w:fldChar w:fldCharType="begin"/>
        </w:r>
        <w:r>
          <w:instrText>PAGE   \* MERGEFORMAT</w:instrText>
        </w:r>
        <w:r>
          <w:fldChar w:fldCharType="separate"/>
        </w:r>
        <w:r>
          <w:rPr>
            <w:lang w:val="zh-CN"/>
          </w:rPr>
          <w:t>2</w:t>
        </w:r>
        <w:r>
          <w:fldChar w:fldCharType="end"/>
        </w:r>
      </w:p>
    </w:sdtContent>
  </w:sdt>
  <w:p w14:paraId="1F61EE06" w14:textId="3D22BB9D" w:rsidR="00F03BBC" w:rsidRDefault="00F03BBC">
    <w:pPr>
      <w:pStyle w:val="a9"/>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5F0E3" w14:textId="77777777" w:rsidR="00F03BBC" w:rsidRDefault="00F03BBC">
    <w:pPr>
      <w:pStyle w:val="a9"/>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ADE4" w14:textId="3C04C36D" w:rsidR="001862DE" w:rsidRDefault="001862DE" w:rsidP="001862DE">
    <w:pPr>
      <w:pStyle w:val="a9"/>
      <w:ind w:firstLine="360"/>
      <w:jc w:val="center"/>
    </w:pPr>
  </w:p>
  <w:p w14:paraId="28E4F36F" w14:textId="77777777" w:rsidR="001862DE" w:rsidRDefault="001862DE">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31C79" w14:textId="77777777" w:rsidR="006C1AFC" w:rsidRDefault="006C1AFC">
      <w:pPr>
        <w:ind w:firstLine="480"/>
      </w:pPr>
      <w:r>
        <w:separator/>
      </w:r>
    </w:p>
  </w:footnote>
  <w:footnote w:type="continuationSeparator" w:id="0">
    <w:p w14:paraId="5FC72938" w14:textId="77777777" w:rsidR="006C1AFC" w:rsidRDefault="006C1AF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28F4" w14:textId="77777777" w:rsidR="003A0F1B" w:rsidRDefault="003A0F1B">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F673" w14:textId="77777777" w:rsidR="00764336" w:rsidRDefault="00764336">
    <w:pPr>
      <w:pStyle w:val="ab"/>
      <w:pBdr>
        <w:bottom w:val="none" w:sz="0" w:space="0" w:color="auto"/>
      </w:pBd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338A" w14:textId="77777777" w:rsidR="003A0F1B" w:rsidRDefault="003A0F1B">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7788" w14:textId="61B445EA" w:rsidR="003A0F1B" w:rsidRDefault="003A0F1B" w:rsidP="003A0F1B">
    <w:pPr>
      <w:pStyle w:val="ab"/>
      <w:pBdr>
        <w:bottom w:val="none" w:sz="0" w:space="0"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0587" w14:textId="4FD49B9D" w:rsidR="00685DCA" w:rsidRPr="00417E24" w:rsidRDefault="008C44D3" w:rsidP="002B1385">
    <w:pPr>
      <w:pStyle w:val="ab"/>
      <w:pBdr>
        <w:bottom w:val="single" w:sz="4" w:space="1" w:color="auto"/>
      </w:pBdr>
      <w:ind w:firstLineChars="0" w:firstLine="0"/>
      <w:rPr>
        <w:sz w:val="21"/>
        <w:szCs w:val="21"/>
      </w:rPr>
    </w:pPr>
    <w:r>
      <w:rPr>
        <w:rFonts w:hint="eastAsia"/>
        <w:sz w:val="21"/>
        <w:szCs w:val="21"/>
      </w:rPr>
      <w:t>摘要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478D" w14:textId="3740D3D9" w:rsidR="00917950" w:rsidRPr="00917950" w:rsidRDefault="00917950" w:rsidP="00917950">
    <w:pPr>
      <w:pStyle w:val="a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B18F" w14:textId="77777777" w:rsidR="00917950" w:rsidRPr="00417E24" w:rsidRDefault="00917950" w:rsidP="002B1385">
    <w:pPr>
      <w:pStyle w:val="ab"/>
      <w:pBdr>
        <w:bottom w:val="single" w:sz="4" w:space="1" w:color="auto"/>
      </w:pBdr>
      <w:ind w:firstLineChars="0" w:firstLine="0"/>
      <w:rPr>
        <w:sz w:val="21"/>
        <w:szCs w:val="21"/>
      </w:rPr>
    </w:pPr>
    <w:r>
      <w:rPr>
        <w:rFonts w:hint="eastAsia"/>
        <w:sz w:val="21"/>
        <w:szCs w:val="21"/>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023C" w14:textId="5BA17E33" w:rsidR="001E58B0" w:rsidRPr="0073748F" w:rsidRDefault="001E58B0" w:rsidP="005375A9">
    <w:pPr>
      <w:pStyle w:val="ab"/>
      <w:pBdr>
        <w:bottom w:val="single" w:sz="4" w:space="1" w:color="auto"/>
      </w:pBdr>
      <w:ind w:firstLineChars="0" w:firstLine="0"/>
      <w:rPr>
        <w:sz w:val="21"/>
        <w:szCs w:val="21"/>
      </w:rPr>
    </w:pPr>
    <w:r w:rsidRPr="0073748F">
      <w:rPr>
        <w:rFonts w:hint="eastAsia"/>
        <w:sz w:val="21"/>
        <w:szCs w:val="21"/>
      </w:rPr>
      <w:t>北京大学硕士学位论文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51D57" w14:textId="28CA56A8" w:rsidR="00B43E15" w:rsidRPr="00417E24" w:rsidRDefault="001E58B0" w:rsidP="002B1385">
    <w:pPr>
      <w:pStyle w:val="ab"/>
      <w:pBdr>
        <w:bottom w:val="single" w:sz="4" w:space="1" w:color="auto"/>
      </w:pBdr>
      <w:ind w:firstLineChars="0" w:firstLine="0"/>
      <w:rPr>
        <w:sz w:val="21"/>
        <w:szCs w:val="21"/>
      </w:rPr>
    </w:pPr>
    <w:r w:rsidRPr="001E58B0">
      <w:rPr>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18F7" w14:textId="2342CB1F" w:rsidR="00E86636" w:rsidRPr="00417E24" w:rsidRDefault="00A33848" w:rsidP="002B1385">
    <w:pPr>
      <w:pStyle w:val="ab"/>
      <w:pBdr>
        <w:bottom w:val="single" w:sz="4" w:space="1" w:color="auto"/>
      </w:pBdr>
      <w:ind w:firstLineChars="0" w:firstLine="0"/>
      <w:rPr>
        <w:sz w:val="21"/>
        <w:szCs w:val="21"/>
      </w:rPr>
    </w:pPr>
    <w:r>
      <w:rPr>
        <w:rFonts w:hint="eastAsia"/>
        <w:sz w:val="21"/>
        <w:szCs w:val="21"/>
      </w:rPr>
      <w:t>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8D97" w14:textId="789CFBBB" w:rsidR="007C7574" w:rsidRPr="00417E24" w:rsidRDefault="007C7574" w:rsidP="002B1385">
    <w:pPr>
      <w:pStyle w:val="ab"/>
      <w:pBdr>
        <w:bottom w:val="single" w:sz="4" w:space="1" w:color="auto"/>
      </w:pBdr>
      <w:ind w:firstLineChars="0" w:firstLine="0"/>
      <w:rPr>
        <w:sz w:val="21"/>
        <w:szCs w:val="21"/>
      </w:rPr>
    </w:pPr>
    <w:r>
      <w:rPr>
        <w:rFonts w:hint="eastAsia"/>
        <w:sz w:val="21"/>
        <w:szCs w:val="21"/>
      </w:rPr>
      <w:t>第一章</w:t>
    </w:r>
    <w:r>
      <w:rPr>
        <w:rFonts w:hint="eastAsia"/>
        <w:sz w:val="21"/>
        <w:szCs w:val="21"/>
      </w:rPr>
      <w:t xml:space="preserve"> </w:t>
    </w:r>
    <w:r>
      <w:rPr>
        <w:rFonts w:hint="eastAsia"/>
        <w:sz w:val="21"/>
        <w:szCs w:val="21"/>
      </w:rPr>
      <w:t>引言</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7619" w14:textId="04211CBF" w:rsidR="00685DCA" w:rsidRPr="003276CD" w:rsidRDefault="00E86636" w:rsidP="003276CD">
    <w:pPr>
      <w:pStyle w:val="ab"/>
      <w:ind w:firstLineChars="0" w:firstLine="0"/>
      <w:rPr>
        <w:sz w:val="21"/>
        <w:szCs w:val="21"/>
      </w:rPr>
    </w:pPr>
    <w:r w:rsidRPr="00E86636">
      <w:rPr>
        <w:rFonts w:hint="eastAsia"/>
        <w:sz w:val="21"/>
        <w:szCs w:val="21"/>
      </w:rPr>
      <w:t>北京大学硕士学位论文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C7D46" w14:textId="05D3FA6E" w:rsidR="00B43E15" w:rsidRPr="00417E24" w:rsidRDefault="00B43E15" w:rsidP="002B1385">
    <w:pPr>
      <w:pStyle w:val="ab"/>
      <w:pBdr>
        <w:bottom w:val="single" w:sz="4" w:space="1" w:color="auto"/>
      </w:pBdr>
      <w:ind w:firstLineChars="0" w:firstLine="0"/>
      <w:rPr>
        <w:sz w:val="21"/>
        <w:szCs w:val="21"/>
      </w:rPr>
    </w:pPr>
    <w:r w:rsidRPr="00E86636">
      <w:rPr>
        <w:rFonts w:hint="eastAsia"/>
        <w:sz w:val="21"/>
        <w:szCs w:val="21"/>
      </w:rPr>
      <w:t>第</w:t>
    </w:r>
    <w:r>
      <w:rPr>
        <w:rFonts w:hint="eastAsia"/>
        <w:sz w:val="21"/>
        <w:szCs w:val="21"/>
      </w:rPr>
      <w:t>二</w:t>
    </w:r>
    <w:r w:rsidRPr="00E86636">
      <w:rPr>
        <w:rFonts w:hint="eastAsia"/>
        <w:sz w:val="21"/>
        <w:szCs w:val="21"/>
      </w:rPr>
      <w:t>章</w:t>
    </w:r>
    <w:r w:rsidRPr="00E86636">
      <w:rPr>
        <w:rFonts w:hint="eastAsia"/>
        <w:sz w:val="21"/>
        <w:szCs w:val="21"/>
      </w:rPr>
      <w:t xml:space="preserve"> </w:t>
    </w:r>
    <w:r w:rsidR="008E6F62" w:rsidRPr="008E6F62">
      <w:rPr>
        <w:rFonts w:hint="eastAsia"/>
        <w:sz w:val="21"/>
        <w:szCs w:val="21"/>
      </w:rPr>
      <w:t>相关概念和技术介绍</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B9A6" w14:textId="725412B3" w:rsidR="00B43E15" w:rsidRPr="00417E24" w:rsidRDefault="00B43E15" w:rsidP="002B1385">
    <w:pPr>
      <w:pStyle w:val="ab"/>
      <w:pBdr>
        <w:bottom w:val="single" w:sz="4" w:space="1" w:color="auto"/>
      </w:pBdr>
      <w:ind w:firstLineChars="0" w:firstLine="0"/>
      <w:rPr>
        <w:sz w:val="21"/>
        <w:szCs w:val="21"/>
      </w:rPr>
    </w:pPr>
    <w:r w:rsidRPr="00E86636">
      <w:rPr>
        <w:rFonts w:hint="eastAsia"/>
        <w:sz w:val="21"/>
        <w:szCs w:val="21"/>
      </w:rPr>
      <w:t>第</w:t>
    </w:r>
    <w:r>
      <w:rPr>
        <w:rFonts w:hint="eastAsia"/>
        <w:sz w:val="21"/>
        <w:szCs w:val="21"/>
      </w:rPr>
      <w:t>三</w:t>
    </w:r>
    <w:r w:rsidRPr="00E86636">
      <w:rPr>
        <w:rFonts w:hint="eastAsia"/>
        <w:sz w:val="21"/>
        <w:szCs w:val="21"/>
      </w:rPr>
      <w:t>章</w:t>
    </w:r>
    <w:r w:rsidRPr="00E86636">
      <w:rPr>
        <w:rFonts w:hint="eastAsia"/>
        <w:sz w:val="21"/>
        <w:szCs w:val="21"/>
      </w:rPr>
      <w:t xml:space="preserve"> </w:t>
    </w:r>
    <w:r w:rsidR="007E16E7" w:rsidRPr="007E16E7">
      <w:rPr>
        <w:rFonts w:hint="eastAsia"/>
        <w:sz w:val="21"/>
        <w:szCs w:val="21"/>
      </w:rPr>
      <w:t>业务场景与运行机理建模</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0AD7" w14:textId="6AD23ECF" w:rsidR="00532FA4" w:rsidRPr="00417E24" w:rsidRDefault="00532FA4" w:rsidP="002B1385">
    <w:pPr>
      <w:pStyle w:val="ab"/>
      <w:pBdr>
        <w:bottom w:val="single" w:sz="4" w:space="1" w:color="auto"/>
      </w:pBdr>
      <w:ind w:firstLineChars="0" w:firstLine="0"/>
      <w:rPr>
        <w:sz w:val="21"/>
        <w:szCs w:val="21"/>
      </w:rPr>
    </w:pPr>
    <w:r w:rsidRPr="00E86636">
      <w:rPr>
        <w:rFonts w:hint="eastAsia"/>
        <w:sz w:val="21"/>
        <w:szCs w:val="21"/>
      </w:rPr>
      <w:t>第</w:t>
    </w:r>
    <w:r>
      <w:rPr>
        <w:rFonts w:hint="eastAsia"/>
        <w:sz w:val="21"/>
        <w:szCs w:val="21"/>
      </w:rPr>
      <w:t>四</w:t>
    </w:r>
    <w:r w:rsidRPr="00E86636">
      <w:rPr>
        <w:rFonts w:hint="eastAsia"/>
        <w:sz w:val="21"/>
        <w:szCs w:val="21"/>
      </w:rPr>
      <w:t>章</w:t>
    </w:r>
    <w:r w:rsidRPr="00E86636">
      <w:rPr>
        <w:rFonts w:hint="eastAsia"/>
        <w:sz w:val="21"/>
        <w:szCs w:val="21"/>
      </w:rPr>
      <w:t xml:space="preserve"> </w:t>
    </w:r>
    <w:r w:rsidR="007E16E7">
      <w:rPr>
        <w:rFonts w:hint="eastAsia"/>
        <w:sz w:val="21"/>
        <w:szCs w:val="21"/>
      </w:rPr>
      <w:t>系统设计与实现</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F043" w14:textId="6600BA4F" w:rsidR="00532FA4" w:rsidRPr="00417E24" w:rsidRDefault="00532FA4" w:rsidP="002B1385">
    <w:pPr>
      <w:pStyle w:val="ab"/>
      <w:pBdr>
        <w:bottom w:val="single" w:sz="4" w:space="1" w:color="auto"/>
      </w:pBdr>
      <w:ind w:firstLineChars="0" w:firstLine="0"/>
      <w:rPr>
        <w:sz w:val="21"/>
        <w:szCs w:val="21"/>
      </w:rPr>
    </w:pPr>
    <w:r w:rsidRPr="00E86636">
      <w:rPr>
        <w:rFonts w:hint="eastAsia"/>
        <w:sz w:val="21"/>
        <w:szCs w:val="21"/>
      </w:rPr>
      <w:t>第</w:t>
    </w:r>
    <w:r>
      <w:rPr>
        <w:rFonts w:hint="eastAsia"/>
        <w:sz w:val="21"/>
        <w:szCs w:val="21"/>
      </w:rPr>
      <w:t>五</w:t>
    </w:r>
    <w:r w:rsidRPr="00E86636">
      <w:rPr>
        <w:rFonts w:hint="eastAsia"/>
        <w:sz w:val="21"/>
        <w:szCs w:val="21"/>
      </w:rPr>
      <w:t>章</w:t>
    </w:r>
    <w:r w:rsidRPr="00E86636">
      <w:rPr>
        <w:rFonts w:hint="eastAsia"/>
        <w:sz w:val="21"/>
        <w:szCs w:val="21"/>
      </w:rPr>
      <w:t xml:space="preserve"> </w:t>
    </w:r>
    <w:r w:rsidR="007E16E7">
      <w:rPr>
        <w:rFonts w:hint="eastAsia"/>
        <w:sz w:val="21"/>
        <w:szCs w:val="21"/>
      </w:rPr>
      <w:t>案例验证与前后对比分析</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886F" w14:textId="77777777" w:rsidR="00F03BBC" w:rsidRDefault="003D6461">
    <w:pPr>
      <w:pStyle w:val="ab"/>
      <w:ind w:firstLineChars="0" w:firstLine="0"/>
      <w:rPr>
        <w:sz w:val="21"/>
        <w:szCs w:val="21"/>
      </w:rPr>
    </w:pPr>
    <w:r>
      <w:rPr>
        <w:rFonts w:hint="eastAsia"/>
        <w:sz w:val="21"/>
        <w:szCs w:val="21"/>
      </w:rPr>
      <w:t>北京大学硕士学位论文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E052" w14:textId="2499F3DA" w:rsidR="00712BC9" w:rsidRPr="00E5096E" w:rsidRDefault="00712BC9">
    <w:pPr>
      <w:pStyle w:val="ab"/>
      <w:ind w:firstLineChars="0" w:firstLine="0"/>
      <w:rPr>
        <w:rFonts w:ascii="宋体" w:hAnsi="宋体" w:hint="eastAsia"/>
        <w:sz w:val="21"/>
        <w:szCs w:val="21"/>
      </w:rPr>
    </w:pPr>
    <w:r w:rsidRPr="00E5096E">
      <w:rPr>
        <w:rFonts w:ascii="宋体" w:hAnsi="宋体" w:hint="eastAsia"/>
      </w:rPr>
      <w:fldChar w:fldCharType="begin"/>
    </w:r>
    <w:r w:rsidRPr="00E5096E">
      <w:rPr>
        <w:rFonts w:ascii="宋体" w:hAnsi="宋体" w:hint="eastAsia"/>
        <w:sz w:val="21"/>
        <w:szCs w:val="21"/>
      </w:rPr>
      <w:instrText xml:space="preserve"> STYLEREF 1 \* MERGEFORMAT </w:instrText>
    </w:r>
    <w:r w:rsidRPr="00E5096E">
      <w:rPr>
        <w:rFonts w:ascii="宋体" w:hAnsi="宋体" w:hint="eastAsia"/>
        <w:sz w:val="21"/>
        <w:szCs w:val="21"/>
      </w:rPr>
      <w:fldChar w:fldCharType="separate"/>
    </w:r>
    <w:r w:rsidR="00A25BEA">
      <w:rPr>
        <w:rFonts w:ascii="宋体" w:hAnsi="宋体" w:hint="eastAsia"/>
        <w:noProof/>
        <w:sz w:val="21"/>
        <w:szCs w:val="21"/>
      </w:rPr>
      <w:t>致谢</w:t>
    </w:r>
    <w:r w:rsidRPr="00E5096E">
      <w:rPr>
        <w:rFonts w:ascii="宋体" w:hAnsi="宋体" w:hint="eastAsia"/>
        <w:sz w:val="21"/>
        <w:szCs w:val="21"/>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58DF" w14:textId="77777777" w:rsidR="00F03BBC" w:rsidRDefault="00F03BBC">
    <w:pPr>
      <w:pStyle w:val="ab"/>
      <w:ind w:firstLine="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047E" w14:textId="0B8D2EE2" w:rsidR="001862DE" w:rsidRPr="00E5096E" w:rsidRDefault="001862DE" w:rsidP="001862DE">
    <w:pPr>
      <w:pStyle w:val="ab"/>
      <w:pBdr>
        <w:bottom w:val="none" w:sz="0" w:space="0" w:color="auto"/>
      </w:pBdr>
      <w:ind w:firstLineChars="0" w:firstLine="0"/>
      <w:rPr>
        <w:rFonts w:ascii="宋体" w:hAnsi="宋体"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6E41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A68509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CBE9E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631A763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5"/>
    <w:multiLevelType w:val="multilevel"/>
    <w:tmpl w:val="DBB42032"/>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00A99418"/>
    <w:multiLevelType w:val="multilevel"/>
    <w:tmpl w:val="C60647CC"/>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6" w15:restartNumberingAfterBreak="0">
    <w:nsid w:val="05E14750"/>
    <w:multiLevelType w:val="hybridMultilevel"/>
    <w:tmpl w:val="F982A396"/>
    <w:lvl w:ilvl="0" w:tplc="04090001">
      <w:start w:val="1"/>
      <w:numFmt w:val="bullet"/>
      <w:lvlText w:val=""/>
      <w:lvlJc w:val="left"/>
      <w:pPr>
        <w:ind w:left="1028" w:hanging="440"/>
      </w:pPr>
      <w:rPr>
        <w:rFonts w:ascii="Wingdings" w:hAnsi="Wingdings" w:hint="default"/>
      </w:rPr>
    </w:lvl>
    <w:lvl w:ilvl="1" w:tplc="04090003" w:tentative="1">
      <w:start w:val="1"/>
      <w:numFmt w:val="bullet"/>
      <w:lvlText w:val=""/>
      <w:lvlJc w:val="left"/>
      <w:pPr>
        <w:ind w:left="1468" w:hanging="440"/>
      </w:pPr>
      <w:rPr>
        <w:rFonts w:ascii="Wingdings" w:hAnsi="Wingdings" w:hint="default"/>
      </w:rPr>
    </w:lvl>
    <w:lvl w:ilvl="2" w:tplc="04090005" w:tentative="1">
      <w:start w:val="1"/>
      <w:numFmt w:val="bullet"/>
      <w:lvlText w:val=""/>
      <w:lvlJc w:val="left"/>
      <w:pPr>
        <w:ind w:left="1908" w:hanging="440"/>
      </w:pPr>
      <w:rPr>
        <w:rFonts w:ascii="Wingdings" w:hAnsi="Wingdings" w:hint="default"/>
      </w:rPr>
    </w:lvl>
    <w:lvl w:ilvl="3" w:tplc="04090001" w:tentative="1">
      <w:start w:val="1"/>
      <w:numFmt w:val="bullet"/>
      <w:lvlText w:val=""/>
      <w:lvlJc w:val="left"/>
      <w:pPr>
        <w:ind w:left="2348" w:hanging="440"/>
      </w:pPr>
      <w:rPr>
        <w:rFonts w:ascii="Wingdings" w:hAnsi="Wingdings" w:hint="default"/>
      </w:rPr>
    </w:lvl>
    <w:lvl w:ilvl="4" w:tplc="04090003" w:tentative="1">
      <w:start w:val="1"/>
      <w:numFmt w:val="bullet"/>
      <w:lvlText w:val=""/>
      <w:lvlJc w:val="left"/>
      <w:pPr>
        <w:ind w:left="2788" w:hanging="440"/>
      </w:pPr>
      <w:rPr>
        <w:rFonts w:ascii="Wingdings" w:hAnsi="Wingdings" w:hint="default"/>
      </w:rPr>
    </w:lvl>
    <w:lvl w:ilvl="5" w:tplc="04090005" w:tentative="1">
      <w:start w:val="1"/>
      <w:numFmt w:val="bullet"/>
      <w:lvlText w:val=""/>
      <w:lvlJc w:val="left"/>
      <w:pPr>
        <w:ind w:left="3228" w:hanging="440"/>
      </w:pPr>
      <w:rPr>
        <w:rFonts w:ascii="Wingdings" w:hAnsi="Wingdings" w:hint="default"/>
      </w:rPr>
    </w:lvl>
    <w:lvl w:ilvl="6" w:tplc="04090001" w:tentative="1">
      <w:start w:val="1"/>
      <w:numFmt w:val="bullet"/>
      <w:lvlText w:val=""/>
      <w:lvlJc w:val="left"/>
      <w:pPr>
        <w:ind w:left="3668" w:hanging="440"/>
      </w:pPr>
      <w:rPr>
        <w:rFonts w:ascii="Wingdings" w:hAnsi="Wingdings" w:hint="default"/>
      </w:rPr>
    </w:lvl>
    <w:lvl w:ilvl="7" w:tplc="04090003" w:tentative="1">
      <w:start w:val="1"/>
      <w:numFmt w:val="bullet"/>
      <w:lvlText w:val=""/>
      <w:lvlJc w:val="left"/>
      <w:pPr>
        <w:ind w:left="4108" w:hanging="440"/>
      </w:pPr>
      <w:rPr>
        <w:rFonts w:ascii="Wingdings" w:hAnsi="Wingdings" w:hint="default"/>
      </w:rPr>
    </w:lvl>
    <w:lvl w:ilvl="8" w:tplc="04090005" w:tentative="1">
      <w:start w:val="1"/>
      <w:numFmt w:val="bullet"/>
      <w:lvlText w:val=""/>
      <w:lvlJc w:val="left"/>
      <w:pPr>
        <w:ind w:left="4548" w:hanging="440"/>
      </w:pPr>
      <w:rPr>
        <w:rFonts w:ascii="Wingdings" w:hAnsi="Wingdings" w:hint="default"/>
      </w:rPr>
    </w:lvl>
  </w:abstractNum>
  <w:abstractNum w:abstractNumId="7" w15:restartNumberingAfterBreak="0">
    <w:nsid w:val="0A922256"/>
    <w:multiLevelType w:val="multilevel"/>
    <w:tmpl w:val="0A922256"/>
    <w:lvl w:ilvl="0">
      <w:start w:val="1"/>
      <w:numFmt w:val="bullet"/>
      <w:lvlText w:val=""/>
      <w:lvlJc w:val="left"/>
      <w:pPr>
        <w:ind w:left="987" w:hanging="420"/>
      </w:pPr>
      <w:rPr>
        <w:rFonts w:ascii="Wingdings" w:hAnsi="Wingdings"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8" w15:restartNumberingAfterBreak="0">
    <w:nsid w:val="234D736E"/>
    <w:multiLevelType w:val="multilevel"/>
    <w:tmpl w:val="234D736E"/>
    <w:lvl w:ilvl="0">
      <w:start w:val="1"/>
      <w:numFmt w:val="bullet"/>
      <w:lvlText w:val=""/>
      <w:lvlJc w:val="left"/>
      <w:pPr>
        <w:ind w:left="905" w:hanging="420"/>
      </w:pPr>
      <w:rPr>
        <w:rFonts w:ascii="Wingdings" w:hAnsi="Wingdings" w:hint="default"/>
      </w:rPr>
    </w:lvl>
    <w:lvl w:ilvl="1">
      <w:start w:val="1"/>
      <w:numFmt w:val="bullet"/>
      <w:lvlText w:val=""/>
      <w:lvlJc w:val="left"/>
      <w:pPr>
        <w:ind w:left="1325" w:hanging="420"/>
      </w:pPr>
      <w:rPr>
        <w:rFonts w:ascii="Wingdings" w:hAnsi="Wingdings" w:hint="default"/>
      </w:rPr>
    </w:lvl>
    <w:lvl w:ilvl="2">
      <w:start w:val="1"/>
      <w:numFmt w:val="bullet"/>
      <w:lvlText w:val=""/>
      <w:lvlJc w:val="left"/>
      <w:pPr>
        <w:ind w:left="1745" w:hanging="420"/>
      </w:pPr>
      <w:rPr>
        <w:rFonts w:ascii="Wingdings" w:hAnsi="Wingdings" w:hint="default"/>
      </w:rPr>
    </w:lvl>
    <w:lvl w:ilvl="3">
      <w:start w:val="1"/>
      <w:numFmt w:val="bullet"/>
      <w:lvlText w:val=""/>
      <w:lvlJc w:val="left"/>
      <w:pPr>
        <w:ind w:left="2165" w:hanging="420"/>
      </w:pPr>
      <w:rPr>
        <w:rFonts w:ascii="Wingdings" w:hAnsi="Wingdings" w:hint="default"/>
      </w:rPr>
    </w:lvl>
    <w:lvl w:ilvl="4">
      <w:start w:val="1"/>
      <w:numFmt w:val="bullet"/>
      <w:lvlText w:val=""/>
      <w:lvlJc w:val="left"/>
      <w:pPr>
        <w:ind w:left="2585" w:hanging="420"/>
      </w:pPr>
      <w:rPr>
        <w:rFonts w:ascii="Wingdings" w:hAnsi="Wingdings" w:hint="default"/>
      </w:rPr>
    </w:lvl>
    <w:lvl w:ilvl="5">
      <w:start w:val="1"/>
      <w:numFmt w:val="bullet"/>
      <w:lvlText w:val=""/>
      <w:lvlJc w:val="left"/>
      <w:pPr>
        <w:ind w:left="3005" w:hanging="420"/>
      </w:pPr>
      <w:rPr>
        <w:rFonts w:ascii="Wingdings" w:hAnsi="Wingdings" w:hint="default"/>
      </w:rPr>
    </w:lvl>
    <w:lvl w:ilvl="6">
      <w:start w:val="1"/>
      <w:numFmt w:val="bullet"/>
      <w:lvlText w:val=""/>
      <w:lvlJc w:val="left"/>
      <w:pPr>
        <w:ind w:left="3425" w:hanging="420"/>
      </w:pPr>
      <w:rPr>
        <w:rFonts w:ascii="Wingdings" w:hAnsi="Wingdings" w:hint="default"/>
      </w:rPr>
    </w:lvl>
    <w:lvl w:ilvl="7">
      <w:start w:val="1"/>
      <w:numFmt w:val="bullet"/>
      <w:lvlText w:val=""/>
      <w:lvlJc w:val="left"/>
      <w:pPr>
        <w:ind w:left="3845" w:hanging="420"/>
      </w:pPr>
      <w:rPr>
        <w:rFonts w:ascii="Wingdings" w:hAnsi="Wingdings" w:hint="default"/>
      </w:rPr>
    </w:lvl>
    <w:lvl w:ilvl="8">
      <w:start w:val="1"/>
      <w:numFmt w:val="bullet"/>
      <w:lvlText w:val=""/>
      <w:lvlJc w:val="left"/>
      <w:pPr>
        <w:ind w:left="4265" w:hanging="420"/>
      </w:pPr>
      <w:rPr>
        <w:rFonts w:ascii="Wingdings" w:hAnsi="Wingdings" w:hint="default"/>
      </w:rPr>
    </w:lvl>
  </w:abstractNum>
  <w:abstractNum w:abstractNumId="9" w15:restartNumberingAfterBreak="0">
    <w:nsid w:val="23C91ECF"/>
    <w:multiLevelType w:val="hybridMultilevel"/>
    <w:tmpl w:val="AEC42DDE"/>
    <w:lvl w:ilvl="0" w:tplc="7AB86FB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3EA54BC"/>
    <w:multiLevelType w:val="multilevel"/>
    <w:tmpl w:val="33EA54BC"/>
    <w:lvl w:ilvl="0">
      <w:start w:val="1"/>
      <w:numFmt w:val="decimal"/>
      <w:lvlText w:val="[%1]"/>
      <w:lvlJc w:val="left"/>
      <w:pPr>
        <w:ind w:left="420" w:hanging="420"/>
      </w:pPr>
      <w:rPr>
        <w:rFonts w:hint="eastAsia"/>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BCB17D0"/>
    <w:multiLevelType w:val="hybridMultilevel"/>
    <w:tmpl w:val="8E08667A"/>
    <w:lvl w:ilvl="0" w:tplc="824AC30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D3F6067"/>
    <w:multiLevelType w:val="multilevel"/>
    <w:tmpl w:val="3EF6F5BE"/>
    <w:lvl w:ilvl="0">
      <w:start w:val="1"/>
      <w:numFmt w:val="decimal"/>
      <w:lvlText w:val="%1"/>
      <w:lvlJc w:val="left"/>
      <w:pPr>
        <w:ind w:left="525" w:hanging="525"/>
      </w:pPr>
      <w:rPr>
        <w:rFonts w:hint="default"/>
      </w:rPr>
    </w:lvl>
    <w:lvl w:ilvl="1">
      <w:start w:val="1"/>
      <w:numFmt w:val="decimal"/>
      <w:lvlText w:val="%1.%2"/>
      <w:lvlJc w:val="left"/>
      <w:pPr>
        <w:ind w:left="711" w:hanging="525"/>
      </w:pPr>
      <w:rPr>
        <w:rFonts w:hint="default"/>
      </w:rPr>
    </w:lvl>
    <w:lvl w:ilvl="2">
      <w:start w:val="1"/>
      <w:numFmt w:val="decimal"/>
      <w:lvlText w:val="%1.%2.%3"/>
      <w:lvlJc w:val="left"/>
      <w:pPr>
        <w:ind w:left="1092" w:hanging="720"/>
      </w:pPr>
      <w:rPr>
        <w:rFonts w:hint="default"/>
      </w:rPr>
    </w:lvl>
    <w:lvl w:ilvl="3">
      <w:start w:val="1"/>
      <w:numFmt w:val="decimal"/>
      <w:lvlText w:val="%1.%2.%3.%4"/>
      <w:lvlJc w:val="left"/>
      <w:pPr>
        <w:ind w:left="1278" w:hanging="720"/>
      </w:pPr>
      <w:rPr>
        <w:rFonts w:hint="default"/>
      </w:rPr>
    </w:lvl>
    <w:lvl w:ilvl="4">
      <w:start w:val="1"/>
      <w:numFmt w:val="decimal"/>
      <w:lvlText w:val="%1.%2.%3.%4.%5"/>
      <w:lvlJc w:val="left"/>
      <w:pPr>
        <w:ind w:left="1824" w:hanging="1080"/>
      </w:pPr>
      <w:rPr>
        <w:rFonts w:hint="default"/>
      </w:rPr>
    </w:lvl>
    <w:lvl w:ilvl="5">
      <w:start w:val="1"/>
      <w:numFmt w:val="decimal"/>
      <w:lvlText w:val="%1.%2.%3.%4.%5.%6"/>
      <w:lvlJc w:val="left"/>
      <w:pPr>
        <w:ind w:left="2010" w:hanging="1080"/>
      </w:pPr>
      <w:rPr>
        <w:rFonts w:hint="default"/>
      </w:rPr>
    </w:lvl>
    <w:lvl w:ilvl="6">
      <w:start w:val="1"/>
      <w:numFmt w:val="decimal"/>
      <w:lvlText w:val="%1.%2.%3.%4.%5.%6.%7"/>
      <w:lvlJc w:val="left"/>
      <w:pPr>
        <w:ind w:left="2196" w:hanging="1080"/>
      </w:pPr>
      <w:rPr>
        <w:rFonts w:hint="default"/>
      </w:rPr>
    </w:lvl>
    <w:lvl w:ilvl="7">
      <w:start w:val="1"/>
      <w:numFmt w:val="decimal"/>
      <w:lvlText w:val="%1.%2.%3.%4.%5.%6.%7.%8"/>
      <w:lvlJc w:val="left"/>
      <w:pPr>
        <w:ind w:left="2742" w:hanging="1440"/>
      </w:pPr>
      <w:rPr>
        <w:rFonts w:hint="default"/>
      </w:rPr>
    </w:lvl>
    <w:lvl w:ilvl="8">
      <w:start w:val="1"/>
      <w:numFmt w:val="decimal"/>
      <w:lvlText w:val="%1.%2.%3.%4.%5.%6.%7.%8.%9"/>
      <w:lvlJc w:val="left"/>
      <w:pPr>
        <w:ind w:left="2928" w:hanging="1440"/>
      </w:pPr>
      <w:rPr>
        <w:rFonts w:hint="default"/>
      </w:rPr>
    </w:lvl>
  </w:abstractNum>
  <w:abstractNum w:abstractNumId="13" w15:restartNumberingAfterBreak="0">
    <w:nsid w:val="40467925"/>
    <w:multiLevelType w:val="hybridMultilevel"/>
    <w:tmpl w:val="8396BA08"/>
    <w:lvl w:ilvl="0" w:tplc="F564B7C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96D12A9"/>
    <w:multiLevelType w:val="multilevel"/>
    <w:tmpl w:val="496D12A9"/>
    <w:lvl w:ilvl="0">
      <w:start w:val="1"/>
      <w:numFmt w:val="decimal"/>
      <w:lvlText w:val="[%1]"/>
      <w:lvlJc w:val="left"/>
      <w:pPr>
        <w:ind w:left="420" w:hanging="420"/>
      </w:pPr>
      <w:rPr>
        <w:rFonts w:hint="eastAsia"/>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4DE04F40"/>
    <w:multiLevelType w:val="hybridMultilevel"/>
    <w:tmpl w:val="9F5031F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56C917DC"/>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7" w15:restartNumberingAfterBreak="0">
    <w:nsid w:val="58D237DF"/>
    <w:multiLevelType w:val="multilevel"/>
    <w:tmpl w:val="58D237DF"/>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18" w15:restartNumberingAfterBreak="0">
    <w:nsid w:val="595011E9"/>
    <w:multiLevelType w:val="hybridMultilevel"/>
    <w:tmpl w:val="B744566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5EED6717"/>
    <w:multiLevelType w:val="multilevel"/>
    <w:tmpl w:val="496D12A9"/>
    <w:lvl w:ilvl="0">
      <w:start w:val="1"/>
      <w:numFmt w:val="decimal"/>
      <w:lvlText w:val="[%1]"/>
      <w:lvlJc w:val="left"/>
      <w:pPr>
        <w:ind w:left="420" w:hanging="420"/>
      </w:pPr>
      <w:rPr>
        <w:rFonts w:hint="eastAsia"/>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43D5692"/>
    <w:multiLevelType w:val="multilevel"/>
    <w:tmpl w:val="643D5692"/>
    <w:lvl w:ilvl="0">
      <w:start w:val="1"/>
      <w:numFmt w:val="bullet"/>
      <w:lvlText w:val=""/>
      <w:lvlJc w:val="left"/>
      <w:pPr>
        <w:ind w:left="905" w:hanging="420"/>
      </w:pPr>
      <w:rPr>
        <w:rFonts w:ascii="Wingdings" w:hAnsi="Wingdings" w:hint="default"/>
      </w:rPr>
    </w:lvl>
    <w:lvl w:ilvl="1">
      <w:start w:val="1"/>
      <w:numFmt w:val="bullet"/>
      <w:lvlText w:val=""/>
      <w:lvlJc w:val="left"/>
      <w:pPr>
        <w:ind w:left="1325" w:hanging="420"/>
      </w:pPr>
      <w:rPr>
        <w:rFonts w:ascii="Wingdings" w:hAnsi="Wingdings" w:hint="default"/>
      </w:rPr>
    </w:lvl>
    <w:lvl w:ilvl="2">
      <w:start w:val="1"/>
      <w:numFmt w:val="bullet"/>
      <w:lvlText w:val=""/>
      <w:lvlJc w:val="left"/>
      <w:pPr>
        <w:ind w:left="1745" w:hanging="420"/>
      </w:pPr>
      <w:rPr>
        <w:rFonts w:ascii="Wingdings" w:hAnsi="Wingdings" w:hint="default"/>
      </w:rPr>
    </w:lvl>
    <w:lvl w:ilvl="3">
      <w:start w:val="1"/>
      <w:numFmt w:val="bullet"/>
      <w:lvlText w:val=""/>
      <w:lvlJc w:val="left"/>
      <w:pPr>
        <w:ind w:left="2165" w:hanging="420"/>
      </w:pPr>
      <w:rPr>
        <w:rFonts w:ascii="Wingdings" w:hAnsi="Wingdings" w:hint="default"/>
      </w:rPr>
    </w:lvl>
    <w:lvl w:ilvl="4">
      <w:start w:val="1"/>
      <w:numFmt w:val="bullet"/>
      <w:lvlText w:val=""/>
      <w:lvlJc w:val="left"/>
      <w:pPr>
        <w:ind w:left="2585" w:hanging="420"/>
      </w:pPr>
      <w:rPr>
        <w:rFonts w:ascii="Wingdings" w:hAnsi="Wingdings" w:hint="default"/>
      </w:rPr>
    </w:lvl>
    <w:lvl w:ilvl="5">
      <w:start w:val="1"/>
      <w:numFmt w:val="bullet"/>
      <w:lvlText w:val=""/>
      <w:lvlJc w:val="left"/>
      <w:pPr>
        <w:ind w:left="3005" w:hanging="420"/>
      </w:pPr>
      <w:rPr>
        <w:rFonts w:ascii="Wingdings" w:hAnsi="Wingdings" w:hint="default"/>
      </w:rPr>
    </w:lvl>
    <w:lvl w:ilvl="6">
      <w:start w:val="1"/>
      <w:numFmt w:val="bullet"/>
      <w:lvlText w:val=""/>
      <w:lvlJc w:val="left"/>
      <w:pPr>
        <w:ind w:left="3425" w:hanging="420"/>
      </w:pPr>
      <w:rPr>
        <w:rFonts w:ascii="Wingdings" w:hAnsi="Wingdings" w:hint="default"/>
      </w:rPr>
    </w:lvl>
    <w:lvl w:ilvl="7">
      <w:start w:val="1"/>
      <w:numFmt w:val="bullet"/>
      <w:lvlText w:val=""/>
      <w:lvlJc w:val="left"/>
      <w:pPr>
        <w:ind w:left="3845" w:hanging="420"/>
      </w:pPr>
      <w:rPr>
        <w:rFonts w:ascii="Wingdings" w:hAnsi="Wingdings" w:hint="default"/>
      </w:rPr>
    </w:lvl>
    <w:lvl w:ilvl="8">
      <w:start w:val="1"/>
      <w:numFmt w:val="bullet"/>
      <w:lvlText w:val=""/>
      <w:lvlJc w:val="left"/>
      <w:pPr>
        <w:ind w:left="4265" w:hanging="420"/>
      </w:pPr>
      <w:rPr>
        <w:rFonts w:ascii="Wingdings" w:hAnsi="Wingdings" w:hint="default"/>
      </w:rPr>
    </w:lvl>
  </w:abstractNum>
  <w:abstractNum w:abstractNumId="21" w15:restartNumberingAfterBreak="0">
    <w:nsid w:val="6B9634B4"/>
    <w:multiLevelType w:val="multilevel"/>
    <w:tmpl w:val="6AA0E586"/>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2" w15:restartNumberingAfterBreak="0">
    <w:nsid w:val="6FA2608D"/>
    <w:multiLevelType w:val="hybridMultilevel"/>
    <w:tmpl w:val="9F5031FA"/>
    <w:lvl w:ilvl="0" w:tplc="F564B7C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0703680"/>
    <w:multiLevelType w:val="hybridMultilevel"/>
    <w:tmpl w:val="1136C6F0"/>
    <w:lvl w:ilvl="0" w:tplc="7DE65B42">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2543E7D"/>
    <w:multiLevelType w:val="hybridMultilevel"/>
    <w:tmpl w:val="D744F25A"/>
    <w:lvl w:ilvl="0" w:tplc="2A4CFCC0">
      <w:start w:val="1"/>
      <w:numFmt w:val="decimal"/>
      <w:lvlText w:val="第%1章"/>
      <w:lvlJc w:val="left"/>
      <w:pPr>
        <w:ind w:left="855" w:hanging="8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36247A0"/>
    <w:multiLevelType w:val="hybridMultilevel"/>
    <w:tmpl w:val="AC5E21A2"/>
    <w:lvl w:ilvl="0" w:tplc="F564B7C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AD17047"/>
    <w:multiLevelType w:val="hybridMultilevel"/>
    <w:tmpl w:val="D410215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16cid:durableId="661810025">
    <w:abstractNumId w:val="8"/>
  </w:num>
  <w:num w:numId="2" w16cid:durableId="913397064">
    <w:abstractNumId w:val="20"/>
  </w:num>
  <w:num w:numId="3" w16cid:durableId="199168749">
    <w:abstractNumId w:val="10"/>
  </w:num>
  <w:num w:numId="4" w16cid:durableId="164980351">
    <w:abstractNumId w:val="7"/>
  </w:num>
  <w:num w:numId="5" w16cid:durableId="1793666404">
    <w:abstractNumId w:val="14"/>
  </w:num>
  <w:num w:numId="6" w16cid:durableId="879822091">
    <w:abstractNumId w:val="17"/>
  </w:num>
  <w:num w:numId="7" w16cid:durableId="13922188">
    <w:abstractNumId w:val="23"/>
  </w:num>
  <w:num w:numId="8" w16cid:durableId="440684145">
    <w:abstractNumId w:val="19"/>
  </w:num>
  <w:num w:numId="9" w16cid:durableId="301270656">
    <w:abstractNumId w:val="20"/>
  </w:num>
  <w:num w:numId="10" w16cid:durableId="1158955491">
    <w:abstractNumId w:val="18"/>
  </w:num>
  <w:num w:numId="11" w16cid:durableId="621544125">
    <w:abstractNumId w:val="0"/>
  </w:num>
  <w:num w:numId="12" w16cid:durableId="536547474">
    <w:abstractNumId w:val="1"/>
  </w:num>
  <w:num w:numId="13" w16cid:durableId="1557282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8410609">
    <w:abstractNumId w:val="1"/>
  </w:num>
  <w:num w:numId="15" w16cid:durableId="118301054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226457479">
    <w:abstractNumId w:val="1"/>
  </w:num>
  <w:num w:numId="17" w16cid:durableId="804591964">
    <w:abstractNumId w:val="1"/>
  </w:num>
  <w:num w:numId="18" w16cid:durableId="17703940">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 w16cid:durableId="208147893">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0" w16cid:durableId="168716577">
    <w:abstractNumId w:val="1"/>
  </w:num>
  <w:num w:numId="21" w16cid:durableId="990600398">
    <w:abstractNumId w:val="1"/>
  </w:num>
  <w:num w:numId="22" w16cid:durableId="1351107697">
    <w:abstractNumId w:val="16"/>
  </w:num>
  <w:num w:numId="23" w16cid:durableId="1536040853">
    <w:abstractNumId w:val="26"/>
  </w:num>
  <w:num w:numId="24" w16cid:durableId="1190027141">
    <w:abstractNumId w:val="21"/>
  </w:num>
  <w:num w:numId="25" w16cid:durableId="783957798">
    <w:abstractNumId w:val="24"/>
  </w:num>
  <w:num w:numId="26" w16cid:durableId="1191838011">
    <w:abstractNumId w:val="12"/>
  </w:num>
  <w:num w:numId="27" w16cid:durableId="1401562677">
    <w:abstractNumId w:val="22"/>
  </w:num>
  <w:num w:numId="28" w16cid:durableId="624770360">
    <w:abstractNumId w:val="9"/>
  </w:num>
  <w:num w:numId="29" w16cid:durableId="1005595633">
    <w:abstractNumId w:val="25"/>
  </w:num>
  <w:num w:numId="30" w16cid:durableId="558053077">
    <w:abstractNumId w:val="13"/>
  </w:num>
  <w:num w:numId="31" w16cid:durableId="573587225">
    <w:abstractNumId w:val="15"/>
  </w:num>
  <w:num w:numId="32" w16cid:durableId="819224800">
    <w:abstractNumId w:val="11"/>
  </w:num>
  <w:num w:numId="33" w16cid:durableId="1212957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BC9"/>
    <w:rsid w:val="000049C4"/>
    <w:rsid w:val="00010A55"/>
    <w:rsid w:val="000144A3"/>
    <w:rsid w:val="000151B2"/>
    <w:rsid w:val="00026B28"/>
    <w:rsid w:val="0005200C"/>
    <w:rsid w:val="00056289"/>
    <w:rsid w:val="000573BE"/>
    <w:rsid w:val="00062CF0"/>
    <w:rsid w:val="00075B7F"/>
    <w:rsid w:val="00087C23"/>
    <w:rsid w:val="00090CF0"/>
    <w:rsid w:val="000A69F0"/>
    <w:rsid w:val="000C43FD"/>
    <w:rsid w:val="000C5F17"/>
    <w:rsid w:val="000E7373"/>
    <w:rsid w:val="000F020D"/>
    <w:rsid w:val="000F0F87"/>
    <w:rsid w:val="000F505B"/>
    <w:rsid w:val="0010302C"/>
    <w:rsid w:val="00103848"/>
    <w:rsid w:val="00120764"/>
    <w:rsid w:val="00123E0B"/>
    <w:rsid w:val="0012405F"/>
    <w:rsid w:val="001308BD"/>
    <w:rsid w:val="00132C8B"/>
    <w:rsid w:val="00137A1C"/>
    <w:rsid w:val="001432A3"/>
    <w:rsid w:val="00146385"/>
    <w:rsid w:val="00153610"/>
    <w:rsid w:val="001600C3"/>
    <w:rsid w:val="00164B70"/>
    <w:rsid w:val="001656A5"/>
    <w:rsid w:val="00171F68"/>
    <w:rsid w:val="001862DE"/>
    <w:rsid w:val="001903A3"/>
    <w:rsid w:val="00190F55"/>
    <w:rsid w:val="0019561D"/>
    <w:rsid w:val="0019736F"/>
    <w:rsid w:val="001A5978"/>
    <w:rsid w:val="001B254D"/>
    <w:rsid w:val="001C4823"/>
    <w:rsid w:val="001C683F"/>
    <w:rsid w:val="001D096E"/>
    <w:rsid w:val="001D4A64"/>
    <w:rsid w:val="001E58B0"/>
    <w:rsid w:val="002002C6"/>
    <w:rsid w:val="00205F16"/>
    <w:rsid w:val="00214D3E"/>
    <w:rsid w:val="00222C8C"/>
    <w:rsid w:val="00223CAB"/>
    <w:rsid w:val="00231CA4"/>
    <w:rsid w:val="00232415"/>
    <w:rsid w:val="0024688F"/>
    <w:rsid w:val="00250475"/>
    <w:rsid w:val="00263425"/>
    <w:rsid w:val="00271B1F"/>
    <w:rsid w:val="00275187"/>
    <w:rsid w:val="00275AA3"/>
    <w:rsid w:val="002818E8"/>
    <w:rsid w:val="00287A76"/>
    <w:rsid w:val="00291E33"/>
    <w:rsid w:val="00297DFE"/>
    <w:rsid w:val="002A6376"/>
    <w:rsid w:val="002B1385"/>
    <w:rsid w:val="002C5B5E"/>
    <w:rsid w:val="002D7AE4"/>
    <w:rsid w:val="002E1FEA"/>
    <w:rsid w:val="002E353B"/>
    <w:rsid w:val="002F1342"/>
    <w:rsid w:val="002F5ABA"/>
    <w:rsid w:val="00300274"/>
    <w:rsid w:val="003075EC"/>
    <w:rsid w:val="00321DEB"/>
    <w:rsid w:val="00321F49"/>
    <w:rsid w:val="00325A44"/>
    <w:rsid w:val="003276CD"/>
    <w:rsid w:val="00334A3C"/>
    <w:rsid w:val="003401E5"/>
    <w:rsid w:val="003431F5"/>
    <w:rsid w:val="0034360C"/>
    <w:rsid w:val="00344C62"/>
    <w:rsid w:val="0034739A"/>
    <w:rsid w:val="00353719"/>
    <w:rsid w:val="0035637B"/>
    <w:rsid w:val="00357B7C"/>
    <w:rsid w:val="00360CB6"/>
    <w:rsid w:val="003615E7"/>
    <w:rsid w:val="003619A0"/>
    <w:rsid w:val="003643E2"/>
    <w:rsid w:val="00370ABE"/>
    <w:rsid w:val="00370D8B"/>
    <w:rsid w:val="00371791"/>
    <w:rsid w:val="0037187D"/>
    <w:rsid w:val="00373310"/>
    <w:rsid w:val="003739D1"/>
    <w:rsid w:val="003958B3"/>
    <w:rsid w:val="003A0F1B"/>
    <w:rsid w:val="003A535D"/>
    <w:rsid w:val="003B7FA9"/>
    <w:rsid w:val="003C14A3"/>
    <w:rsid w:val="003C4C65"/>
    <w:rsid w:val="003D10AE"/>
    <w:rsid w:val="003D6461"/>
    <w:rsid w:val="003E6A46"/>
    <w:rsid w:val="003F3B6B"/>
    <w:rsid w:val="003F4533"/>
    <w:rsid w:val="003F617C"/>
    <w:rsid w:val="00400CD8"/>
    <w:rsid w:val="00404D7C"/>
    <w:rsid w:val="0040574B"/>
    <w:rsid w:val="00412BFF"/>
    <w:rsid w:val="00423B91"/>
    <w:rsid w:val="0043351D"/>
    <w:rsid w:val="00434837"/>
    <w:rsid w:val="004445ED"/>
    <w:rsid w:val="004520A5"/>
    <w:rsid w:val="0045652E"/>
    <w:rsid w:val="00465B5A"/>
    <w:rsid w:val="00476E47"/>
    <w:rsid w:val="00483ED9"/>
    <w:rsid w:val="00497174"/>
    <w:rsid w:val="00497D89"/>
    <w:rsid w:val="004A1A0C"/>
    <w:rsid w:val="004B7EFD"/>
    <w:rsid w:val="004D3B28"/>
    <w:rsid w:val="004D4127"/>
    <w:rsid w:val="004F3B60"/>
    <w:rsid w:val="005033C1"/>
    <w:rsid w:val="00517F7C"/>
    <w:rsid w:val="00524819"/>
    <w:rsid w:val="00526B1E"/>
    <w:rsid w:val="00532FA4"/>
    <w:rsid w:val="00534010"/>
    <w:rsid w:val="00536657"/>
    <w:rsid w:val="005375A9"/>
    <w:rsid w:val="00544745"/>
    <w:rsid w:val="00544B76"/>
    <w:rsid w:val="005508A7"/>
    <w:rsid w:val="00561811"/>
    <w:rsid w:val="0058566F"/>
    <w:rsid w:val="005860FD"/>
    <w:rsid w:val="00593A14"/>
    <w:rsid w:val="005A7338"/>
    <w:rsid w:val="005B04BF"/>
    <w:rsid w:val="005B10ED"/>
    <w:rsid w:val="005B144E"/>
    <w:rsid w:val="005C17E9"/>
    <w:rsid w:val="005D0E5E"/>
    <w:rsid w:val="005F0514"/>
    <w:rsid w:val="005F19C6"/>
    <w:rsid w:val="005F6CE7"/>
    <w:rsid w:val="00605646"/>
    <w:rsid w:val="0060736A"/>
    <w:rsid w:val="0064741E"/>
    <w:rsid w:val="00650CDB"/>
    <w:rsid w:val="00652D1B"/>
    <w:rsid w:val="0065586F"/>
    <w:rsid w:val="00662C7C"/>
    <w:rsid w:val="006645E1"/>
    <w:rsid w:val="00672532"/>
    <w:rsid w:val="006732DD"/>
    <w:rsid w:val="006758FC"/>
    <w:rsid w:val="00680FA8"/>
    <w:rsid w:val="00685DCA"/>
    <w:rsid w:val="0069373C"/>
    <w:rsid w:val="00693986"/>
    <w:rsid w:val="006C0E7B"/>
    <w:rsid w:val="006C0F11"/>
    <w:rsid w:val="006C1AFC"/>
    <w:rsid w:val="006C1FAC"/>
    <w:rsid w:val="006D7010"/>
    <w:rsid w:val="006E2A77"/>
    <w:rsid w:val="006E2E74"/>
    <w:rsid w:val="006E3CC1"/>
    <w:rsid w:val="006E64DE"/>
    <w:rsid w:val="006F0923"/>
    <w:rsid w:val="007039AB"/>
    <w:rsid w:val="00703F79"/>
    <w:rsid w:val="00712BC9"/>
    <w:rsid w:val="00717706"/>
    <w:rsid w:val="007215BC"/>
    <w:rsid w:val="007229A9"/>
    <w:rsid w:val="00725A45"/>
    <w:rsid w:val="00726598"/>
    <w:rsid w:val="0073511F"/>
    <w:rsid w:val="00735FC3"/>
    <w:rsid w:val="00736B14"/>
    <w:rsid w:val="0073748F"/>
    <w:rsid w:val="007403DB"/>
    <w:rsid w:val="0074298E"/>
    <w:rsid w:val="00743C5D"/>
    <w:rsid w:val="00750041"/>
    <w:rsid w:val="00754A08"/>
    <w:rsid w:val="007556DD"/>
    <w:rsid w:val="00762746"/>
    <w:rsid w:val="00762BE6"/>
    <w:rsid w:val="0076419A"/>
    <w:rsid w:val="00764336"/>
    <w:rsid w:val="00785B61"/>
    <w:rsid w:val="00790D81"/>
    <w:rsid w:val="00795D1C"/>
    <w:rsid w:val="007C493E"/>
    <w:rsid w:val="007C7574"/>
    <w:rsid w:val="007D5831"/>
    <w:rsid w:val="007D6A09"/>
    <w:rsid w:val="007E16E7"/>
    <w:rsid w:val="007F2423"/>
    <w:rsid w:val="007F2526"/>
    <w:rsid w:val="00834C5D"/>
    <w:rsid w:val="008400B6"/>
    <w:rsid w:val="00840181"/>
    <w:rsid w:val="008445BA"/>
    <w:rsid w:val="008507C3"/>
    <w:rsid w:val="0085581F"/>
    <w:rsid w:val="008642DB"/>
    <w:rsid w:val="00867825"/>
    <w:rsid w:val="00874293"/>
    <w:rsid w:val="00874EEF"/>
    <w:rsid w:val="00876B82"/>
    <w:rsid w:val="00883E02"/>
    <w:rsid w:val="00884A5A"/>
    <w:rsid w:val="00887534"/>
    <w:rsid w:val="00891C64"/>
    <w:rsid w:val="00892B10"/>
    <w:rsid w:val="008B1F1B"/>
    <w:rsid w:val="008B2B23"/>
    <w:rsid w:val="008B5831"/>
    <w:rsid w:val="008C44D3"/>
    <w:rsid w:val="008C6525"/>
    <w:rsid w:val="008D0FED"/>
    <w:rsid w:val="008E6F62"/>
    <w:rsid w:val="008F079E"/>
    <w:rsid w:val="008F1CD1"/>
    <w:rsid w:val="008F5404"/>
    <w:rsid w:val="00900A45"/>
    <w:rsid w:val="00903D22"/>
    <w:rsid w:val="0090415C"/>
    <w:rsid w:val="00907D16"/>
    <w:rsid w:val="009139C1"/>
    <w:rsid w:val="00913F34"/>
    <w:rsid w:val="00917950"/>
    <w:rsid w:val="009221A0"/>
    <w:rsid w:val="00925888"/>
    <w:rsid w:val="00926B59"/>
    <w:rsid w:val="009435F5"/>
    <w:rsid w:val="00951F3C"/>
    <w:rsid w:val="009704DA"/>
    <w:rsid w:val="0098051C"/>
    <w:rsid w:val="00981F65"/>
    <w:rsid w:val="00995E30"/>
    <w:rsid w:val="00996C76"/>
    <w:rsid w:val="009A4CE6"/>
    <w:rsid w:val="009A6CF4"/>
    <w:rsid w:val="009A72AC"/>
    <w:rsid w:val="009B1ED7"/>
    <w:rsid w:val="009C2B56"/>
    <w:rsid w:val="009C3D58"/>
    <w:rsid w:val="009E2A26"/>
    <w:rsid w:val="009E4B80"/>
    <w:rsid w:val="009F41BD"/>
    <w:rsid w:val="00A00881"/>
    <w:rsid w:val="00A01F4E"/>
    <w:rsid w:val="00A04935"/>
    <w:rsid w:val="00A05105"/>
    <w:rsid w:val="00A105BE"/>
    <w:rsid w:val="00A20C45"/>
    <w:rsid w:val="00A23593"/>
    <w:rsid w:val="00A25BEA"/>
    <w:rsid w:val="00A33848"/>
    <w:rsid w:val="00A354E3"/>
    <w:rsid w:val="00A35814"/>
    <w:rsid w:val="00A379BB"/>
    <w:rsid w:val="00A41F77"/>
    <w:rsid w:val="00A64253"/>
    <w:rsid w:val="00A71A98"/>
    <w:rsid w:val="00A74565"/>
    <w:rsid w:val="00A81899"/>
    <w:rsid w:val="00A8442F"/>
    <w:rsid w:val="00A877CA"/>
    <w:rsid w:val="00A91973"/>
    <w:rsid w:val="00A93108"/>
    <w:rsid w:val="00A93A36"/>
    <w:rsid w:val="00AA069F"/>
    <w:rsid w:val="00AA1325"/>
    <w:rsid w:val="00AA70E2"/>
    <w:rsid w:val="00AC1CC1"/>
    <w:rsid w:val="00AC28B1"/>
    <w:rsid w:val="00AD00FF"/>
    <w:rsid w:val="00AD251B"/>
    <w:rsid w:val="00AD6DD2"/>
    <w:rsid w:val="00AE3A6C"/>
    <w:rsid w:val="00AE6EAE"/>
    <w:rsid w:val="00B01BDB"/>
    <w:rsid w:val="00B07A61"/>
    <w:rsid w:val="00B11C92"/>
    <w:rsid w:val="00B12B88"/>
    <w:rsid w:val="00B16D7B"/>
    <w:rsid w:val="00B43E15"/>
    <w:rsid w:val="00B44CB3"/>
    <w:rsid w:val="00B5266A"/>
    <w:rsid w:val="00B55089"/>
    <w:rsid w:val="00B765E8"/>
    <w:rsid w:val="00B76899"/>
    <w:rsid w:val="00B7795D"/>
    <w:rsid w:val="00B84D4A"/>
    <w:rsid w:val="00B863B9"/>
    <w:rsid w:val="00B975F8"/>
    <w:rsid w:val="00BA011B"/>
    <w:rsid w:val="00BA0C42"/>
    <w:rsid w:val="00BA7544"/>
    <w:rsid w:val="00BD3570"/>
    <w:rsid w:val="00BD5B50"/>
    <w:rsid w:val="00BE6097"/>
    <w:rsid w:val="00BF0668"/>
    <w:rsid w:val="00BF4A61"/>
    <w:rsid w:val="00C02AA8"/>
    <w:rsid w:val="00C0384C"/>
    <w:rsid w:val="00C166CA"/>
    <w:rsid w:val="00C17381"/>
    <w:rsid w:val="00C24B3F"/>
    <w:rsid w:val="00C46228"/>
    <w:rsid w:val="00C52C67"/>
    <w:rsid w:val="00C52EEE"/>
    <w:rsid w:val="00C61A13"/>
    <w:rsid w:val="00C648E6"/>
    <w:rsid w:val="00C65725"/>
    <w:rsid w:val="00C85027"/>
    <w:rsid w:val="00C877F2"/>
    <w:rsid w:val="00C924A7"/>
    <w:rsid w:val="00C970BE"/>
    <w:rsid w:val="00CA756F"/>
    <w:rsid w:val="00CB053F"/>
    <w:rsid w:val="00CB4013"/>
    <w:rsid w:val="00CC1649"/>
    <w:rsid w:val="00CC3D60"/>
    <w:rsid w:val="00CD24CF"/>
    <w:rsid w:val="00CD35ED"/>
    <w:rsid w:val="00CD71BC"/>
    <w:rsid w:val="00CF0A19"/>
    <w:rsid w:val="00D02ED3"/>
    <w:rsid w:val="00D046EB"/>
    <w:rsid w:val="00D16461"/>
    <w:rsid w:val="00D23E97"/>
    <w:rsid w:val="00D24C0E"/>
    <w:rsid w:val="00D24FB2"/>
    <w:rsid w:val="00D27296"/>
    <w:rsid w:val="00D33B88"/>
    <w:rsid w:val="00D357B9"/>
    <w:rsid w:val="00D36828"/>
    <w:rsid w:val="00D37E12"/>
    <w:rsid w:val="00D4566D"/>
    <w:rsid w:val="00D53A66"/>
    <w:rsid w:val="00D55B4B"/>
    <w:rsid w:val="00D85E1D"/>
    <w:rsid w:val="00D94DE1"/>
    <w:rsid w:val="00DA2D5A"/>
    <w:rsid w:val="00DC0444"/>
    <w:rsid w:val="00DE2355"/>
    <w:rsid w:val="00DE3466"/>
    <w:rsid w:val="00DF48B7"/>
    <w:rsid w:val="00E04761"/>
    <w:rsid w:val="00E07957"/>
    <w:rsid w:val="00E176FF"/>
    <w:rsid w:val="00E319E1"/>
    <w:rsid w:val="00E31F21"/>
    <w:rsid w:val="00E4160C"/>
    <w:rsid w:val="00E418A1"/>
    <w:rsid w:val="00E5096E"/>
    <w:rsid w:val="00E5143A"/>
    <w:rsid w:val="00E6539F"/>
    <w:rsid w:val="00E66596"/>
    <w:rsid w:val="00E75B57"/>
    <w:rsid w:val="00E822FB"/>
    <w:rsid w:val="00E82F27"/>
    <w:rsid w:val="00E85EBD"/>
    <w:rsid w:val="00E86636"/>
    <w:rsid w:val="00EA233E"/>
    <w:rsid w:val="00EB335B"/>
    <w:rsid w:val="00EB369C"/>
    <w:rsid w:val="00EE18F0"/>
    <w:rsid w:val="00EE2D5A"/>
    <w:rsid w:val="00EF40D8"/>
    <w:rsid w:val="00EF4A8D"/>
    <w:rsid w:val="00EF75C4"/>
    <w:rsid w:val="00F03BBC"/>
    <w:rsid w:val="00F0589E"/>
    <w:rsid w:val="00F1048C"/>
    <w:rsid w:val="00F20A3E"/>
    <w:rsid w:val="00F26773"/>
    <w:rsid w:val="00F31A0E"/>
    <w:rsid w:val="00F31B31"/>
    <w:rsid w:val="00F34FB2"/>
    <w:rsid w:val="00F37F79"/>
    <w:rsid w:val="00F43F9C"/>
    <w:rsid w:val="00F663D7"/>
    <w:rsid w:val="00F67A12"/>
    <w:rsid w:val="00F80907"/>
    <w:rsid w:val="00F8265A"/>
    <w:rsid w:val="00F844E0"/>
    <w:rsid w:val="00F949EA"/>
    <w:rsid w:val="00FA21AB"/>
    <w:rsid w:val="00FB1EB9"/>
    <w:rsid w:val="00FB2389"/>
    <w:rsid w:val="00FB6797"/>
    <w:rsid w:val="00FD100E"/>
    <w:rsid w:val="00FE77DF"/>
    <w:rsid w:val="00FF5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41D6CA"/>
  <w15:docId w15:val="{185F9318-F8A0-4450-979C-13F1A11D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0ABE"/>
    <w:pPr>
      <w:widowControl w:val="0"/>
      <w:spacing w:line="400" w:lineRule="exact"/>
      <w:ind w:firstLineChars="200" w:firstLine="200"/>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pageBreakBefore/>
      <w:spacing w:before="480" w:after="360" w:line="240" w:lineRule="auto"/>
      <w:ind w:firstLineChars="0" w:firstLine="0"/>
      <w:jc w:val="center"/>
      <w:outlineLvl w:val="0"/>
    </w:pPr>
    <w:rPr>
      <w:rFonts w:ascii="黑体" w:eastAsia="黑体" w:hAnsi="黑体"/>
      <w:bCs/>
      <w:color w:val="000000"/>
      <w:kern w:val="44"/>
      <w:sz w:val="32"/>
      <w:szCs w:val="32"/>
    </w:rPr>
  </w:style>
  <w:style w:type="paragraph" w:styleId="2">
    <w:name w:val="heading 2"/>
    <w:basedOn w:val="a"/>
    <w:next w:val="a"/>
    <w:link w:val="20"/>
    <w:uiPriority w:val="9"/>
    <w:unhideWhenUsed/>
    <w:qFormat/>
    <w:pPr>
      <w:keepNext/>
      <w:keepLines/>
      <w:spacing w:before="480" w:after="120"/>
      <w:ind w:firstLineChars="0" w:firstLine="0"/>
      <w:jc w:val="left"/>
      <w:outlineLvl w:val="1"/>
    </w:pPr>
    <w:rPr>
      <w:rFonts w:ascii="黑体" w:eastAsia="黑体" w:hAnsi="黑体" w:cstheme="majorBidi"/>
      <w:bCs/>
      <w:sz w:val="28"/>
      <w:szCs w:val="32"/>
    </w:rPr>
  </w:style>
  <w:style w:type="paragraph" w:styleId="3">
    <w:name w:val="heading 3"/>
    <w:basedOn w:val="a"/>
    <w:next w:val="a"/>
    <w:link w:val="30"/>
    <w:uiPriority w:val="9"/>
    <w:unhideWhenUsed/>
    <w:qFormat/>
    <w:pPr>
      <w:keepNext/>
      <w:keepLines/>
      <w:spacing w:before="240" w:after="120"/>
      <w:ind w:firstLineChars="0" w:firstLine="0"/>
      <w:outlineLvl w:val="2"/>
    </w:pPr>
    <w:rPr>
      <w:rFonts w:ascii="黑体" w:eastAsia="黑体" w:hAnsi="黑体"/>
      <w:bCs/>
      <w:sz w:val="26"/>
      <w:szCs w:val="32"/>
    </w:rPr>
  </w:style>
  <w:style w:type="paragraph" w:styleId="4">
    <w:name w:val="heading 4"/>
    <w:basedOn w:val="2"/>
    <w:next w:val="a"/>
    <w:link w:val="40"/>
    <w:uiPriority w:val="9"/>
    <w:unhideWhenUsed/>
    <w:qFormat/>
    <w:pPr>
      <w:spacing w:before="240"/>
      <w:outlineLvl w:val="3"/>
    </w:pPr>
    <w:rPr>
      <w:rFonts w:ascii="Times New Roman" w:hAnsi="Times New Roman"/>
      <w:b/>
      <w:bCs w:val="0"/>
      <w:sz w:val="24"/>
      <w:szCs w:val="28"/>
    </w:rPr>
  </w:style>
  <w:style w:type="paragraph" w:styleId="5">
    <w:name w:val="heading 5"/>
    <w:basedOn w:val="a"/>
    <w:next w:val="a"/>
    <w:link w:val="50"/>
    <w:uiPriority w:val="9"/>
    <w:unhideWhenUsed/>
    <w:qFormat/>
    <w:pPr>
      <w:spacing w:before="120" w:after="240" w:line="240" w:lineRule="auto"/>
      <w:ind w:firstLineChars="0" w:firstLine="0"/>
      <w:jc w:val="center"/>
      <w:outlineLvl w:val="4"/>
    </w:pPr>
    <w:rPr>
      <w:bCs/>
      <w:sz w:val="22"/>
      <w:szCs w:val="28"/>
    </w:rPr>
  </w:style>
  <w:style w:type="paragraph" w:styleId="6">
    <w:name w:val="heading 6"/>
    <w:basedOn w:val="a"/>
    <w:next w:val="a"/>
    <w:link w:val="60"/>
    <w:uiPriority w:val="9"/>
    <w:unhideWhenUsed/>
    <w:qFormat/>
    <w:pPr>
      <w:kinsoku w:val="0"/>
      <w:spacing w:before="60" w:after="60" w:line="240" w:lineRule="auto"/>
      <w:ind w:firstLineChars="0" w:firstLine="0"/>
      <w:outlineLvl w:val="5"/>
    </w:pPr>
    <w:rPr>
      <w:rFonts w:cstheme="majorBidi"/>
      <w:bCs/>
      <w:sz w:val="22"/>
    </w:rPr>
  </w:style>
  <w:style w:type="paragraph" w:styleId="7">
    <w:name w:val="heading 7"/>
    <w:basedOn w:val="a"/>
    <w:next w:val="a"/>
    <w:link w:val="70"/>
    <w:uiPriority w:val="9"/>
    <w:unhideWhenUsed/>
    <w:qFormat/>
    <w:pPr>
      <w:kinsoku w:val="0"/>
      <w:spacing w:before="240" w:after="120" w:line="240" w:lineRule="auto"/>
      <w:ind w:firstLineChars="0" w:firstLine="0"/>
      <w:jc w:val="center"/>
      <w:outlineLvl w:val="6"/>
    </w:pPr>
    <w:rPr>
      <w:bCs/>
      <w:sz w:val="22"/>
    </w:rPr>
  </w:style>
  <w:style w:type="paragraph" w:styleId="8">
    <w:name w:val="heading 8"/>
    <w:aliases w:val="1参考文献-顺序编码"/>
    <w:basedOn w:val="a"/>
    <w:next w:val="a"/>
    <w:link w:val="80"/>
    <w:uiPriority w:val="9"/>
    <w:unhideWhenUsed/>
    <w:qFormat/>
    <w:pPr>
      <w:spacing w:before="60" w:line="320" w:lineRule="exact"/>
      <w:ind w:left="567" w:hanging="567"/>
      <w:outlineLvl w:val="7"/>
    </w:pPr>
    <w:rPr>
      <w:rFonts w:cstheme="majorBidi"/>
      <w:sz w:val="21"/>
    </w:rPr>
  </w:style>
  <w:style w:type="paragraph" w:styleId="9">
    <w:name w:val="heading 9"/>
    <w:basedOn w:val="8"/>
    <w:next w:val="a"/>
    <w:link w:val="90"/>
    <w:uiPriority w:val="9"/>
    <w:unhideWhenUsed/>
    <w:qFormat/>
    <w:pPr>
      <w:ind w:left="200" w:hangingChars="200" w:hanging="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TOC3">
    <w:name w:val="toc 3"/>
    <w:aliases w:val="目录 3"/>
    <w:basedOn w:val="a"/>
    <w:next w:val="a"/>
    <w:uiPriority w:val="39"/>
    <w:unhideWhenUsed/>
    <w:pPr>
      <w:tabs>
        <w:tab w:val="right" w:leader="dot" w:pos="8948"/>
      </w:tabs>
      <w:ind w:firstLineChars="400" w:firstLine="400"/>
    </w:pPr>
  </w:style>
  <w:style w:type="paragraph" w:styleId="a5">
    <w:name w:val="Date"/>
    <w:basedOn w:val="a"/>
    <w:next w:val="a"/>
    <w:link w:val="a6"/>
    <w:uiPriority w:val="99"/>
    <w:semiHidden/>
    <w:unhideWhenUsed/>
    <w:qFormat/>
    <w:pPr>
      <w:ind w:leftChars="2500" w:left="10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aliases w:val="目录 1"/>
    <w:basedOn w:val="a"/>
    <w:next w:val="a"/>
    <w:uiPriority w:val="39"/>
    <w:unhideWhenUsed/>
    <w:pPr>
      <w:tabs>
        <w:tab w:val="right" w:leader="dot" w:pos="8948"/>
      </w:tabs>
      <w:spacing w:before="120"/>
      <w:ind w:firstLineChars="0" w:firstLine="0"/>
    </w:pPr>
    <w:rPr>
      <w:rFonts w:ascii="黑体" w:eastAsia="黑体" w:hAnsi="黑体"/>
    </w:rPr>
  </w:style>
  <w:style w:type="paragraph" w:styleId="ad">
    <w:name w:val="footnote text"/>
    <w:basedOn w:val="a"/>
    <w:link w:val="ae"/>
    <w:uiPriority w:val="99"/>
    <w:semiHidden/>
    <w:unhideWhenUsed/>
    <w:qFormat/>
    <w:pPr>
      <w:snapToGrid w:val="0"/>
      <w:jc w:val="left"/>
    </w:pPr>
    <w:rPr>
      <w:sz w:val="18"/>
      <w:szCs w:val="18"/>
    </w:rPr>
  </w:style>
  <w:style w:type="paragraph" w:styleId="TOC2">
    <w:name w:val="toc 2"/>
    <w:aliases w:val="目录 2"/>
    <w:basedOn w:val="a"/>
    <w:next w:val="a"/>
    <w:uiPriority w:val="39"/>
    <w:unhideWhenUsed/>
    <w:pPr>
      <w:tabs>
        <w:tab w:val="right" w:leader="dot" w:pos="8948"/>
      </w:tabs>
    </w:pPr>
  </w:style>
  <w:style w:type="table" w:styleId="af">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0"/>
    <w:uiPriority w:val="99"/>
    <w:semiHidden/>
    <w:unhideWhenUsed/>
    <w:rPr>
      <w:color w:val="800080" w:themeColor="followedHyperlink"/>
      <w:u w:val="single"/>
    </w:rPr>
  </w:style>
  <w:style w:type="character" w:styleId="af1">
    <w:name w:val="Hyperlink"/>
    <w:basedOn w:val="a0"/>
    <w:uiPriority w:val="99"/>
    <w:unhideWhenUsed/>
    <w:rPr>
      <w:color w:val="0000FF" w:themeColor="hyperlink"/>
      <w:u w:val="single"/>
    </w:rPr>
  </w:style>
  <w:style w:type="character" w:styleId="af2">
    <w:name w:val="footnote reference"/>
    <w:basedOn w:val="a0"/>
    <w:uiPriority w:val="99"/>
    <w:semiHidden/>
    <w:unhideWhenUsed/>
    <w:qFormat/>
    <w:rPr>
      <w:vertAlign w:val="superscript"/>
    </w:rPr>
  </w:style>
  <w:style w:type="character" w:customStyle="1" w:styleId="10">
    <w:name w:val="标题 1 字符"/>
    <w:basedOn w:val="a0"/>
    <w:link w:val="1"/>
    <w:qFormat/>
    <w:rPr>
      <w:rFonts w:ascii="黑体" w:eastAsia="黑体" w:hAnsi="黑体" w:cs="Times New Roman"/>
      <w:bCs/>
      <w:color w:val="000000"/>
      <w:kern w:val="44"/>
      <w:sz w:val="32"/>
      <w:szCs w:val="32"/>
    </w:rPr>
  </w:style>
  <w:style w:type="paragraph" w:customStyle="1" w:styleId="af3">
    <w:name w:val="普通"/>
    <w:basedOn w:val="a"/>
    <w:link w:val="Char"/>
    <w:qFormat/>
    <w:pPr>
      <w:spacing w:line="240" w:lineRule="auto"/>
      <w:ind w:firstLineChars="0" w:firstLine="0"/>
      <w:jc w:val="left"/>
    </w:pPr>
    <w:rPr>
      <w:sz w:val="21"/>
    </w:rPr>
  </w:style>
  <w:style w:type="character" w:customStyle="1" w:styleId="a8">
    <w:name w:val="批注框文本 字符"/>
    <w:basedOn w:val="a0"/>
    <w:link w:val="a7"/>
    <w:uiPriority w:val="99"/>
    <w:semiHidden/>
    <w:qFormat/>
    <w:rPr>
      <w:rFonts w:ascii="Times New Roman" w:eastAsia="宋体" w:hAnsi="Times New Roman" w:cs="Times New Roman"/>
      <w:sz w:val="18"/>
      <w:szCs w:val="18"/>
    </w:rPr>
  </w:style>
  <w:style w:type="character" w:customStyle="1" w:styleId="ac">
    <w:name w:val="页眉 字符"/>
    <w:basedOn w:val="a0"/>
    <w:link w:val="ab"/>
    <w:uiPriority w:val="99"/>
    <w:qFormat/>
    <w:rPr>
      <w:rFonts w:ascii="Times New Roman" w:eastAsia="宋体" w:hAnsi="Times New Roman" w:cs="Times New Roman"/>
      <w:sz w:val="18"/>
      <w:szCs w:val="18"/>
    </w:rPr>
  </w:style>
  <w:style w:type="character" w:customStyle="1" w:styleId="aa">
    <w:name w:val="页脚 字符"/>
    <w:basedOn w:val="a0"/>
    <w:link w:val="a9"/>
    <w:uiPriority w:val="99"/>
    <w:qFormat/>
    <w:rPr>
      <w:rFonts w:ascii="Times New Roman" w:eastAsia="宋体" w:hAnsi="Times New Roman" w:cs="Times New Roman"/>
      <w:sz w:val="18"/>
      <w:szCs w:val="18"/>
    </w:rPr>
  </w:style>
  <w:style w:type="character" w:customStyle="1" w:styleId="Char">
    <w:name w:val="普通 Char"/>
    <w:basedOn w:val="a0"/>
    <w:link w:val="af3"/>
    <w:qFormat/>
    <w:rPr>
      <w:rFonts w:ascii="Times New Roman" w:eastAsia="宋体" w:hAnsi="Times New Roman" w:cs="Times New Roman"/>
      <w:szCs w:val="24"/>
    </w:rPr>
  </w:style>
  <w:style w:type="character" w:customStyle="1" w:styleId="a6">
    <w:name w:val="日期 字符"/>
    <w:basedOn w:val="a0"/>
    <w:link w:val="a5"/>
    <w:uiPriority w:val="99"/>
    <w:semiHidden/>
    <w:qFormat/>
    <w:rPr>
      <w:rFonts w:ascii="Times New Roman" w:eastAsia="宋体" w:hAnsi="Times New Roman" w:cs="Times New Roman"/>
      <w:szCs w:val="24"/>
    </w:rPr>
  </w:style>
  <w:style w:type="character" w:customStyle="1" w:styleId="ae">
    <w:name w:val="脚注文本 字符"/>
    <w:basedOn w:val="a0"/>
    <w:link w:val="ad"/>
    <w:uiPriority w:val="99"/>
    <w:semiHidden/>
    <w:qFormat/>
    <w:rPr>
      <w:rFonts w:ascii="Times New Roman" w:eastAsia="宋体" w:hAnsi="Times New Roman" w:cs="Times New Roman"/>
      <w:sz w:val="18"/>
      <w:szCs w:val="18"/>
    </w:rPr>
  </w:style>
  <w:style w:type="paragraph" w:styleId="af4">
    <w:name w:val="List Paragraph"/>
    <w:aliases w:val="列出段落"/>
    <w:basedOn w:val="a"/>
    <w:uiPriority w:val="34"/>
    <w:qFormat/>
    <w:pPr>
      <w:ind w:firstLine="420"/>
    </w:pPr>
  </w:style>
  <w:style w:type="character" w:customStyle="1" w:styleId="20">
    <w:name w:val="标题 2 字符"/>
    <w:basedOn w:val="a0"/>
    <w:link w:val="2"/>
    <w:uiPriority w:val="9"/>
    <w:rPr>
      <w:rFonts w:ascii="黑体" w:eastAsia="黑体" w:hAnsi="黑体" w:cstheme="majorBidi"/>
      <w:bCs/>
      <w:sz w:val="28"/>
      <w:szCs w:val="32"/>
    </w:rPr>
  </w:style>
  <w:style w:type="character" w:customStyle="1" w:styleId="30">
    <w:name w:val="标题 3 字符"/>
    <w:basedOn w:val="a0"/>
    <w:link w:val="3"/>
    <w:uiPriority w:val="9"/>
    <w:rPr>
      <w:rFonts w:ascii="黑体" w:eastAsia="黑体" w:hAnsi="黑体" w:cs="Times New Roman"/>
      <w:bCs/>
      <w:sz w:val="26"/>
      <w:szCs w:val="32"/>
    </w:rPr>
  </w:style>
  <w:style w:type="paragraph" w:customStyle="1" w:styleId="TOC10">
    <w:name w:val="TOC 标题1"/>
    <w:basedOn w:val="1"/>
    <w:next w:val="a"/>
    <w:uiPriority w:val="39"/>
    <w:unhideWhenUsed/>
    <w:pPr>
      <w:widowControl/>
      <w:spacing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customStyle="1" w:styleId="af5">
    <w:name w:val="脚注"/>
    <w:basedOn w:val="a"/>
    <w:link w:val="Char0"/>
    <w:qFormat/>
    <w:pPr>
      <w:spacing w:line="240" w:lineRule="auto"/>
      <w:ind w:left="150" w:hangingChars="150" w:hanging="150"/>
    </w:pPr>
    <w:rPr>
      <w:sz w:val="18"/>
    </w:rPr>
  </w:style>
  <w:style w:type="character" w:customStyle="1" w:styleId="Char0">
    <w:name w:val="脚注 Char"/>
    <w:link w:val="af5"/>
    <w:rPr>
      <w:rFonts w:ascii="Times New Roman" w:eastAsia="宋体" w:hAnsi="Times New Roman" w:cs="Times New Roman"/>
      <w:sz w:val="18"/>
      <w:szCs w:val="24"/>
    </w:rPr>
  </w:style>
  <w:style w:type="character" w:customStyle="1" w:styleId="40">
    <w:name w:val="标题 4 字符"/>
    <w:basedOn w:val="a0"/>
    <w:link w:val="4"/>
    <w:uiPriority w:val="9"/>
    <w:rPr>
      <w:rFonts w:ascii="Times New Roman" w:eastAsia="黑体" w:hAnsi="Times New Roman" w:cstheme="majorBidi"/>
      <w:sz w:val="24"/>
      <w:szCs w:val="28"/>
    </w:rPr>
  </w:style>
  <w:style w:type="character" w:customStyle="1" w:styleId="50">
    <w:name w:val="标题 5 字符"/>
    <w:basedOn w:val="a0"/>
    <w:link w:val="5"/>
    <w:uiPriority w:val="9"/>
    <w:rPr>
      <w:rFonts w:ascii="Times New Roman" w:eastAsia="宋体" w:hAnsi="Times New Roman" w:cs="Times New Roman"/>
      <w:bCs/>
      <w:sz w:val="22"/>
      <w:szCs w:val="28"/>
    </w:rPr>
  </w:style>
  <w:style w:type="character" w:customStyle="1" w:styleId="60">
    <w:name w:val="标题 6 字符"/>
    <w:basedOn w:val="a0"/>
    <w:link w:val="6"/>
    <w:uiPriority w:val="9"/>
    <w:rPr>
      <w:rFonts w:ascii="Times New Roman" w:eastAsia="宋体" w:hAnsi="Times New Roman" w:cstheme="majorBidi"/>
      <w:bCs/>
      <w:sz w:val="22"/>
      <w:szCs w:val="24"/>
    </w:rPr>
  </w:style>
  <w:style w:type="character" w:customStyle="1" w:styleId="70">
    <w:name w:val="标题 7 字符"/>
    <w:basedOn w:val="a0"/>
    <w:link w:val="7"/>
    <w:uiPriority w:val="9"/>
    <w:rPr>
      <w:rFonts w:ascii="Times New Roman" w:eastAsia="宋体" w:hAnsi="Times New Roman" w:cs="Times New Roman"/>
      <w:bCs/>
      <w:sz w:val="22"/>
      <w:szCs w:val="24"/>
    </w:rPr>
  </w:style>
  <w:style w:type="character" w:customStyle="1" w:styleId="80">
    <w:name w:val="标题 8 字符"/>
    <w:aliases w:val="1参考文献-顺序编码 字符"/>
    <w:basedOn w:val="a0"/>
    <w:link w:val="8"/>
    <w:uiPriority w:val="9"/>
    <w:rPr>
      <w:rFonts w:ascii="Times New Roman" w:eastAsia="宋体" w:hAnsi="Times New Roman" w:cstheme="majorBidi"/>
      <w:szCs w:val="24"/>
    </w:rPr>
  </w:style>
  <w:style w:type="character" w:customStyle="1" w:styleId="90">
    <w:name w:val="标题 9 字符"/>
    <w:basedOn w:val="a0"/>
    <w:link w:val="9"/>
    <w:uiPriority w:val="9"/>
    <w:rPr>
      <w:rFonts w:ascii="Times New Roman" w:eastAsia="宋体" w:hAnsi="Times New Roman" w:cstheme="majorBidi"/>
      <w:szCs w:val="24"/>
    </w:rPr>
  </w:style>
  <w:style w:type="paragraph" w:customStyle="1" w:styleId="af6">
    <w:name w:val="论文发表序列样子"/>
    <w:basedOn w:val="9"/>
    <w:link w:val="Char1"/>
    <w:pPr>
      <w:ind w:left="285" w:hanging="285"/>
    </w:pPr>
  </w:style>
  <w:style w:type="character" w:customStyle="1" w:styleId="Char1">
    <w:name w:val="论文发表序列样子 Char"/>
    <w:link w:val="af6"/>
    <w:rPr>
      <w:rFonts w:ascii="Times New Roman" w:eastAsia="宋体" w:hAnsi="Times New Roman" w:cstheme="majorBidi"/>
      <w:szCs w:val="24"/>
    </w:rPr>
  </w:style>
  <w:style w:type="table" w:customStyle="1" w:styleId="11">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Pr>
      <w:color w:val="808080"/>
    </w:rPr>
  </w:style>
  <w:style w:type="character" w:customStyle="1" w:styleId="apple-converted-space">
    <w:name w:val="apple-converted-space"/>
    <w:basedOn w:val="a0"/>
  </w:style>
  <w:style w:type="character" w:customStyle="1" w:styleId="a4">
    <w:name w:val="批注文字 字符"/>
    <w:basedOn w:val="a0"/>
    <w:link w:val="a3"/>
    <w:uiPriority w:val="99"/>
    <w:rPr>
      <w:rFonts w:ascii="Times New Roman" w:eastAsia="宋体" w:hAnsi="Times New Roman" w:cs="Times New Roman"/>
      <w:sz w:val="24"/>
      <w:szCs w:val="24"/>
    </w:rPr>
  </w:style>
  <w:style w:type="character" w:styleId="af8">
    <w:name w:val="Unresolved Mention"/>
    <w:basedOn w:val="a0"/>
    <w:uiPriority w:val="99"/>
    <w:semiHidden/>
    <w:unhideWhenUsed/>
    <w:rsid w:val="009F1B8E"/>
    <w:rPr>
      <w:color w:val="605E5C"/>
      <w:shd w:val="clear" w:color="auto" w:fill="E1DFDD"/>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a"/>
    <w:next w:val="a"/>
    <w:autoRedefine/>
    <w:uiPriority w:val="39"/>
    <w:unhideWhenUsed/>
    <w:rsid w:val="0043351D"/>
    <w:pPr>
      <w:spacing w:after="160" w:line="278" w:lineRule="auto"/>
      <w:ind w:leftChars="600" w:left="1260" w:firstLineChars="0" w:firstLine="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43351D"/>
    <w:pPr>
      <w:spacing w:after="160" w:line="278" w:lineRule="auto"/>
      <w:ind w:leftChars="800" w:left="1680" w:firstLineChars="0" w:firstLine="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43351D"/>
    <w:pPr>
      <w:spacing w:after="160" w:line="278" w:lineRule="auto"/>
      <w:ind w:leftChars="1000" w:left="2100" w:firstLineChars="0" w:firstLine="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43351D"/>
    <w:pPr>
      <w:spacing w:after="160" w:line="278" w:lineRule="auto"/>
      <w:ind w:leftChars="1200" w:left="2520" w:firstLineChars="0" w:firstLine="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43351D"/>
    <w:pPr>
      <w:spacing w:after="160" w:line="278" w:lineRule="auto"/>
      <w:ind w:leftChars="1400" w:left="2940" w:firstLineChars="0" w:firstLine="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43351D"/>
    <w:pPr>
      <w:spacing w:after="160" w:line="278" w:lineRule="auto"/>
      <w:ind w:leftChars="1600" w:left="3360" w:firstLineChars="0" w:firstLine="0"/>
      <w:jc w:val="left"/>
    </w:pPr>
    <w:rPr>
      <w:rFonts w:asciiTheme="minorHAnsi" w:eastAsiaTheme="minorEastAsia" w:hAnsiTheme="minorHAnsi" w:cstheme="minorBidi"/>
      <w:sz w:val="22"/>
      <w14:ligatures w14:val="standardContextual"/>
    </w:rPr>
  </w:style>
  <w:style w:type="paragraph" w:styleId="af9">
    <w:name w:val="Title"/>
    <w:basedOn w:val="a"/>
    <w:next w:val="a"/>
    <w:link w:val="afa"/>
    <w:uiPriority w:val="10"/>
    <w:qFormat/>
    <w:rsid w:val="00764336"/>
    <w:pPr>
      <w:spacing w:after="80" w:line="240" w:lineRule="auto"/>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fa">
    <w:name w:val="标题 字符"/>
    <w:basedOn w:val="a0"/>
    <w:link w:val="af9"/>
    <w:uiPriority w:val="10"/>
    <w:rsid w:val="00764336"/>
    <w:rPr>
      <w:rFonts w:asciiTheme="majorHAnsi" w:eastAsiaTheme="majorEastAsia" w:hAnsiTheme="majorHAnsi" w:cstheme="majorBidi"/>
      <w:spacing w:val="-10"/>
      <w:kern w:val="28"/>
      <w:sz w:val="56"/>
      <w:szCs w:val="56"/>
      <w14:ligatures w14:val="standardContextual"/>
    </w:rPr>
  </w:style>
  <w:style w:type="paragraph" w:styleId="afb">
    <w:name w:val="Subtitle"/>
    <w:basedOn w:val="a"/>
    <w:next w:val="a"/>
    <w:link w:val="afc"/>
    <w:uiPriority w:val="11"/>
    <w:qFormat/>
    <w:rsid w:val="00764336"/>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c">
    <w:name w:val="副标题 字符"/>
    <w:basedOn w:val="a0"/>
    <w:link w:val="afb"/>
    <w:uiPriority w:val="11"/>
    <w:rsid w:val="00764336"/>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d">
    <w:name w:val="Quote"/>
    <w:basedOn w:val="a"/>
    <w:next w:val="a"/>
    <w:link w:val="afe"/>
    <w:uiPriority w:val="29"/>
    <w:qFormat/>
    <w:rsid w:val="00764336"/>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fe">
    <w:name w:val="引用 字符"/>
    <w:basedOn w:val="a0"/>
    <w:link w:val="afd"/>
    <w:uiPriority w:val="29"/>
    <w:rsid w:val="00764336"/>
    <w:rPr>
      <w:i/>
      <w:iCs/>
      <w:color w:val="404040" w:themeColor="text1" w:themeTint="BF"/>
      <w:kern w:val="2"/>
      <w:sz w:val="22"/>
      <w:szCs w:val="24"/>
      <w14:ligatures w14:val="standardContextual"/>
    </w:rPr>
  </w:style>
  <w:style w:type="character" w:styleId="aff">
    <w:name w:val="Intense Emphasis"/>
    <w:basedOn w:val="a0"/>
    <w:uiPriority w:val="21"/>
    <w:qFormat/>
    <w:rsid w:val="00764336"/>
    <w:rPr>
      <w:i/>
      <w:iCs/>
      <w:color w:val="365F91" w:themeColor="accent1" w:themeShade="BF"/>
    </w:rPr>
  </w:style>
  <w:style w:type="paragraph" w:styleId="aff0">
    <w:name w:val="Intense Quote"/>
    <w:basedOn w:val="a"/>
    <w:next w:val="a"/>
    <w:link w:val="aff1"/>
    <w:uiPriority w:val="30"/>
    <w:qFormat/>
    <w:rsid w:val="00764336"/>
    <w:pPr>
      <w:pBdr>
        <w:top w:val="single" w:sz="4" w:space="10" w:color="365F91" w:themeColor="accent1" w:themeShade="BF"/>
        <w:bottom w:val="single" w:sz="4" w:space="10" w:color="365F9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365F91" w:themeColor="accent1" w:themeShade="BF"/>
      <w:sz w:val="22"/>
      <w14:ligatures w14:val="standardContextual"/>
    </w:rPr>
  </w:style>
  <w:style w:type="character" w:customStyle="1" w:styleId="aff1">
    <w:name w:val="明显引用 字符"/>
    <w:basedOn w:val="a0"/>
    <w:link w:val="aff0"/>
    <w:uiPriority w:val="30"/>
    <w:rsid w:val="00764336"/>
    <w:rPr>
      <w:i/>
      <w:iCs/>
      <w:color w:val="365F91" w:themeColor="accent1" w:themeShade="BF"/>
      <w:kern w:val="2"/>
      <w:sz w:val="22"/>
      <w:szCs w:val="24"/>
      <w14:ligatures w14:val="standardContextual"/>
    </w:rPr>
  </w:style>
  <w:style w:type="character" w:styleId="aff2">
    <w:name w:val="Intense Reference"/>
    <w:basedOn w:val="a0"/>
    <w:uiPriority w:val="32"/>
    <w:qFormat/>
    <w:rsid w:val="00764336"/>
    <w:rPr>
      <w:b/>
      <w:bCs/>
      <w:smallCaps/>
      <w:color w:val="365F91" w:themeColor="accent1" w:themeShade="BF"/>
      <w:spacing w:val="5"/>
    </w:rPr>
  </w:style>
  <w:style w:type="character" w:styleId="aff3">
    <w:name w:val="annotation reference"/>
    <w:basedOn w:val="a0"/>
    <w:uiPriority w:val="99"/>
    <w:semiHidden/>
    <w:unhideWhenUsed/>
    <w:rsid w:val="00B16D7B"/>
    <w:rPr>
      <w:sz w:val="21"/>
      <w:szCs w:val="21"/>
    </w:rPr>
  </w:style>
  <w:style w:type="paragraph" w:styleId="aff4">
    <w:name w:val="annotation subject"/>
    <w:basedOn w:val="a3"/>
    <w:next w:val="a3"/>
    <w:link w:val="aff5"/>
    <w:uiPriority w:val="99"/>
    <w:semiHidden/>
    <w:unhideWhenUsed/>
    <w:rsid w:val="00B16D7B"/>
    <w:rPr>
      <w:b/>
      <w:bCs/>
    </w:rPr>
  </w:style>
  <w:style w:type="character" w:customStyle="1" w:styleId="aff5">
    <w:name w:val="批注主题 字符"/>
    <w:basedOn w:val="a4"/>
    <w:link w:val="aff4"/>
    <w:uiPriority w:val="99"/>
    <w:semiHidden/>
    <w:rsid w:val="00B16D7B"/>
    <w:rPr>
      <w:rFonts w:ascii="Times New Roman" w:eastAsia="宋体" w:hAnsi="Times New Roman" w:cs="Times New Roman"/>
      <w:b/>
      <w:bCs/>
      <w:kern w:val="2"/>
      <w:sz w:val="24"/>
      <w:szCs w:val="24"/>
    </w:rPr>
  </w:style>
  <w:style w:type="paragraph" w:styleId="aff6">
    <w:name w:val="Plain Text"/>
    <w:basedOn w:val="a"/>
    <w:link w:val="aff7"/>
    <w:rsid w:val="0034360C"/>
    <w:pPr>
      <w:spacing w:line="240" w:lineRule="auto"/>
      <w:ind w:firstLineChars="0" w:firstLine="0"/>
    </w:pPr>
    <w:rPr>
      <w:rFonts w:ascii="宋体" w:hAnsi="Courier New" w:cs="幼圆"/>
      <w:sz w:val="21"/>
      <w:szCs w:val="21"/>
    </w:rPr>
  </w:style>
  <w:style w:type="character" w:customStyle="1" w:styleId="aff7">
    <w:name w:val="纯文本 字符"/>
    <w:basedOn w:val="a0"/>
    <w:link w:val="aff6"/>
    <w:rsid w:val="0034360C"/>
    <w:rPr>
      <w:rFonts w:ascii="宋体" w:eastAsia="宋体" w:hAnsi="Courier New" w:cs="幼圆"/>
      <w:kern w:val="2"/>
      <w:sz w:val="21"/>
      <w:szCs w:val="21"/>
    </w:rPr>
  </w:style>
  <w:style w:type="paragraph" w:customStyle="1" w:styleId="Default">
    <w:name w:val="Default"/>
    <w:rsid w:val="0034360C"/>
    <w:pPr>
      <w:widowControl w:val="0"/>
      <w:autoSpaceDE w:val="0"/>
      <w:autoSpaceDN w:val="0"/>
      <w:adjustRightInd w:val="0"/>
    </w:pPr>
    <w:rPr>
      <w:rFonts w:ascii="宋体" w:eastAsia="宋体" w:hAnsi="Calibri" w:cs="宋体"/>
      <w:color w:val="000000"/>
      <w:sz w:val="24"/>
      <w:szCs w:val="24"/>
    </w:rPr>
  </w:style>
  <w:style w:type="paragraph" w:styleId="TOC">
    <w:name w:val="TOC Heading"/>
    <w:basedOn w:val="1"/>
    <w:next w:val="a"/>
    <w:uiPriority w:val="39"/>
    <w:unhideWhenUsed/>
    <w:qFormat/>
    <w:rsid w:val="0034360C"/>
    <w:pPr>
      <w:pageBreakBefore w:val="0"/>
      <w:widowControl/>
      <w:spacing w:after="0" w:line="276" w:lineRule="auto"/>
      <w:jc w:val="left"/>
      <w:outlineLvl w:val="9"/>
    </w:pPr>
    <w:rPr>
      <w:rFonts w:ascii="Cambria" w:eastAsia="宋体" w:hAnsi="Cambria"/>
      <w:b/>
      <w:color w:val="365F91"/>
      <w:kern w:val="0"/>
      <w:sz w:val="28"/>
      <w:szCs w:val="28"/>
    </w:rPr>
  </w:style>
  <w:style w:type="character" w:styleId="aff8">
    <w:name w:val="Strong"/>
    <w:basedOn w:val="a0"/>
    <w:uiPriority w:val="22"/>
    <w:qFormat/>
    <w:rsid w:val="0034360C"/>
    <w:rPr>
      <w:b/>
      <w:bCs/>
    </w:rPr>
  </w:style>
  <w:style w:type="paragraph" w:styleId="aff9">
    <w:name w:val="caption"/>
    <w:basedOn w:val="a"/>
    <w:next w:val="a"/>
    <w:uiPriority w:val="35"/>
    <w:unhideWhenUsed/>
    <w:qFormat/>
    <w:rsid w:val="0034360C"/>
    <w:rPr>
      <w:rFonts w:asciiTheme="majorHAnsi" w:eastAsia="黑体" w:hAnsiTheme="majorHAnsi" w:cstheme="majorBidi"/>
      <w:sz w:val="20"/>
      <w:szCs w:val="20"/>
    </w:rPr>
  </w:style>
  <w:style w:type="table" w:styleId="12">
    <w:name w:val="Grid Table 1 Light"/>
    <w:basedOn w:val="a1"/>
    <w:uiPriority w:val="46"/>
    <w:rsid w:val="0074298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74298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915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footer" Target="footer6.xml"/><Relationship Id="rId39" Type="http://schemas.openxmlformats.org/officeDocument/2006/relationships/image" Target="media/image11.png"/><Relationship Id="rId21" Type="http://schemas.openxmlformats.org/officeDocument/2006/relationships/header" Target="header8.xm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3.xml"/><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image" Target="media/image5.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8.xml"/><Relationship Id="rId58" Type="http://schemas.openxmlformats.org/officeDocument/2006/relationships/header" Target="header20.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image" Target="media/image3.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19.png"/><Relationship Id="rId56" Type="http://schemas.openxmlformats.org/officeDocument/2006/relationships/header" Target="header19.xml"/><Relationship Id="rId8" Type="http://schemas.openxmlformats.org/officeDocument/2006/relationships/image" Target="media/image1.png"/><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1.xml"/><Relationship Id="rId33" Type="http://schemas.openxmlformats.org/officeDocument/2006/relationships/header" Target="header14.xml"/><Relationship Id="rId38" Type="http://schemas.openxmlformats.org/officeDocument/2006/relationships/image" Target="media/image10.png"/><Relationship Id="rId46" Type="http://schemas.openxmlformats.org/officeDocument/2006/relationships/header" Target="header15.xml"/><Relationship Id="rId59" Type="http://schemas.openxmlformats.org/officeDocument/2006/relationships/footer" Target="footer11.xml"/><Relationship Id="rId20" Type="http://schemas.openxmlformats.org/officeDocument/2006/relationships/footer" Target="footer4.xml"/><Relationship Id="rId41" Type="http://schemas.openxmlformats.org/officeDocument/2006/relationships/image" Target="media/image13.png"/><Relationship Id="rId54" Type="http://schemas.openxmlformats.org/officeDocument/2006/relationships/footer" Target="footer8.xm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image" Target="media/image8.png"/><Relationship Id="rId49" Type="http://schemas.openxmlformats.org/officeDocument/2006/relationships/image" Target="media/image20.png"/><Relationship Id="rId57" Type="http://schemas.openxmlformats.org/officeDocument/2006/relationships/footer" Target="footer10.xml"/><Relationship Id="rId10" Type="http://schemas.openxmlformats.org/officeDocument/2006/relationships/header" Target="header2.xml"/><Relationship Id="rId31" Type="http://schemas.openxmlformats.org/officeDocument/2006/relationships/image" Target="media/image4.png"/><Relationship Id="rId44" Type="http://schemas.openxmlformats.org/officeDocument/2006/relationships/image" Target="media/image16.png"/><Relationship Id="rId52" Type="http://schemas.openxmlformats.org/officeDocument/2006/relationships/header" Target="header17.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59FC4C68FC4A308DC0F3A552680E0D"/>
        <w:category>
          <w:name w:val="常规"/>
          <w:gallery w:val="placeholder"/>
        </w:category>
        <w:types>
          <w:type w:val="bbPlcHdr"/>
        </w:types>
        <w:behaviors>
          <w:behavior w:val="content"/>
        </w:behaviors>
        <w:guid w:val="{38B98EDA-70F7-4639-B2D9-E2FF9EC57036}"/>
      </w:docPartPr>
      <w:docPartBody>
        <w:p w:rsidR="00BA33EC" w:rsidRDefault="008D77D3" w:rsidP="008D77D3">
          <w:pPr>
            <w:pStyle w:val="8159FC4C68FC4A308DC0F3A552680E0D"/>
            <w:rPr>
              <w:rFonts w:hint="eastAsia"/>
            </w:rPr>
          </w:pPr>
          <w:r>
            <w:rPr>
              <w:rStyle w:val="a3"/>
            </w:rPr>
            <w:t>选择一项。</w:t>
          </w:r>
        </w:p>
      </w:docPartBody>
    </w:docPart>
    <w:docPart>
      <w:docPartPr>
        <w:name w:val="5910978DF46F4312920E6FB12DD84F60"/>
        <w:category>
          <w:name w:val="常规"/>
          <w:gallery w:val="placeholder"/>
        </w:category>
        <w:types>
          <w:type w:val="bbPlcHdr"/>
        </w:types>
        <w:behaviors>
          <w:behavior w:val="content"/>
        </w:behaviors>
        <w:guid w:val="{CF07B3AD-B407-4654-A26E-40B1875DDE17}"/>
      </w:docPartPr>
      <w:docPartBody>
        <w:p w:rsidR="00BA33EC" w:rsidRDefault="008D77D3" w:rsidP="008D77D3">
          <w:pPr>
            <w:pStyle w:val="5910978DF46F4312920E6FB12DD84F60"/>
            <w:rPr>
              <w:rFonts w:hint="eastAsia"/>
            </w:rPr>
          </w:pPr>
          <w:r>
            <w:rPr>
              <w:rStyle w:val="a3"/>
              <w:rFonts w:hint="eastAsia"/>
            </w:rPr>
            <w:t>选择一项。</w:t>
          </w:r>
        </w:p>
      </w:docPartBody>
    </w:docPart>
    <w:docPart>
      <w:docPartPr>
        <w:name w:val="71B421EFFD2A47038CE4629905769E46"/>
        <w:category>
          <w:name w:val="常规"/>
          <w:gallery w:val="placeholder"/>
        </w:category>
        <w:types>
          <w:type w:val="bbPlcHdr"/>
        </w:types>
        <w:behaviors>
          <w:behavior w:val="content"/>
        </w:behaviors>
        <w:guid w:val="{6CEE3AA1-44BE-4AFA-9AD2-3F8A69330F54}"/>
      </w:docPartPr>
      <w:docPartBody>
        <w:p w:rsidR="00BA33EC" w:rsidRDefault="008D77D3" w:rsidP="008D77D3">
          <w:pPr>
            <w:pStyle w:val="71B421EFFD2A47038CE4629905769E46"/>
            <w:rPr>
              <w:rFonts w:hint="eastAsia"/>
            </w:rPr>
          </w:pPr>
          <w:r>
            <w:rPr>
              <w:rStyle w:val="a3"/>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7D3"/>
    <w:rsid w:val="000C5F17"/>
    <w:rsid w:val="001256EC"/>
    <w:rsid w:val="00144E8A"/>
    <w:rsid w:val="001639DC"/>
    <w:rsid w:val="001736CA"/>
    <w:rsid w:val="00321892"/>
    <w:rsid w:val="003958B3"/>
    <w:rsid w:val="003E6A46"/>
    <w:rsid w:val="00424403"/>
    <w:rsid w:val="00536657"/>
    <w:rsid w:val="005C729D"/>
    <w:rsid w:val="005E4907"/>
    <w:rsid w:val="005F1753"/>
    <w:rsid w:val="006732DD"/>
    <w:rsid w:val="0072643D"/>
    <w:rsid w:val="00736B14"/>
    <w:rsid w:val="00743499"/>
    <w:rsid w:val="00790D81"/>
    <w:rsid w:val="007F2423"/>
    <w:rsid w:val="00867210"/>
    <w:rsid w:val="00874EEF"/>
    <w:rsid w:val="008D77D3"/>
    <w:rsid w:val="00961A21"/>
    <w:rsid w:val="009C3D58"/>
    <w:rsid w:val="00A231EA"/>
    <w:rsid w:val="00A81899"/>
    <w:rsid w:val="00AC1CC1"/>
    <w:rsid w:val="00AC441C"/>
    <w:rsid w:val="00B82102"/>
    <w:rsid w:val="00B84D4A"/>
    <w:rsid w:val="00B933EC"/>
    <w:rsid w:val="00BA33EC"/>
    <w:rsid w:val="00BF0668"/>
    <w:rsid w:val="00C22721"/>
    <w:rsid w:val="00CD35ED"/>
    <w:rsid w:val="00D179DC"/>
    <w:rsid w:val="00DF7C50"/>
    <w:rsid w:val="00F60923"/>
    <w:rsid w:val="00F844E0"/>
    <w:rsid w:val="00FB3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60923"/>
    <w:rPr>
      <w:color w:val="808080"/>
    </w:rPr>
  </w:style>
  <w:style w:type="paragraph" w:customStyle="1" w:styleId="8159FC4C68FC4A308DC0F3A552680E0D">
    <w:name w:val="8159FC4C68FC4A308DC0F3A552680E0D"/>
    <w:rsid w:val="008D77D3"/>
    <w:pPr>
      <w:widowControl w:val="0"/>
    </w:pPr>
  </w:style>
  <w:style w:type="paragraph" w:customStyle="1" w:styleId="5910978DF46F4312920E6FB12DD84F60">
    <w:name w:val="5910978DF46F4312920E6FB12DD84F60"/>
    <w:rsid w:val="008D77D3"/>
    <w:pPr>
      <w:widowControl w:val="0"/>
    </w:pPr>
  </w:style>
  <w:style w:type="paragraph" w:customStyle="1" w:styleId="71B421EFFD2A47038CE4629905769E46">
    <w:name w:val="71B421EFFD2A47038CE4629905769E46"/>
    <w:rsid w:val="008D77D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0B108-5CAE-4843-A7CB-F38FC6885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81</Pages>
  <Words>10375</Words>
  <Characters>59138</Characters>
  <Application>Microsoft Office Word</Application>
  <DocSecurity>0</DocSecurity>
  <Lines>492</Lines>
  <Paragraphs>138</Paragraphs>
  <ScaleCrop>false</ScaleCrop>
  <Company/>
  <LinksUpToDate>false</LinksUpToDate>
  <CharactersWithSpaces>69375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Han</dc:creator>
  <cp:keywords/>
  <dc:description/>
  <cp:lastModifiedBy>L David</cp:lastModifiedBy>
  <cp:revision>39</cp:revision>
  <cp:lastPrinted>2026-03-27T12:07:00Z</cp:lastPrinted>
  <dcterms:created xsi:type="dcterms:W3CDTF">2026-03-22T17:28:00Z</dcterms:created>
  <dcterms:modified xsi:type="dcterms:W3CDTF">2026-03-27T13:32:00Z</dcterms:modified>
</cp:coreProperties>
</file>