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68"/>
        <w:gridCol w:w="3183"/>
      </w:tblGrid>
      <w:tr w:rsidR="0085352D" w14:paraId="2175BEF0" w14:textId="77777777" w:rsidTr="00F35FB3">
        <w:tc>
          <w:tcPr>
            <w:tcW w:w="3470" w:type="dxa"/>
          </w:tcPr>
          <w:p w14:paraId="6CE9C8F3" w14:textId="79932E43" w:rsidR="0085352D" w:rsidRDefault="0085352D" w:rsidP="004D4CED">
            <w:pPr>
              <w:rPr>
                <w:rFonts w:cstheme="minorHAnsi"/>
                <w:noProof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 wp14:anchorId="1E62BC59" wp14:editId="4CE06D7C">
                  <wp:extent cx="2255520" cy="120547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728" cy="1211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1" w:type="dxa"/>
          </w:tcPr>
          <w:p w14:paraId="4D12ECFE" w14:textId="77777777" w:rsidR="005F322F" w:rsidRDefault="005F322F" w:rsidP="0085352D">
            <w:pPr>
              <w:jc w:val="right"/>
              <w:rPr>
                <w:rFonts w:cstheme="minorHAnsi"/>
                <w:noProof/>
                <w:sz w:val="28"/>
                <w:szCs w:val="28"/>
              </w:rPr>
            </w:pPr>
          </w:p>
          <w:p w14:paraId="1E09D9B0" w14:textId="77777777" w:rsidR="005F322F" w:rsidRDefault="005F322F" w:rsidP="0085352D">
            <w:pPr>
              <w:jc w:val="right"/>
              <w:rPr>
                <w:rFonts w:cstheme="minorHAnsi"/>
                <w:noProof/>
                <w:sz w:val="28"/>
                <w:szCs w:val="28"/>
              </w:rPr>
            </w:pPr>
          </w:p>
          <w:p w14:paraId="5FCEF40F" w14:textId="6A1AB7CB" w:rsidR="0085352D" w:rsidRDefault="0085352D" w:rsidP="0085352D">
            <w:pPr>
              <w:jc w:val="right"/>
              <w:rPr>
                <w:rFonts w:cstheme="minorHAnsi"/>
                <w:noProof/>
                <w:sz w:val="28"/>
                <w:szCs w:val="28"/>
              </w:rPr>
            </w:pPr>
            <w:r w:rsidRPr="00952BD1">
              <w:rPr>
                <w:rFonts w:cstheme="minorHAnsi"/>
                <w:noProof/>
                <w:color w:val="EB5E55"/>
                <w:spacing w:val="5"/>
                <w:bdr w:val="none" w:sz="0" w:space="0" w:color="auto" w:frame="1"/>
                <w:shd w:val="clear" w:color="auto" w:fill="FFFFFF"/>
              </w:rPr>
              <w:drawing>
                <wp:inline distT="0" distB="0" distL="0" distR="0" wp14:anchorId="0BB6D81E" wp14:editId="008DB132">
                  <wp:extent cx="944880" cy="510540"/>
                  <wp:effectExtent l="0" t="0" r="7620" b="3810"/>
                  <wp:docPr id="1" name="Picture 1" descr="Guildford Jazz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uildford Jazz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51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0532E3" w14:textId="30343D41" w:rsidR="00577420" w:rsidRPr="004D4CED" w:rsidRDefault="00F35FB3" w:rsidP="00EB7C0C">
      <w:pPr>
        <w:jc w:val="center"/>
        <w:rPr>
          <w:rFonts w:eastAsia="Times New Roman" w:cstheme="minorHAnsi"/>
          <w:caps/>
          <w:color w:val="0A0A0A"/>
          <w:spacing w:val="-1"/>
          <w:kern w:val="36"/>
          <w:sz w:val="56"/>
          <w:szCs w:val="56"/>
          <w:lang w:eastAsia="en-GB"/>
        </w:rPr>
      </w:pPr>
      <w:r>
        <w:rPr>
          <w:rFonts w:cstheme="minorHAnsi"/>
          <w:noProof/>
          <w:sz w:val="28"/>
          <w:szCs w:val="28"/>
        </w:rPr>
        <w:br/>
      </w:r>
      <w:r w:rsidR="009439C3" w:rsidRPr="004D4CED">
        <w:rPr>
          <w:rFonts w:eastAsia="Times New Roman" w:cstheme="minorHAnsi"/>
          <w:color w:val="0A0A0A"/>
          <w:spacing w:val="-1"/>
          <w:kern w:val="36"/>
          <w:sz w:val="56"/>
          <w:szCs w:val="56"/>
          <w:lang w:eastAsia="en-GB"/>
        </w:rPr>
        <w:t>Ella And Louis Jazz Night</w:t>
      </w:r>
    </w:p>
    <w:p w14:paraId="64735110" w14:textId="7FC547D9" w:rsidR="006A7FCE" w:rsidRPr="009439C3" w:rsidRDefault="00577420" w:rsidP="00EB7C0C">
      <w:pPr>
        <w:jc w:val="center"/>
        <w:rPr>
          <w:b/>
          <w:bCs/>
          <w:i/>
          <w:iCs/>
          <w:sz w:val="24"/>
          <w:szCs w:val="24"/>
          <w:lang w:eastAsia="en-GB"/>
        </w:rPr>
      </w:pPr>
      <w:r w:rsidRPr="009439C3">
        <w:rPr>
          <w:b/>
          <w:bCs/>
          <w:i/>
          <w:iCs/>
          <w:sz w:val="24"/>
          <w:szCs w:val="24"/>
          <w:lang w:eastAsia="en-GB"/>
        </w:rPr>
        <w:t>S</w:t>
      </w:r>
      <w:r w:rsidR="00300707" w:rsidRPr="009439C3">
        <w:rPr>
          <w:b/>
          <w:bCs/>
          <w:i/>
          <w:iCs/>
          <w:sz w:val="24"/>
          <w:szCs w:val="24"/>
          <w:lang w:eastAsia="en-GB"/>
        </w:rPr>
        <w:t>aturday</w:t>
      </w:r>
      <w:r w:rsidRPr="009439C3">
        <w:rPr>
          <w:b/>
          <w:bCs/>
          <w:i/>
          <w:iCs/>
          <w:sz w:val="24"/>
          <w:szCs w:val="24"/>
          <w:lang w:eastAsia="en-GB"/>
        </w:rPr>
        <w:t xml:space="preserve"> </w:t>
      </w:r>
      <w:r w:rsidR="00E07DB5" w:rsidRPr="009439C3">
        <w:rPr>
          <w:b/>
          <w:bCs/>
          <w:i/>
          <w:iCs/>
          <w:sz w:val="24"/>
          <w:szCs w:val="24"/>
          <w:lang w:eastAsia="en-GB"/>
        </w:rPr>
        <w:t>O</w:t>
      </w:r>
      <w:r w:rsidR="00300707" w:rsidRPr="009439C3">
        <w:rPr>
          <w:b/>
          <w:bCs/>
          <w:i/>
          <w:iCs/>
          <w:sz w:val="24"/>
          <w:szCs w:val="24"/>
          <w:lang w:eastAsia="en-GB"/>
        </w:rPr>
        <w:t>ctober 15th</w:t>
      </w:r>
      <w:r w:rsidRPr="009439C3">
        <w:rPr>
          <w:b/>
          <w:bCs/>
          <w:i/>
          <w:iCs/>
          <w:sz w:val="24"/>
          <w:szCs w:val="24"/>
          <w:lang w:eastAsia="en-GB"/>
        </w:rPr>
        <w:t xml:space="preserve"> 2022</w:t>
      </w:r>
      <w:r w:rsidR="002B3E34" w:rsidRPr="009439C3">
        <w:rPr>
          <w:b/>
          <w:bCs/>
          <w:i/>
          <w:iCs/>
          <w:sz w:val="24"/>
          <w:szCs w:val="24"/>
          <w:lang w:eastAsia="en-GB"/>
        </w:rPr>
        <w:t xml:space="preserve"> 7PM</w:t>
      </w:r>
      <w:r w:rsidR="00E07DB5" w:rsidRPr="009439C3">
        <w:rPr>
          <w:b/>
          <w:bCs/>
          <w:i/>
          <w:iCs/>
          <w:sz w:val="24"/>
          <w:szCs w:val="24"/>
          <w:lang w:eastAsia="en-GB"/>
        </w:rPr>
        <w:t xml:space="preserve"> </w:t>
      </w:r>
      <w:r w:rsidR="006A7FCE" w:rsidRPr="009439C3">
        <w:rPr>
          <w:b/>
          <w:bCs/>
          <w:i/>
          <w:iCs/>
          <w:sz w:val="24"/>
          <w:szCs w:val="24"/>
          <w:lang w:eastAsia="en-GB"/>
        </w:rPr>
        <w:t xml:space="preserve">at </w:t>
      </w:r>
      <w:proofErr w:type="spellStart"/>
      <w:r w:rsidR="00A15961" w:rsidRPr="009439C3">
        <w:rPr>
          <w:b/>
          <w:bCs/>
          <w:i/>
          <w:iCs/>
          <w:sz w:val="24"/>
          <w:szCs w:val="24"/>
          <w:lang w:eastAsia="en-GB"/>
        </w:rPr>
        <w:t>Worplesdon</w:t>
      </w:r>
      <w:proofErr w:type="spellEnd"/>
      <w:r w:rsidR="00A15961" w:rsidRPr="009439C3">
        <w:rPr>
          <w:b/>
          <w:bCs/>
          <w:i/>
          <w:iCs/>
          <w:sz w:val="24"/>
          <w:szCs w:val="24"/>
          <w:lang w:eastAsia="en-GB"/>
        </w:rPr>
        <w:t xml:space="preserve"> </w:t>
      </w:r>
      <w:r w:rsidR="00C2548C" w:rsidRPr="009439C3">
        <w:rPr>
          <w:b/>
          <w:bCs/>
          <w:i/>
          <w:iCs/>
          <w:sz w:val="24"/>
          <w:szCs w:val="24"/>
          <w:lang w:eastAsia="en-GB"/>
        </w:rPr>
        <w:t>M</w:t>
      </w:r>
      <w:r w:rsidR="00A15961" w:rsidRPr="009439C3">
        <w:rPr>
          <w:b/>
          <w:bCs/>
          <w:i/>
          <w:iCs/>
          <w:sz w:val="24"/>
          <w:szCs w:val="24"/>
          <w:lang w:eastAsia="en-GB"/>
        </w:rPr>
        <w:t xml:space="preserve">emorial </w:t>
      </w:r>
      <w:r w:rsidR="00C2548C" w:rsidRPr="009439C3">
        <w:rPr>
          <w:b/>
          <w:bCs/>
          <w:i/>
          <w:iCs/>
          <w:sz w:val="24"/>
          <w:szCs w:val="24"/>
          <w:lang w:eastAsia="en-GB"/>
        </w:rPr>
        <w:t>H</w:t>
      </w:r>
      <w:r w:rsidR="00A15961" w:rsidRPr="009439C3">
        <w:rPr>
          <w:b/>
          <w:bCs/>
          <w:i/>
          <w:iCs/>
          <w:sz w:val="24"/>
          <w:szCs w:val="24"/>
          <w:lang w:eastAsia="en-GB"/>
        </w:rPr>
        <w:t>all</w:t>
      </w:r>
    </w:p>
    <w:p w14:paraId="60E855BB" w14:textId="06F183A8" w:rsidR="00053605" w:rsidRPr="00952BD1" w:rsidRDefault="00053605" w:rsidP="00E42F1C">
      <w:pPr>
        <w:pStyle w:val="yiv5173809882msonormal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952BD1">
        <w:rPr>
          <w:rFonts w:asciiTheme="minorHAnsi" w:hAnsiTheme="minorHAnsi" w:cstheme="minorHAnsi"/>
          <w:b/>
          <w:bCs/>
          <w:color w:val="000000"/>
        </w:rPr>
        <w:t xml:space="preserve">Tickets </w:t>
      </w:r>
      <w:r w:rsidR="00503CA7" w:rsidRPr="00952BD1">
        <w:rPr>
          <w:rFonts w:asciiTheme="minorHAnsi" w:hAnsiTheme="minorHAnsi" w:cstheme="minorHAnsi"/>
          <w:b/>
          <w:bCs/>
          <w:color w:val="000000"/>
        </w:rPr>
        <w:t xml:space="preserve">in advance </w:t>
      </w:r>
      <w:r w:rsidRPr="00952BD1">
        <w:rPr>
          <w:rFonts w:asciiTheme="minorHAnsi" w:hAnsiTheme="minorHAnsi" w:cstheme="minorHAnsi"/>
          <w:b/>
          <w:bCs/>
          <w:color w:val="000000"/>
        </w:rPr>
        <w:t>£15</w:t>
      </w:r>
      <w:r w:rsidR="002B3E34" w:rsidRPr="00952BD1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4C07F4" w:rsidRPr="00952BD1">
        <w:rPr>
          <w:rFonts w:asciiTheme="minorHAnsi" w:hAnsiTheme="minorHAnsi" w:cstheme="minorHAnsi"/>
          <w:b/>
          <w:bCs/>
          <w:color w:val="000000"/>
        </w:rPr>
        <w:t>with opt</w:t>
      </w:r>
      <w:r w:rsidR="00AE04C2" w:rsidRPr="00952BD1">
        <w:rPr>
          <w:rFonts w:asciiTheme="minorHAnsi" w:hAnsiTheme="minorHAnsi" w:cstheme="minorHAnsi"/>
          <w:b/>
          <w:bCs/>
          <w:color w:val="000000"/>
        </w:rPr>
        <w:t xml:space="preserve">ional extra </w:t>
      </w:r>
      <w:r w:rsidR="006D5A4E" w:rsidRPr="00952BD1">
        <w:rPr>
          <w:rFonts w:asciiTheme="minorHAnsi" w:hAnsiTheme="minorHAnsi" w:cstheme="minorHAnsi"/>
          <w:b/>
          <w:bCs/>
          <w:color w:val="000000"/>
        </w:rPr>
        <w:t>for food £10</w:t>
      </w:r>
    </w:p>
    <w:p w14:paraId="15097DEB" w14:textId="77777777" w:rsidR="00053605" w:rsidRPr="00952BD1" w:rsidRDefault="00053605" w:rsidP="00053605">
      <w:pPr>
        <w:pStyle w:val="yiv5173809882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52BD1">
        <w:rPr>
          <w:rFonts w:asciiTheme="minorHAnsi" w:hAnsiTheme="minorHAnsi" w:cstheme="minorHAnsi"/>
          <w:color w:val="000000"/>
        </w:rPr>
        <w:t> </w:t>
      </w:r>
    </w:p>
    <w:p w14:paraId="4135FD6B" w14:textId="2E5033B8" w:rsidR="00053605" w:rsidRPr="00952BD1" w:rsidRDefault="00053605" w:rsidP="00053605">
      <w:pPr>
        <w:pStyle w:val="yiv5173809882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52BD1">
        <w:rPr>
          <w:rFonts w:asciiTheme="minorHAnsi" w:hAnsiTheme="minorHAnsi" w:cstheme="minorHAnsi"/>
          <w:color w:val="000000"/>
        </w:rPr>
        <w:t xml:space="preserve">Bar </w:t>
      </w:r>
      <w:r w:rsidR="009460A9" w:rsidRPr="00952BD1">
        <w:rPr>
          <w:rFonts w:asciiTheme="minorHAnsi" w:hAnsiTheme="minorHAnsi" w:cstheme="minorHAnsi"/>
          <w:color w:val="000000"/>
        </w:rPr>
        <w:t xml:space="preserve">available </w:t>
      </w:r>
      <w:r w:rsidRPr="00952BD1">
        <w:rPr>
          <w:rFonts w:asciiTheme="minorHAnsi" w:hAnsiTheme="minorHAnsi" w:cstheme="minorHAnsi"/>
          <w:color w:val="000000"/>
        </w:rPr>
        <w:t>for wine, beer and soft drinks</w:t>
      </w:r>
      <w:r w:rsidR="009460A9" w:rsidRPr="00952BD1">
        <w:rPr>
          <w:rFonts w:asciiTheme="minorHAnsi" w:hAnsiTheme="minorHAnsi" w:cstheme="minorHAnsi"/>
          <w:color w:val="000000"/>
        </w:rPr>
        <w:t xml:space="preserve">. </w:t>
      </w:r>
      <w:r w:rsidR="00221424" w:rsidRPr="00952BD1">
        <w:rPr>
          <w:rFonts w:asciiTheme="minorHAnsi" w:hAnsiTheme="minorHAnsi" w:cstheme="minorHAnsi"/>
          <w:color w:val="000000"/>
        </w:rPr>
        <w:t>Free Parking alongside Hall.</w:t>
      </w:r>
      <w:r w:rsidR="004566A7">
        <w:rPr>
          <w:rFonts w:asciiTheme="minorHAnsi" w:hAnsiTheme="minorHAnsi" w:cstheme="minorHAnsi"/>
          <w:color w:val="000000"/>
        </w:rPr>
        <w:t xml:space="preserve"> </w:t>
      </w:r>
      <w:r w:rsidRPr="00952BD1">
        <w:rPr>
          <w:rFonts w:asciiTheme="minorHAnsi" w:hAnsiTheme="minorHAnsi" w:cstheme="minorHAnsi"/>
          <w:color w:val="000000"/>
        </w:rPr>
        <w:t>Jazz entertainment from 8pm</w:t>
      </w:r>
      <w:r w:rsidR="00C64A01">
        <w:rPr>
          <w:rFonts w:asciiTheme="minorHAnsi" w:hAnsiTheme="minorHAnsi" w:cstheme="minorHAnsi"/>
          <w:color w:val="000000"/>
        </w:rPr>
        <w:t>.</w:t>
      </w:r>
    </w:p>
    <w:p w14:paraId="4F47CCD5" w14:textId="77777777" w:rsidR="00053605" w:rsidRPr="00952BD1" w:rsidRDefault="00053605" w:rsidP="00053605">
      <w:pPr>
        <w:pStyle w:val="yiv5173809882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52BD1">
        <w:rPr>
          <w:rFonts w:asciiTheme="minorHAnsi" w:hAnsiTheme="minorHAnsi" w:cstheme="minorHAnsi"/>
          <w:color w:val="000000"/>
        </w:rPr>
        <w:t> </w:t>
      </w:r>
    </w:p>
    <w:p w14:paraId="35FEF158" w14:textId="210C52B2" w:rsidR="005D6116" w:rsidRDefault="00053605" w:rsidP="00053605">
      <w:pPr>
        <w:pStyle w:val="yiv5173809882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52BD1">
        <w:rPr>
          <w:rFonts w:asciiTheme="minorHAnsi" w:hAnsiTheme="minorHAnsi" w:cstheme="minorHAnsi"/>
          <w:color w:val="000000"/>
        </w:rPr>
        <w:t>Boo</w:t>
      </w:r>
      <w:r w:rsidR="000E0B6C" w:rsidRPr="00952BD1">
        <w:rPr>
          <w:rFonts w:asciiTheme="minorHAnsi" w:hAnsiTheme="minorHAnsi" w:cstheme="minorHAnsi"/>
          <w:color w:val="000000"/>
        </w:rPr>
        <w:t>k</w:t>
      </w:r>
      <w:r w:rsidR="001E6166" w:rsidRPr="00952BD1">
        <w:rPr>
          <w:rFonts w:asciiTheme="minorHAnsi" w:hAnsiTheme="minorHAnsi" w:cstheme="minorHAnsi"/>
          <w:color w:val="000000"/>
        </w:rPr>
        <w:t xml:space="preserve"> now</w:t>
      </w:r>
      <w:r w:rsidR="00880D43" w:rsidRPr="00952BD1">
        <w:rPr>
          <w:rFonts w:asciiTheme="minorHAnsi" w:hAnsiTheme="minorHAnsi" w:cstheme="minorHAnsi"/>
          <w:color w:val="000000"/>
        </w:rPr>
        <w:t xml:space="preserve"> </w:t>
      </w:r>
      <w:r w:rsidR="001E6166" w:rsidRPr="00952BD1">
        <w:rPr>
          <w:rFonts w:asciiTheme="minorHAnsi" w:hAnsiTheme="minorHAnsi" w:cstheme="minorHAnsi"/>
          <w:color w:val="000000"/>
        </w:rPr>
        <w:t xml:space="preserve">via </w:t>
      </w:r>
      <w:hyperlink r:id="rId7" w:history="1">
        <w:r w:rsidR="000B3330" w:rsidRPr="00952BD1">
          <w:rPr>
            <w:rStyle w:val="Hyperlink"/>
            <w:rFonts w:asciiTheme="minorHAnsi" w:hAnsiTheme="minorHAnsi" w:cstheme="minorHAnsi"/>
          </w:rPr>
          <w:t>wmh.org.uk</w:t>
        </w:r>
      </w:hyperlink>
      <w:r w:rsidR="00880D43" w:rsidRPr="00952BD1">
        <w:rPr>
          <w:rFonts w:asciiTheme="minorHAnsi" w:hAnsiTheme="minorHAnsi" w:cstheme="minorHAnsi"/>
          <w:color w:val="000000"/>
        </w:rPr>
        <w:t xml:space="preserve"> </w:t>
      </w:r>
      <w:r w:rsidR="00DF4A60">
        <w:rPr>
          <w:rFonts w:asciiTheme="minorHAnsi" w:hAnsiTheme="minorHAnsi" w:cstheme="minorHAnsi"/>
          <w:color w:val="000000"/>
        </w:rPr>
        <w:t xml:space="preserve">or email </w:t>
      </w:r>
      <w:hyperlink r:id="rId8" w:history="1">
        <w:r w:rsidR="00DF4A60" w:rsidRPr="00C91320">
          <w:rPr>
            <w:rStyle w:val="Hyperlink"/>
            <w:rFonts w:asciiTheme="minorHAnsi" w:hAnsiTheme="minorHAnsi" w:cstheme="minorHAnsi"/>
          </w:rPr>
          <w:t>centenary@wmh.org.uk</w:t>
        </w:r>
      </w:hyperlink>
    </w:p>
    <w:p w14:paraId="021476D3" w14:textId="77777777" w:rsidR="00053605" w:rsidRPr="00952BD1" w:rsidRDefault="00053605" w:rsidP="00053605">
      <w:pPr>
        <w:pStyle w:val="yiv5173809882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52BD1">
        <w:rPr>
          <w:rFonts w:asciiTheme="minorHAnsi" w:hAnsiTheme="minorHAnsi" w:cstheme="minorHAnsi"/>
          <w:color w:val="000000"/>
        </w:rPr>
        <w:t> </w:t>
      </w:r>
    </w:p>
    <w:p w14:paraId="661F2017" w14:textId="63EEE88E" w:rsidR="00053605" w:rsidRDefault="00053605" w:rsidP="00053605">
      <w:pPr>
        <w:pStyle w:val="yiv5173809882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  <w:r w:rsidRPr="00952BD1">
        <w:rPr>
          <w:rFonts w:asciiTheme="minorHAnsi" w:hAnsiTheme="minorHAnsi" w:cstheme="minorHAnsi"/>
          <w:b/>
          <w:bCs/>
          <w:color w:val="000000"/>
        </w:rPr>
        <w:t>CHEEK TO CHEEK</w:t>
      </w:r>
      <w:r w:rsidR="00FE0BDE" w:rsidRPr="00952BD1">
        <w:rPr>
          <w:rFonts w:asciiTheme="minorHAnsi" w:hAnsiTheme="minorHAnsi" w:cstheme="minorHAnsi"/>
          <w:b/>
          <w:bCs/>
          <w:color w:val="000000"/>
        </w:rPr>
        <w:t xml:space="preserve">: </w:t>
      </w:r>
      <w:r w:rsidRPr="00952BD1">
        <w:rPr>
          <w:rFonts w:asciiTheme="minorHAnsi" w:hAnsiTheme="minorHAnsi" w:cstheme="minorHAnsi"/>
          <w:b/>
          <w:bCs/>
          <w:color w:val="000000"/>
        </w:rPr>
        <w:t>C</w:t>
      </w:r>
      <w:r w:rsidR="00FE0BDE">
        <w:rPr>
          <w:rFonts w:asciiTheme="minorHAnsi" w:hAnsiTheme="minorHAnsi" w:cstheme="minorHAnsi"/>
          <w:b/>
          <w:bCs/>
          <w:color w:val="000000"/>
        </w:rPr>
        <w:t>e</w:t>
      </w:r>
      <w:r w:rsidR="00930E8C">
        <w:rPr>
          <w:rFonts w:asciiTheme="minorHAnsi" w:hAnsiTheme="minorHAnsi" w:cstheme="minorHAnsi"/>
          <w:b/>
          <w:bCs/>
          <w:color w:val="000000"/>
        </w:rPr>
        <w:t xml:space="preserve">lebrating </w:t>
      </w:r>
      <w:r w:rsidRPr="00952BD1">
        <w:rPr>
          <w:rFonts w:asciiTheme="minorHAnsi" w:hAnsiTheme="minorHAnsi" w:cstheme="minorHAnsi"/>
          <w:b/>
          <w:bCs/>
          <w:color w:val="000000"/>
        </w:rPr>
        <w:t xml:space="preserve">ELLA </w:t>
      </w:r>
      <w:r w:rsidR="00930E8C">
        <w:rPr>
          <w:rFonts w:asciiTheme="minorHAnsi" w:hAnsiTheme="minorHAnsi" w:cstheme="minorHAnsi"/>
          <w:b/>
          <w:bCs/>
          <w:color w:val="000000"/>
        </w:rPr>
        <w:t xml:space="preserve">and </w:t>
      </w:r>
      <w:r w:rsidRPr="00952BD1">
        <w:rPr>
          <w:rFonts w:asciiTheme="minorHAnsi" w:hAnsiTheme="minorHAnsi" w:cstheme="minorHAnsi"/>
          <w:b/>
          <w:bCs/>
          <w:color w:val="000000"/>
        </w:rPr>
        <w:t xml:space="preserve">LOUIS </w:t>
      </w:r>
      <w:r w:rsidR="00930E8C">
        <w:rPr>
          <w:rFonts w:asciiTheme="minorHAnsi" w:hAnsiTheme="minorHAnsi" w:cstheme="minorHAnsi"/>
          <w:b/>
          <w:bCs/>
          <w:color w:val="000000"/>
        </w:rPr>
        <w:t>with</w:t>
      </w:r>
      <w:r w:rsidR="00FE0BDE" w:rsidRPr="00952BD1"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952BD1">
        <w:rPr>
          <w:rFonts w:asciiTheme="minorHAnsi" w:hAnsiTheme="minorHAnsi" w:cstheme="minorHAnsi"/>
          <w:b/>
          <w:bCs/>
          <w:color w:val="000000"/>
        </w:rPr>
        <w:t>J</w:t>
      </w:r>
      <w:r w:rsidR="00930E8C">
        <w:rPr>
          <w:rFonts w:asciiTheme="minorHAnsi" w:hAnsiTheme="minorHAnsi" w:cstheme="minorHAnsi"/>
          <w:b/>
          <w:bCs/>
          <w:color w:val="000000"/>
        </w:rPr>
        <w:t>oanna</w:t>
      </w:r>
      <w:r w:rsidRPr="00952BD1">
        <w:rPr>
          <w:rFonts w:asciiTheme="minorHAnsi" w:hAnsiTheme="minorHAnsi" w:cstheme="minorHAnsi"/>
          <w:b/>
          <w:bCs/>
          <w:color w:val="000000"/>
        </w:rPr>
        <w:t xml:space="preserve"> E</w:t>
      </w:r>
      <w:r w:rsidR="00930E8C">
        <w:rPr>
          <w:rFonts w:asciiTheme="minorHAnsi" w:hAnsiTheme="minorHAnsi" w:cstheme="minorHAnsi"/>
          <w:b/>
          <w:bCs/>
          <w:color w:val="000000"/>
        </w:rPr>
        <w:t>den a</w:t>
      </w:r>
      <w:r w:rsidR="00FE0BDE" w:rsidRPr="00952BD1">
        <w:rPr>
          <w:rFonts w:asciiTheme="minorHAnsi" w:hAnsiTheme="minorHAnsi" w:cstheme="minorHAnsi"/>
          <w:b/>
          <w:bCs/>
          <w:color w:val="000000"/>
        </w:rPr>
        <w:t xml:space="preserve">nd </w:t>
      </w:r>
      <w:r w:rsidRPr="00952BD1">
        <w:rPr>
          <w:rFonts w:asciiTheme="minorHAnsi" w:hAnsiTheme="minorHAnsi" w:cstheme="minorHAnsi"/>
          <w:b/>
          <w:bCs/>
          <w:color w:val="000000"/>
        </w:rPr>
        <w:t>E</w:t>
      </w:r>
      <w:r w:rsidR="00930E8C">
        <w:rPr>
          <w:rFonts w:asciiTheme="minorHAnsi" w:hAnsiTheme="minorHAnsi" w:cstheme="minorHAnsi"/>
          <w:b/>
          <w:bCs/>
          <w:color w:val="000000"/>
        </w:rPr>
        <w:t>nrico</w:t>
      </w:r>
      <w:r w:rsidRPr="00952BD1">
        <w:rPr>
          <w:rFonts w:asciiTheme="minorHAnsi" w:hAnsiTheme="minorHAnsi" w:cstheme="minorHAnsi"/>
          <w:b/>
          <w:bCs/>
          <w:color w:val="000000"/>
        </w:rPr>
        <w:t xml:space="preserve"> </w:t>
      </w:r>
      <w:proofErr w:type="spellStart"/>
      <w:r w:rsidRPr="00952BD1">
        <w:rPr>
          <w:rFonts w:asciiTheme="minorHAnsi" w:hAnsiTheme="minorHAnsi" w:cstheme="minorHAnsi"/>
          <w:b/>
          <w:bCs/>
          <w:color w:val="000000"/>
        </w:rPr>
        <w:t>T</w:t>
      </w:r>
      <w:r w:rsidR="00930E8C">
        <w:rPr>
          <w:rFonts w:asciiTheme="minorHAnsi" w:hAnsiTheme="minorHAnsi" w:cstheme="minorHAnsi"/>
          <w:b/>
          <w:bCs/>
          <w:color w:val="000000"/>
        </w:rPr>
        <w:t>omasso</w:t>
      </w:r>
      <w:proofErr w:type="spellEnd"/>
      <w:r w:rsidR="006C6037">
        <w:rPr>
          <w:rFonts w:asciiTheme="minorHAnsi" w:hAnsiTheme="minorHAnsi" w:cstheme="minorHAnsi"/>
          <w:b/>
          <w:bCs/>
          <w:color w:val="000000"/>
        </w:rPr>
        <w:t>.</w:t>
      </w:r>
    </w:p>
    <w:p w14:paraId="5F7E7314" w14:textId="77777777" w:rsidR="00712D2F" w:rsidRDefault="00712D2F" w:rsidP="00053605">
      <w:pPr>
        <w:pStyle w:val="yiv5173809882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</w:p>
    <w:p w14:paraId="531F0F56" w14:textId="77777777" w:rsidR="00053605" w:rsidRPr="00952BD1" w:rsidRDefault="00053605" w:rsidP="00053605">
      <w:pPr>
        <w:pStyle w:val="yiv5173809882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52BD1">
        <w:rPr>
          <w:rFonts w:asciiTheme="minorHAnsi" w:hAnsiTheme="minorHAnsi" w:cstheme="minorHAnsi"/>
          <w:color w:val="000000"/>
        </w:rPr>
        <w:t> 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58"/>
        <w:gridCol w:w="4093"/>
      </w:tblGrid>
      <w:tr w:rsidR="007152E9" w14:paraId="294D94D9" w14:textId="77777777" w:rsidTr="008B2D47">
        <w:tc>
          <w:tcPr>
            <w:tcW w:w="2699" w:type="dxa"/>
          </w:tcPr>
          <w:p w14:paraId="5E753E68" w14:textId="18BD1871" w:rsidR="007152E9" w:rsidRDefault="007152E9" w:rsidP="00053605">
            <w:pPr>
              <w:pStyle w:val="yiv5173809882msonormal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95F65EB" wp14:editId="2C472D95">
                  <wp:extent cx="1678072" cy="1905000"/>
                  <wp:effectExtent l="0" t="0" r="0" b="0"/>
                  <wp:docPr id="9" name="Picture 9" descr="Two peopl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Two people&#10;&#10;Description automatically generated with low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1508" cy="1931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2" w:type="dxa"/>
          </w:tcPr>
          <w:p w14:paraId="52E7FFCF" w14:textId="2C71E60C" w:rsidR="007152E9" w:rsidRDefault="0067126A" w:rsidP="00712D2F">
            <w:pPr>
              <w:pStyle w:val="yiv5173809882msonormal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Listen to f</w:t>
            </w:r>
            <w:r w:rsidR="007152E9" w:rsidRPr="00952BD1">
              <w:rPr>
                <w:rFonts w:asciiTheme="minorHAnsi" w:hAnsiTheme="minorHAnsi" w:cstheme="minorHAnsi"/>
                <w:color w:val="000000"/>
              </w:rPr>
              <w:t xml:space="preserve">ive-time British Jazz Awards winner, trumpeter Enrico </w:t>
            </w:r>
            <w:proofErr w:type="spellStart"/>
            <w:r w:rsidR="007152E9" w:rsidRPr="00952BD1">
              <w:rPr>
                <w:rFonts w:asciiTheme="minorHAnsi" w:hAnsiTheme="minorHAnsi" w:cstheme="minorHAnsi"/>
                <w:color w:val="000000"/>
              </w:rPr>
              <w:t>Tomasso</w:t>
            </w:r>
            <w:proofErr w:type="spellEnd"/>
            <w:r w:rsidR="007152E9" w:rsidRPr="00952BD1">
              <w:rPr>
                <w:rFonts w:asciiTheme="minorHAnsi" w:hAnsiTheme="minorHAnsi" w:cstheme="minorHAnsi"/>
                <w:color w:val="000000"/>
              </w:rPr>
              <w:t>.</w:t>
            </w:r>
            <w:r w:rsidR="00712D2F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="007152E9" w:rsidRPr="00952BD1">
              <w:rPr>
                <w:rFonts w:asciiTheme="minorHAnsi" w:hAnsiTheme="minorHAnsi" w:cstheme="minorHAnsi"/>
                <w:color w:val="000000"/>
              </w:rPr>
              <w:t>Ella Fitzgerald and Louis Armstrong’s mastery of their respective instruments are demo</w:t>
            </w:r>
            <w:r w:rsidR="007152E9">
              <w:rPr>
                <w:rFonts w:asciiTheme="minorHAnsi" w:hAnsiTheme="minorHAnsi" w:cstheme="minorHAnsi"/>
                <w:color w:val="000000"/>
              </w:rPr>
              <w:t>n</w:t>
            </w:r>
            <w:r w:rsidR="007152E9" w:rsidRPr="00952BD1">
              <w:rPr>
                <w:rFonts w:asciiTheme="minorHAnsi" w:hAnsiTheme="minorHAnsi" w:cstheme="minorHAnsi"/>
                <w:color w:val="000000"/>
              </w:rPr>
              <w:t>strated in duets on songs like ‘Let’s Call the Whole Thing Off’, ‘Cheek to Cheek’ and ‘A Fine Romance’.</w:t>
            </w:r>
            <w:r w:rsidR="00712D2F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="007152E9" w:rsidRPr="00952BD1">
              <w:rPr>
                <w:rFonts w:asciiTheme="minorHAnsi" w:hAnsiTheme="minorHAnsi" w:cstheme="minorHAnsi"/>
                <w:color w:val="000000"/>
              </w:rPr>
              <w:t>Joanna Eden has toured her ‘Embraceable Ella’ show all over the world</w:t>
            </w:r>
            <w:r w:rsidR="008B2D47"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</w:tbl>
    <w:p w14:paraId="4763DDB7" w14:textId="7369DB6F" w:rsidR="00053605" w:rsidRPr="00952BD1" w:rsidRDefault="00053605" w:rsidP="007152E9">
      <w:pPr>
        <w:pStyle w:val="yiv5173809882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sectPr w:rsidR="00053605" w:rsidRPr="00952BD1" w:rsidSect="00B432CA">
      <w:pgSz w:w="8391" w:h="11906" w:code="1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CE7"/>
    <w:rsid w:val="00023E36"/>
    <w:rsid w:val="00027F4E"/>
    <w:rsid w:val="00053605"/>
    <w:rsid w:val="00055B67"/>
    <w:rsid w:val="00063CE7"/>
    <w:rsid w:val="00072446"/>
    <w:rsid w:val="00085D01"/>
    <w:rsid w:val="000B3330"/>
    <w:rsid w:val="000E0B6C"/>
    <w:rsid w:val="00111452"/>
    <w:rsid w:val="0013630F"/>
    <w:rsid w:val="00161711"/>
    <w:rsid w:val="00167FB2"/>
    <w:rsid w:val="00190199"/>
    <w:rsid w:val="001915C5"/>
    <w:rsid w:val="00195E7F"/>
    <w:rsid w:val="001B2D9F"/>
    <w:rsid w:val="001C7893"/>
    <w:rsid w:val="001E6166"/>
    <w:rsid w:val="00221424"/>
    <w:rsid w:val="00221BEE"/>
    <w:rsid w:val="002B3E34"/>
    <w:rsid w:val="002C7CE1"/>
    <w:rsid w:val="002E4C84"/>
    <w:rsid w:val="002E78ED"/>
    <w:rsid w:val="00300707"/>
    <w:rsid w:val="003324B0"/>
    <w:rsid w:val="00344BD8"/>
    <w:rsid w:val="00357998"/>
    <w:rsid w:val="00407763"/>
    <w:rsid w:val="00411B08"/>
    <w:rsid w:val="00416ABD"/>
    <w:rsid w:val="00434DCD"/>
    <w:rsid w:val="004566A7"/>
    <w:rsid w:val="004A1CE0"/>
    <w:rsid w:val="004A62B9"/>
    <w:rsid w:val="004C07F4"/>
    <w:rsid w:val="004D4CED"/>
    <w:rsid w:val="00503CA7"/>
    <w:rsid w:val="00530B17"/>
    <w:rsid w:val="00561849"/>
    <w:rsid w:val="00573004"/>
    <w:rsid w:val="00577420"/>
    <w:rsid w:val="005D6116"/>
    <w:rsid w:val="005F322F"/>
    <w:rsid w:val="00604A3D"/>
    <w:rsid w:val="0067126A"/>
    <w:rsid w:val="00673053"/>
    <w:rsid w:val="0068366F"/>
    <w:rsid w:val="00693676"/>
    <w:rsid w:val="006A7FCE"/>
    <w:rsid w:val="006C6037"/>
    <w:rsid w:val="006D5A4E"/>
    <w:rsid w:val="00712D2F"/>
    <w:rsid w:val="007152E9"/>
    <w:rsid w:val="00742671"/>
    <w:rsid w:val="00766512"/>
    <w:rsid w:val="00784462"/>
    <w:rsid w:val="00791B99"/>
    <w:rsid w:val="00792EA2"/>
    <w:rsid w:val="00850CEB"/>
    <w:rsid w:val="0085352D"/>
    <w:rsid w:val="00867F06"/>
    <w:rsid w:val="00880D43"/>
    <w:rsid w:val="008B2D47"/>
    <w:rsid w:val="008D7207"/>
    <w:rsid w:val="00930CA4"/>
    <w:rsid w:val="00930E8C"/>
    <w:rsid w:val="0093494F"/>
    <w:rsid w:val="009439C3"/>
    <w:rsid w:val="009460A9"/>
    <w:rsid w:val="00952BD1"/>
    <w:rsid w:val="009A631B"/>
    <w:rsid w:val="009B5C47"/>
    <w:rsid w:val="009E458C"/>
    <w:rsid w:val="00A15961"/>
    <w:rsid w:val="00A244CA"/>
    <w:rsid w:val="00A27DA8"/>
    <w:rsid w:val="00A42CC3"/>
    <w:rsid w:val="00A56479"/>
    <w:rsid w:val="00A6297F"/>
    <w:rsid w:val="00A72F79"/>
    <w:rsid w:val="00AC4823"/>
    <w:rsid w:val="00AE04C2"/>
    <w:rsid w:val="00B25FA3"/>
    <w:rsid w:val="00B432CA"/>
    <w:rsid w:val="00B612DD"/>
    <w:rsid w:val="00BB6867"/>
    <w:rsid w:val="00BD5218"/>
    <w:rsid w:val="00C2548C"/>
    <w:rsid w:val="00C521B0"/>
    <w:rsid w:val="00C64A01"/>
    <w:rsid w:val="00C72BB2"/>
    <w:rsid w:val="00C8357D"/>
    <w:rsid w:val="00D16272"/>
    <w:rsid w:val="00D223DF"/>
    <w:rsid w:val="00D701FC"/>
    <w:rsid w:val="00DE69B0"/>
    <w:rsid w:val="00DF4A60"/>
    <w:rsid w:val="00E07DB5"/>
    <w:rsid w:val="00E42F1C"/>
    <w:rsid w:val="00E57DD4"/>
    <w:rsid w:val="00E6661F"/>
    <w:rsid w:val="00E70FC9"/>
    <w:rsid w:val="00EA727A"/>
    <w:rsid w:val="00EB1B10"/>
    <w:rsid w:val="00EB65FD"/>
    <w:rsid w:val="00EB7C0C"/>
    <w:rsid w:val="00ED4EA1"/>
    <w:rsid w:val="00F35FB3"/>
    <w:rsid w:val="00F420E7"/>
    <w:rsid w:val="00F90BB5"/>
    <w:rsid w:val="00FB4C55"/>
    <w:rsid w:val="00FE0BDE"/>
    <w:rsid w:val="00FF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604EB61"/>
  <w15:chartTrackingRefBased/>
  <w15:docId w15:val="{CCEE256B-77BA-47FA-A461-DAFBFF496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74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5774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5774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5774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42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7742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57742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577420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77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577420"/>
    <w:rPr>
      <w:i/>
      <w:iCs/>
    </w:rPr>
  </w:style>
  <w:style w:type="character" w:styleId="Strong">
    <w:name w:val="Strong"/>
    <w:basedOn w:val="DefaultParagraphFont"/>
    <w:uiPriority w:val="22"/>
    <w:qFormat/>
    <w:rsid w:val="00577420"/>
    <w:rPr>
      <w:b/>
      <w:bCs/>
    </w:rPr>
  </w:style>
  <w:style w:type="character" w:styleId="Hyperlink">
    <w:name w:val="Hyperlink"/>
    <w:basedOn w:val="DefaultParagraphFont"/>
    <w:uiPriority w:val="99"/>
    <w:unhideWhenUsed/>
    <w:rsid w:val="00577420"/>
    <w:rPr>
      <w:color w:val="0000FF"/>
      <w:u w:val="single"/>
    </w:rPr>
  </w:style>
  <w:style w:type="paragraph" w:customStyle="1" w:styleId="yiv5173809882msonormal">
    <w:name w:val="yiv5173809882msonormal"/>
    <w:basedOn w:val="Normal"/>
    <w:rsid w:val="00053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880D4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535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6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9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3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1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7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95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4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1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78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3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1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77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4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9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8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7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6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0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21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5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0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0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6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entenary@wmh.org.u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wmh.org.uk.o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guildfordjazz.org.uk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Broughton</dc:creator>
  <cp:keywords/>
  <dc:description/>
  <cp:lastModifiedBy>Richard Broughton</cp:lastModifiedBy>
  <cp:revision>68</cp:revision>
  <cp:lastPrinted>2022-08-22T15:04:00Z</cp:lastPrinted>
  <dcterms:created xsi:type="dcterms:W3CDTF">2022-08-22T15:04:00Z</dcterms:created>
  <dcterms:modified xsi:type="dcterms:W3CDTF">2022-08-24T21:25:00Z</dcterms:modified>
</cp:coreProperties>
</file>