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7.png" ContentType="image/png"/>
  <Override PartName="/word/media/rId25.png" ContentType="image/png"/>
  <Override PartName="/word/media/rId2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Situation</w:t>
      </w:r>
      <w:r>
        <w:t xml:space="preserve"> </w:t>
      </w:r>
      <w:r>
        <w:t xml:space="preserve">Report</w:t>
      </w:r>
    </w:p>
    <w:p>
      <w:pPr>
        <w:pStyle w:val="Author"/>
      </w:pPr>
      <w:r>
        <w:t xml:space="preserve">HZI</w:t>
      </w:r>
      <w:r>
        <w:t xml:space="preserve"> </w:t>
      </w:r>
      <w:r>
        <w:t xml:space="preserve">Analysis,</w:t>
      </w:r>
      <w:r>
        <w:t xml:space="preserve"> </w:t>
      </w:r>
      <w:r>
        <w:t xml:space="preserve">Output</w:t>
      </w:r>
      <w:r>
        <w:t xml:space="preserve"> </w:t>
      </w:r>
      <w:r>
        <w:t xml:space="preserve">and</w:t>
      </w:r>
      <w:r>
        <w:t xml:space="preserve"> </w:t>
      </w:r>
      <w:r>
        <w:t xml:space="preserve">Research</w:t>
      </w:r>
    </w:p>
    <w:p>
      <w:pPr>
        <w:pStyle w:val="Date"/>
      </w:pPr>
      <w:r>
        <w:t xml:space="preserve">17</w:t>
      </w:r>
      <w:r>
        <w:t xml:space="preserve"> </w:t>
      </w:r>
      <w:r>
        <w:t xml:space="preserve">August,</w:t>
      </w:r>
      <w:r>
        <w:t xml:space="preserve"> </w:t>
      </w:r>
      <w:r>
        <w:t xml:space="preserve">2021</w:t>
      </w:r>
    </w:p>
    <w:p>
      <w:pPr>
        <w:pStyle w:val="FirstParagraph"/>
      </w:pPr>
      <w:r>
        <w:drawing>
          <wp:inline>
            <wp:extent cx="5753100" cy="4931228"/>
            <wp:effectExtent b="0" l="0" r="0" t="0"/>
            <wp:docPr descr="" title="" id="1" name="Picture"/>
            <a:graphic>
              <a:graphicData uri="http://schemas.openxmlformats.org/drawingml/2006/picture">
                <pic:pic>
                  <pic:nvPicPr>
                    <pic:cNvPr descr="Situation-Report_files/figure-docx/source_code-1.png" id="0" name="Picture"/>
                    <pic:cNvPicPr>
                      <a:picLocks noChangeArrowheads="1" noChangeAspect="1"/>
                    </pic:cNvPicPr>
                  </pic:nvPicPr>
                  <pic:blipFill>
                    <a:blip r:embed="rId20"/>
                    <a:stretch>
                      <a:fillRect/>
                    </a:stretch>
                  </pic:blipFill>
                  <pic:spPr bwMode="auto">
                    <a:xfrm>
                      <a:off x="0" y="0"/>
                      <a:ext cx="5753100" cy="4931228"/>
                    </a:xfrm>
                    <a:prstGeom prst="rect">
                      <a:avLst/>
                    </a:prstGeom>
                    <a:noFill/>
                    <a:ln w="9525">
                      <a:noFill/>
                      <a:headEnd/>
                      <a:tailEnd/>
                    </a:ln>
                  </pic:spPr>
                </pic:pic>
              </a:graphicData>
            </a:graphic>
          </wp:inline>
        </w:drawing>
      </w:r>
    </w:p>
    <w:p>
      <w:pPr>
        <w:pStyle w:val="Heading1"/>
      </w:pPr>
      <w:bookmarkStart w:id="21" w:name="introduction"/>
      <w:r>
        <w:t xml:space="preserve">1	Introduction</w:t>
      </w:r>
      <w:bookmarkEnd w:id="21"/>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10000.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t xml:space="preserve"> </w:t>
      </w:r>
      <w:r>
        <w:t xml:space="preserve">Duis autem vel eum iriure dolor in hendrerit in vulputate velit esse molestie consequat, vel illum dolore eu feugiat nulla facilisis at vero eros et accumsan 0.43 et iusto odio dignissim qui blandit praesent luptatum zzril delenit augue duis dolore te feugait nulla facilisi. Lorem ipsum dolor sit amet, consectetuer adipiscing elit, sed diam nonummy -0.08 nibh euismod tincidunt ut laoreet dolore magna aliquam erat volutpat. Figure</w:t>
      </w:r>
      <w:r>
        <w:t xml:space="preserve"> </w:t>
      </w:r>
      <w:r>
        <w:t xml:space="preserve">1.1</w:t>
      </w:r>
    </w:p>
    <w:p>
      <w:pPr>
        <w:pStyle w:val="Heading2"/>
      </w:pPr>
      <w:bookmarkStart w:id="22" w:name="overview"/>
      <w:r>
        <w:t xml:space="preserve">1.1	Overview</w:t>
      </w:r>
      <w:bookmarkEnd w:id="22"/>
    </w:p>
    <w:p>
      <w:pPr>
        <w:pStyle w:val="FirstParagraph"/>
      </w:pPr>
      <w:r>
        <w:t xml:space="preserve">Ut wisi enim ad minim veniam, quis nostrud exerci tation ullamcorper suscipit lobortis nisl ut aliquip ex ea commodo consequat 0.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Compact"/>
        <w:pStyle w:val="TableCaption"/>
      </w:pPr>
      <w:r>
        <w:t xml:space="preserve">Table 1.1:</w:t>
      </w:r>
      <w:r>
        <w:t xml:space="preserve"> </w:t>
      </w:r>
      <w:bookmarkStart w:id="2b421517-e889-47a4-9d72-b3739726eb59" w:name="tab:OverviewTable"/>
      <w:r>
        <w:t xml:space="preserve">Overview Table</w:t>
      </w:r>
      <w:bookmarkEnd w:id="2b421517-e889-47a4-9d72-b3739726eb5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7 Day Incidence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Change in 7 day incidence since yesterday</w:t>
            </w:r>
          </w:p>
        </w:tc>
      </w:tr>
      <w:tr>
        <w:trPr>
          <w:cantSplit/>
          <w:trHeight w:val="360" w:hRule="auto"/>
        </w:trPr>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10 000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753</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r>
    </w:tbl>
    <w:p>
      <w:pPr>
        <w:pStyle w:val="Heading1"/>
      </w:pPr>
      <w:bookmarkStart w:id="23" w:name="epidemic-dynamic"/>
      <w:r>
        <w:t xml:space="preserve">2	Epidemic Dynamic</w:t>
      </w:r>
      <w:bookmarkEnd w:id="23"/>
    </w:p>
    <w:p>
      <w:pPr>
        <w:pStyle w:val="FirstParagraph"/>
      </w:pPr>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w:t>
      </w:r>
    </w:p>
    <w:p>
      <w:pPr>
        <w:pStyle w:val="Heading2"/>
      </w:pPr>
      <w:bookmarkStart w:id="24" w:name="time-series-data"/>
      <w:r>
        <w:t xml:space="preserve">2.1	Time series data</w:t>
      </w:r>
      <w:bookmarkEnd w:id="24"/>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w:t>
      </w:r>
    </w:p>
    <w:p>
      <w:pPr>
        <w:pStyle w:val="CaptionedFigure"/>
      </w:pPr>
      <w:r>
        <w:drawing>
          <wp:inline>
            <wp:extent cx="5753100" cy="4931228"/>
            <wp:effectExtent b="0" l="0" r="0" t="0"/>
            <wp:docPr descr="Figure 2.1: Time series data" title="" id="1" name="Picture"/>
            <a:graphic>
              <a:graphicData uri="http://schemas.openxmlformats.org/drawingml/2006/picture">
                <pic:pic>
                  <pic:nvPicPr>
                    <pic:cNvPr descr="Situation-Report_files/figure-docx/TimeSeriesData-1.png" id="0" name="Picture"/>
                    <pic:cNvPicPr>
                      <a:picLocks noChangeArrowheads="1" noChangeAspect="1"/>
                    </pic:cNvPicPr>
                  </pic:nvPicPr>
                  <pic:blipFill>
                    <a:blip r:embed="rId25"/>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2.1: Time series data</w:t>
      </w:r>
    </w:p>
    <w:p>
      <w:pPr>
        <w:pStyle w:val="Heading2"/>
      </w:pPr>
      <w:bookmarkStart w:id="26" w:name="death-incidences-by-age-groups"/>
      <w:r>
        <w:t xml:space="preserve">2.2	Death incidences by age groups</w:t>
      </w:r>
      <w:bookmarkEnd w:id="26"/>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w:t>
      </w:r>
    </w:p>
    <w:p>
      <w:pPr>
        <w:pStyle w:val="CaptionedFigure"/>
      </w:pPr>
      <w:r>
        <w:drawing>
          <wp:inline>
            <wp:extent cx="5753100" cy="4931228"/>
            <wp:effectExtent b="0" l="0" r="0" t="0"/>
            <wp:docPr descr="Figure 2.2: Death Incidences Distribution" title="" id="1" name="Picture"/>
            <a:graphic>
              <a:graphicData uri="http://schemas.openxmlformats.org/drawingml/2006/picture">
                <pic:pic>
                  <pic:nvPicPr>
                    <pic:cNvPr descr="Situation-Report_files/figure-docx/DeathIncidencesDistribution-1.png" id="0" name="Picture"/>
                    <pic:cNvPicPr>
                      <a:picLocks noChangeArrowheads="1" noChangeAspect="1"/>
                    </pic:cNvPicPr>
                  </pic:nvPicPr>
                  <pic:blipFill>
                    <a:blip r:embed="rId27"/>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2.2: Death Incidences Distribution</w:t>
      </w:r>
    </w:p>
    <w:p>
      <w:pPr>
        <w:pStyle w:val="Heading1"/>
      </w:pPr>
      <w:bookmarkStart w:id="28" w:name="regional-situation"/>
      <w:r>
        <w:t xml:space="preserve">3	Regional Situation</w:t>
      </w:r>
      <w:bookmarkEnd w:id="28"/>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labore et dolore magna aliquyam erat, sed diam voluptua. At vero eos et accusam et justo duo dolores et ea rebum.</w:t>
      </w:r>
    </w:p>
    <w:p>
      <w:pPr>
        <w:pStyle w:val="Heading2"/>
      </w:pPr>
      <w:bookmarkStart w:id="29" w:name="state-level-table"/>
      <w:r>
        <w:t xml:space="preserve">3.1	State level table</w:t>
      </w:r>
      <w:bookmarkEnd w:id="29"/>
    </w:p>
    <w:p>
      <w:pPr>
        <w:pStyle w:val="FirstParagraph"/>
      </w:pPr>
      <w:r>
        <w:t xml:space="preserve">Lorem ipsum dolor sit amet, consetetur sadipscing elitr, sed diam nonumy eirmod tempor invidunt. Lorem ipsum dolor sit amet, consetetur sadipscing elitr, sed diam nonumy eirmod tempor invidunt ut labore et dolore magna aliquyam erat, sed diam voluptua. At vero eos et accusam et justo duo dolores et ea rebum. Stet clita kasd:</w:t>
      </w:r>
    </w:p>
    <w:p>
      <w:pPr>
        <w:pStyle w:val="Compact"/>
        <w:pStyle w:val="TableCaption"/>
      </w:pPr>
      <w:r>
        <w:t xml:space="preserve">Table 3.1:</w:t>
      </w:r>
      <w:r>
        <w:t xml:space="preserve"> </w:t>
      </w:r>
      <w:bookmarkStart w:id="ef0f43ef-308a-4b25-887e-d05c764acad9" w:name="tab:StateLevelTable"/>
      <w:r>
        <w:t xml:space="preserve">State Level Table</w:t>
      </w:r>
      <w:bookmarkEnd w:id="ef0f43ef-308a-4b25-887e-d05c764acad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State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7 Day Incidence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Change in 7 day incidence since yesterday</w:t>
            </w:r>
          </w:p>
        </w:tc>
      </w:tr>
      <w:tr>
        <w:trPr>
          <w:cantSplit/>
          <w:trHeight w:val="360" w:hRule="auto"/>
        </w:trPr>
        <w:tc>
          <w:tcPr>
            <w:tcBorders>
              <w:bottom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Baden-WÃ¼rttemberg</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948</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-0.44</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Bayern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1 886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Berlin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Brandenburg</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Bremen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Hamburg</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Hessen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1 600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Mecklenburg-Vorpommern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Niedersachsen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1 179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Nordrhein-Westfalen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1 886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Rheinland-Pfalz</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Saarland</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Sachsen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Sachsen-Anhalt</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Schleswig-Holstein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-0.18</w:t>
            </w:r>
          </w:p>
        </w:tc>
      </w:tr>
      <w:tr>
        <w:trPr>
          <w:cantSplit/>
          <w:trHeight w:val="360" w:hRule="auto"/>
        </w:trPr>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ThÃ¼ringen</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0.27</w:t>
            </w:r>
          </w:p>
        </w:tc>
      </w:tr>
    </w:tbl>
    <w:p>
      <w:pPr>
        <w:pStyle w:val="Heading2"/>
      </w:pPr>
      <w:bookmarkStart w:id="30" w:name="county-level-map"/>
      <w:r>
        <w:t xml:space="preserve">3.2	County level map</w:t>
      </w:r>
      <w:bookmarkEnd w:id="30"/>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w:t>
      </w:r>
    </w:p>
    <w:p>
      <w:pPr>
        <w:pStyle w:val="CaptionedFigure"/>
      </w:pPr>
      <w:r>
        <w:drawing>
          <wp:inline>
            <wp:extent cx="5753100" cy="4931228"/>
            <wp:effectExtent b="0" l="0" r="0" t="0"/>
            <wp:docPr descr="Figure 3.1: County level map" title="" id="1" name="Picture"/>
            <a:graphic>
              <a:graphicData uri="http://schemas.openxmlformats.org/drawingml/2006/picture">
                <pic:pic>
                  <pic:nvPicPr>
                    <pic:cNvPr descr="Situation-Report_files/figure-docx/CountyLevelMap-1.png" id="0" name="Picture"/>
                    <pic:cNvPicPr>
                      <a:picLocks noChangeArrowheads="1" noChangeAspect="1"/>
                    </pic:cNvPicPr>
                  </pic:nvPicPr>
                  <pic:blipFill>
                    <a:blip r:embed="rId31"/>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3.1: County level map</w:t>
      </w:r>
    </w:p>
    <w:p>
      <w:pPr>
        <w:pStyle w:val="Heading1"/>
      </w:pPr>
      <w:bookmarkStart w:id="32" w:name="remarks"/>
      <w:r>
        <w:t xml:space="preserve">4	Remarks</w:t>
      </w:r>
      <w:bookmarkEnd w:id="32"/>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br/>
      </w:r>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r>
        <w:br/>
      </w:r>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w:t>
      </w:r>
    </w:p>
    <w:p>
      <w:pPr>
        <w:pStyle w:val="BodyText"/>
      </w:pPr>
      <w:r>
        <w:t xml:space="preserve">As illustrated in Figure</w:t>
      </w:r>
      <w:r>
        <w:t xml:space="preserve"> </w:t>
      </w:r>
      <w:r>
        <w:t xml:space="preserve">2.1</w:t>
      </w:r>
      <w:r>
        <w:t xml:space="preserve"> </w:t>
      </w:r>
      <w:r>
        <w:t xml:space="preserve">there was a spike in</w:t>
      </w:r>
      <w:r>
        <w:t xml:space="preserve"> </w:t>
      </w:r>
      <w:r>
        <w:t xml:space="preserve">all three time series in the third quarter of 2020.</w:t>
      </w:r>
    </w:p>
    <w:p>
      <w:pPr>
        <w:pStyle w:val="BodyText"/>
      </w:pPr>
      <w:r>
        <w:t xml:space="preserve">Table</w:t>
      </w:r>
      <w:r>
        <w:t xml:space="preserve"> </w:t>
      </w:r>
      <w:r>
        <w:t xml:space="preserve">3.1</w:t>
      </w:r>
      <w:r>
        <w:t xml:space="preserve"> </w:t>
      </w:r>
      <w:r>
        <w:t xml:space="preserve">and Table</w:t>
      </w:r>
      <w:r>
        <w:t xml:space="preserve"> </w:t>
      </w:r>
      <w:r>
        <w:t xml:space="preserve">1.1</w:t>
      </w:r>
      <w:r>
        <w:t xml:space="preserve"> </w:t>
      </w:r>
      <w:r>
        <w:t xml:space="preserve">show summary statistics.</w:t>
      </w:r>
    </w:p>
    <w:p>
      <w:pPr>
        <w:pStyle w:val="BodyText"/>
      </w:pPr>
      <w:r>
        <w:t xml:space="preserve">(Lang, Nöhrbaß, and Stahl</w:t>
      </w:r>
      <w:r>
        <w:t xml:space="preserve"> </w:t>
      </w:r>
      <w:hyperlink w:anchor="ref-lang1997income">
        <w:r>
          <w:rPr>
            <w:rStyle w:val="Hyperlink"/>
          </w:rPr>
          <w:t xml:space="preserve">1997</w:t>
        </w:r>
      </w:hyperlink>
      <w:r>
        <w:t xml:space="preserve">)</w:t>
      </w:r>
    </w:p>
    <w:p>
      <w:pPr>
        <w:pStyle w:val="BodyText"/>
      </w:pPr>
      <w:r>
        <w:t xml:space="preserve">(Wickham et al.</w:t>
      </w:r>
      <w:r>
        <w:t xml:space="preserve"> </w:t>
      </w:r>
      <w:hyperlink w:anchor="ref-dplyrref">
        <w:r>
          <w:rPr>
            <w:rStyle w:val="Hyperlink"/>
          </w:rPr>
          <w:t xml:space="preserve">2021</w:t>
        </w:r>
      </w:hyperlink>
      <w:r>
        <w:t xml:space="preserve">)</w:t>
      </w:r>
    </w:p>
    <w:p>
      <w:pPr>
        <w:pStyle w:val="Heading1"/>
      </w:pPr>
      <w:bookmarkStart w:id="33" w:name="references"/>
      <w:r>
        <w:t xml:space="preserve">5	References</w:t>
      </w:r>
      <w:bookmarkEnd w:id="33"/>
    </w:p>
    <w:bookmarkStart w:id="37" w:name="refs"/>
    <w:bookmarkStart w:id="34" w:name="ref-lang1997income"/>
    <w:p>
      <w:pPr>
        <w:pStyle w:val="Bibliography"/>
      </w:pPr>
      <w:r>
        <w:t xml:space="preserve">Lang, Oliver, Karl-Heinz Nöhrbaß, and Konrad Stahl. 1997. “On Income Tax Avoidance: The Case of Germany.”</w:t>
      </w:r>
      <w:r>
        <w:t xml:space="preserve"> </w:t>
      </w:r>
      <w:r>
        <w:rPr>
          <w:i/>
        </w:rPr>
        <w:t xml:space="preserve">Journal of Public Economics</w:t>
      </w:r>
      <w:r>
        <w:t xml:space="preserve"> </w:t>
      </w:r>
      <w:r>
        <w:t xml:space="preserve">66 (2): 327–47.</w:t>
      </w:r>
    </w:p>
    <w:bookmarkEnd w:id="34"/>
    <w:bookmarkStart w:id="36" w:name="ref-dplyrref"/>
    <w:p>
      <w:pPr>
        <w:pStyle w:val="Bibliography"/>
      </w:pPr>
      <w:r>
        <w:t xml:space="preserve">Wickham, Hadley, Romain François, Lionel Henry, and Kirill Müller. 2021.</w:t>
      </w:r>
      <w:r>
        <w:t xml:space="preserve"> </w:t>
      </w:r>
      <w:r>
        <w:rPr>
          <w:i/>
        </w:rPr>
        <w:t xml:space="preserve">Dplyr: A Grammar of Data Manipulation</w:t>
      </w:r>
      <w:r>
        <w:t xml:space="preserve">.</w:t>
      </w:r>
      <w:r>
        <w:t xml:space="preserve"> </w:t>
      </w:r>
      <w:hyperlink r:id="rId35">
        <w:r>
          <w:rPr>
            <w:rStyle w:val="Hyperlink"/>
          </w:rPr>
          <w:t xml:space="preserve">https://CRAN.R-project.org/package=dplyr</w:t>
        </w:r>
      </w:hyperlink>
      <w:r>
        <w:t xml:space="preserve">.</w:t>
      </w:r>
    </w:p>
    <w:bookmarkEnd w:id="36"/>
    <w:bookmarkEnd w:id="37"/>
    <w:sectPr w:rsidR="002F4C4D" w:rsidSect="00790A10">
      <w:pgSz w:w="11906" w:h="16838" w:code="9"/>
      <w:pgMar w:top="1417" w:right="1417" w:bottom="1134"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F22C2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861D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2863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42F8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8C9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DA13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FE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34AA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ECFE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AAC3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986857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04B3"/>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27379"/>
    <w:pPr>
      <w:keepNext/>
      <w:keepLines/>
      <w:spacing w:before="200" w:after="0"/>
      <w:outlineLvl w:val="1"/>
    </w:pPr>
    <w:rPr>
      <w:rFonts w:asciiTheme="majorHAnsi" w:eastAsiaTheme="majorEastAsia" w:hAnsiTheme="majorHAnsi" w:cstheme="majorBidi"/>
      <w:b/>
      <w:bCs/>
      <w:color w:val="1F497D" w:themeColor="text2"/>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D82"/>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qFormat/>
    <w:rsid w:val="003379FB"/>
    <w:pPr>
      <w:keepNext/>
      <w:keepLines/>
      <w:spacing w:before="240" w:after="0"/>
      <w:jc w:val="center"/>
    </w:pPr>
    <w:rPr>
      <w:rFonts w:asciiTheme="majorHAnsi" w:eastAsiaTheme="majorEastAsia" w:hAnsiTheme="majorHAnsi" w:cstheme="majorBidi"/>
      <w:b/>
      <w:bCs/>
      <w:color w:val="1F497D" w:themeColor="text2"/>
      <w:sz w:val="44"/>
      <w:szCs w:val="36"/>
      <w:u w:val="single"/>
    </w:rPr>
  </w:style>
  <w:style w:type="paragraph" w:styleId="Subtitle">
    <w:name w:val="Subtitle"/>
    <w:basedOn w:val="Title"/>
    <w:next w:val="BodyText"/>
    <w:qFormat/>
    <w:pPr>
      <w:spacing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790A10"/>
    <w:pPr>
      <w:keepNext/>
      <w:keepLines/>
      <w:jc w:val="center"/>
    </w:pPr>
    <w:rPr>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866FB"/>
    <w:pPr>
      <w:keepNext/>
    </w:pPr>
    <w:rPr>
      <w:b/>
    </w:rPr>
  </w:style>
  <w:style w:type="paragraph" w:customStyle="1" w:styleId="ImageCaption">
    <w:name w:val="Image Caption"/>
    <w:basedOn w:val="Caption"/>
    <w:rsid w:val="008866FB"/>
    <w:rPr>
      <w:b/>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sid w:val="005504B3"/>
    <w:rPr>
      <w:rFonts w:asciiTheme="minorHAnsi" w:hAnsiTheme="minorHAnsi"/>
      <w:b/>
      <w:i/>
      <w:sz w:val="24"/>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5D82"/>
  </w:style>
  <w:style w:type="character" w:styleId="SmartHyperlink">
    <w:name w:val="Smart Hyperlink"/>
    <w:basedOn w:val="DefaultParagraphFont"/>
    <w:uiPriority w:val="99"/>
    <w:semiHidden/>
    <w:unhideWhenUsed/>
    <w:rsid w:val="005504B3"/>
    <w:rPr>
      <w:b/>
      <w:i/>
      <w:u w:val="dotted"/>
    </w:rPr>
  </w:style>
  <w:style w:type="character" w:styleId="SubtleReference">
    <w:name w:val="Subtle Reference"/>
    <w:basedOn w:val="DefaultParagraphFont"/>
    <w:rsid w:val="005504B3"/>
    <w:rPr>
      <w:rFonts w:asciiTheme="minorHAnsi" w:hAnsiTheme="minorHAnsi"/>
      <w:b/>
      <w:i/>
      <w:smallCaps/>
      <w:color w:val="5A5A5A" w:themeColor="text1" w:themeTint="A5"/>
    </w:rPr>
  </w:style>
  <w:style w:type="paragraph" w:styleId="Signature">
    <w:name w:val="Signature"/>
    <w:basedOn w:val="Normal"/>
    <w:link w:val="SignatureChar"/>
    <w:semiHidden/>
    <w:unhideWhenUsed/>
    <w:rsid w:val="005504B3"/>
    <w:pPr>
      <w:spacing w:after="0"/>
      <w:ind w:left="4252"/>
    </w:pPr>
    <w:rPr>
      <w:b/>
      <w:i/>
    </w:rPr>
  </w:style>
  <w:style w:type="character" w:customStyle="1" w:styleId="SignatureChar">
    <w:name w:val="Signature Char"/>
    <w:basedOn w:val="DefaultParagraphFont"/>
    <w:link w:val="Signature"/>
    <w:semiHidden/>
    <w:rsid w:val="005504B3"/>
    <w:rPr>
      <w:b/>
      <w:i/>
    </w:rPr>
  </w:style>
  <w:style w:type="paragraph" w:styleId="Quote">
    <w:name w:val="Quote"/>
    <w:basedOn w:val="Normal"/>
    <w:next w:val="Normal"/>
    <w:link w:val="QuoteChar"/>
    <w:rsid w:val="005504B3"/>
    <w:pPr>
      <w:spacing w:before="200" w:after="160"/>
      <w:ind w:left="864" w:right="864"/>
      <w:jc w:val="center"/>
    </w:pPr>
    <w:rPr>
      <w:b/>
      <w:i/>
      <w:iCs/>
      <w:color w:val="404040" w:themeColor="text1" w:themeTint="BF"/>
    </w:rPr>
  </w:style>
  <w:style w:type="character" w:customStyle="1" w:styleId="QuoteChar">
    <w:name w:val="Quote Char"/>
    <w:basedOn w:val="DefaultParagraphFont"/>
    <w:link w:val="Quote"/>
    <w:rsid w:val="005504B3"/>
    <w:rPr>
      <w:b/>
      <w:i/>
      <w:iCs/>
      <w:color w:val="404040" w:themeColor="text1" w:themeTint="BF"/>
    </w:rPr>
  </w:style>
  <w:style w:type="paragraph" w:styleId="NoteHeading">
    <w:name w:val="Note Heading"/>
    <w:basedOn w:val="Normal"/>
    <w:next w:val="Normal"/>
    <w:link w:val="NoteHeadingChar"/>
    <w:rsid w:val="005504B3"/>
    <w:pPr>
      <w:spacing w:after="0"/>
    </w:pPr>
    <w:rPr>
      <w:b/>
      <w:i/>
    </w:rPr>
  </w:style>
  <w:style w:type="character" w:customStyle="1" w:styleId="NoteHeadingChar">
    <w:name w:val="Note Heading Char"/>
    <w:basedOn w:val="DefaultParagraphFont"/>
    <w:link w:val="NoteHeading"/>
    <w:rsid w:val="005504B3"/>
    <w:rPr>
      <w:b/>
      <w:i/>
    </w:rPr>
  </w:style>
  <w:style w:type="character" w:styleId="CommentReference">
    <w:name w:val="annotation reference"/>
    <w:basedOn w:val="DefaultParagraphFont"/>
    <w:semiHidden/>
    <w:unhideWhenUsed/>
    <w:rsid w:val="005504B3"/>
    <w:rPr>
      <w:b/>
      <w:i/>
      <w:sz w:val="16"/>
      <w:szCs w:val="16"/>
    </w:rPr>
  </w:style>
  <w:style w:type="character" w:styleId="EndnoteReference">
    <w:name w:val="endnote reference"/>
    <w:basedOn w:val="DefaultParagraphFont"/>
    <w:semiHidden/>
    <w:unhideWhenUsed/>
    <w:rsid w:val="005504B3"/>
    <w:rPr>
      <w:b/>
      <w:i/>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hyperlink" Id="rId35" Target="https://CRAN.R-project.org/package=dplyr" TargetMode="External" /></Relationships>
</file>

<file path=word/_rels/footnotes.xml.rels><?xml version="1.0" encoding="UTF-8"?>
<Relationships xmlns="http://schemas.openxmlformats.org/package/2006/relationships"><Relationship Type="http://schemas.openxmlformats.org/officeDocument/2006/relationships/hyperlink" Id="rId35" Target="https://CRAN.R-project.org/package=dply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895</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Situation Report</dc:title>
  <dc:creator>HZI Analysis, Output and Research</dc:creator>
  <cp:keywords/>
  <dcterms:created xsi:type="dcterms:W3CDTF">2021-08-17T15:46:22Z</dcterms:created>
  <dcterms:modified xsi:type="dcterms:W3CDTF">2021-08-17T15:46:22Z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text/references.bib</vt:lpwstr>
  </property>
  <property fmtid="{D5CDD505-2E9C-101B-9397-08002B2CF9AE}" pid="3" name="date">
    <vt:lpwstr>17 August, 2021</vt:lpwstr>
  </property>
  <property fmtid="{D5CDD505-2E9C-101B-9397-08002B2CF9AE}" pid="4" name="link-citations">
    <vt:lpwstr>yes</vt:lpwstr>
  </property>
  <property fmtid="{D5CDD505-2E9C-101B-9397-08002B2CF9AE}" pid="5" name="output">
    <vt:lpwstr/>
  </property>
</Properties>
</file>