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D493E" w14:textId="77777777" w:rsidR="00202429" w:rsidRPr="00202429" w:rsidRDefault="00202429" w:rsidP="00202429">
      <w:r w:rsidRPr="00202429">
        <w:rPr>
          <w:b/>
          <w:bCs/>
        </w:rPr>
        <w:t>Frage 2: Bearbeitungsablauf in neun Schritten (typisch und Varianten)</w:t>
      </w:r>
      <w:r w:rsidRPr="00202429">
        <w:br/>
        <w:t>Ein typischer Bearbeitungsablauf in neun Schritten könnte wie folgt aussehen:</w:t>
      </w:r>
    </w:p>
    <w:p w14:paraId="307FCD67" w14:textId="77777777" w:rsidR="00202429" w:rsidRPr="00202429" w:rsidRDefault="00202429" w:rsidP="00202429">
      <w:pPr>
        <w:numPr>
          <w:ilvl w:val="0"/>
          <w:numId w:val="1"/>
        </w:numPr>
      </w:pPr>
      <w:r w:rsidRPr="00202429">
        <w:rPr>
          <w:b/>
          <w:bCs/>
        </w:rPr>
        <w:t>Ticketannahme</w:t>
      </w:r>
      <w:r w:rsidRPr="00202429">
        <w:t>: Der Vorfall wird gemeldet und im Ticketsystem erfasst.</w:t>
      </w:r>
    </w:p>
    <w:p w14:paraId="31F7C841" w14:textId="77777777" w:rsidR="00202429" w:rsidRPr="00202429" w:rsidRDefault="00202429" w:rsidP="00202429">
      <w:pPr>
        <w:numPr>
          <w:ilvl w:val="0"/>
          <w:numId w:val="1"/>
        </w:numPr>
      </w:pPr>
      <w:r w:rsidRPr="00202429">
        <w:rPr>
          <w:b/>
          <w:bCs/>
        </w:rPr>
        <w:t>Kategorisierung</w:t>
      </w:r>
      <w:r w:rsidRPr="00202429">
        <w:t>: Der Vorfall wird einer passenden Kategorie zugeordnet (z.B. Hardware, Software).</w:t>
      </w:r>
    </w:p>
    <w:p w14:paraId="09CA254E" w14:textId="77777777" w:rsidR="00202429" w:rsidRPr="00202429" w:rsidRDefault="00202429" w:rsidP="00202429">
      <w:pPr>
        <w:numPr>
          <w:ilvl w:val="0"/>
          <w:numId w:val="1"/>
        </w:numPr>
      </w:pPr>
      <w:r w:rsidRPr="00202429">
        <w:rPr>
          <w:b/>
          <w:bCs/>
        </w:rPr>
        <w:t>Priorisierung</w:t>
      </w:r>
      <w:r w:rsidRPr="00202429">
        <w:t>: Je nach Dringlichkeit und Auswirkungen wird eine Priorität festgelegt.</w:t>
      </w:r>
    </w:p>
    <w:p w14:paraId="2B05E3F3" w14:textId="77777777" w:rsidR="00202429" w:rsidRPr="00202429" w:rsidRDefault="00202429" w:rsidP="00202429">
      <w:pPr>
        <w:numPr>
          <w:ilvl w:val="0"/>
          <w:numId w:val="1"/>
        </w:numPr>
      </w:pPr>
      <w:r w:rsidRPr="00202429">
        <w:rPr>
          <w:b/>
          <w:bCs/>
        </w:rPr>
        <w:t>Zuweisung</w:t>
      </w:r>
      <w:r w:rsidRPr="00202429">
        <w:t>: Das Ticket wird einem Techniker oder einem Team zugewiesen.</w:t>
      </w:r>
    </w:p>
    <w:p w14:paraId="1C06A71D" w14:textId="77777777" w:rsidR="00202429" w:rsidRPr="00202429" w:rsidRDefault="00202429" w:rsidP="00202429">
      <w:pPr>
        <w:numPr>
          <w:ilvl w:val="0"/>
          <w:numId w:val="1"/>
        </w:numPr>
      </w:pPr>
      <w:r w:rsidRPr="00202429">
        <w:rPr>
          <w:b/>
          <w:bCs/>
        </w:rPr>
        <w:t>Bearbeitung</w:t>
      </w:r>
      <w:r w:rsidRPr="00202429">
        <w:t>: Der Techniker beginnt mit der Analyse und Bearbeitung des Problems.</w:t>
      </w:r>
    </w:p>
    <w:p w14:paraId="4645C21A" w14:textId="77777777" w:rsidR="00202429" w:rsidRPr="00202429" w:rsidRDefault="00202429" w:rsidP="00202429">
      <w:pPr>
        <w:numPr>
          <w:ilvl w:val="0"/>
          <w:numId w:val="1"/>
        </w:numPr>
      </w:pPr>
      <w:r w:rsidRPr="00202429">
        <w:rPr>
          <w:b/>
          <w:bCs/>
        </w:rPr>
        <w:t>Workaround (optional)</w:t>
      </w:r>
      <w:r w:rsidRPr="00202429">
        <w:t>: Falls das Problem nicht sofort lösbar ist, wird ein vorübergehender Workaround bereitgestellt.</w:t>
      </w:r>
    </w:p>
    <w:p w14:paraId="7D342C9E" w14:textId="77777777" w:rsidR="00202429" w:rsidRPr="00202429" w:rsidRDefault="00202429" w:rsidP="00202429">
      <w:pPr>
        <w:numPr>
          <w:ilvl w:val="0"/>
          <w:numId w:val="1"/>
        </w:numPr>
      </w:pPr>
      <w:r w:rsidRPr="00202429">
        <w:rPr>
          <w:b/>
          <w:bCs/>
        </w:rPr>
        <w:t>Lösung</w:t>
      </w:r>
      <w:r w:rsidRPr="00202429">
        <w:t>: Das Problem wird vollständig gelöst und das Ticket aktualisiert.</w:t>
      </w:r>
    </w:p>
    <w:p w14:paraId="55A0AD0C" w14:textId="77777777" w:rsidR="00202429" w:rsidRPr="00202429" w:rsidRDefault="00202429" w:rsidP="00202429">
      <w:pPr>
        <w:numPr>
          <w:ilvl w:val="0"/>
          <w:numId w:val="1"/>
        </w:numPr>
      </w:pPr>
      <w:r w:rsidRPr="00202429">
        <w:rPr>
          <w:b/>
          <w:bCs/>
        </w:rPr>
        <w:t>Dokumentation</w:t>
      </w:r>
      <w:r w:rsidRPr="00202429">
        <w:t>: Der Bearbeitungsprozess und die Lösung werden dokumentiert.</w:t>
      </w:r>
    </w:p>
    <w:p w14:paraId="101B84BF" w14:textId="77777777" w:rsidR="00202429" w:rsidRPr="00202429" w:rsidRDefault="00202429" w:rsidP="00202429">
      <w:pPr>
        <w:numPr>
          <w:ilvl w:val="0"/>
          <w:numId w:val="1"/>
        </w:numPr>
      </w:pPr>
      <w:r w:rsidRPr="00202429">
        <w:rPr>
          <w:b/>
          <w:bCs/>
        </w:rPr>
        <w:t>Ticketabschluss</w:t>
      </w:r>
      <w:r w:rsidRPr="00202429">
        <w:t>: Das Ticket wird geschlossen, und der Kunde wird über die Lösung informiert.</w:t>
      </w:r>
    </w:p>
    <w:p w14:paraId="0AC04FA2" w14:textId="77777777" w:rsidR="00202429" w:rsidRPr="00202429" w:rsidRDefault="00202429" w:rsidP="00202429">
      <w:r w:rsidRPr="00202429">
        <w:t>Varianten im Ablauf:</w:t>
      </w:r>
    </w:p>
    <w:p w14:paraId="0EBBAED4" w14:textId="77777777" w:rsidR="00202429" w:rsidRPr="00202429" w:rsidRDefault="00202429" w:rsidP="00202429">
      <w:pPr>
        <w:numPr>
          <w:ilvl w:val="0"/>
          <w:numId w:val="2"/>
        </w:numPr>
      </w:pPr>
      <w:r w:rsidRPr="00202429">
        <w:rPr>
          <w:b/>
          <w:bCs/>
        </w:rPr>
        <w:t>Eskalation</w:t>
      </w:r>
      <w:r w:rsidRPr="00202429">
        <w:t>: Wenn das Ticket innerhalb einer festgelegten Zeit nicht bearbeitet wird, wird es eskaliert.</w:t>
      </w:r>
    </w:p>
    <w:p w14:paraId="512EBE9A" w14:textId="77777777" w:rsidR="00202429" w:rsidRPr="00202429" w:rsidRDefault="00202429" w:rsidP="00202429">
      <w:pPr>
        <w:numPr>
          <w:ilvl w:val="0"/>
          <w:numId w:val="2"/>
        </w:numPr>
      </w:pPr>
      <w:r w:rsidRPr="00202429">
        <w:rPr>
          <w:b/>
          <w:bCs/>
        </w:rPr>
        <w:t>Externe Unterstützung</w:t>
      </w:r>
      <w:r w:rsidRPr="00202429">
        <w:t>: Bei komplexen Problemen kann der Fall an externe Partner oder Experten weitergeleitet werden.</w:t>
      </w:r>
    </w:p>
    <w:p w14:paraId="0952EDA5" w14:textId="77777777" w:rsidR="00202429" w:rsidRPr="00202429" w:rsidRDefault="00B66B2A" w:rsidP="00202429">
      <w:r w:rsidRPr="00202429">
        <w:rPr>
          <w:noProof/>
        </w:rPr>
        <w:pict w14:anchorId="59604037">
          <v:rect id="_x0000_i1028" alt="" style="width:451.3pt;height:.05pt;mso-width-percent:0;mso-height-percent:0;mso-width-percent:0;mso-height-percent:0" o:hralign="center" o:hrstd="t" o:hr="t" fillcolor="#a0a0a0" stroked="f"/>
        </w:pict>
      </w:r>
    </w:p>
    <w:p w14:paraId="4D73824C" w14:textId="77777777" w:rsidR="00202429" w:rsidRPr="00202429" w:rsidRDefault="00202429" w:rsidP="00202429">
      <w:r w:rsidRPr="00202429">
        <w:rPr>
          <w:b/>
          <w:bCs/>
        </w:rPr>
        <w:t>Frage 3: Verfahren der Priorisierung und Eskalation von Vorfällen</w:t>
      </w:r>
      <w:r w:rsidRPr="00202429">
        <w:br/>
        <w:t>Die Priorisierung erfolgt nach Dringlichkeit und den Auswirkungen auf den Geschäftsbetrieb:</w:t>
      </w:r>
    </w:p>
    <w:p w14:paraId="635A6FA7" w14:textId="77777777" w:rsidR="00202429" w:rsidRPr="00202429" w:rsidRDefault="00202429" w:rsidP="00202429">
      <w:pPr>
        <w:numPr>
          <w:ilvl w:val="0"/>
          <w:numId w:val="3"/>
        </w:numPr>
      </w:pPr>
      <w:r w:rsidRPr="00202429">
        <w:rPr>
          <w:b/>
          <w:bCs/>
        </w:rPr>
        <w:t>Hohe Priorität</w:t>
      </w:r>
      <w:r w:rsidRPr="00202429">
        <w:t>: Kritische Vorfälle, die den Betrieb stark beeinträchtigen (z. B. wenn ein täglich genutztes Gerät nicht funktioniert).</w:t>
      </w:r>
    </w:p>
    <w:p w14:paraId="1F7A55E7" w14:textId="77777777" w:rsidR="00202429" w:rsidRPr="00202429" w:rsidRDefault="00202429" w:rsidP="00202429">
      <w:pPr>
        <w:numPr>
          <w:ilvl w:val="0"/>
          <w:numId w:val="3"/>
        </w:numPr>
      </w:pPr>
      <w:r w:rsidRPr="00202429">
        <w:rPr>
          <w:b/>
          <w:bCs/>
        </w:rPr>
        <w:t>Mittlere Priorität</w:t>
      </w:r>
      <w:r w:rsidRPr="00202429">
        <w:t>: Probleme, die zwar nicht sofort behoben werden müssen, aber den Betrieb einschränken (z. B. Druckerprobleme).</w:t>
      </w:r>
    </w:p>
    <w:p w14:paraId="333E388A" w14:textId="77777777" w:rsidR="00202429" w:rsidRPr="00202429" w:rsidRDefault="00202429" w:rsidP="00202429">
      <w:pPr>
        <w:numPr>
          <w:ilvl w:val="0"/>
          <w:numId w:val="3"/>
        </w:numPr>
      </w:pPr>
      <w:r w:rsidRPr="00202429">
        <w:rPr>
          <w:b/>
          <w:bCs/>
        </w:rPr>
        <w:t>Geringe Priorität</w:t>
      </w:r>
      <w:r w:rsidRPr="00202429">
        <w:t>: Vorfälle, die keinen direkten Einfluss auf den Betrieb haben oder alternative Lösungen bieten (z. B. veraltete, aber funktionsfähige Geräte).</w:t>
      </w:r>
    </w:p>
    <w:p w14:paraId="750BD3C1" w14:textId="77777777" w:rsidR="00202429" w:rsidRPr="00202429" w:rsidRDefault="00202429" w:rsidP="00202429">
      <w:r w:rsidRPr="00202429">
        <w:rPr>
          <w:b/>
          <w:bCs/>
        </w:rPr>
        <w:lastRenderedPageBreak/>
        <w:t>Eskalation</w:t>
      </w:r>
      <w:r w:rsidRPr="00202429">
        <w:t xml:space="preserve"> tritt ein, wenn ein Problem innerhalb der vorgegebenen Zeit nicht gelöst wird. Eskalationspunkte werden definiert, um sicherzustellen, dass die Bearbeitung priorisiert wird, etwa durch Zuweisung an erfahrene Techniker oder durch Einbeziehung eines Managers.</w:t>
      </w:r>
    </w:p>
    <w:p w14:paraId="61C79A35" w14:textId="77777777" w:rsidR="00202429" w:rsidRPr="00202429" w:rsidRDefault="00B66B2A" w:rsidP="00202429">
      <w:r w:rsidRPr="00202429">
        <w:rPr>
          <w:noProof/>
        </w:rPr>
        <w:pict w14:anchorId="5C8C6BF9">
          <v:rect id="_x0000_i1027" alt="" style="width:451.3pt;height:.05pt;mso-width-percent:0;mso-height-percent:0;mso-width-percent:0;mso-height-percent:0" o:hralign="center" o:hrstd="t" o:hr="t" fillcolor="#a0a0a0" stroked="f"/>
        </w:pict>
      </w:r>
    </w:p>
    <w:p w14:paraId="4173D046" w14:textId="77777777" w:rsidR="00202429" w:rsidRPr="00202429" w:rsidRDefault="00202429" w:rsidP="00202429">
      <w:r w:rsidRPr="00202429">
        <w:rPr>
          <w:b/>
          <w:bCs/>
        </w:rPr>
        <w:t>Frage 4: Übersetzung des Textes</w:t>
      </w:r>
      <w:r w:rsidRPr="00202429">
        <w:br/>
        <w:t>Eine Eskalation wird ausgelöst, wenn Datensätze eine Bedingung oder Schwelle erreichen, die in den Eskalationspunkten definiert ist. Nachdem Sie Verpflichtungen für ein Service-Level-Agreement festgelegt haben, können Sie für jede Verpflichtung Eskalationspunkte erstellen.</w:t>
      </w:r>
    </w:p>
    <w:p w14:paraId="1309F249" w14:textId="77777777" w:rsidR="00202429" w:rsidRPr="00202429" w:rsidRDefault="00B66B2A" w:rsidP="00202429">
      <w:r w:rsidRPr="00202429">
        <w:rPr>
          <w:noProof/>
        </w:rPr>
        <w:pict w14:anchorId="1217222D">
          <v:rect id="_x0000_i1026" alt="" style="width:451.3pt;height:.05pt;mso-width-percent:0;mso-height-percent:0;mso-width-percent:0;mso-height-percent:0" o:hralign="center" o:hrstd="t" o:hr="t" fillcolor="#a0a0a0" stroked="f"/>
        </w:pict>
      </w:r>
    </w:p>
    <w:p w14:paraId="7FA0A0B9" w14:textId="77777777" w:rsidR="00202429" w:rsidRPr="00202429" w:rsidRDefault="00202429" w:rsidP="00202429">
      <w:r w:rsidRPr="00202429">
        <w:rPr>
          <w:b/>
          <w:bCs/>
        </w:rPr>
        <w:t>Frage 5: Empfehlungen als Case Owner</w:t>
      </w:r>
      <w:r w:rsidRPr="00202429">
        <w:br/>
        <w:t>Als Case Owner würde ich folgende Maßnahmen ergreifen:</w:t>
      </w:r>
    </w:p>
    <w:p w14:paraId="5042E0FA" w14:textId="77777777" w:rsidR="00202429" w:rsidRPr="00202429" w:rsidRDefault="00202429" w:rsidP="00202429">
      <w:pPr>
        <w:numPr>
          <w:ilvl w:val="0"/>
          <w:numId w:val="4"/>
        </w:numPr>
      </w:pPr>
      <w:r w:rsidRPr="00202429">
        <w:rPr>
          <w:b/>
          <w:bCs/>
        </w:rPr>
        <w:t>Softwareupdate (hohe Priorität, 2 Tage)</w:t>
      </w:r>
      <w:r w:rsidRPr="00202429">
        <w:t>: Da der Vorfall schon 2 Tage anhängig ist, sollte er sofort bearbeitet werden, um Eskalation zu vermeiden.</w:t>
      </w:r>
    </w:p>
    <w:p w14:paraId="30BDB5C1" w14:textId="77777777" w:rsidR="00202429" w:rsidRPr="00202429" w:rsidRDefault="00202429" w:rsidP="00202429">
      <w:pPr>
        <w:numPr>
          <w:ilvl w:val="0"/>
          <w:numId w:val="4"/>
        </w:numPr>
      </w:pPr>
      <w:r w:rsidRPr="00202429">
        <w:rPr>
          <w:b/>
          <w:bCs/>
        </w:rPr>
        <w:t>Täglich genutztes Gerät funktioniert nicht (hohe Priorität, 3 Tage)</w:t>
      </w:r>
      <w:r w:rsidRPr="00202429">
        <w:t>: Dies hat die höchste Priorität, da es den Betrieb stark beeinträchtigt. Eskalation sollte sofort erfolgen, da der Vorfall seit 3 Tagen ungelöst ist.</w:t>
      </w:r>
    </w:p>
    <w:p w14:paraId="78F28C45" w14:textId="77777777" w:rsidR="00202429" w:rsidRPr="00202429" w:rsidRDefault="00202429" w:rsidP="00202429">
      <w:pPr>
        <w:numPr>
          <w:ilvl w:val="0"/>
          <w:numId w:val="4"/>
        </w:numPr>
      </w:pPr>
      <w:r w:rsidRPr="00202429">
        <w:rPr>
          <w:b/>
          <w:bCs/>
        </w:rPr>
        <w:t>Druckerprobleme (mittlere Priorität, 1 Tag)</w:t>
      </w:r>
      <w:r w:rsidRPr="00202429">
        <w:t>: Obwohl der Vorfall mittlere Priorität hat, ist er bereits seit 1 Tag anhängig. Es sollte zeitnah eine Lösung gefunden werden, um den Workflow nicht weiter zu behindern.</w:t>
      </w:r>
    </w:p>
    <w:p w14:paraId="0BFC2722" w14:textId="77777777" w:rsidR="00202429" w:rsidRPr="00202429" w:rsidRDefault="00202429" w:rsidP="00202429">
      <w:pPr>
        <w:numPr>
          <w:ilvl w:val="0"/>
          <w:numId w:val="4"/>
        </w:numPr>
      </w:pPr>
      <w:r w:rsidRPr="00202429">
        <w:rPr>
          <w:b/>
          <w:bCs/>
        </w:rPr>
        <w:t>Softwareupgrade und veraltete Geräte (geringe Priorität)</w:t>
      </w:r>
      <w:r w:rsidRPr="00202429">
        <w:t>: Diese Vorfälle haben geringe Priorität und sollten nach den dringenderen Tickets behandelt werden.</w:t>
      </w:r>
    </w:p>
    <w:p w14:paraId="637604C3" w14:textId="77777777" w:rsidR="00202429" w:rsidRPr="00202429" w:rsidRDefault="00B66B2A" w:rsidP="00202429">
      <w:r w:rsidRPr="00202429">
        <w:rPr>
          <w:noProof/>
        </w:rPr>
        <w:pict w14:anchorId="1C86CF59">
          <v:rect id="_x0000_i1025" alt="" style="width:451.3pt;height:.05pt;mso-width-percent:0;mso-height-percent:0;mso-width-percent:0;mso-height-percent:0" o:hralign="center" o:hrstd="t" o:hr="t" fillcolor="#a0a0a0" stroked="f"/>
        </w:pict>
      </w:r>
    </w:p>
    <w:p w14:paraId="41A19CA2" w14:textId="77777777" w:rsidR="00202429" w:rsidRPr="00202429" w:rsidRDefault="00202429" w:rsidP="00202429">
      <w:r w:rsidRPr="00202429">
        <w:rPr>
          <w:b/>
          <w:bCs/>
        </w:rPr>
        <w:t>Frage 6: Stellungnahme zur Matrix</w:t>
      </w:r>
      <w:r w:rsidRPr="00202429">
        <w:br/>
        <w:t>Die Matrix zur Differenzierung und Priorisierung der IT-Services legt nahe, dass verschiedene IT-Services je nach Bedeutung für den Kunden und den laufenden Betrieb priorisiert werden sollten:</w:t>
      </w:r>
    </w:p>
    <w:p w14:paraId="7002CCFD" w14:textId="77777777" w:rsidR="00202429" w:rsidRPr="00202429" w:rsidRDefault="00202429" w:rsidP="00202429">
      <w:pPr>
        <w:numPr>
          <w:ilvl w:val="0"/>
          <w:numId w:val="5"/>
        </w:numPr>
      </w:pPr>
      <w:r w:rsidRPr="00202429">
        <w:rPr>
          <w:b/>
          <w:bCs/>
        </w:rPr>
        <w:t>Wertschöpfende Leistungen</w:t>
      </w:r>
      <w:r w:rsidRPr="00202429">
        <w:t>: Diese haben eine hohe Bedeutung und sind kritisch für die Erfüllung aktueller Aufträge. Hier sollte die IT-Unterstützung als sehr hoch angesehen werden, da diese Services direkten Einfluss auf die Geschäftsergebnisse haben.</w:t>
      </w:r>
    </w:p>
    <w:p w14:paraId="367EF375" w14:textId="77777777" w:rsidR="00202429" w:rsidRPr="00202429" w:rsidRDefault="00202429" w:rsidP="00202429">
      <w:pPr>
        <w:numPr>
          <w:ilvl w:val="0"/>
          <w:numId w:val="5"/>
        </w:numPr>
      </w:pPr>
      <w:r w:rsidRPr="00202429">
        <w:rPr>
          <w:b/>
          <w:bCs/>
        </w:rPr>
        <w:t>Anwendungen</w:t>
      </w:r>
      <w:r w:rsidRPr="00202429">
        <w:t xml:space="preserve">: Obwohl diese oft eine hohe IT-Leistung für den Kunden erfordern, sind sie nur selten kritisch für den laufenden Betrieb. Trotzdem sollte </w:t>
      </w:r>
      <w:r w:rsidRPr="00202429">
        <w:lastRenderedPageBreak/>
        <w:t>ihre Nachfrage ernst genommen werden, besonders wenn sie zur Erfüllung von Aufträgen wichtig sind.</w:t>
      </w:r>
    </w:p>
    <w:p w14:paraId="3F4E988F" w14:textId="77777777" w:rsidR="00202429" w:rsidRPr="00202429" w:rsidRDefault="00202429" w:rsidP="00202429">
      <w:pPr>
        <w:numPr>
          <w:ilvl w:val="0"/>
          <w:numId w:val="5"/>
        </w:numPr>
      </w:pPr>
      <w:r w:rsidRPr="00202429">
        <w:rPr>
          <w:b/>
          <w:bCs/>
        </w:rPr>
        <w:t>Infrastruktur</w:t>
      </w:r>
      <w:r w:rsidRPr="00202429">
        <w:t>: Hier ist die Leistung oft von mittlerer Bedeutung, aber wenn Infrastrukturprobleme den Betrieb beeinträchtigen, kann die Priorität hoch sein.</w:t>
      </w:r>
    </w:p>
    <w:p w14:paraId="40162C75" w14:textId="77777777" w:rsidR="00202429" w:rsidRDefault="00202429"/>
    <w:sectPr w:rsidR="00202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7F4"/>
    <w:multiLevelType w:val="multilevel"/>
    <w:tmpl w:val="2EA4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C1A3A"/>
    <w:multiLevelType w:val="multilevel"/>
    <w:tmpl w:val="A1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11B9"/>
    <w:multiLevelType w:val="multilevel"/>
    <w:tmpl w:val="12E2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07610"/>
    <w:multiLevelType w:val="multilevel"/>
    <w:tmpl w:val="2BCE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64887"/>
    <w:multiLevelType w:val="multilevel"/>
    <w:tmpl w:val="5FB04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3801432">
    <w:abstractNumId w:val="0"/>
  </w:num>
  <w:num w:numId="2" w16cid:durableId="556550258">
    <w:abstractNumId w:val="2"/>
  </w:num>
  <w:num w:numId="3" w16cid:durableId="46804489">
    <w:abstractNumId w:val="1"/>
  </w:num>
  <w:num w:numId="4" w16cid:durableId="565843563">
    <w:abstractNumId w:val="4"/>
  </w:num>
  <w:num w:numId="5" w16cid:durableId="2027635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29"/>
    <w:rsid w:val="00142C01"/>
    <w:rsid w:val="00202429"/>
    <w:rsid w:val="00B66B2A"/>
  </w:rsids>
  <m:mathPr>
    <m:mathFont m:val="Cambria Math"/>
    <m:brkBin m:val="before"/>
    <m:brkBinSub m:val="--"/>
    <m:smallFrac m:val="0"/>
    <m:dispDef/>
    <m:lMargin m:val="0"/>
    <m:rMargin m:val="0"/>
    <m:defJc m:val="centerGroup"/>
    <m:wrapIndent m:val="1440"/>
    <m:intLim m:val="subSup"/>
    <m:naryLim m:val="undOvr"/>
  </m:mathPr>
  <w:themeFontLang w:val="de-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227A"/>
  <w15:chartTrackingRefBased/>
  <w15:docId w15:val="{707E01A5-2D40-2540-9B0D-0CB53C44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2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02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0242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0242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0242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0242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0242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0242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0242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242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0242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0242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0242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0242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0242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0242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0242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02429"/>
    <w:rPr>
      <w:rFonts w:eastAsiaTheme="majorEastAsia" w:cstheme="majorBidi"/>
      <w:color w:val="272727" w:themeColor="text1" w:themeTint="D8"/>
    </w:rPr>
  </w:style>
  <w:style w:type="paragraph" w:styleId="Titel">
    <w:name w:val="Title"/>
    <w:basedOn w:val="Standard"/>
    <w:next w:val="Standard"/>
    <w:link w:val="TitelZchn"/>
    <w:uiPriority w:val="10"/>
    <w:qFormat/>
    <w:rsid w:val="00202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242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0242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0242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0242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02429"/>
    <w:rPr>
      <w:i/>
      <w:iCs/>
      <w:color w:val="404040" w:themeColor="text1" w:themeTint="BF"/>
    </w:rPr>
  </w:style>
  <w:style w:type="paragraph" w:styleId="Listenabsatz">
    <w:name w:val="List Paragraph"/>
    <w:basedOn w:val="Standard"/>
    <w:uiPriority w:val="34"/>
    <w:qFormat/>
    <w:rsid w:val="00202429"/>
    <w:pPr>
      <w:ind w:left="720"/>
      <w:contextualSpacing/>
    </w:pPr>
  </w:style>
  <w:style w:type="character" w:styleId="IntensiveHervorhebung">
    <w:name w:val="Intense Emphasis"/>
    <w:basedOn w:val="Absatz-Standardschriftart"/>
    <w:uiPriority w:val="21"/>
    <w:qFormat/>
    <w:rsid w:val="00202429"/>
    <w:rPr>
      <w:i/>
      <w:iCs/>
      <w:color w:val="0F4761" w:themeColor="accent1" w:themeShade="BF"/>
    </w:rPr>
  </w:style>
  <w:style w:type="paragraph" w:styleId="IntensivesZitat">
    <w:name w:val="Intense Quote"/>
    <w:basedOn w:val="Standard"/>
    <w:next w:val="Standard"/>
    <w:link w:val="IntensivesZitatZchn"/>
    <w:uiPriority w:val="30"/>
    <w:qFormat/>
    <w:rsid w:val="00202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02429"/>
    <w:rPr>
      <w:i/>
      <w:iCs/>
      <w:color w:val="0F4761" w:themeColor="accent1" w:themeShade="BF"/>
    </w:rPr>
  </w:style>
  <w:style w:type="character" w:styleId="IntensiverVerweis">
    <w:name w:val="Intense Reference"/>
    <w:basedOn w:val="Absatz-Standardschriftart"/>
    <w:uiPriority w:val="32"/>
    <w:qFormat/>
    <w:rsid w:val="002024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562369">
      <w:bodyDiv w:val="1"/>
      <w:marLeft w:val="0"/>
      <w:marRight w:val="0"/>
      <w:marTop w:val="0"/>
      <w:marBottom w:val="0"/>
      <w:divBdr>
        <w:top w:val="none" w:sz="0" w:space="0" w:color="auto"/>
        <w:left w:val="none" w:sz="0" w:space="0" w:color="auto"/>
        <w:bottom w:val="none" w:sz="0" w:space="0" w:color="auto"/>
        <w:right w:val="none" w:sz="0" w:space="0" w:color="auto"/>
      </w:divBdr>
    </w:div>
    <w:div w:id="147999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3483</Characters>
  <Application>Microsoft Office Word</Application>
  <DocSecurity>0</DocSecurity>
  <Lines>29</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Enkirch, Julian</dc:creator>
  <cp:keywords/>
  <dc:description/>
  <cp:lastModifiedBy>Enkirch, Julian</cp:lastModifiedBy>
  <cp:revision>1</cp:revision>
  <dcterms:created xsi:type="dcterms:W3CDTF">2024-09-12T10:33:00Z</dcterms:created>
  <dcterms:modified xsi:type="dcterms:W3CDTF">2024-09-12T10:34:00Z</dcterms:modified>
</cp:coreProperties>
</file>