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897E0" w14:textId="77C11542" w:rsidR="009E0882" w:rsidRDefault="00752240" w:rsidP="00F11117">
      <w:pPr>
        <w:spacing w:line="240" w:lineRule="auto"/>
        <w:textAlignment w:val="baseline"/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Fort Wainwright Contracting</w:t>
      </w:r>
      <w:r w:rsidR="009B6C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ab/>
      </w:r>
      <w:r w:rsidR="009B6C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ab/>
      </w:r>
      <w:r w:rsidR="009B6C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ab/>
      </w:r>
      <w:r w:rsidR="009B6C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ab/>
      </w:r>
      <w:r w:rsidR="009B6C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ab/>
      </w:r>
      <w:r w:rsidR="009B6C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ab/>
      </w:r>
      <w:r w:rsidR="009B6C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ab/>
        <w:t>4-</w:t>
      </w:r>
      <w:r w:rsidR="006C1D48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24-2025</w:t>
      </w:r>
    </w:p>
    <w:p w14:paraId="13FE4291" w14:textId="77777777" w:rsidR="006C1D48" w:rsidRDefault="00752240" w:rsidP="00846AFE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Fort Wainwright Alaska</w:t>
      </w:r>
      <w:r w:rsidR="00846AFE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</w:t>
      </w:r>
    </w:p>
    <w:p w14:paraId="26B1587B" w14:textId="2AB44793" w:rsidR="004F1B84" w:rsidRDefault="004F1B84" w:rsidP="00846AFE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Subject : FOIA Request</w:t>
      </w:r>
    </w:p>
    <w:p w14:paraId="39221EE7" w14:textId="77777777" w:rsidR="006C1D48" w:rsidRDefault="006C1D48" w:rsidP="00846AFE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</w:p>
    <w:p w14:paraId="56FEF0AC" w14:textId="77777777" w:rsidR="004F1B84" w:rsidRDefault="006C1D48" w:rsidP="004F1B84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To: </w:t>
      </w:r>
      <w:r w:rsidR="004F1B84">
        <w:rPr>
          <w:rFonts w:ascii="Bookman Old Style" w:hAnsi="Bookman Old Style"/>
          <w:color w:val="002060"/>
          <w:bdr w:val="none" w:sz="0" w:space="0" w:color="auto" w:frame="1"/>
        </w:rPr>
        <w:t>Mr. Kyle Kiyonaga: </w:t>
      </w:r>
      <w:hyperlink r:id="rId4" w:tooltip="mailto:kyle.s.kiyonaga.civ@army.mil" w:history="1">
        <w:r w:rsidR="004F1B84">
          <w:rPr>
            <w:rStyle w:val="Hyperlink"/>
            <w:rFonts w:ascii="Bookman Old Style" w:eastAsiaTheme="majorEastAsia" w:hAnsi="Bookman Old Style"/>
            <w:bdr w:val="none" w:sz="0" w:space="0" w:color="auto" w:frame="1"/>
          </w:rPr>
          <w:t>kyle.s.kiyonaga.civ@army.mil</w:t>
        </w:r>
      </w:hyperlink>
    </w:p>
    <w:p w14:paraId="0D63CA68" w14:textId="77777777" w:rsidR="004F1B84" w:rsidRDefault="004F1B84" w:rsidP="004F1B84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Bookman Old Style" w:hAnsi="Bookman Old Style"/>
          <w:color w:val="002060"/>
          <w:bdr w:val="none" w:sz="0" w:space="0" w:color="auto" w:frame="1"/>
        </w:rPr>
        <w:t>Ms. Sandy Mitsuda: </w:t>
      </w:r>
      <w:hyperlink r:id="rId5" w:tooltip="mailto:sandy.h.mitsuda.civ@army.mil" w:history="1">
        <w:r>
          <w:rPr>
            <w:rStyle w:val="Hyperlink"/>
            <w:rFonts w:ascii="Bookman Old Style" w:eastAsiaTheme="majorEastAsia" w:hAnsi="Bookman Old Style"/>
            <w:bdr w:val="none" w:sz="0" w:space="0" w:color="auto" w:frame="1"/>
          </w:rPr>
          <w:t>sandy.h.mitsuda.civ@army.mil</w:t>
        </w:r>
      </w:hyperlink>
    </w:p>
    <w:p w14:paraId="4858BC0A" w14:textId="77777777" w:rsidR="004F1B84" w:rsidRDefault="004F1B84" w:rsidP="004F1B84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Bookman Old Style" w:hAnsi="Bookman Old Style"/>
          <w:color w:val="002060"/>
          <w:bdr w:val="none" w:sz="0" w:space="0" w:color="auto" w:frame="1"/>
        </w:rPr>
        <w:t> </w:t>
      </w:r>
    </w:p>
    <w:p w14:paraId="6ACC899E" w14:textId="02D85D77" w:rsidR="00846AFE" w:rsidRDefault="00846AFE" w:rsidP="00846AFE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     This is a request under the Freedom of Information Act (5 U.S.C. § 552).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 xml:space="preserve">     I request that a copy of the following document(s) be provided to me: </w:t>
      </w:r>
      <w:r w:rsidR="003339EE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associated with DoD OIG Hotline </w:t>
      </w:r>
    </w:p>
    <w:p w14:paraId="43C85A06" w14:textId="612AA8CB" w:rsidR="00846AFE" w:rsidRDefault="00846AFE" w:rsidP="00846AF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F2FF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REQUEST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1 </w:t>
      </w:r>
      <w:r w:rsidRPr="008F2FF4">
        <w:rPr>
          <w:rFonts w:ascii="Calibri" w:eastAsia="Times New Roman" w:hAnsi="Calibri" w:cs="Calibri"/>
          <w:color w:val="000000"/>
          <w:kern w:val="0"/>
          <w14:ligatures w14:val="none"/>
        </w:rPr>
        <w:t>- Request all investigative reports, referral memos, interview records, and internal communications relating to Fort Wainwright contracting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</w:t>
      </w:r>
      <w:r w:rsidRPr="008F2FF4">
        <w:rPr>
          <w:rFonts w:ascii="Calibri" w:eastAsia="Times New Roman" w:hAnsi="Calibri" w:cs="Calibri"/>
          <w:color w:val="000000"/>
          <w:kern w:val="0"/>
          <w14:ligatures w14:val="none"/>
        </w:rPr>
        <w:t>Aleut Federal, and Sherman S. Startz, Jr.’s disclosures from 2019 to 2024.</w:t>
      </w:r>
    </w:p>
    <w:p w14:paraId="78327A1C" w14:textId="77777777" w:rsidR="00846AFE" w:rsidRDefault="00846AFE" w:rsidP="00846AF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CFB7098" w14:textId="2549C946" w:rsidR="00E54E42" w:rsidRDefault="00846AFE" w:rsidP="00E54E42">
      <w:pPr>
        <w:pStyle w:val="Default"/>
      </w:pPr>
      <w:r w:rsidRPr="00055E5C">
        <w:rPr>
          <w:rFonts w:ascii="Calibri" w:eastAsia="Times New Roman" w:hAnsi="Calibri" w:cs="Calibri"/>
          <w14:ligatures w14:val="none"/>
        </w:rPr>
        <w:t xml:space="preserve">REQUEST </w:t>
      </w:r>
      <w:r>
        <w:rPr>
          <w:rFonts w:ascii="Calibri" w:eastAsia="Times New Roman" w:hAnsi="Calibri" w:cs="Calibri"/>
          <w14:ligatures w14:val="none"/>
        </w:rPr>
        <w:t xml:space="preserve">2 - </w:t>
      </w:r>
      <w:r w:rsidRPr="00055E5C">
        <w:rPr>
          <w:rFonts w:ascii="Calibri" w:eastAsia="Times New Roman" w:hAnsi="Calibri" w:cs="Calibri"/>
          <w14:ligatures w14:val="none"/>
        </w:rPr>
        <w:t xml:space="preserve">Request all audits, working papers, findings, and reports generated between 2020 and 2024 related to Fort Wainwright contracts </w:t>
      </w:r>
      <w:r w:rsidR="008E5DF9" w:rsidRPr="00055E5C">
        <w:rPr>
          <w:rFonts w:ascii="Calibri" w:eastAsia="Times New Roman" w:hAnsi="Calibri" w:cs="Calibri"/>
          <w14:ligatures w14:val="none"/>
        </w:rPr>
        <w:t>performed</w:t>
      </w:r>
      <w:r w:rsidR="008E5DF9">
        <w:rPr>
          <w:rFonts w:ascii="Calibri" w:eastAsia="Times New Roman" w:hAnsi="Calibri" w:cs="Calibri"/>
          <w14:ligatures w14:val="none"/>
        </w:rPr>
        <w:t>,</w:t>
      </w:r>
      <w:r w:rsidR="001E1B6B">
        <w:rPr>
          <w:rFonts w:ascii="Calibri" w:eastAsia="Times New Roman" w:hAnsi="Calibri" w:cs="Calibri"/>
          <w14:ligatures w14:val="none"/>
        </w:rPr>
        <w:t xml:space="preserve"> awarded </w:t>
      </w:r>
      <w:r w:rsidR="00587BAC">
        <w:rPr>
          <w:rFonts w:ascii="Calibri" w:eastAsia="Times New Roman" w:hAnsi="Calibri" w:cs="Calibri"/>
          <w14:ligatures w14:val="none"/>
        </w:rPr>
        <w:t>and / or terminated for cause</w:t>
      </w:r>
      <w:r w:rsidR="004C752F">
        <w:rPr>
          <w:rFonts w:ascii="Calibri" w:eastAsia="Times New Roman" w:hAnsi="Calibri" w:cs="Calibri"/>
          <w14:ligatures w14:val="none"/>
        </w:rPr>
        <w:t>,</w:t>
      </w:r>
      <w:r w:rsidRPr="00055E5C">
        <w:rPr>
          <w:rFonts w:ascii="Calibri" w:eastAsia="Times New Roman" w:hAnsi="Calibri" w:cs="Calibri"/>
          <w14:ligatures w14:val="none"/>
        </w:rPr>
        <w:t xml:space="preserve"> by Aleut Federal, Aleut Builders, or affiliated entities, especially audits connected to construction materials, cost irregularities, and related procurement activities</w:t>
      </w:r>
      <w:r w:rsidR="004C752F">
        <w:rPr>
          <w:rFonts w:ascii="Calibri" w:eastAsia="Times New Roman" w:hAnsi="Calibri" w:cs="Calibri"/>
          <w14:ligatures w14:val="none"/>
        </w:rPr>
        <w:t xml:space="preserve"> on the JOC </w:t>
      </w:r>
      <w:r w:rsidR="0001791E">
        <w:rPr>
          <w:rFonts w:ascii="Calibri" w:eastAsia="Times New Roman" w:hAnsi="Calibri" w:cs="Calibri"/>
          <w14:ligatures w14:val="none"/>
        </w:rPr>
        <w:t>(Job Order Contract</w:t>
      </w:r>
      <w:r w:rsidR="00E54E42">
        <w:rPr>
          <w:rFonts w:ascii="Calibri" w:eastAsia="Times New Roman" w:hAnsi="Calibri" w:cs="Calibri"/>
          <w14:ligatures w14:val="none"/>
        </w:rPr>
        <w:t xml:space="preserve"> </w:t>
      </w:r>
      <w:r w:rsidR="008E5DF9">
        <w:rPr>
          <w:rFonts w:ascii="Calibri" w:eastAsia="Times New Roman" w:hAnsi="Calibri" w:cs="Calibri"/>
          <w14:ligatures w14:val="none"/>
        </w:rPr>
        <w:t xml:space="preserve">W912D0-18-R-0005 </w:t>
      </w:r>
      <w:r w:rsidR="0083258F">
        <w:rPr>
          <w:rFonts w:ascii="Calibri" w:eastAsia="Times New Roman" w:hAnsi="Calibri" w:cs="Calibri"/>
          <w14:ligatures w14:val="none"/>
        </w:rPr>
        <w:t>2018 - 2023</w:t>
      </w:r>
    </w:p>
    <w:p w14:paraId="268537A6" w14:textId="77777777" w:rsidR="008E5DF9" w:rsidRDefault="008E5DF9" w:rsidP="00846AFE">
      <w:pPr>
        <w:shd w:val="clear" w:color="auto" w:fill="FFFFFF"/>
        <w:spacing w:after="0" w:line="240" w:lineRule="auto"/>
        <w:textAlignment w:val="baseline"/>
        <w:rPr>
          <w:color w:val="343840"/>
          <w:sz w:val="18"/>
          <w:szCs w:val="18"/>
        </w:rPr>
      </w:pPr>
    </w:p>
    <w:p w14:paraId="240D7025" w14:textId="3C901F88" w:rsidR="00846AFE" w:rsidRPr="00055E5C" w:rsidRDefault="00846AFE" w:rsidP="00846AF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REQUEST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3 </w:t>
      </w: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>- Request all investigative materials, case files, or referral memoranda related to potential criminal activities associated with Fort Wainwright contracting, Aleut Federal, ALEUT CORPORATION, PATRICK CONSTRUCTORS</w:t>
      </w:r>
      <w:r w:rsidR="00535D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Aleut Builders </w:t>
      </w: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>and associated Army personnel from 201</w:t>
      </w:r>
      <w:r w:rsidR="00535D78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to 2024.</w:t>
      </w:r>
    </w:p>
    <w:p w14:paraId="3293F357" w14:textId="77777777" w:rsidR="00846AFE" w:rsidRPr="00055E5C" w:rsidRDefault="00846AFE" w:rsidP="00846AF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0EB1769" w14:textId="792CD19C" w:rsidR="00846AFE" w:rsidRPr="00055E5C" w:rsidRDefault="00846AFE" w:rsidP="00846AFE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REQUEST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- Request all documents, contractor responsibility determinations, suspension or debarment referrals, and fraud-related memoranda concerning Aleut Federal or personnel named in Section 1 regarding contracts at Fort Wainwright between 201</w:t>
      </w:r>
      <w:r w:rsidR="00535D78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2024.</w:t>
      </w:r>
    </w:p>
    <w:p w14:paraId="05EE09F0" w14:textId="77777777" w:rsidR="00846AFE" w:rsidRPr="00055E5C" w:rsidRDefault="00846AFE" w:rsidP="00846AF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REQUEST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- Request contract files, award justifications, modification documents, contractor evaluations, and internal communications involving Aleut Federal,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ALEUT CORPORATION AND PATRICK CONSTRUCTORS LLC. </w:t>
      </w: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>and Fort Wainwright contracting activities from 2019 to 2024.</w:t>
      </w:r>
    </w:p>
    <w:p w14:paraId="17FFFA28" w14:textId="77777777" w:rsidR="00846AFE" w:rsidRPr="00055E5C" w:rsidRDefault="00846AFE" w:rsidP="00846AF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22C8C53" w14:textId="77777777" w:rsidR="00846AFE" w:rsidRDefault="00846AFE" w:rsidP="00846AFE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     In order to help you determine my status for the purpose of assessing fees, you should know that I am </w:t>
      </w: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pro se appellant involved in an MSBP appeal with the US ARMY Fort Wainwright Alaska;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 an individual seeking information for personal use and not for a commercial use.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     I am willing to pay the appropriate fees for this request up to a maximum of $_</w:t>
      </w: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0.00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__. If you estimate that the fees will exceed this limit, please inform me first.</w:t>
      </w: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I request waiver as I am unable to pay any amount.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lastRenderedPageBreak/>
        <w:br/>
        <w:t xml:space="preserve">     I also include a telephone number at </w:t>
      </w: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907-231-9270; 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which I can be contacted if necessary to discuss any aspect of my request.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                                Sincerely,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 xml:space="preserve">                                </w:t>
      </w: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SHERMAN SHELBY STARTZ JR</w:t>
      </w:r>
    </w:p>
    <w:p w14:paraId="1210240C" w14:textId="77777777" w:rsidR="00846AFE" w:rsidRDefault="00846AFE" w:rsidP="00846AFE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ab/>
      </w: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ab/>
      </w: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ab/>
        <w:t>550 LEBO BLVD</w:t>
      </w:r>
    </w:p>
    <w:p w14:paraId="10439650" w14:textId="77777777" w:rsidR="00846AFE" w:rsidRDefault="00846AFE" w:rsidP="00846AFE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ab/>
      </w: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ab/>
      </w: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ab/>
        <w:t>BREMERTON WA 98310</w:t>
      </w:r>
    </w:p>
    <w:p w14:paraId="0BEA2626" w14:textId="77777777" w:rsidR="00846AFE" w:rsidRDefault="00846AFE" w:rsidP="00846AFE">
      <w:pPr>
        <w:spacing w:line="240" w:lineRule="auto"/>
        <w:textAlignment w:val="baseline"/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PHONE 907-231-9270 EMAIL SHELBYSTARTZ@OUTLOOK.COM</w:t>
      </w:r>
    </w:p>
    <w:p w14:paraId="459D61BB" w14:textId="77777777" w:rsidR="00F11117" w:rsidRDefault="00F11117"/>
    <w:sectPr w:rsidR="00F1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*Calibri-8412">
    <w:altName w:val="* 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17"/>
    <w:rsid w:val="0001791E"/>
    <w:rsid w:val="001E1B6B"/>
    <w:rsid w:val="003339EE"/>
    <w:rsid w:val="004C752F"/>
    <w:rsid w:val="004F1B84"/>
    <w:rsid w:val="00535D78"/>
    <w:rsid w:val="005506BE"/>
    <w:rsid w:val="00587BAC"/>
    <w:rsid w:val="00637CAD"/>
    <w:rsid w:val="006B11C2"/>
    <w:rsid w:val="006C1D48"/>
    <w:rsid w:val="00752240"/>
    <w:rsid w:val="0083258F"/>
    <w:rsid w:val="00846AFE"/>
    <w:rsid w:val="008E5DF9"/>
    <w:rsid w:val="009A077C"/>
    <w:rsid w:val="009B6C06"/>
    <w:rsid w:val="009E0882"/>
    <w:rsid w:val="00A841AF"/>
    <w:rsid w:val="00E54E42"/>
    <w:rsid w:val="00F1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D081"/>
  <w15:chartTrackingRefBased/>
  <w15:docId w15:val="{36613C2B-9981-48C0-B33B-EBACDA07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117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4F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F1B84"/>
    <w:rPr>
      <w:color w:val="0000FF"/>
      <w:u w:val="single"/>
    </w:rPr>
  </w:style>
  <w:style w:type="paragraph" w:customStyle="1" w:styleId="Default">
    <w:name w:val="Default"/>
    <w:rsid w:val="00E54E42"/>
    <w:pPr>
      <w:autoSpaceDE w:val="0"/>
      <w:autoSpaceDN w:val="0"/>
      <w:adjustRightInd w:val="0"/>
      <w:spacing w:after="0" w:line="240" w:lineRule="auto"/>
    </w:pPr>
    <w:rPr>
      <w:rFonts w:ascii="*Calibri-8412" w:hAnsi="*Calibri-8412" w:cs="*Calibri-8412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2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72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9690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3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43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dy.h.mitsuda.civ@army.mil" TargetMode="External"/><Relationship Id="rId4" Type="http://schemas.openxmlformats.org/officeDocument/2006/relationships/hyperlink" Target="mailto:kyle.s.kiyonaga.civ@arm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Startz</dc:creator>
  <cp:keywords/>
  <dc:description/>
  <cp:lastModifiedBy>Sherman Startz</cp:lastModifiedBy>
  <cp:revision>15</cp:revision>
  <dcterms:created xsi:type="dcterms:W3CDTF">2025-04-10T18:28:00Z</dcterms:created>
  <dcterms:modified xsi:type="dcterms:W3CDTF">2025-04-24T20:40:00Z</dcterms:modified>
</cp:coreProperties>
</file>