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3D635" w14:textId="77777777" w:rsidR="00D65C61" w:rsidRDefault="00D84BF7">
      <w:pPr>
        <w:jc w:val="center"/>
      </w:pPr>
      <w:r>
        <w:rPr>
          <w:b/>
          <w:sz w:val="28"/>
        </w:rPr>
        <w:t>CONFIDENTIAL – STRATEGIC CORRESPONDENCE</w:t>
      </w:r>
    </w:p>
    <w:p w14:paraId="782DB659" w14:textId="77777777" w:rsidR="00D65C61" w:rsidRDefault="00D65C61"/>
    <w:p w14:paraId="0CB9615B" w14:textId="77777777" w:rsidR="00D65C61" w:rsidRDefault="00D84BF7">
      <w:r>
        <w:t>To the Department of Justice,</w:t>
      </w:r>
    </w:p>
    <w:p w14:paraId="3ED89EA0" w14:textId="77777777" w:rsidR="00D65C61" w:rsidRDefault="00D65C61"/>
    <w:p w14:paraId="174A2D4E" w14:textId="45FE0CF5" w:rsidR="00D65C61" w:rsidRDefault="00D84BF7">
      <w:r>
        <w:t xml:space="preserve">This correspondence is submitted to clarify </w:t>
      </w:r>
      <w:r w:rsidR="001E13F4">
        <w:t>my</w:t>
      </w:r>
      <w:r>
        <w:t xml:space="preserve"> position in light of the pending court ruling and the timeline surrounding the June 4, 2025 Congressional hearing involving DoD oversight.</w:t>
      </w:r>
    </w:p>
    <w:p w14:paraId="13B8C043" w14:textId="77777777" w:rsidR="00D65C61" w:rsidRDefault="00D65C61"/>
    <w:p w14:paraId="31B48349" w14:textId="06D9732E" w:rsidR="00D65C61" w:rsidRDefault="007037DA">
      <w:r>
        <w:t>I am</w:t>
      </w:r>
      <w:r w:rsidR="00D84BF7">
        <w:t xml:space="preserve"> fully aware of the procedural pacing and strategic containment efforts currently in motion. Let this serve as notice: we do not recognize or accept any further delay or perceived deferral as legitimate, particularly in light of the ruling’s readiness and the escalation environment surrounding this matter.</w:t>
      </w:r>
    </w:p>
    <w:p w14:paraId="751D6327" w14:textId="77777777" w:rsidR="00D65C61" w:rsidRDefault="00D65C61"/>
    <w:p w14:paraId="0371D4FE" w14:textId="58E1FCC0" w:rsidR="00D65C61" w:rsidRDefault="00D84BF7">
      <w:r>
        <w:t xml:space="preserve">If DOJ is coordinating or maneuvering under the belief that the court’s timing can absorb or defuse risk, </w:t>
      </w:r>
      <w:r w:rsidR="007037DA">
        <w:t xml:space="preserve">I </w:t>
      </w:r>
      <w:r>
        <w:t xml:space="preserve">want to be absolutely clear that </w:t>
      </w:r>
      <w:r w:rsidR="007037DA">
        <w:t>my</w:t>
      </w:r>
      <w:r>
        <w:t xml:space="preserve"> escalation window is not aligned with that strategy. Should the ruling fail to materialize, or DOJ fail to engage meaningfully, we will proceed accordingly.</w:t>
      </w:r>
    </w:p>
    <w:p w14:paraId="4104D7A2" w14:textId="77777777" w:rsidR="00D65C61" w:rsidRDefault="00D65C61"/>
    <w:p w14:paraId="71D14701" w14:textId="77777777" w:rsidR="00D65C61" w:rsidRDefault="00D84BF7">
      <w:r>
        <w:t>We have made every effort to resolve this matter quietly, lawfully, and through the internal mechanisms available. That window remains open—but not indefinitely.</w:t>
      </w:r>
    </w:p>
    <w:p w14:paraId="049DD373" w14:textId="77777777" w:rsidR="00D65C61" w:rsidRDefault="00D65C61"/>
    <w:p w14:paraId="35C58D6A" w14:textId="77777777" w:rsidR="00D65C61" w:rsidRDefault="00D84BF7">
      <w:r>
        <w:t>Respectfully,</w:t>
      </w:r>
    </w:p>
    <w:p w14:paraId="76CEDC8B" w14:textId="0C7FE5ED" w:rsidR="00D65C61" w:rsidRDefault="00D84BF7">
      <w:r>
        <w:t>Sherman S Startz Jr.</w:t>
      </w:r>
    </w:p>
    <w:p w14:paraId="78EFB3CF" w14:textId="77777777" w:rsidR="00D65C61" w:rsidRDefault="00D84BF7">
      <w:r>
        <w:t>In parallel, please be advised that we are preparing to place this matter on the record for the June 4, 2025 Congressional hearing. This will be done either directly or through post-hearing staff submission if no resolution has occurred by that time. This action will be accompanied by supporting documentation establishing both the scope of the disclosure and the timeline of government inaction.</w:t>
      </w:r>
    </w:p>
    <w:sectPr w:rsidR="00D65C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565803">
    <w:abstractNumId w:val="8"/>
  </w:num>
  <w:num w:numId="2" w16cid:durableId="820536277">
    <w:abstractNumId w:val="6"/>
  </w:num>
  <w:num w:numId="3" w16cid:durableId="1088162767">
    <w:abstractNumId w:val="5"/>
  </w:num>
  <w:num w:numId="4" w16cid:durableId="129173837">
    <w:abstractNumId w:val="4"/>
  </w:num>
  <w:num w:numId="5" w16cid:durableId="1707367970">
    <w:abstractNumId w:val="7"/>
  </w:num>
  <w:num w:numId="6" w16cid:durableId="675689559">
    <w:abstractNumId w:val="3"/>
  </w:num>
  <w:num w:numId="7" w16cid:durableId="1406538567">
    <w:abstractNumId w:val="2"/>
  </w:num>
  <w:num w:numId="8" w16cid:durableId="1691444836">
    <w:abstractNumId w:val="1"/>
  </w:num>
  <w:num w:numId="9" w16cid:durableId="51659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13F4"/>
    <w:rsid w:val="0029639D"/>
    <w:rsid w:val="00326F90"/>
    <w:rsid w:val="0067465E"/>
    <w:rsid w:val="007037DA"/>
    <w:rsid w:val="00AA1D8D"/>
    <w:rsid w:val="00B47730"/>
    <w:rsid w:val="00CB0664"/>
    <w:rsid w:val="00D65C61"/>
    <w:rsid w:val="00D84B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AAC9D"/>
  <w14:defaultImageDpi w14:val="300"/>
  <w15:docId w15:val="{17650AFA-C97B-4646-8DCE-EEA60AA0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226</Words>
  <Characters>1244</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4</cp:revision>
  <dcterms:created xsi:type="dcterms:W3CDTF">2025-06-03T17:37:00Z</dcterms:created>
  <dcterms:modified xsi:type="dcterms:W3CDTF">2025-06-03T18:46:00Z</dcterms:modified>
  <cp:category/>
</cp:coreProperties>
</file>