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A310F"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 xml:space="preserve">Not all quadratic polynomials </w:t>
      </w:r>
      <w:proofErr w:type="gramStart"/>
      <w:r>
        <w:rPr>
          <w:rFonts w:eastAsiaTheme="minorEastAsia"/>
        </w:rPr>
        <w:t>factor</w:t>
      </w:r>
      <w:proofErr w:type="gramEnd"/>
      <w:r>
        <w:rPr>
          <w:rFonts w:eastAsiaTheme="minorEastAsia"/>
        </w:rPr>
        <w:t xml:space="preserve">. If one does an equation where there is a zero on the right-hand side of the equal sign, the </w:t>
      </w:r>
      <w:proofErr w:type="gramStart"/>
      <w:r>
        <w:rPr>
          <w:rFonts w:eastAsiaTheme="minorEastAsia"/>
        </w:rPr>
        <w:t>solution set</w:t>
      </w:r>
      <w:proofErr w:type="gramEnd"/>
      <w:r>
        <w:rPr>
          <w:rFonts w:eastAsiaTheme="minorEastAsia"/>
        </w:rPr>
        <w:t xml:space="preserve"> can be found very quickly.</w:t>
      </w:r>
    </w:p>
    <w:p w14:paraId="55D43C1F" w14:textId="0145EA5B" w:rsidR="00375F8B" w:rsidRPr="00375F8B" w:rsidRDefault="00375F8B"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60385656" w14:textId="4938CFFC" w:rsidR="00F45296" w:rsidRPr="00B44A8A" w:rsidRDefault="000D764D" w:rsidP="009777D0">
      <w:pPr>
        <w:pStyle w:val="Heading3"/>
      </w:pPr>
      <w:r>
        <w:br w:type="column"/>
      </w:r>
    </w:p>
    <w:sectPr w:rsidR="00F45296" w:rsidRPr="00B44A8A"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930DB"/>
    <w:multiLevelType w:val="hybridMultilevel"/>
    <w:tmpl w:val="A2D69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3"/>
  </w:num>
  <w:num w:numId="2" w16cid:durableId="1093429897">
    <w:abstractNumId w:val="12"/>
  </w:num>
  <w:num w:numId="3" w16cid:durableId="392241423">
    <w:abstractNumId w:val="14"/>
  </w:num>
  <w:num w:numId="4" w16cid:durableId="2033145947">
    <w:abstractNumId w:val="27"/>
  </w:num>
  <w:num w:numId="5" w16cid:durableId="202055902">
    <w:abstractNumId w:val="1"/>
  </w:num>
  <w:num w:numId="6" w16cid:durableId="1370255834">
    <w:abstractNumId w:val="20"/>
  </w:num>
  <w:num w:numId="7" w16cid:durableId="1398819235">
    <w:abstractNumId w:val="11"/>
  </w:num>
  <w:num w:numId="8" w16cid:durableId="1640839801">
    <w:abstractNumId w:val="25"/>
  </w:num>
  <w:num w:numId="9" w16cid:durableId="1914927308">
    <w:abstractNumId w:val="3"/>
  </w:num>
  <w:num w:numId="10" w16cid:durableId="578298169">
    <w:abstractNumId w:val="19"/>
  </w:num>
  <w:num w:numId="11" w16cid:durableId="1107581818">
    <w:abstractNumId w:val="9"/>
  </w:num>
  <w:num w:numId="12" w16cid:durableId="2062249634">
    <w:abstractNumId w:val="10"/>
  </w:num>
  <w:num w:numId="13" w16cid:durableId="819930803">
    <w:abstractNumId w:val="26"/>
  </w:num>
  <w:num w:numId="14" w16cid:durableId="1214193706">
    <w:abstractNumId w:val="18"/>
  </w:num>
  <w:num w:numId="15" w16cid:durableId="1183664756">
    <w:abstractNumId w:val="16"/>
  </w:num>
  <w:num w:numId="16" w16cid:durableId="537856220">
    <w:abstractNumId w:val="5"/>
  </w:num>
  <w:num w:numId="17" w16cid:durableId="463011993">
    <w:abstractNumId w:val="17"/>
  </w:num>
  <w:num w:numId="18" w16cid:durableId="1482582286">
    <w:abstractNumId w:val="22"/>
  </w:num>
  <w:num w:numId="19" w16cid:durableId="1501500492">
    <w:abstractNumId w:val="15"/>
  </w:num>
  <w:num w:numId="20" w16cid:durableId="1992253231">
    <w:abstractNumId w:val="24"/>
  </w:num>
  <w:num w:numId="21" w16cid:durableId="1919510597">
    <w:abstractNumId w:val="8"/>
  </w:num>
  <w:num w:numId="22" w16cid:durableId="646712018">
    <w:abstractNumId w:val="2"/>
  </w:num>
  <w:num w:numId="23" w16cid:durableId="233318046">
    <w:abstractNumId w:val="29"/>
  </w:num>
  <w:num w:numId="24" w16cid:durableId="271715766">
    <w:abstractNumId w:val="6"/>
  </w:num>
  <w:num w:numId="25" w16cid:durableId="496187473">
    <w:abstractNumId w:val="28"/>
  </w:num>
  <w:num w:numId="26" w16cid:durableId="1878423866">
    <w:abstractNumId w:val="0"/>
  </w:num>
  <w:num w:numId="27" w16cid:durableId="1177305161">
    <w:abstractNumId w:val="21"/>
  </w:num>
  <w:num w:numId="28" w16cid:durableId="1164469922">
    <w:abstractNumId w:val="23"/>
  </w:num>
  <w:num w:numId="29" w16cid:durableId="277638703">
    <w:abstractNumId w:val="4"/>
  </w:num>
  <w:num w:numId="30" w16cid:durableId="1046099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6EAD"/>
    <w:rsid w:val="00020677"/>
    <w:rsid w:val="00052C7C"/>
    <w:rsid w:val="0005428A"/>
    <w:rsid w:val="00084E25"/>
    <w:rsid w:val="00094DDD"/>
    <w:rsid w:val="00096C63"/>
    <w:rsid w:val="000A310F"/>
    <w:rsid w:val="000B08CA"/>
    <w:rsid w:val="000D764D"/>
    <w:rsid w:val="000E1990"/>
    <w:rsid w:val="000F09CA"/>
    <w:rsid w:val="000F2185"/>
    <w:rsid w:val="00115899"/>
    <w:rsid w:val="00116FF2"/>
    <w:rsid w:val="001221FB"/>
    <w:rsid w:val="00124D4A"/>
    <w:rsid w:val="00134BD9"/>
    <w:rsid w:val="00145474"/>
    <w:rsid w:val="00147C20"/>
    <w:rsid w:val="00156B31"/>
    <w:rsid w:val="00164C8E"/>
    <w:rsid w:val="00170324"/>
    <w:rsid w:val="00171901"/>
    <w:rsid w:val="00180371"/>
    <w:rsid w:val="00180CE0"/>
    <w:rsid w:val="001854F8"/>
    <w:rsid w:val="001901D5"/>
    <w:rsid w:val="001A1F63"/>
    <w:rsid w:val="001C741E"/>
    <w:rsid w:val="001D5510"/>
    <w:rsid w:val="001F3E9B"/>
    <w:rsid w:val="00217C9F"/>
    <w:rsid w:val="00237E5B"/>
    <w:rsid w:val="00237F71"/>
    <w:rsid w:val="002554BE"/>
    <w:rsid w:val="002624E2"/>
    <w:rsid w:val="00265AAA"/>
    <w:rsid w:val="00273ABF"/>
    <w:rsid w:val="00276F75"/>
    <w:rsid w:val="00287F5E"/>
    <w:rsid w:val="00293048"/>
    <w:rsid w:val="00295067"/>
    <w:rsid w:val="002B0E4B"/>
    <w:rsid w:val="002C77A1"/>
    <w:rsid w:val="002D17C5"/>
    <w:rsid w:val="002E140F"/>
    <w:rsid w:val="002F7DB1"/>
    <w:rsid w:val="00321620"/>
    <w:rsid w:val="00322838"/>
    <w:rsid w:val="00327FE3"/>
    <w:rsid w:val="003308C6"/>
    <w:rsid w:val="00352988"/>
    <w:rsid w:val="003647C4"/>
    <w:rsid w:val="00370A61"/>
    <w:rsid w:val="00375F8B"/>
    <w:rsid w:val="00385BA6"/>
    <w:rsid w:val="00391F97"/>
    <w:rsid w:val="00396F42"/>
    <w:rsid w:val="003978FC"/>
    <w:rsid w:val="003D7C7A"/>
    <w:rsid w:val="003E3FD7"/>
    <w:rsid w:val="003F7523"/>
    <w:rsid w:val="0040110D"/>
    <w:rsid w:val="00402A57"/>
    <w:rsid w:val="004057A3"/>
    <w:rsid w:val="0040744B"/>
    <w:rsid w:val="004270C1"/>
    <w:rsid w:val="0043171F"/>
    <w:rsid w:val="004410A2"/>
    <w:rsid w:val="00451EBA"/>
    <w:rsid w:val="00461DAA"/>
    <w:rsid w:val="004660BE"/>
    <w:rsid w:val="004752A5"/>
    <w:rsid w:val="0048667F"/>
    <w:rsid w:val="004A3C3E"/>
    <w:rsid w:val="004D44C8"/>
    <w:rsid w:val="004E6E7F"/>
    <w:rsid w:val="004E77D5"/>
    <w:rsid w:val="00517BF1"/>
    <w:rsid w:val="00530D91"/>
    <w:rsid w:val="00541F2A"/>
    <w:rsid w:val="005532BA"/>
    <w:rsid w:val="00560210"/>
    <w:rsid w:val="00587C6A"/>
    <w:rsid w:val="005A4715"/>
    <w:rsid w:val="005B7DEE"/>
    <w:rsid w:val="005C0985"/>
    <w:rsid w:val="005C7CA1"/>
    <w:rsid w:val="005D7A10"/>
    <w:rsid w:val="005F749D"/>
    <w:rsid w:val="005F7622"/>
    <w:rsid w:val="006204CC"/>
    <w:rsid w:val="006210AA"/>
    <w:rsid w:val="00623D8A"/>
    <w:rsid w:val="006302C9"/>
    <w:rsid w:val="00657A9E"/>
    <w:rsid w:val="00661D6F"/>
    <w:rsid w:val="00673390"/>
    <w:rsid w:val="006B77EB"/>
    <w:rsid w:val="006C3983"/>
    <w:rsid w:val="006F0BA6"/>
    <w:rsid w:val="007066BF"/>
    <w:rsid w:val="00740965"/>
    <w:rsid w:val="007653A8"/>
    <w:rsid w:val="00767270"/>
    <w:rsid w:val="007701C5"/>
    <w:rsid w:val="00773E60"/>
    <w:rsid w:val="00777169"/>
    <w:rsid w:val="0078111A"/>
    <w:rsid w:val="00784DAC"/>
    <w:rsid w:val="0079519C"/>
    <w:rsid w:val="007B7BEA"/>
    <w:rsid w:val="008229F2"/>
    <w:rsid w:val="00832C8A"/>
    <w:rsid w:val="008340EF"/>
    <w:rsid w:val="00836B7A"/>
    <w:rsid w:val="008423CA"/>
    <w:rsid w:val="00851300"/>
    <w:rsid w:val="00882DEC"/>
    <w:rsid w:val="00891E5E"/>
    <w:rsid w:val="008A72BE"/>
    <w:rsid w:val="008D1B74"/>
    <w:rsid w:val="008F3C4A"/>
    <w:rsid w:val="008F3C53"/>
    <w:rsid w:val="00905935"/>
    <w:rsid w:val="009135D9"/>
    <w:rsid w:val="00920A71"/>
    <w:rsid w:val="00920BB2"/>
    <w:rsid w:val="00937410"/>
    <w:rsid w:val="0097126D"/>
    <w:rsid w:val="00974354"/>
    <w:rsid w:val="009777D0"/>
    <w:rsid w:val="009819D6"/>
    <w:rsid w:val="0098526B"/>
    <w:rsid w:val="00986542"/>
    <w:rsid w:val="009909CD"/>
    <w:rsid w:val="009C16AF"/>
    <w:rsid w:val="009C3344"/>
    <w:rsid w:val="009D4E10"/>
    <w:rsid w:val="009D7C95"/>
    <w:rsid w:val="009F0830"/>
    <w:rsid w:val="00A23786"/>
    <w:rsid w:val="00A320E8"/>
    <w:rsid w:val="00A34928"/>
    <w:rsid w:val="00A60802"/>
    <w:rsid w:val="00A63109"/>
    <w:rsid w:val="00A73644"/>
    <w:rsid w:val="00A7799E"/>
    <w:rsid w:val="00A809E3"/>
    <w:rsid w:val="00A907B5"/>
    <w:rsid w:val="00A9348C"/>
    <w:rsid w:val="00AD2215"/>
    <w:rsid w:val="00AD5F07"/>
    <w:rsid w:val="00AE2908"/>
    <w:rsid w:val="00AE62A2"/>
    <w:rsid w:val="00B04DEB"/>
    <w:rsid w:val="00B21BE4"/>
    <w:rsid w:val="00B2347C"/>
    <w:rsid w:val="00B26AB1"/>
    <w:rsid w:val="00B42E91"/>
    <w:rsid w:val="00B44A8A"/>
    <w:rsid w:val="00B64B01"/>
    <w:rsid w:val="00B67DE7"/>
    <w:rsid w:val="00B7170B"/>
    <w:rsid w:val="00B83D20"/>
    <w:rsid w:val="00B86787"/>
    <w:rsid w:val="00B9324B"/>
    <w:rsid w:val="00BA65DA"/>
    <w:rsid w:val="00BE36E7"/>
    <w:rsid w:val="00BE78F4"/>
    <w:rsid w:val="00BF291B"/>
    <w:rsid w:val="00C020AB"/>
    <w:rsid w:val="00C0701A"/>
    <w:rsid w:val="00C13075"/>
    <w:rsid w:val="00C202D8"/>
    <w:rsid w:val="00C53981"/>
    <w:rsid w:val="00C54511"/>
    <w:rsid w:val="00C56829"/>
    <w:rsid w:val="00C62F9C"/>
    <w:rsid w:val="00C64934"/>
    <w:rsid w:val="00C70047"/>
    <w:rsid w:val="00C75C0F"/>
    <w:rsid w:val="00C907CF"/>
    <w:rsid w:val="00C973CD"/>
    <w:rsid w:val="00CA0447"/>
    <w:rsid w:val="00CA705F"/>
    <w:rsid w:val="00CB47A2"/>
    <w:rsid w:val="00CC7AC9"/>
    <w:rsid w:val="00CE4801"/>
    <w:rsid w:val="00CF1EB2"/>
    <w:rsid w:val="00D203CA"/>
    <w:rsid w:val="00D2045E"/>
    <w:rsid w:val="00D30BD9"/>
    <w:rsid w:val="00D439E1"/>
    <w:rsid w:val="00D475EC"/>
    <w:rsid w:val="00D574E7"/>
    <w:rsid w:val="00D65E67"/>
    <w:rsid w:val="00D71402"/>
    <w:rsid w:val="00D75520"/>
    <w:rsid w:val="00D81CE5"/>
    <w:rsid w:val="00DA596C"/>
    <w:rsid w:val="00DD2F7C"/>
    <w:rsid w:val="00DD5591"/>
    <w:rsid w:val="00DE5410"/>
    <w:rsid w:val="00DF3358"/>
    <w:rsid w:val="00E117A6"/>
    <w:rsid w:val="00E15796"/>
    <w:rsid w:val="00E20A21"/>
    <w:rsid w:val="00E21F1E"/>
    <w:rsid w:val="00E42CDD"/>
    <w:rsid w:val="00E53FB2"/>
    <w:rsid w:val="00E76F37"/>
    <w:rsid w:val="00E801B3"/>
    <w:rsid w:val="00E86EFB"/>
    <w:rsid w:val="00E87184"/>
    <w:rsid w:val="00E9118D"/>
    <w:rsid w:val="00E9221D"/>
    <w:rsid w:val="00EB064E"/>
    <w:rsid w:val="00EC355D"/>
    <w:rsid w:val="00ED3EF7"/>
    <w:rsid w:val="00ED6146"/>
    <w:rsid w:val="00F108A6"/>
    <w:rsid w:val="00F135DB"/>
    <w:rsid w:val="00F344B9"/>
    <w:rsid w:val="00F41991"/>
    <w:rsid w:val="00F45296"/>
    <w:rsid w:val="00F95A96"/>
    <w:rsid w:val="00F96298"/>
    <w:rsid w:val="00FB6BE0"/>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3407</TotalTime>
  <Pages>6</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187</cp:revision>
  <dcterms:created xsi:type="dcterms:W3CDTF">2025-01-26T22:07:00Z</dcterms:created>
  <dcterms:modified xsi:type="dcterms:W3CDTF">2025-04-09T15:40:00Z</dcterms:modified>
</cp:coreProperties>
</file>