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54D1A" w14:textId="56588D0A" w:rsidR="00735A55" w:rsidRDefault="00A15667" w:rsidP="00A15667">
      <w:pPr>
        <w:jc w:val="center"/>
        <w:rPr>
          <w:lang w:val="en-US"/>
        </w:rPr>
      </w:pPr>
      <w:r>
        <w:rPr>
          <w:lang w:val="en-US"/>
        </w:rPr>
        <w:t xml:space="preserve">A Hidden Structure in Tonal Music: </w:t>
      </w:r>
      <w:r w:rsidR="00C84202">
        <w:rPr>
          <w:lang w:val="en-US"/>
        </w:rPr>
        <w:t xml:space="preserve">Methodological </w:t>
      </w:r>
      <w:r>
        <w:rPr>
          <w:lang w:val="en-US"/>
        </w:rPr>
        <w:t xml:space="preserve">and Statistical </w:t>
      </w:r>
      <w:r w:rsidR="00C84202">
        <w:rPr>
          <w:lang w:val="en-US"/>
        </w:rPr>
        <w:t>Notes</w:t>
      </w:r>
    </w:p>
    <w:p w14:paraId="6628B0AC" w14:textId="77777777" w:rsidR="00A15667" w:rsidRDefault="00A15667" w:rsidP="00A15667">
      <w:pPr>
        <w:rPr>
          <w:lang w:val="en-US"/>
        </w:rPr>
      </w:pPr>
    </w:p>
    <w:p w14:paraId="7FA33E96" w14:textId="356C4052" w:rsidR="00173436" w:rsidRDefault="00173436" w:rsidP="00A15667">
      <w:pPr>
        <w:rPr>
          <w:lang w:val="en-US"/>
        </w:rPr>
      </w:pPr>
      <w:r>
        <w:rPr>
          <w:lang w:val="en-US"/>
        </w:rPr>
        <w:t>Method</w:t>
      </w:r>
    </w:p>
    <w:p w14:paraId="47DCF585" w14:textId="6EEA3FE8" w:rsidR="00173436" w:rsidRPr="00173436" w:rsidRDefault="00173436" w:rsidP="0017343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24 keys</w:t>
      </w:r>
      <w:r w:rsidR="00617660">
        <w:rPr>
          <w:lang w:val="en-US"/>
        </w:rPr>
        <w:t xml:space="preserve"> used in each collection covers the gamut of tonal music so </w:t>
      </w:r>
      <w:r>
        <w:rPr>
          <w:lang w:val="en-US"/>
        </w:rPr>
        <w:t xml:space="preserve">there </w:t>
      </w:r>
      <w:commentRangeStart w:id="0"/>
      <w:r>
        <w:rPr>
          <w:lang w:val="en-US"/>
        </w:rPr>
        <w:t>is</w:t>
      </w:r>
      <w:r w:rsidR="00030E31">
        <w:rPr>
          <w:lang w:val="en-US"/>
        </w:rPr>
        <w:t xml:space="preserve"> no</w:t>
      </w:r>
      <w:r>
        <w:rPr>
          <w:lang w:val="en-US"/>
        </w:rPr>
        <w:t xml:space="preserve"> </w:t>
      </w:r>
      <w:r w:rsidR="00617660">
        <w:rPr>
          <w:lang w:val="en-US"/>
        </w:rPr>
        <w:t xml:space="preserve">bias </w:t>
      </w:r>
      <w:commentRangeEnd w:id="0"/>
      <w:r w:rsidR="00802875">
        <w:rPr>
          <w:rStyle w:val="CommentReference"/>
          <w:sz w:val="24"/>
          <w:szCs w:val="24"/>
          <w:lang w:val="en-US"/>
        </w:rPr>
        <w:commentReference w:id="0"/>
      </w:r>
      <w:r w:rsidR="00617660">
        <w:rPr>
          <w:lang w:val="en-US"/>
        </w:rPr>
        <w:t>in this attribute.</w:t>
      </w:r>
      <w:r>
        <w:rPr>
          <w:lang w:val="en-US"/>
        </w:rPr>
        <w:t xml:space="preserve">  In addition, having the tonic located on all </w:t>
      </w:r>
      <w:r w:rsidR="00617660">
        <w:rPr>
          <w:lang w:val="en-US"/>
        </w:rPr>
        <w:t>12</w:t>
      </w:r>
      <w:r>
        <w:rPr>
          <w:lang w:val="en-US"/>
        </w:rPr>
        <w:t xml:space="preserve"> possible notes ensures there is a breadth of keys, so there is no confound between key and register.  That is, if all the pieces were in a narrow range of tonics close to middle C, then the peak of the aggregate could </w:t>
      </w:r>
      <w:r w:rsidR="00617660">
        <w:rPr>
          <w:lang w:val="en-US"/>
        </w:rPr>
        <w:t xml:space="preserve">be </w:t>
      </w:r>
      <w:r>
        <w:rPr>
          <w:lang w:val="en-US"/>
        </w:rPr>
        <w:t xml:space="preserve">higher </w:t>
      </w:r>
      <w:r w:rsidR="00BA2B91">
        <w:rPr>
          <w:lang w:val="en-US"/>
        </w:rPr>
        <w:t>than if the tonics were distributed more widely</w:t>
      </w:r>
      <w:r>
        <w:rPr>
          <w:lang w:val="en-US"/>
        </w:rPr>
        <w:t>.  But the complete set of keys spreads the distribution of the pitches right and left on the keyboard, which keeps register independent from key across the entire collection.</w:t>
      </w:r>
    </w:p>
    <w:p w14:paraId="594C8620" w14:textId="5D0721FB" w:rsidR="00A15667" w:rsidRPr="00A15667" w:rsidRDefault="00A15667" w:rsidP="00A15667">
      <w:pPr>
        <w:rPr>
          <w:lang w:val="en-US"/>
        </w:rPr>
      </w:pPr>
      <w:r>
        <w:rPr>
          <w:lang w:val="en-US"/>
        </w:rPr>
        <w:t>Analysis 1</w:t>
      </w:r>
    </w:p>
    <w:p w14:paraId="29E3123E" w14:textId="0F6F591C" w:rsidR="00A15667" w:rsidRDefault="00A15667" w:rsidP="00C8420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Enharmonic equivalents were counted as the same pitch</w:t>
      </w:r>
      <w:r w:rsidR="00841CC6">
        <w:rPr>
          <w:lang w:val="en-US"/>
        </w:rPr>
        <w:t xml:space="preserve"> class</w:t>
      </w:r>
      <w:r>
        <w:rPr>
          <w:lang w:val="en-US"/>
        </w:rPr>
        <w:t>.  Enharmonic equivalents are pitch classes (e.g., C# and D</w:t>
      </w:r>
      <w:r w:rsidRPr="00220CAA">
        <w:rPr>
          <w:rFonts w:ascii="Segoe UI Symbol" w:eastAsia="Times New Roman" w:hAnsi="Segoe UI Symbol" w:cs="Segoe UI Symbol"/>
          <w:color w:val="000000"/>
        </w:rPr>
        <w:t>♭</w:t>
      </w:r>
      <w:r>
        <w:rPr>
          <w:rFonts w:ascii="Segoe UI Symbol" w:eastAsia="Times New Roman" w:hAnsi="Segoe UI Symbol" w:cs="Segoe UI Symbol"/>
          <w:color w:val="000000"/>
        </w:rPr>
        <w:t>) that are on the same key of the piano</w:t>
      </w:r>
    </w:p>
    <w:p w14:paraId="2F69D2BF" w14:textId="20ABFD86" w:rsidR="00A15667" w:rsidRDefault="00A15667" w:rsidP="00C8420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pitches were numbered from low to high and E(X) was calculated.  The distribution was then mean-centred, with E(X) = 0.  Higher pitches were numbered </w:t>
      </w:r>
      <w:r w:rsidR="00BA2B91">
        <w:rPr>
          <w:lang w:val="en-US"/>
        </w:rPr>
        <w:t xml:space="preserve">sequentially </w:t>
      </w:r>
      <w:r>
        <w:rPr>
          <w:lang w:val="en-US"/>
        </w:rPr>
        <w:t>with positive integers and lower with negative</w:t>
      </w:r>
      <w:r w:rsidR="00841CC6">
        <w:rPr>
          <w:lang w:val="en-US"/>
        </w:rPr>
        <w:t>.</w:t>
      </w:r>
    </w:p>
    <w:p w14:paraId="18D5C30D" w14:textId="7DCC56F6" w:rsidR="00A15667" w:rsidRPr="00A15667" w:rsidRDefault="00A15667" w:rsidP="00C8420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actual distributions in Figures 1 through 5 are overlaid with either the quadratic line of best fit for Bach (R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= .867) or</w:t>
      </w:r>
      <w:r w:rsidR="00BA2B91">
        <w:rPr>
          <w:lang w:val="en-US"/>
        </w:rPr>
        <w:t xml:space="preserve"> for the others,</w:t>
      </w:r>
      <w:r>
        <w:rPr>
          <w:lang w:val="en-US"/>
        </w:rPr>
        <w:t xml:space="preserve"> </w:t>
      </w:r>
      <w:r w:rsidRPr="00C84202">
        <w:t>G(0, σ), where σ is the sample standard deviation</w:t>
      </w:r>
    </w:p>
    <w:p w14:paraId="7A76E3AC" w14:textId="351326B7" w:rsidR="00937DD4" w:rsidRPr="00A15667" w:rsidRDefault="00937DD4" w:rsidP="00C84202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The relative brevity of Hummel’s preludes is a result of their purpose.  In Hummel’s time, it was the practice for a pianist to play a brief prelude prior to the main piece.  These </w:t>
      </w:r>
      <w:r w:rsidR="00CD623C">
        <w:t>could be</w:t>
      </w:r>
      <w:r>
        <w:t xml:space="preserve"> improvised, previously composed by the performer or </w:t>
      </w:r>
      <w:r w:rsidR="00CD623C">
        <w:t>taken</w:t>
      </w:r>
      <w:r>
        <w:t xml:space="preserve"> from a collection such as Hummel’s </w:t>
      </w:r>
    </w:p>
    <w:p w14:paraId="4AD3A928" w14:textId="5989E495" w:rsidR="00937DD4" w:rsidRDefault="00937DD4">
      <w:pPr>
        <w:rPr>
          <w:lang w:val="en-US"/>
        </w:rPr>
      </w:pPr>
      <w:r>
        <w:rPr>
          <w:lang w:val="en-US"/>
        </w:rPr>
        <w:br w:type="page"/>
      </w:r>
    </w:p>
    <w:p w14:paraId="7A91ECFB" w14:textId="7D46E2E2" w:rsidR="00A15667" w:rsidRDefault="00A15667" w:rsidP="00C84202">
      <w:pPr>
        <w:rPr>
          <w:lang w:val="en-US"/>
        </w:rPr>
      </w:pPr>
      <w:r>
        <w:rPr>
          <w:lang w:val="en-US"/>
        </w:rPr>
        <w:lastRenderedPageBreak/>
        <w:t>Analysis 2</w:t>
      </w:r>
    </w:p>
    <w:p w14:paraId="3C13C26F" w14:textId="15C3AE6A" w:rsidR="00A15667" w:rsidRPr="00A15667" w:rsidRDefault="00A15667" w:rsidP="00A156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Random walks were generated with equal probability </w:t>
      </w:r>
      <w:r w:rsidR="00617660">
        <w:rPr>
          <w:lang w:val="en-US"/>
        </w:rPr>
        <w:t xml:space="preserve">of </w:t>
      </w:r>
      <w:r>
        <w:t>remaining on the same pitch or moving ±1 semitone</w:t>
      </w:r>
      <w:r w:rsidR="00617660">
        <w:t xml:space="preserve">.  A semitone is the interval between two adjacent keys on the piano – usually between white and black, but in the case of E to F and B to C, two white keys </w:t>
      </w:r>
    </w:p>
    <w:p w14:paraId="35A79404" w14:textId="682CE93F" w:rsidR="00A15667" w:rsidRPr="00A15667" w:rsidRDefault="00A15667" w:rsidP="00A15667">
      <w:pPr>
        <w:pStyle w:val="ListParagraph"/>
        <w:numPr>
          <w:ilvl w:val="0"/>
          <w:numId w:val="1"/>
        </w:numPr>
        <w:rPr>
          <w:lang w:val="en-US"/>
        </w:rPr>
      </w:pPr>
      <w:r>
        <w:t>Starting points for each walk were drawn from an octave surrounding E(X).  There were 50 runs on each of  -6 and 6 and 100 on -5, . . , 5.  The reason for half the runs on ± 6 is because that is the same pitch class (e.g., F# if C was 0). This doesn’t happen with the other positive/negative pairs.  For example, if C was 0, -5 would be G and 5 would be F</w:t>
      </w:r>
    </w:p>
    <w:p w14:paraId="465DBB38" w14:textId="0D1681A5" w:rsidR="00A15667" w:rsidRPr="00A15667" w:rsidRDefault="00A15667" w:rsidP="00C84202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Each walk was </w:t>
      </w:r>
      <w:r w:rsidR="006645C1">
        <w:t xml:space="preserve">approximately </w:t>
      </w:r>
      <w:r>
        <w:t xml:space="preserve">the same length as the average prelude for </w:t>
      </w:r>
      <w:r w:rsidR="00937DD4">
        <w:t xml:space="preserve">the </w:t>
      </w:r>
      <w:r w:rsidR="00CD623C">
        <w:t>corresponding</w:t>
      </w:r>
      <w:r>
        <w:t xml:space="preserve"> composer:</w:t>
      </w:r>
    </w:p>
    <w:p w14:paraId="193C8D8B" w14:textId="77777777" w:rsidR="00A15667" w:rsidRPr="00A15667" w:rsidRDefault="000E0AA4" w:rsidP="00A15667">
      <w:pPr>
        <w:pStyle w:val="ListParagraph"/>
        <w:numPr>
          <w:ilvl w:val="1"/>
          <w:numId w:val="1"/>
        </w:numPr>
        <w:rPr>
          <w:lang w:val="en-US"/>
        </w:rPr>
      </w:pPr>
      <w:r>
        <w:t>Bach: 682</w:t>
      </w:r>
      <w:r w:rsidR="00A15667">
        <w:t xml:space="preserve"> notes</w:t>
      </w:r>
    </w:p>
    <w:p w14:paraId="14854CB4" w14:textId="5C0F7518" w:rsidR="00A15667" w:rsidRPr="00A15667" w:rsidRDefault="000E0AA4" w:rsidP="00A15667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Hummel: </w:t>
      </w:r>
      <w:r w:rsidR="006645C1">
        <w:t>129</w:t>
      </w:r>
      <w:r w:rsidR="00A15667">
        <w:t xml:space="preserve"> </w:t>
      </w:r>
    </w:p>
    <w:p w14:paraId="2B9F8423" w14:textId="77777777" w:rsidR="00A15667" w:rsidRPr="00A15667" w:rsidRDefault="000E0AA4" w:rsidP="00A15667">
      <w:pPr>
        <w:pStyle w:val="ListParagraph"/>
        <w:numPr>
          <w:ilvl w:val="1"/>
          <w:numId w:val="1"/>
        </w:numPr>
        <w:rPr>
          <w:lang w:val="en-US"/>
        </w:rPr>
      </w:pPr>
      <w:r>
        <w:t>Chopin: 774</w:t>
      </w:r>
    </w:p>
    <w:p w14:paraId="0DFC5CB3" w14:textId="1F1F0620" w:rsidR="00A15667" w:rsidRPr="00A15667" w:rsidRDefault="000E0AA4" w:rsidP="00A15667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Scriabin: </w:t>
      </w:r>
      <w:r w:rsidR="006645C1">
        <w:t>494</w:t>
      </w:r>
    </w:p>
    <w:p w14:paraId="4DFE93C0" w14:textId="77777777" w:rsidR="00937DD4" w:rsidRPr="00937DD4" w:rsidRDefault="000E0AA4" w:rsidP="00937DD4">
      <w:pPr>
        <w:pStyle w:val="ListParagraph"/>
        <w:numPr>
          <w:ilvl w:val="1"/>
          <w:numId w:val="1"/>
        </w:numPr>
        <w:rPr>
          <w:lang w:val="en-US"/>
        </w:rPr>
      </w:pPr>
      <w:r>
        <w:t>Shostakovich: 714</w:t>
      </w:r>
    </w:p>
    <w:p w14:paraId="122EE778" w14:textId="77777777" w:rsidR="00CD623C" w:rsidRPr="00CD623C" w:rsidRDefault="00937DD4" w:rsidP="00CD623C">
      <w:pPr>
        <w:pStyle w:val="ListParagraph"/>
        <w:numPr>
          <w:ilvl w:val="0"/>
          <w:numId w:val="1"/>
        </w:numPr>
        <w:rPr>
          <w:lang w:val="en-US"/>
        </w:rPr>
      </w:pPr>
      <w:r>
        <w:t>The w</w:t>
      </w:r>
      <w:r w:rsidR="000E0AA4">
        <w:t xml:space="preserve">alks were bounded by the range of each composer’s collection.  Any time a walk reached a boundary, its position was reset to its original starting point.  Hitting the boundary was rare, however, with the rate per 1000 </w:t>
      </w:r>
      <w:r w:rsidR="00841CC6">
        <w:t>steps</w:t>
      </w:r>
      <w:r w:rsidR="000E0AA4">
        <w:t xml:space="preserve"> ranging from </w:t>
      </w:r>
      <w:r w:rsidR="00841CC6">
        <w:t>0</w:t>
      </w:r>
      <w:r w:rsidR="000E0AA4">
        <w:t>.006 for Hummel to 1.04 for Bach</w:t>
      </w:r>
    </w:p>
    <w:p w14:paraId="7C44DACA" w14:textId="046D0D25" w:rsidR="000E0AA4" w:rsidRPr="00CD623C" w:rsidRDefault="00CD623C" w:rsidP="00CD623C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The </w:t>
      </w:r>
      <w:r w:rsidR="000E0AA4">
        <w:t>R</w:t>
      </w:r>
      <w:r w:rsidR="000E0AA4" w:rsidRPr="00CD623C">
        <w:rPr>
          <w:vertAlign w:val="superscript"/>
        </w:rPr>
        <w:t>2</w:t>
      </w:r>
      <w:r w:rsidR="000E0AA4">
        <w:t xml:space="preserve"> and RMSE for each Random Walk Model</w:t>
      </w:r>
      <w:r w:rsidR="00937DD4">
        <w:t xml:space="preserve"> were as follows:</w:t>
      </w:r>
    </w:p>
    <w:tbl>
      <w:tblPr>
        <w:tblpPr w:leftFromText="180" w:rightFromText="180" w:vertAnchor="text" w:horzAnchor="page" w:tblpX="2224" w:tblpY="425"/>
        <w:tblW w:w="4340" w:type="dxa"/>
        <w:tblLook w:val="04A0" w:firstRow="1" w:lastRow="0" w:firstColumn="1" w:lastColumn="0" w:noHBand="0" w:noVBand="1"/>
      </w:tblPr>
      <w:tblGrid>
        <w:gridCol w:w="1740"/>
        <w:gridCol w:w="1300"/>
        <w:gridCol w:w="1300"/>
      </w:tblGrid>
      <w:tr w:rsidR="00937DD4" w:rsidRPr="003D06E6" w14:paraId="10C4016F" w14:textId="77777777" w:rsidTr="00937DD4">
        <w:trPr>
          <w:trHeight w:val="32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CDADC" w14:textId="77777777" w:rsidR="00937DD4" w:rsidRPr="003D06E6" w:rsidRDefault="00937DD4" w:rsidP="00937DD4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4D9A8" w14:textId="77777777" w:rsidR="00937DD4" w:rsidRPr="00140990" w:rsidRDefault="00937DD4" w:rsidP="00937DD4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vertAlign w:val="superscript"/>
              </w:rPr>
            </w:pPr>
            <w:r w:rsidRPr="003D06E6">
              <w:rPr>
                <w:rFonts w:ascii="Aptos Narrow" w:eastAsia="Times New Roman" w:hAnsi="Aptos Narrow" w:cs="Times New Roman"/>
                <w:color w:val="000000"/>
              </w:rPr>
              <w:t>R</w:t>
            </w:r>
            <w:r>
              <w:rPr>
                <w:rFonts w:ascii="Aptos Narrow" w:eastAsia="Times New Roman" w:hAnsi="Aptos Narrow" w:cs="Times New Roman"/>
                <w:color w:val="000000"/>
                <w:vertAlign w:val="superscript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EAA31" w14:textId="77777777" w:rsidR="00937DD4" w:rsidRPr="003D06E6" w:rsidRDefault="00937DD4" w:rsidP="00937DD4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3D06E6">
              <w:rPr>
                <w:rFonts w:ascii="Aptos Narrow" w:eastAsia="Times New Roman" w:hAnsi="Aptos Narrow" w:cs="Times New Roman"/>
                <w:color w:val="000000"/>
              </w:rPr>
              <w:t>RMSE</w:t>
            </w:r>
          </w:p>
        </w:tc>
      </w:tr>
      <w:tr w:rsidR="00937DD4" w:rsidRPr="003D06E6" w14:paraId="05F42DD0" w14:textId="77777777" w:rsidTr="00937DD4">
        <w:trPr>
          <w:trHeight w:val="32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7AB75" w14:textId="77777777" w:rsidR="00937DD4" w:rsidRPr="003D06E6" w:rsidRDefault="00937DD4" w:rsidP="00937DD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D06E6">
              <w:rPr>
                <w:rFonts w:ascii="Aptos Narrow" w:eastAsia="Times New Roman" w:hAnsi="Aptos Narrow" w:cs="Times New Roman"/>
                <w:color w:val="000000"/>
              </w:rPr>
              <w:t>Bach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980D1" w14:textId="77777777" w:rsidR="00937DD4" w:rsidRPr="003D06E6" w:rsidRDefault="00937DD4" w:rsidP="00937DD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3D06E6">
              <w:rPr>
                <w:rFonts w:ascii="Aptos Narrow" w:eastAsia="Times New Roman" w:hAnsi="Aptos Narrow" w:cs="Times New Roman"/>
                <w:color w:val="000000"/>
              </w:rPr>
              <w:t>0.735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FBF8B" w14:textId="77777777" w:rsidR="00937DD4" w:rsidRPr="003D06E6" w:rsidRDefault="00937DD4" w:rsidP="00937DD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3D06E6">
              <w:rPr>
                <w:rFonts w:ascii="Aptos Narrow" w:eastAsia="Times New Roman" w:hAnsi="Aptos Narrow" w:cs="Times New Roman"/>
                <w:color w:val="000000"/>
              </w:rPr>
              <w:t>0.006</w:t>
            </w:r>
          </w:p>
        </w:tc>
      </w:tr>
      <w:tr w:rsidR="00937DD4" w:rsidRPr="003D06E6" w14:paraId="6C0FC020" w14:textId="77777777" w:rsidTr="00937DD4">
        <w:trPr>
          <w:trHeight w:val="32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E30C6" w14:textId="77777777" w:rsidR="00937DD4" w:rsidRPr="003D06E6" w:rsidRDefault="00937DD4" w:rsidP="00937DD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D06E6">
              <w:rPr>
                <w:rFonts w:ascii="Aptos Narrow" w:eastAsia="Times New Roman" w:hAnsi="Aptos Narrow" w:cs="Times New Roman"/>
                <w:color w:val="000000"/>
              </w:rPr>
              <w:t>Hummel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1D5DA" w14:textId="77777777" w:rsidR="00937DD4" w:rsidRPr="003D06E6" w:rsidRDefault="00937DD4" w:rsidP="00937DD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3D06E6">
              <w:rPr>
                <w:rFonts w:ascii="Aptos Narrow" w:eastAsia="Times New Roman" w:hAnsi="Aptos Narrow" w:cs="Times New Roman"/>
                <w:color w:val="000000"/>
              </w:rPr>
              <w:t>-0.454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5CF54" w14:textId="77777777" w:rsidR="00937DD4" w:rsidRPr="003D06E6" w:rsidRDefault="00937DD4" w:rsidP="00937DD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3D06E6">
              <w:rPr>
                <w:rFonts w:ascii="Aptos Narrow" w:eastAsia="Times New Roman" w:hAnsi="Aptos Narrow" w:cs="Times New Roman"/>
                <w:color w:val="000000"/>
              </w:rPr>
              <w:t>0.012</w:t>
            </w:r>
          </w:p>
        </w:tc>
      </w:tr>
      <w:tr w:rsidR="00937DD4" w:rsidRPr="003D06E6" w14:paraId="1CD7AF9A" w14:textId="77777777" w:rsidTr="00937DD4">
        <w:trPr>
          <w:trHeight w:val="32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A8589" w14:textId="77777777" w:rsidR="00937DD4" w:rsidRPr="003D06E6" w:rsidRDefault="00937DD4" w:rsidP="00937DD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D06E6">
              <w:rPr>
                <w:rFonts w:ascii="Aptos Narrow" w:eastAsia="Times New Roman" w:hAnsi="Aptos Narrow" w:cs="Times New Roman"/>
                <w:color w:val="000000"/>
              </w:rPr>
              <w:t>Chopin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1A0A0" w14:textId="77777777" w:rsidR="00937DD4" w:rsidRPr="003D06E6" w:rsidRDefault="00937DD4" w:rsidP="00937DD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3D06E6">
              <w:rPr>
                <w:rFonts w:ascii="Aptos Narrow" w:eastAsia="Times New Roman" w:hAnsi="Aptos Narrow" w:cs="Times New Roman"/>
                <w:color w:val="000000"/>
              </w:rPr>
              <w:t>0.863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BFB61" w14:textId="77777777" w:rsidR="00937DD4" w:rsidRPr="003D06E6" w:rsidRDefault="00937DD4" w:rsidP="00937DD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3D06E6">
              <w:rPr>
                <w:rFonts w:ascii="Aptos Narrow" w:eastAsia="Times New Roman" w:hAnsi="Aptos Narrow" w:cs="Times New Roman"/>
                <w:color w:val="000000"/>
              </w:rPr>
              <w:t>0.004</w:t>
            </w:r>
          </w:p>
        </w:tc>
      </w:tr>
      <w:tr w:rsidR="00937DD4" w:rsidRPr="003D06E6" w14:paraId="4B70649D" w14:textId="77777777" w:rsidTr="00937DD4">
        <w:trPr>
          <w:trHeight w:val="32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86810" w14:textId="77777777" w:rsidR="00937DD4" w:rsidRPr="003D06E6" w:rsidRDefault="00937DD4" w:rsidP="00937DD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D06E6">
              <w:rPr>
                <w:rFonts w:ascii="Aptos Narrow" w:eastAsia="Times New Roman" w:hAnsi="Aptos Narrow" w:cs="Times New Roman"/>
                <w:color w:val="000000"/>
              </w:rPr>
              <w:t>Scriabin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CDB5F" w14:textId="77777777" w:rsidR="00937DD4" w:rsidRPr="003D06E6" w:rsidRDefault="00937DD4" w:rsidP="00937DD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3D06E6">
              <w:rPr>
                <w:rFonts w:ascii="Aptos Narrow" w:eastAsia="Times New Roman" w:hAnsi="Aptos Narrow" w:cs="Times New Roman"/>
                <w:color w:val="000000"/>
              </w:rPr>
              <w:t>0.889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88FC6" w14:textId="77777777" w:rsidR="00937DD4" w:rsidRPr="003D06E6" w:rsidRDefault="00937DD4" w:rsidP="00937DD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3D06E6">
              <w:rPr>
                <w:rFonts w:ascii="Aptos Narrow" w:eastAsia="Times New Roman" w:hAnsi="Aptos Narrow" w:cs="Times New Roman"/>
                <w:color w:val="000000"/>
              </w:rPr>
              <w:t>0.004</w:t>
            </w:r>
          </w:p>
        </w:tc>
      </w:tr>
      <w:tr w:rsidR="00937DD4" w:rsidRPr="003D06E6" w14:paraId="73DBDC44" w14:textId="77777777" w:rsidTr="00937DD4">
        <w:trPr>
          <w:trHeight w:val="32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0B207" w14:textId="77777777" w:rsidR="00937DD4" w:rsidRPr="003D06E6" w:rsidRDefault="00937DD4" w:rsidP="00937DD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D06E6">
              <w:rPr>
                <w:rFonts w:ascii="Aptos Narrow" w:eastAsia="Times New Roman" w:hAnsi="Aptos Narrow" w:cs="Times New Roman"/>
                <w:color w:val="000000"/>
              </w:rPr>
              <w:t>Shostakovich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A8BF6" w14:textId="77777777" w:rsidR="00937DD4" w:rsidRPr="003D06E6" w:rsidRDefault="00937DD4" w:rsidP="00937DD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3D06E6">
              <w:rPr>
                <w:rFonts w:ascii="Aptos Narrow" w:eastAsia="Times New Roman" w:hAnsi="Aptos Narrow" w:cs="Times New Roman"/>
                <w:color w:val="000000"/>
              </w:rPr>
              <w:t>0.847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838E6" w14:textId="77777777" w:rsidR="00937DD4" w:rsidRPr="003D06E6" w:rsidRDefault="00937DD4" w:rsidP="00937DD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3D06E6">
              <w:rPr>
                <w:rFonts w:ascii="Aptos Narrow" w:eastAsia="Times New Roman" w:hAnsi="Aptos Narrow" w:cs="Times New Roman"/>
                <w:color w:val="000000"/>
              </w:rPr>
              <w:t>0.004</w:t>
            </w:r>
          </w:p>
        </w:tc>
      </w:tr>
      <w:tr w:rsidR="00937DD4" w:rsidRPr="003D06E6" w14:paraId="71D2E297" w14:textId="77777777" w:rsidTr="00937DD4">
        <w:trPr>
          <w:trHeight w:val="32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9E218D" w14:textId="77777777" w:rsidR="00937DD4" w:rsidRPr="003D06E6" w:rsidRDefault="00937DD4" w:rsidP="00937DD4">
            <w:pPr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79FA02" w14:textId="77777777" w:rsidR="00937DD4" w:rsidRPr="003D06E6" w:rsidRDefault="00937DD4" w:rsidP="00937DD4">
            <w:pPr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790C1F" w14:textId="77777777" w:rsidR="00937DD4" w:rsidRPr="003D06E6" w:rsidRDefault="00937DD4" w:rsidP="00937DD4">
            <w:pPr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</w:tbl>
    <w:p w14:paraId="54726B78" w14:textId="77777777" w:rsidR="000E0AA4" w:rsidRDefault="000E0AA4" w:rsidP="000E0AA4">
      <w:pPr>
        <w:spacing w:line="480" w:lineRule="auto"/>
        <w:ind w:firstLine="567"/>
        <w:rPr>
          <w:rFonts w:ascii="Aptos Narrow" w:eastAsia="Times New Roman" w:hAnsi="Aptos Narrow" w:cs="Times New Roman"/>
          <w:color w:val="000000"/>
        </w:rPr>
      </w:pPr>
    </w:p>
    <w:p w14:paraId="4ABE2E2A" w14:textId="77777777" w:rsidR="000E0AA4" w:rsidRDefault="000E0AA4" w:rsidP="000E0AA4">
      <w:pPr>
        <w:spacing w:line="480" w:lineRule="auto"/>
        <w:ind w:firstLine="567"/>
      </w:pPr>
    </w:p>
    <w:p w14:paraId="188AF4AD" w14:textId="77777777" w:rsidR="000E0AA4" w:rsidRDefault="000E0AA4" w:rsidP="00C84202">
      <w:pPr>
        <w:rPr>
          <w:lang w:val="en-US"/>
        </w:rPr>
      </w:pPr>
    </w:p>
    <w:p w14:paraId="7768537A" w14:textId="77777777" w:rsidR="00FF76DE" w:rsidRDefault="00FF76DE" w:rsidP="00C84202">
      <w:pPr>
        <w:rPr>
          <w:lang w:val="en-US"/>
        </w:rPr>
      </w:pPr>
    </w:p>
    <w:p w14:paraId="4A367DB1" w14:textId="77777777" w:rsidR="00FF76DE" w:rsidRDefault="00FF76DE" w:rsidP="00C84202">
      <w:pPr>
        <w:rPr>
          <w:lang w:val="en-US"/>
        </w:rPr>
      </w:pPr>
    </w:p>
    <w:p w14:paraId="13B3F01D" w14:textId="77777777" w:rsidR="00FF76DE" w:rsidRDefault="00FF76DE" w:rsidP="00C84202">
      <w:pPr>
        <w:rPr>
          <w:lang w:val="en-US"/>
        </w:rPr>
      </w:pPr>
    </w:p>
    <w:p w14:paraId="5A557B8D" w14:textId="77777777" w:rsidR="00FF76DE" w:rsidRDefault="00FF76DE" w:rsidP="00C84202">
      <w:pPr>
        <w:rPr>
          <w:lang w:val="en-US"/>
        </w:rPr>
      </w:pPr>
    </w:p>
    <w:p w14:paraId="51B820E9" w14:textId="2FAA2DB3" w:rsidR="00E1456B" w:rsidRDefault="00E1456B">
      <w:pPr>
        <w:rPr>
          <w:lang w:val="en-US"/>
        </w:rPr>
      </w:pPr>
      <w:r>
        <w:rPr>
          <w:lang w:val="en-US"/>
        </w:rPr>
        <w:br w:type="page"/>
      </w:r>
    </w:p>
    <w:p w14:paraId="0F159471" w14:textId="76BE6FAD" w:rsidR="00FF76DE" w:rsidRDefault="00FF76DE" w:rsidP="00C84202">
      <w:pPr>
        <w:rPr>
          <w:lang w:val="en-US"/>
        </w:rPr>
      </w:pPr>
      <w:r>
        <w:rPr>
          <w:lang w:val="en-US"/>
        </w:rPr>
        <w:lastRenderedPageBreak/>
        <w:t>Analysis 3:</w:t>
      </w:r>
    </w:p>
    <w:p w14:paraId="05239037" w14:textId="4A0C1919" w:rsidR="00E1456B" w:rsidRPr="00E1456B" w:rsidRDefault="00E1456B" w:rsidP="00E1456B">
      <w:pPr>
        <w:pStyle w:val="ListParagraph"/>
        <w:numPr>
          <w:ilvl w:val="0"/>
          <w:numId w:val="1"/>
        </w:numPr>
        <w:rPr>
          <w:lang w:val="en-US"/>
        </w:rPr>
      </w:pPr>
      <w:r>
        <w:t>The actual distribution of all 120 preludes was analyzed against the</w:t>
      </w:r>
      <w:r w:rsidR="00066F86">
        <w:t>ir</w:t>
      </w:r>
      <w:r>
        <w:t xml:space="preserve"> corresponding </w:t>
      </w:r>
      <w:r w:rsidRPr="00C84202">
        <w:t>G(0, σ)</w:t>
      </w:r>
    </w:p>
    <w:p w14:paraId="1F7E50E3" w14:textId="757F4C97" w:rsidR="00E1456B" w:rsidRDefault="00E1456B" w:rsidP="00E1456B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The </w:t>
      </w:r>
      <w:r w:rsidR="00FF76DE" w:rsidRPr="00E1456B">
        <w:rPr>
          <w:lang w:val="en-US"/>
        </w:rPr>
        <w:t>R</w:t>
      </w:r>
      <w:r w:rsidR="00FF76DE" w:rsidRPr="00E1456B">
        <w:rPr>
          <w:vertAlign w:val="superscript"/>
          <w:lang w:val="en-US"/>
        </w:rPr>
        <w:t>2</w:t>
      </w:r>
      <w:r w:rsidR="00FF76DE" w:rsidRPr="00E1456B">
        <w:rPr>
          <w:lang w:val="en-US"/>
        </w:rPr>
        <w:t xml:space="preserve"> for each was obtained using R</w:t>
      </w:r>
      <w:r>
        <w:rPr>
          <w:lang w:val="en-US"/>
        </w:rPr>
        <w:t xml:space="preserve"> (see histogram below)</w:t>
      </w:r>
      <w:r w:rsidR="00FF76DE" w:rsidRPr="00E1456B">
        <w:rPr>
          <w:lang w:val="en-US"/>
        </w:rPr>
        <w:t xml:space="preserve"> </w:t>
      </w:r>
    </w:p>
    <w:p w14:paraId="7B3E5E70" w14:textId="03D0EFF1" w:rsidR="00E1456B" w:rsidRDefault="00E1456B" w:rsidP="00C8420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</w:t>
      </w:r>
      <w:r w:rsidR="00FF76DE" w:rsidRPr="00E1456B">
        <w:rPr>
          <w:lang w:val="en-US"/>
        </w:rPr>
        <w:t xml:space="preserve">here was a </w:t>
      </w:r>
      <w:r w:rsidR="00CD623C">
        <w:rPr>
          <w:lang w:val="en-US"/>
        </w:rPr>
        <w:t>meaningful</w:t>
      </w:r>
      <w:r w:rsidR="00FF76DE" w:rsidRPr="00E1456B">
        <w:rPr>
          <w:lang w:val="en-US"/>
        </w:rPr>
        <w:t xml:space="preserve"> fit for a strong majority of the preludes.  96 of the 120 preludes (80%) had an R</w:t>
      </w:r>
      <w:r w:rsidR="00FF76DE" w:rsidRPr="00E1456B">
        <w:rPr>
          <w:vertAlign w:val="superscript"/>
          <w:lang w:val="en-US"/>
        </w:rPr>
        <w:t>2</w:t>
      </w:r>
      <w:r w:rsidR="00FF76DE" w:rsidRPr="00E1456B">
        <w:rPr>
          <w:lang w:val="en-US"/>
        </w:rPr>
        <w:t xml:space="preserve"> ≥ .25.  This is a satisfactory level of variance explained given that it uses only one explanatory variable (register)</w:t>
      </w:r>
    </w:p>
    <w:p w14:paraId="009BBB6F" w14:textId="10D146F9" w:rsidR="00E1456B" w:rsidRDefault="00BC7C85" w:rsidP="00C8420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That is, m</w:t>
      </w:r>
      <w:r w:rsidR="00FF76DE" w:rsidRPr="00E1456B">
        <w:rPr>
          <w:lang w:val="en-US"/>
        </w:rPr>
        <w:t xml:space="preserve">any other </w:t>
      </w:r>
      <w:r w:rsidR="00E1456B">
        <w:rPr>
          <w:lang w:val="en-US"/>
        </w:rPr>
        <w:t xml:space="preserve">compositional </w:t>
      </w:r>
      <w:r w:rsidR="00FF76DE" w:rsidRPr="00E1456B">
        <w:rPr>
          <w:lang w:val="en-US"/>
        </w:rPr>
        <w:t>factors impact the choice of pitch</w:t>
      </w:r>
      <w:r w:rsidR="00E1456B">
        <w:rPr>
          <w:lang w:val="en-US"/>
        </w:rPr>
        <w:t>: the key of the piece, motivic/melodic design, density of the harmonic texture, etc.</w:t>
      </w:r>
      <w:r w:rsidR="00CD623C">
        <w:rPr>
          <w:lang w:val="en-US"/>
        </w:rPr>
        <w:t xml:space="preserve">  The presence of these attributes limits the proportion of variance attributable to register alone</w:t>
      </w:r>
    </w:p>
    <w:p w14:paraId="6E460F39" w14:textId="366A3C32" w:rsidR="00FF76DE" w:rsidRDefault="00E1456B" w:rsidP="00C8420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f</w:t>
      </w:r>
      <w:r w:rsidR="00FF76DE" w:rsidRPr="00E1456B">
        <w:rPr>
          <w:lang w:val="en-US"/>
        </w:rPr>
        <w:t>inal factor is the relatively small number of pitches in each prelude compared to the total collection, with an average between 129.5 (Hummel) and 774.2 (Chopin).</w:t>
      </w:r>
    </w:p>
    <w:p w14:paraId="2519E1F6" w14:textId="6E140D85" w:rsidR="00E1456B" w:rsidRDefault="00CD623C" w:rsidP="00E1456B">
      <w:pPr>
        <w:rPr>
          <w:lang w:val="en-US"/>
        </w:rPr>
      </w:pPr>
      <w:r w:rsidRPr="00E1456B">
        <w:rPr>
          <w:noProof/>
        </w:rPr>
        <w:drawing>
          <wp:anchor distT="0" distB="0" distL="114300" distR="114300" simplePos="0" relativeHeight="251659264" behindDoc="0" locked="0" layoutInCell="1" allowOverlap="1" wp14:anchorId="0A845946" wp14:editId="5C433828">
            <wp:simplePos x="0" y="0"/>
            <wp:positionH relativeFrom="column">
              <wp:posOffset>492760</wp:posOffset>
            </wp:positionH>
            <wp:positionV relativeFrom="paragraph">
              <wp:posOffset>303209</wp:posOffset>
            </wp:positionV>
            <wp:extent cx="4451985" cy="3348990"/>
            <wp:effectExtent l="0" t="0" r="5715" b="3810"/>
            <wp:wrapSquare wrapText="bothSides"/>
            <wp:docPr id="2" name="Picture 1" descr="A graph of a number of individual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93DDDBC-7337-7BEF-1F97-3396369F59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graph of a number of individuals&#10;&#10;AI-generated content may be incorrect.">
                      <a:extLst>
                        <a:ext uri="{FF2B5EF4-FFF2-40B4-BE49-F238E27FC236}">
                          <a16:creationId xmlns:a16="http://schemas.microsoft.com/office/drawing/2014/main" id="{F93DDDBC-7337-7BEF-1F97-3396369F59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198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BAE09A" w14:textId="7AAA3083" w:rsidR="00E1456B" w:rsidRDefault="00E1456B" w:rsidP="00E1456B">
      <w:pPr>
        <w:rPr>
          <w:lang w:val="en-US"/>
        </w:rPr>
      </w:pPr>
    </w:p>
    <w:p w14:paraId="46AA2E47" w14:textId="77777777" w:rsidR="00E1456B" w:rsidRDefault="00E1456B" w:rsidP="00E1456B">
      <w:pPr>
        <w:rPr>
          <w:lang w:val="en-US"/>
        </w:rPr>
      </w:pPr>
    </w:p>
    <w:p w14:paraId="5F684FB0" w14:textId="77777777" w:rsidR="00E1456B" w:rsidRDefault="00E1456B" w:rsidP="00E1456B">
      <w:pPr>
        <w:rPr>
          <w:lang w:val="en-US"/>
        </w:rPr>
      </w:pPr>
    </w:p>
    <w:p w14:paraId="297DA46C" w14:textId="77777777" w:rsidR="00E1456B" w:rsidRDefault="00E1456B" w:rsidP="00E1456B">
      <w:pPr>
        <w:rPr>
          <w:lang w:val="en-US"/>
        </w:rPr>
      </w:pPr>
    </w:p>
    <w:p w14:paraId="708A0EAC" w14:textId="77777777" w:rsidR="00E1456B" w:rsidRDefault="00E1456B" w:rsidP="00E1456B">
      <w:pPr>
        <w:rPr>
          <w:lang w:val="en-US"/>
        </w:rPr>
      </w:pPr>
    </w:p>
    <w:p w14:paraId="74D1F84E" w14:textId="77777777" w:rsidR="00E1456B" w:rsidRDefault="00E1456B" w:rsidP="00E1456B">
      <w:pPr>
        <w:rPr>
          <w:lang w:val="en-US"/>
        </w:rPr>
      </w:pPr>
    </w:p>
    <w:p w14:paraId="5FCBC34C" w14:textId="77777777" w:rsidR="00E1456B" w:rsidRDefault="00E1456B" w:rsidP="00E1456B">
      <w:pPr>
        <w:rPr>
          <w:lang w:val="en-US"/>
        </w:rPr>
      </w:pPr>
    </w:p>
    <w:p w14:paraId="2E99F533" w14:textId="77777777" w:rsidR="00E1456B" w:rsidRDefault="00E1456B" w:rsidP="00E1456B">
      <w:pPr>
        <w:rPr>
          <w:lang w:val="en-US"/>
        </w:rPr>
      </w:pPr>
    </w:p>
    <w:p w14:paraId="089B63F8" w14:textId="77777777" w:rsidR="00E1456B" w:rsidRDefault="00E1456B" w:rsidP="00E1456B">
      <w:pPr>
        <w:rPr>
          <w:lang w:val="en-US"/>
        </w:rPr>
      </w:pPr>
    </w:p>
    <w:p w14:paraId="3BD7C32F" w14:textId="77777777" w:rsidR="00E1456B" w:rsidRDefault="00E1456B" w:rsidP="00E1456B">
      <w:pPr>
        <w:rPr>
          <w:lang w:val="en-US"/>
        </w:rPr>
      </w:pPr>
    </w:p>
    <w:p w14:paraId="284AC112" w14:textId="3674955E" w:rsidR="00E1456B" w:rsidRDefault="00E1456B">
      <w:pPr>
        <w:rPr>
          <w:lang w:val="en-US"/>
        </w:rPr>
      </w:pPr>
      <w:r>
        <w:rPr>
          <w:lang w:val="en-US"/>
        </w:rPr>
        <w:br w:type="page"/>
      </w:r>
    </w:p>
    <w:p w14:paraId="319306E0" w14:textId="77777777" w:rsidR="00E1456B" w:rsidRDefault="00E1456B" w:rsidP="00E1456B">
      <w:pPr>
        <w:rPr>
          <w:lang w:val="en-US"/>
        </w:rPr>
      </w:pPr>
    </w:p>
    <w:p w14:paraId="4B8E8AED" w14:textId="77777777" w:rsidR="00E1456B" w:rsidRDefault="00E1456B" w:rsidP="00E145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Generation of the linear combinations of bell curves:</w:t>
      </w:r>
    </w:p>
    <w:p w14:paraId="56D23D0D" w14:textId="143A9065" w:rsidR="00E1456B" w:rsidRDefault="00FF76DE" w:rsidP="00E1456B">
      <w:pPr>
        <w:pStyle w:val="ListParagraph"/>
        <w:numPr>
          <w:ilvl w:val="1"/>
          <w:numId w:val="1"/>
        </w:numPr>
        <w:rPr>
          <w:lang w:val="en-US"/>
        </w:rPr>
      </w:pPr>
      <w:r w:rsidRPr="00E1456B">
        <w:rPr>
          <w:lang w:val="en-US"/>
        </w:rPr>
        <w:t xml:space="preserve">For each composer, 50 </w:t>
      </w:r>
      <w:r w:rsidR="00066F86">
        <w:rPr>
          <w:lang w:val="en-US"/>
        </w:rPr>
        <w:t>Gaussians</w:t>
      </w:r>
      <w:r w:rsidRPr="00E1456B">
        <w:rPr>
          <w:lang w:val="en-US"/>
        </w:rPr>
        <w:t xml:space="preserve"> had E(X) = -6 and E(X) = 6; 100 </w:t>
      </w:r>
      <w:r w:rsidR="00066F86">
        <w:rPr>
          <w:lang w:val="en-US"/>
        </w:rPr>
        <w:t>Gaussians</w:t>
      </w:r>
      <w:r w:rsidRPr="00E1456B">
        <w:rPr>
          <w:lang w:val="en-US"/>
        </w:rPr>
        <w:t xml:space="preserve"> had E(X) = -5,. . .,5.  The standard deviations were drawn randomly from a range that placed the actual of each composer in the middle:</w:t>
      </w:r>
    </w:p>
    <w:p w14:paraId="17EFCCC5" w14:textId="77777777" w:rsidR="00E1456B" w:rsidRDefault="00E1456B" w:rsidP="00E1456B">
      <w:pPr>
        <w:pStyle w:val="ListParagraph"/>
        <w:ind w:left="1440"/>
        <w:rPr>
          <w:lang w:val="en-US"/>
        </w:rPr>
      </w:pPr>
    </w:p>
    <w:p w14:paraId="5D227DD9" w14:textId="77777777" w:rsidR="00E1456B" w:rsidRDefault="00FF76DE" w:rsidP="00E1456B">
      <w:pPr>
        <w:pStyle w:val="ListParagraph"/>
        <w:numPr>
          <w:ilvl w:val="2"/>
          <w:numId w:val="1"/>
        </w:numPr>
        <w:rPr>
          <w:lang w:val="en-US"/>
        </w:rPr>
      </w:pPr>
      <w:r w:rsidRPr="00E1456B">
        <w:rPr>
          <w:lang w:val="en-US"/>
        </w:rPr>
        <w:t>Bach – 7 to 13</w:t>
      </w:r>
    </w:p>
    <w:p w14:paraId="76ACA983" w14:textId="77777777" w:rsidR="00E1456B" w:rsidRDefault="00FF76DE" w:rsidP="00E1456B">
      <w:pPr>
        <w:pStyle w:val="ListParagraph"/>
        <w:numPr>
          <w:ilvl w:val="2"/>
          <w:numId w:val="1"/>
        </w:numPr>
        <w:rPr>
          <w:lang w:val="en-US"/>
        </w:rPr>
      </w:pPr>
      <w:r w:rsidRPr="00E1456B">
        <w:rPr>
          <w:lang w:val="en-US"/>
        </w:rPr>
        <w:t>Hummel – 8 to 16</w:t>
      </w:r>
    </w:p>
    <w:p w14:paraId="7E2E628B" w14:textId="77777777" w:rsidR="00E1456B" w:rsidRDefault="00FF76DE" w:rsidP="00E1456B">
      <w:pPr>
        <w:pStyle w:val="ListParagraph"/>
        <w:numPr>
          <w:ilvl w:val="2"/>
          <w:numId w:val="1"/>
        </w:numPr>
        <w:rPr>
          <w:lang w:val="en-US"/>
        </w:rPr>
      </w:pPr>
      <w:r w:rsidRPr="00E1456B">
        <w:rPr>
          <w:lang w:val="en-US"/>
        </w:rPr>
        <w:t>Chopin – 7 to 15</w:t>
      </w:r>
    </w:p>
    <w:p w14:paraId="1C142B4C" w14:textId="77777777" w:rsidR="00E1456B" w:rsidRDefault="00FF76DE" w:rsidP="00E1456B">
      <w:pPr>
        <w:pStyle w:val="ListParagraph"/>
        <w:numPr>
          <w:ilvl w:val="2"/>
          <w:numId w:val="1"/>
        </w:numPr>
        <w:rPr>
          <w:lang w:val="en-US"/>
        </w:rPr>
      </w:pPr>
      <w:r w:rsidRPr="00E1456B">
        <w:rPr>
          <w:lang w:val="en-US"/>
        </w:rPr>
        <w:t>Scriabin – 7 to 15</w:t>
      </w:r>
    </w:p>
    <w:p w14:paraId="2481BBFE" w14:textId="6526C9AF" w:rsidR="00FF76DE" w:rsidRDefault="00FF76DE" w:rsidP="00E1456B">
      <w:pPr>
        <w:pStyle w:val="ListParagraph"/>
        <w:numPr>
          <w:ilvl w:val="2"/>
          <w:numId w:val="1"/>
        </w:numPr>
        <w:rPr>
          <w:lang w:val="en-US"/>
        </w:rPr>
      </w:pPr>
      <w:r w:rsidRPr="00E1456B">
        <w:rPr>
          <w:lang w:val="en-US"/>
        </w:rPr>
        <w:t>Shostakovich – 9 to 17</w:t>
      </w:r>
    </w:p>
    <w:p w14:paraId="169858E2" w14:textId="77777777" w:rsidR="00CD623C" w:rsidRPr="00E1456B" w:rsidRDefault="00CD623C" w:rsidP="00CD623C">
      <w:pPr>
        <w:pStyle w:val="ListParagraph"/>
        <w:ind w:left="2160"/>
        <w:rPr>
          <w:lang w:val="en-US"/>
        </w:rPr>
      </w:pPr>
    </w:p>
    <w:p w14:paraId="182153BE" w14:textId="3564F788" w:rsidR="00FF76DE" w:rsidRDefault="00066F86" w:rsidP="00E1456B">
      <w:pPr>
        <w:pStyle w:val="ListParagraph"/>
        <w:numPr>
          <w:ilvl w:val="1"/>
          <w:numId w:val="1"/>
        </w:numPr>
        <w:rPr>
          <w:lang w:val="en-US"/>
        </w:rPr>
      </w:pPr>
      <w:r w:rsidRPr="00066F86">
        <w:rPr>
          <w:lang w:val="en-US"/>
        </w:rPr>
        <w:t>Values were drawn from a normal distribution; the cumulative normal distribution function (pnorm) was used to evaluate and truncate these values within the range of the corresponding composer before binning</w:t>
      </w:r>
    </w:p>
    <w:p w14:paraId="20DFAADA" w14:textId="77777777" w:rsidR="00066F86" w:rsidRDefault="00066F86" w:rsidP="00066F86">
      <w:pPr>
        <w:pStyle w:val="ListParagraph"/>
        <w:ind w:left="1440"/>
        <w:rPr>
          <w:lang w:val="en-US"/>
        </w:rPr>
      </w:pPr>
    </w:p>
    <w:p w14:paraId="2D56B90D" w14:textId="1A4771ED" w:rsidR="00FF76DE" w:rsidRPr="00E1456B" w:rsidRDefault="00FF76DE" w:rsidP="00E1456B">
      <w:pPr>
        <w:pStyle w:val="ListParagraph"/>
        <w:numPr>
          <w:ilvl w:val="0"/>
          <w:numId w:val="1"/>
        </w:numPr>
        <w:rPr>
          <w:lang w:val="en-US"/>
        </w:rPr>
      </w:pPr>
      <w:r>
        <w:t>R</w:t>
      </w:r>
      <w:r w:rsidRPr="00E1456B">
        <w:rPr>
          <w:vertAlign w:val="superscript"/>
        </w:rPr>
        <w:t>2</w:t>
      </w:r>
      <w:r>
        <w:t xml:space="preserve"> and RMSE for Corresponding Random Walk and </w:t>
      </w:r>
      <w:r w:rsidR="00E1456B">
        <w:t>LCBC</w:t>
      </w:r>
      <w:r>
        <w:t xml:space="preserve"> Models</w:t>
      </w:r>
      <w:r w:rsidR="00E1456B">
        <w:t xml:space="preserve"> were as follows:</w:t>
      </w:r>
    </w:p>
    <w:tbl>
      <w:tblPr>
        <w:tblpPr w:leftFromText="180" w:rightFromText="180" w:vertAnchor="text" w:horzAnchor="page" w:tblpX="2208" w:tblpY="163"/>
        <w:tblW w:w="6940" w:type="dxa"/>
        <w:tblLook w:val="04A0" w:firstRow="1" w:lastRow="0" w:firstColumn="1" w:lastColumn="0" w:noHBand="0" w:noVBand="1"/>
      </w:tblPr>
      <w:tblGrid>
        <w:gridCol w:w="1740"/>
        <w:gridCol w:w="1664"/>
        <w:gridCol w:w="936"/>
        <w:gridCol w:w="1664"/>
        <w:gridCol w:w="936"/>
      </w:tblGrid>
      <w:tr w:rsidR="00E1456B" w:rsidRPr="0050419D" w14:paraId="3A00AC82" w14:textId="77777777" w:rsidTr="00E1456B">
        <w:trPr>
          <w:trHeight w:val="32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5C8EB" w14:textId="77777777" w:rsidR="00E1456B" w:rsidRPr="0050419D" w:rsidRDefault="00E1456B" w:rsidP="00E1456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9940D" w14:textId="77777777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Random Walk</w:t>
            </w:r>
          </w:p>
        </w:tc>
        <w:tc>
          <w:tcPr>
            <w:tcW w:w="26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15E70" w14:textId="7B985E55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LC</w:t>
            </w:r>
            <w:r w:rsidR="00841CC6">
              <w:rPr>
                <w:rFonts w:ascii="Aptos Narrow" w:eastAsia="Times New Roman" w:hAnsi="Aptos Narrow" w:cs="Times New Roman"/>
                <w:color w:val="000000"/>
              </w:rPr>
              <w:t>BC</w:t>
            </w:r>
          </w:p>
        </w:tc>
      </w:tr>
      <w:tr w:rsidR="00E1456B" w:rsidRPr="0050419D" w14:paraId="71BFB6CF" w14:textId="77777777" w:rsidTr="00E1456B">
        <w:trPr>
          <w:trHeight w:val="32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6BC14" w14:textId="77777777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A130D" w14:textId="4678B9A3" w:rsidR="00E1456B" w:rsidRPr="00841CC6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  <w:vertAlign w:val="superscript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R</w:t>
            </w:r>
            <w:r w:rsidR="00841CC6">
              <w:rPr>
                <w:rFonts w:ascii="Aptos Narrow" w:eastAsia="Times New Roman" w:hAnsi="Aptos Narrow" w:cs="Times New Roman"/>
                <w:color w:val="000000"/>
                <w:vertAlign w:val="superscript"/>
              </w:rPr>
              <w:t>2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98DA7" w14:textId="77777777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RMSE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BEE6D" w14:textId="4806211B" w:rsidR="00E1456B" w:rsidRPr="00841CC6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  <w:vertAlign w:val="superscript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R</w:t>
            </w:r>
            <w:r w:rsidR="00841CC6">
              <w:rPr>
                <w:rFonts w:ascii="Aptos Narrow" w:eastAsia="Times New Roman" w:hAnsi="Aptos Narrow" w:cs="Times New Roman"/>
                <w:color w:val="000000"/>
                <w:vertAlign w:val="superscript"/>
              </w:rPr>
              <w:t>2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68C44" w14:textId="77777777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RMSE</w:t>
            </w:r>
          </w:p>
        </w:tc>
      </w:tr>
      <w:tr w:rsidR="00E1456B" w:rsidRPr="0050419D" w14:paraId="011730CE" w14:textId="77777777" w:rsidTr="00E1456B">
        <w:trPr>
          <w:trHeight w:val="32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5268C" w14:textId="77777777" w:rsidR="00E1456B" w:rsidRPr="0050419D" w:rsidRDefault="00E1456B" w:rsidP="00E1456B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Bach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4B2BC" w14:textId="77777777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0.735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9A306" w14:textId="77777777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0.006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FF705" w14:textId="77777777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0.826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44C7C" w14:textId="77777777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0.005</w:t>
            </w:r>
          </w:p>
        </w:tc>
      </w:tr>
      <w:tr w:rsidR="00E1456B" w:rsidRPr="0050419D" w14:paraId="172CD8C7" w14:textId="77777777" w:rsidTr="00E1456B">
        <w:trPr>
          <w:trHeight w:val="32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7F6C5" w14:textId="77777777" w:rsidR="00E1456B" w:rsidRPr="0050419D" w:rsidRDefault="00E1456B" w:rsidP="00E1456B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Hummel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2DCA7" w14:textId="77777777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-0.454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7C610" w14:textId="77777777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0.012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63404" w14:textId="77777777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0.921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68659" w14:textId="77777777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0.003</w:t>
            </w:r>
          </w:p>
        </w:tc>
      </w:tr>
      <w:tr w:rsidR="00E1456B" w:rsidRPr="0050419D" w14:paraId="42BE6F6C" w14:textId="77777777" w:rsidTr="00E1456B">
        <w:trPr>
          <w:trHeight w:val="32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518F8" w14:textId="77777777" w:rsidR="00E1456B" w:rsidRPr="0050419D" w:rsidRDefault="00E1456B" w:rsidP="00E1456B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Chopin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BB14B" w14:textId="77777777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0.863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D63DD" w14:textId="77777777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0.004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CD20E" w14:textId="77777777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0.883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3227A" w14:textId="77777777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0.004</w:t>
            </w:r>
          </w:p>
        </w:tc>
      </w:tr>
      <w:tr w:rsidR="00E1456B" w:rsidRPr="0050419D" w14:paraId="66D3DDFD" w14:textId="77777777" w:rsidTr="00E1456B">
        <w:trPr>
          <w:trHeight w:val="32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5588E" w14:textId="77777777" w:rsidR="00E1456B" w:rsidRPr="0050419D" w:rsidRDefault="00E1456B" w:rsidP="00E1456B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Scriabin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2FCA8" w14:textId="77777777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0.889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36DEF" w14:textId="77777777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0.004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D2671" w14:textId="77777777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0.918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894DE" w14:textId="77777777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0.004</w:t>
            </w:r>
          </w:p>
        </w:tc>
      </w:tr>
      <w:tr w:rsidR="00E1456B" w:rsidRPr="0050419D" w14:paraId="4C9DAD2F" w14:textId="77777777" w:rsidTr="00E1456B">
        <w:trPr>
          <w:trHeight w:val="32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82ED7" w14:textId="77777777" w:rsidR="00E1456B" w:rsidRPr="0050419D" w:rsidRDefault="00E1456B" w:rsidP="00E1456B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Shostakovich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9D895" w14:textId="77777777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0.847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683E1" w14:textId="77777777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0.004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E079D" w14:textId="77777777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0.856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6C057" w14:textId="77777777" w:rsidR="00E1456B" w:rsidRPr="0050419D" w:rsidRDefault="00E1456B" w:rsidP="00E1456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50419D">
              <w:rPr>
                <w:rFonts w:ascii="Aptos Narrow" w:eastAsia="Times New Roman" w:hAnsi="Aptos Narrow" w:cs="Times New Roman"/>
                <w:color w:val="000000"/>
              </w:rPr>
              <w:t>0.004</w:t>
            </w:r>
          </w:p>
        </w:tc>
      </w:tr>
    </w:tbl>
    <w:p w14:paraId="7305EB15" w14:textId="77777777" w:rsidR="00FF76DE" w:rsidRDefault="00FF76DE" w:rsidP="00FF76DE">
      <w:pPr>
        <w:spacing w:line="480" w:lineRule="auto"/>
        <w:ind w:firstLine="567"/>
        <w:rPr>
          <w:lang w:val="en-US"/>
        </w:rPr>
      </w:pPr>
    </w:p>
    <w:p w14:paraId="046EA2A5" w14:textId="77777777" w:rsidR="00FF76DE" w:rsidRDefault="00FF76DE" w:rsidP="00FF76DE">
      <w:pPr>
        <w:spacing w:line="480" w:lineRule="auto"/>
        <w:ind w:firstLine="567"/>
        <w:rPr>
          <w:lang w:val="en-US"/>
        </w:rPr>
      </w:pPr>
    </w:p>
    <w:p w14:paraId="3A8F7A61" w14:textId="4EB6FABD" w:rsidR="00FF76DE" w:rsidRPr="00C84202" w:rsidRDefault="00FF76DE" w:rsidP="00FF76DE">
      <w:pPr>
        <w:rPr>
          <w:lang w:val="en-US"/>
        </w:rPr>
      </w:pPr>
    </w:p>
    <w:sectPr w:rsidR="00FF76DE" w:rsidRPr="00C84202" w:rsidSect="00A11B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" w:initials="A">
    <w:p w14:paraId="0A1716D6" w14:textId="77777777" w:rsidR="00802875" w:rsidRDefault="00802875" w:rsidP="00802875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Should this be no bias?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1716D6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1716D6" w16cid:durableId="70A0F50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B2C91" w14:textId="77777777" w:rsidR="00FE62D2" w:rsidRDefault="00FE62D2" w:rsidP="005A618A">
      <w:pPr>
        <w:spacing w:after="0" w:line="240" w:lineRule="auto"/>
      </w:pPr>
      <w:r>
        <w:separator/>
      </w:r>
    </w:p>
  </w:endnote>
  <w:endnote w:type="continuationSeparator" w:id="0">
    <w:p w14:paraId="045E78CD" w14:textId="77777777" w:rsidR="00FE62D2" w:rsidRDefault="00FE62D2" w:rsidP="005A6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7F4F0" w14:textId="77777777" w:rsidR="00FE62D2" w:rsidRDefault="00FE62D2" w:rsidP="005A618A">
      <w:pPr>
        <w:spacing w:after="0" w:line="240" w:lineRule="auto"/>
      </w:pPr>
      <w:r>
        <w:separator/>
      </w:r>
    </w:p>
  </w:footnote>
  <w:footnote w:type="continuationSeparator" w:id="0">
    <w:p w14:paraId="3AC5AAE9" w14:textId="77777777" w:rsidR="00FE62D2" w:rsidRDefault="00FE62D2" w:rsidP="005A61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93DB7"/>
    <w:multiLevelType w:val="hybridMultilevel"/>
    <w:tmpl w:val="CCFEAA9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7009512A"/>
    <w:multiLevelType w:val="hybridMultilevel"/>
    <w:tmpl w:val="FB72D47A"/>
    <w:lvl w:ilvl="0" w:tplc="8F3C66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816361"/>
    <w:multiLevelType w:val="hybridMultilevel"/>
    <w:tmpl w:val="D9D6749E"/>
    <w:lvl w:ilvl="0" w:tplc="556C955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123079">
    <w:abstractNumId w:val="2"/>
  </w:num>
  <w:num w:numId="2" w16cid:durableId="920140918">
    <w:abstractNumId w:val="0"/>
  </w:num>
  <w:num w:numId="3" w16cid:durableId="310990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202"/>
    <w:rsid w:val="0001060C"/>
    <w:rsid w:val="00030E31"/>
    <w:rsid w:val="00052F3A"/>
    <w:rsid w:val="00061938"/>
    <w:rsid w:val="00066F86"/>
    <w:rsid w:val="000A76F9"/>
    <w:rsid w:val="000E0AA4"/>
    <w:rsid w:val="001019A1"/>
    <w:rsid w:val="001142F6"/>
    <w:rsid w:val="00134C7B"/>
    <w:rsid w:val="00141B3B"/>
    <w:rsid w:val="001567D3"/>
    <w:rsid w:val="00165BF0"/>
    <w:rsid w:val="00173436"/>
    <w:rsid w:val="00193710"/>
    <w:rsid w:val="001A4D5B"/>
    <w:rsid w:val="00256D97"/>
    <w:rsid w:val="002C60E0"/>
    <w:rsid w:val="002D1502"/>
    <w:rsid w:val="002E0A53"/>
    <w:rsid w:val="002F4722"/>
    <w:rsid w:val="00355634"/>
    <w:rsid w:val="003925B2"/>
    <w:rsid w:val="003D7D08"/>
    <w:rsid w:val="003F3C36"/>
    <w:rsid w:val="00443FC1"/>
    <w:rsid w:val="00450D84"/>
    <w:rsid w:val="00474AA9"/>
    <w:rsid w:val="00480374"/>
    <w:rsid w:val="00490E3C"/>
    <w:rsid w:val="004A346C"/>
    <w:rsid w:val="004C1F78"/>
    <w:rsid w:val="00501333"/>
    <w:rsid w:val="0052465F"/>
    <w:rsid w:val="005434C8"/>
    <w:rsid w:val="005460D1"/>
    <w:rsid w:val="0057321B"/>
    <w:rsid w:val="005A618A"/>
    <w:rsid w:val="005F76BE"/>
    <w:rsid w:val="00617660"/>
    <w:rsid w:val="00633331"/>
    <w:rsid w:val="0064633F"/>
    <w:rsid w:val="006542B1"/>
    <w:rsid w:val="006645C1"/>
    <w:rsid w:val="00665FC1"/>
    <w:rsid w:val="00673675"/>
    <w:rsid w:val="0069673A"/>
    <w:rsid w:val="00722B4D"/>
    <w:rsid w:val="0072702C"/>
    <w:rsid w:val="00735958"/>
    <w:rsid w:val="00735A55"/>
    <w:rsid w:val="007E2BAC"/>
    <w:rsid w:val="00802875"/>
    <w:rsid w:val="008153E1"/>
    <w:rsid w:val="008270EC"/>
    <w:rsid w:val="00841CC6"/>
    <w:rsid w:val="00864C73"/>
    <w:rsid w:val="008869D9"/>
    <w:rsid w:val="008F3168"/>
    <w:rsid w:val="00937DD4"/>
    <w:rsid w:val="009B7525"/>
    <w:rsid w:val="009D19F4"/>
    <w:rsid w:val="009E7DC2"/>
    <w:rsid w:val="009F10DF"/>
    <w:rsid w:val="009F7610"/>
    <w:rsid w:val="00A034B5"/>
    <w:rsid w:val="00A11B8B"/>
    <w:rsid w:val="00A15667"/>
    <w:rsid w:val="00A17896"/>
    <w:rsid w:val="00A666E3"/>
    <w:rsid w:val="00AC1A20"/>
    <w:rsid w:val="00B00D21"/>
    <w:rsid w:val="00B4438C"/>
    <w:rsid w:val="00BA2B91"/>
    <w:rsid w:val="00BB22C0"/>
    <w:rsid w:val="00BB52BC"/>
    <w:rsid w:val="00BC7C85"/>
    <w:rsid w:val="00C15819"/>
    <w:rsid w:val="00C31D8D"/>
    <w:rsid w:val="00C84202"/>
    <w:rsid w:val="00CB5E65"/>
    <w:rsid w:val="00CD623C"/>
    <w:rsid w:val="00D10F87"/>
    <w:rsid w:val="00D316B9"/>
    <w:rsid w:val="00D34EAD"/>
    <w:rsid w:val="00D52625"/>
    <w:rsid w:val="00D75456"/>
    <w:rsid w:val="00DB6003"/>
    <w:rsid w:val="00DC4DA8"/>
    <w:rsid w:val="00DE06B8"/>
    <w:rsid w:val="00E02EF4"/>
    <w:rsid w:val="00E1456B"/>
    <w:rsid w:val="00F174F5"/>
    <w:rsid w:val="00FA0DA8"/>
    <w:rsid w:val="00FB5A73"/>
    <w:rsid w:val="00FD3D24"/>
    <w:rsid w:val="00FE62D2"/>
    <w:rsid w:val="00FF07A3"/>
    <w:rsid w:val="00FF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712E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20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028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028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028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28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2875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A61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18A"/>
  </w:style>
  <w:style w:type="paragraph" w:styleId="Footer">
    <w:name w:val="footer"/>
    <w:basedOn w:val="Normal"/>
    <w:link w:val="FooterChar"/>
    <w:uiPriority w:val="99"/>
    <w:unhideWhenUsed/>
    <w:rsid w:val="005A61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2026-02-16T12:03:00Z</dcterms:created>
  <dcterms:modified xsi:type="dcterms:W3CDTF">2026-03-16T18:11:00Z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10c26a8-98fd-484c-8e04-448fd14ce682_Enabled">
    <vt:lpwstr>true</vt:lpwstr>
  </property>
  <property fmtid="{D5CDD505-2E9C-101B-9397-08002B2CF9AE}" pid="3" name="MSIP_Label_e10c26a8-98fd-484c-8e04-448fd14ce682_SetDate">
    <vt:lpwstr>2026-02-16T12:03:24Z</vt:lpwstr>
  </property>
  <property fmtid="{D5CDD505-2E9C-101B-9397-08002B2CF9AE}" pid="4" name="MSIP_Label_e10c26a8-98fd-484c-8e04-448fd14ce682_Method">
    <vt:lpwstr>Standard</vt:lpwstr>
  </property>
  <property fmtid="{D5CDD505-2E9C-101B-9397-08002B2CF9AE}" pid="5" name="MSIP_Label_e10c26a8-98fd-484c-8e04-448fd14ce682_Name">
    <vt:lpwstr>Internal</vt:lpwstr>
  </property>
  <property fmtid="{D5CDD505-2E9C-101B-9397-08002B2CF9AE}" pid="6" name="MSIP_Label_e10c26a8-98fd-484c-8e04-448fd14ce682_SiteId">
    <vt:lpwstr>d7af58d0-d14d-4a14-b333-3d6d769ced80</vt:lpwstr>
  </property>
  <property fmtid="{D5CDD505-2E9C-101B-9397-08002B2CF9AE}" pid="7" name="MSIP_Label_e10c26a8-98fd-484c-8e04-448fd14ce682_ActionId">
    <vt:lpwstr>4aec19a6-223b-4fcc-8618-107313085189</vt:lpwstr>
  </property>
  <property fmtid="{D5CDD505-2E9C-101B-9397-08002B2CF9AE}" pid="8" name="MSIP_Label_e10c26a8-98fd-484c-8e04-448fd14ce682_ContentBits">
    <vt:lpwstr>0</vt:lpwstr>
  </property>
  <property fmtid="{D5CDD505-2E9C-101B-9397-08002B2CF9AE}" pid="9" name="MSIP_Label_e10c26a8-98fd-484c-8e04-448fd14ce682_Tag">
    <vt:lpwstr>10, 3, 0, 1</vt:lpwstr>
  </property>
</Properties>
</file>