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31CA4E" w14:textId="3232CDAF" w:rsidR="006C10A7" w:rsidRDefault="004C022E">
      <w:pPr>
        <w:rPr>
          <w:lang w:val="en-US"/>
        </w:rPr>
      </w:pPr>
      <w:r>
        <w:rPr>
          <w:lang w:val="en-US"/>
        </w:rPr>
        <w:t>POSTER</w:t>
      </w:r>
    </w:p>
    <w:p w14:paraId="5BBD1B7F" w14:textId="689596DA" w:rsidR="00401F1A" w:rsidRDefault="00401F1A" w:rsidP="00401F1A">
      <w:pPr>
        <w:rPr>
          <w:lang w:val="en-US"/>
        </w:rPr>
      </w:pPr>
      <w:r w:rsidRPr="00401F1A">
        <w:rPr>
          <w:lang w:val="en-US"/>
        </w:rPr>
        <w:t>AI-Enhanced vs Legacy Digital Forensics and Investigation Tools – A Comparative Efficacy Analysis</w:t>
      </w:r>
    </w:p>
    <w:p w14:paraId="013C4EBC" w14:textId="46ABE0A8" w:rsidR="00401F1A" w:rsidRDefault="00401F1A">
      <w:pPr>
        <w:rPr>
          <w:lang w:val="en-US"/>
        </w:rPr>
      </w:pPr>
      <w:r>
        <w:rPr>
          <w:lang w:val="en-US"/>
        </w:rPr>
        <w:t>Byte Harbor Butchers: Matt Baker, Olivia Hey, Sam Davies, Dave Sushames</w:t>
      </w:r>
    </w:p>
    <w:p w14:paraId="360C9E7E" w14:textId="24F96927" w:rsidR="000427B4" w:rsidRDefault="00401F1A" w:rsidP="00C172AC">
      <w:pPr>
        <w:rPr>
          <w:lang w:val="en-US"/>
        </w:rPr>
      </w:pPr>
      <w:r>
        <w:rPr>
          <w:lang w:val="en-US"/>
        </w:rPr>
        <w:t>Client: Geoff Gordon</w:t>
      </w:r>
    </w:p>
    <w:p w14:paraId="346C09A3" w14:textId="77777777" w:rsidR="00C172AC" w:rsidRDefault="00C172AC" w:rsidP="00C172AC">
      <w:pPr>
        <w:rPr>
          <w:lang w:val="en-US"/>
        </w:rPr>
      </w:pPr>
    </w:p>
    <w:p w14:paraId="22EF2302" w14:textId="7DF2711B" w:rsidR="00C172AC" w:rsidRPr="00C172AC" w:rsidRDefault="00C172AC" w:rsidP="00C172AC">
      <w:pPr>
        <w:rPr>
          <w:b/>
          <w:bCs/>
          <w:lang w:val="en-US"/>
        </w:rPr>
      </w:pPr>
      <w:r w:rsidRPr="00C172AC">
        <w:rPr>
          <w:b/>
          <w:bCs/>
          <w:lang w:val="en-US"/>
        </w:rPr>
        <w:t>Problem</w:t>
      </w:r>
    </w:p>
    <w:p w14:paraId="26164DA7" w14:textId="11DE1F8A" w:rsidR="00F37A33" w:rsidRDefault="00F37A33" w:rsidP="00F37A33">
      <w:pPr>
        <w:rPr>
          <w:lang w:val="en-NZ"/>
        </w:rPr>
      </w:pPr>
      <w:r>
        <w:rPr>
          <w:lang w:val="en-NZ"/>
        </w:rPr>
        <w:t>Does AI belong in Digital Forensics?</w:t>
      </w:r>
      <w:r w:rsidR="002B3E28">
        <w:rPr>
          <w:lang w:val="en-NZ"/>
        </w:rPr>
        <w:t xml:space="preserve"> Testing whether LLM-augmented tools justify their </w:t>
      </w:r>
      <w:r w:rsidR="00C172AC">
        <w:rPr>
          <w:lang w:val="en-NZ"/>
        </w:rPr>
        <w:t>resource cost.</w:t>
      </w:r>
    </w:p>
    <w:p w14:paraId="1135B7DD" w14:textId="00D80D39" w:rsidR="00C172AC" w:rsidRDefault="004E1F11" w:rsidP="00F37A33">
      <w:pPr>
        <w:rPr>
          <w:b/>
          <w:bCs/>
          <w:lang w:val="en-NZ"/>
        </w:rPr>
      </w:pPr>
      <w:r>
        <w:rPr>
          <w:b/>
          <w:bCs/>
          <w:lang w:val="en-NZ"/>
        </w:rPr>
        <w:t>Objectives</w:t>
      </w:r>
    </w:p>
    <w:p w14:paraId="7748F719" w14:textId="38C2C410" w:rsidR="004E1F11" w:rsidRPr="004E1F11" w:rsidRDefault="004E1F11" w:rsidP="00F37A33">
      <w:pPr>
        <w:rPr>
          <w:lang w:val="en-NZ"/>
        </w:rPr>
      </w:pPr>
      <w:r w:rsidRPr="004E1F11">
        <w:rPr>
          <w:lang w:val="en-NZ"/>
        </w:rPr>
        <w:t>Compa</w:t>
      </w:r>
      <w:r>
        <w:rPr>
          <w:lang w:val="en-NZ"/>
        </w:rPr>
        <w:t xml:space="preserve">re reports on DF tools’ outputs </w:t>
      </w:r>
      <w:r w:rsidR="00833349">
        <w:rPr>
          <w:lang w:val="en-NZ"/>
        </w:rPr>
        <w:t>made by humans to reports made by LLMs</w:t>
      </w:r>
      <w:r w:rsidR="008C3502">
        <w:rPr>
          <w:lang w:val="en-NZ"/>
        </w:rPr>
        <w:t>.</w:t>
      </w:r>
    </w:p>
    <w:p w14:paraId="3960F51D" w14:textId="4E8A8BF3" w:rsidR="000427B4" w:rsidRDefault="001000E3" w:rsidP="000427B4">
      <w:pPr>
        <w:rPr>
          <w:b/>
          <w:bCs/>
          <w:lang w:val="en-NZ"/>
        </w:rPr>
      </w:pPr>
      <w:r>
        <w:rPr>
          <w:b/>
          <w:bCs/>
          <w:lang w:val="en-NZ"/>
        </w:rPr>
        <w:t>Approach</w:t>
      </w:r>
    </w:p>
    <w:p w14:paraId="3C23F420" w14:textId="5387C555" w:rsidR="008C3502" w:rsidRDefault="008C3502" w:rsidP="000427B4">
      <w:pPr>
        <w:rPr>
          <w:lang w:val="en-NZ"/>
        </w:rPr>
      </w:pPr>
      <w:r>
        <w:rPr>
          <w:lang w:val="en-NZ"/>
        </w:rPr>
        <w:t>DSR</w:t>
      </w:r>
      <w:r w:rsidR="001000E3">
        <w:rPr>
          <w:lang w:val="en-NZ"/>
        </w:rPr>
        <w:t xml:space="preserve"> for research, NIST CFTT for testing. Kali + Ollama</w:t>
      </w:r>
      <w:r w:rsidR="00A80BF2">
        <w:rPr>
          <w:lang w:val="en-NZ"/>
        </w:rPr>
        <w:t xml:space="preserve"> setup.</w:t>
      </w:r>
      <w:r w:rsidR="00D70998">
        <w:rPr>
          <w:lang w:val="en-NZ"/>
        </w:rPr>
        <w:br/>
        <w:t>[Diagram of the same dataset being reported on by both human and AI]</w:t>
      </w:r>
    </w:p>
    <w:p w14:paraId="7B8E46AE" w14:textId="56CE3DD1" w:rsidR="0063600A" w:rsidRDefault="0063600A" w:rsidP="000427B4">
      <w:pPr>
        <w:rPr>
          <w:b/>
          <w:bCs/>
          <w:lang w:val="en-NZ"/>
        </w:rPr>
      </w:pPr>
      <w:r>
        <w:rPr>
          <w:b/>
          <w:bCs/>
          <w:lang w:val="en-NZ"/>
        </w:rPr>
        <w:t>Key challenges</w:t>
      </w:r>
    </w:p>
    <w:p w14:paraId="7A7FA77A" w14:textId="4FC30E60" w:rsidR="0063600A" w:rsidRDefault="0063600A" w:rsidP="000427B4">
      <w:pPr>
        <w:rPr>
          <w:lang w:val="en-NZ"/>
        </w:rPr>
      </w:pPr>
      <w:r>
        <w:rPr>
          <w:lang w:val="en-NZ"/>
        </w:rPr>
        <w:t>LLMs can only handle certain formats: Wireshark’s pcap outputs have to be processed using tshark or another tool to convert to a format that an LLM can process.</w:t>
      </w:r>
      <w:r w:rsidR="00C276CC">
        <w:rPr>
          <w:lang w:val="en-NZ"/>
        </w:rPr>
        <w:t xml:space="preserve"> Nmap and Foremost output as txt/XML, and regular files, respectively.</w:t>
      </w:r>
    </w:p>
    <w:p w14:paraId="148D6FD8" w14:textId="7D498968" w:rsidR="00C276CC" w:rsidRDefault="00C276CC" w:rsidP="000427B4">
      <w:pPr>
        <w:rPr>
          <w:b/>
          <w:bCs/>
          <w:lang w:val="en-NZ"/>
        </w:rPr>
      </w:pPr>
      <w:r>
        <w:rPr>
          <w:b/>
          <w:bCs/>
          <w:lang w:val="en-NZ"/>
        </w:rPr>
        <w:t>Findings</w:t>
      </w:r>
    </w:p>
    <w:p w14:paraId="10106444" w14:textId="610AC35A" w:rsidR="00C276CC" w:rsidRDefault="00C276CC" w:rsidP="000427B4">
      <w:pPr>
        <w:rPr>
          <w:lang w:val="en-NZ"/>
        </w:rPr>
      </w:pPr>
      <w:r>
        <w:rPr>
          <w:lang w:val="en-NZ"/>
        </w:rPr>
        <w:t xml:space="preserve">Put all the findings and </w:t>
      </w:r>
      <w:r w:rsidR="00B8620D">
        <w:rPr>
          <w:lang w:val="en-NZ"/>
        </w:rPr>
        <w:t>metrics and such into a neat lil table.</w:t>
      </w:r>
      <w:r w:rsidR="00904159">
        <w:rPr>
          <w:lang w:val="en-NZ"/>
        </w:rPr>
        <w:t xml:space="preserve"> Comparisons between the two methods for each metric: AI is better at speed, but Human is better at </w:t>
      </w:r>
      <w:r w:rsidR="00AF1C28">
        <w:rPr>
          <w:lang w:val="en-NZ"/>
        </w:rPr>
        <w:t>traceability and accuracy, etc.</w:t>
      </w:r>
    </w:p>
    <w:p w14:paraId="6DBF4B91" w14:textId="733E2731" w:rsidR="00AF1C28" w:rsidRPr="00AF1C28" w:rsidRDefault="00AF1C28" w:rsidP="000427B4">
      <w:pPr>
        <w:rPr>
          <w:b/>
          <w:bCs/>
          <w:lang w:val="en-NZ"/>
        </w:rPr>
      </w:pPr>
      <w:r w:rsidRPr="00AF1C28">
        <w:rPr>
          <w:b/>
          <w:bCs/>
          <w:lang w:val="en-NZ"/>
        </w:rPr>
        <w:t>Conclusion</w:t>
      </w:r>
    </w:p>
    <w:p w14:paraId="0B037E9F" w14:textId="3B5F93A1" w:rsidR="00A80BF2" w:rsidRPr="008C3502" w:rsidRDefault="00AF1C28" w:rsidP="000427B4">
      <w:pPr>
        <w:rPr>
          <w:lang w:val="en-NZ"/>
        </w:rPr>
      </w:pPr>
      <w:r>
        <w:rPr>
          <w:lang w:val="en-NZ"/>
        </w:rPr>
        <w:t xml:space="preserve">Whether AI augmentation </w:t>
      </w:r>
      <w:r w:rsidR="0054013A">
        <w:rPr>
          <w:lang w:val="en-NZ"/>
        </w:rPr>
        <w:t>is worth it for DF reporting, and if so, where specifically can it be used.</w:t>
      </w:r>
    </w:p>
    <w:p w14:paraId="753B7DF6" w14:textId="77777777" w:rsidR="00401F1A" w:rsidRPr="008C3502" w:rsidRDefault="00401F1A">
      <w:pPr>
        <w:rPr>
          <w:b/>
          <w:bCs/>
          <w:lang w:val="en-US"/>
        </w:rPr>
      </w:pPr>
    </w:p>
    <w:p w14:paraId="1D7C3BD2" w14:textId="77777777" w:rsidR="00401F1A" w:rsidRPr="004C022E" w:rsidRDefault="00401F1A">
      <w:pPr>
        <w:rPr>
          <w:lang w:val="en-US"/>
        </w:rPr>
      </w:pPr>
    </w:p>
    <w:sectPr w:rsidR="00401F1A" w:rsidRPr="004C02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022E"/>
    <w:rsid w:val="000427B4"/>
    <w:rsid w:val="000F255C"/>
    <w:rsid w:val="001000E3"/>
    <w:rsid w:val="00297479"/>
    <w:rsid w:val="002B3E28"/>
    <w:rsid w:val="00401F1A"/>
    <w:rsid w:val="004C022E"/>
    <w:rsid w:val="004E1F11"/>
    <w:rsid w:val="0054013A"/>
    <w:rsid w:val="0063600A"/>
    <w:rsid w:val="006C10A7"/>
    <w:rsid w:val="006D6EC8"/>
    <w:rsid w:val="00833349"/>
    <w:rsid w:val="008C3502"/>
    <w:rsid w:val="00904159"/>
    <w:rsid w:val="009C6DE6"/>
    <w:rsid w:val="00A80BF2"/>
    <w:rsid w:val="00AF1C28"/>
    <w:rsid w:val="00B8620D"/>
    <w:rsid w:val="00BB0446"/>
    <w:rsid w:val="00BE454E"/>
    <w:rsid w:val="00C172AC"/>
    <w:rsid w:val="00C276CC"/>
    <w:rsid w:val="00D70998"/>
    <w:rsid w:val="00F03FCA"/>
    <w:rsid w:val="00F37A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8A5326"/>
  <w15:chartTrackingRefBased/>
  <w15:docId w15:val="{E08FB4BC-1A53-40CA-A520-A4D649DB52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0A7"/>
    <w:pPr>
      <w:spacing w:after="200" w:line="276" w:lineRule="auto"/>
    </w:pPr>
    <w:rPr>
      <w:rFonts w:ascii="Arial" w:hAnsi="Arial"/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10A7"/>
    <w:pPr>
      <w:keepNext/>
      <w:keepLines/>
      <w:spacing w:before="480" w:after="0"/>
      <w:outlineLvl w:val="0"/>
    </w:pPr>
    <w:rPr>
      <w:rFonts w:eastAsiaTheme="majorEastAsia" w:cstheme="majorBidi"/>
      <w:b/>
      <w:bCs/>
      <w:kern w:val="2"/>
      <w:sz w:val="32"/>
      <w:szCs w:val="28"/>
      <w:u w:val="single"/>
      <w:lang w:val="en-NZ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10A7"/>
    <w:pPr>
      <w:keepNext/>
      <w:keepLines/>
      <w:spacing w:before="200" w:after="0"/>
      <w:outlineLvl w:val="1"/>
    </w:pPr>
    <w:rPr>
      <w:rFonts w:eastAsiaTheme="majorEastAsia" w:cstheme="majorBidi"/>
      <w:b/>
      <w:bCs/>
      <w:kern w:val="2"/>
      <w:sz w:val="28"/>
      <w:szCs w:val="26"/>
      <w:lang w:val="en-NZ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0A7"/>
    <w:pPr>
      <w:keepNext/>
      <w:keepLines/>
      <w:spacing w:before="200" w:after="0"/>
      <w:outlineLvl w:val="2"/>
    </w:pPr>
    <w:rPr>
      <w:rFonts w:eastAsiaTheme="majorEastAsia" w:cstheme="majorBidi"/>
      <w:b/>
      <w:bCs/>
      <w:kern w:val="2"/>
      <w:sz w:val="24"/>
      <w:szCs w:val="24"/>
      <w:u w:val="single"/>
      <w:lang w:val="en-NZ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022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022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022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022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022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022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0A7"/>
    <w:rPr>
      <w:rFonts w:ascii="Arial" w:eastAsiaTheme="majorEastAsia" w:hAnsi="Arial" w:cstheme="majorBidi"/>
      <w:b/>
      <w:bCs/>
      <w:sz w:val="32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C10A7"/>
    <w:rPr>
      <w:rFonts w:ascii="Arial" w:eastAsiaTheme="majorEastAsia" w:hAnsi="Arial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0A7"/>
    <w:rPr>
      <w:rFonts w:ascii="Arial" w:eastAsiaTheme="majorEastAsia" w:hAnsi="Arial" w:cstheme="majorBidi"/>
      <w:b/>
      <w:bCs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022E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022E"/>
    <w:rPr>
      <w:rFonts w:eastAsiaTheme="majorEastAsia" w:cstheme="majorBidi"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022E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022E"/>
    <w:rPr>
      <w:rFonts w:eastAsiaTheme="majorEastAsia" w:cstheme="majorBidi"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022E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022E"/>
    <w:rPr>
      <w:rFonts w:eastAsiaTheme="majorEastAsia" w:cstheme="majorBidi"/>
      <w:color w:val="272727" w:themeColor="text1" w:themeTint="D8"/>
      <w:kern w:val="0"/>
      <w:sz w:val="22"/>
      <w:szCs w:val="22"/>
      <w:lang w:val="en-A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4C02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022E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022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022E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AU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4C022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022E"/>
    <w:rPr>
      <w:rFonts w:ascii="Arial" w:hAnsi="Arial"/>
      <w:i/>
      <w:iCs/>
      <w:color w:val="404040" w:themeColor="text1" w:themeTint="BF"/>
      <w:kern w:val="0"/>
      <w:sz w:val="22"/>
      <w:szCs w:val="22"/>
      <w:lang w:val="en-AU"/>
      <w14:ligatures w14:val="none"/>
    </w:rPr>
  </w:style>
  <w:style w:type="paragraph" w:styleId="ListParagraph">
    <w:name w:val="List Paragraph"/>
    <w:basedOn w:val="Normal"/>
    <w:uiPriority w:val="34"/>
    <w:qFormat/>
    <w:rsid w:val="004C02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02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02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022E"/>
    <w:rPr>
      <w:rFonts w:ascii="Arial" w:hAnsi="Arial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4C02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</Pages>
  <Words>164</Words>
  <Characters>937</Characters>
  <Application>Microsoft Office Word</Application>
  <DocSecurity>0</DocSecurity>
  <Lines>7</Lines>
  <Paragraphs>2</Paragraphs>
  <ScaleCrop>false</ScaleCrop>
  <Company/>
  <LinksUpToDate>false</LinksUpToDate>
  <CharactersWithSpaces>1099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Dave Sushames</dc:creator>
  <cp:keywords/>
  <dc:description/>
  <cp:lastModifiedBy>Dave Sushames</cp:lastModifiedBy>
  <cp:revision>20</cp:revision>
  <dcterms:created xsi:type="dcterms:W3CDTF">2026-09-18T05:25:00Z</dcterms:created>
  <dcterms:modified xsi:type="dcterms:W3CDTF">2026-09-18T07:49:00Z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e7f387-1815-4007-b22e-dbfac1fba8aa_Enabled">
    <vt:lpwstr>true</vt:lpwstr>
  </property>
  <property fmtid="{D5CDD505-2E9C-101B-9397-08002B2CF9AE}" pid="3" name="MSIP_Label_46e7f387-1815-4007-b22e-dbfac1fba8aa_SetDate">
    <vt:lpwstr>2026-09-18T05:26:04Z</vt:lpwstr>
  </property>
  <property fmtid="{D5CDD505-2E9C-101B-9397-08002B2CF9AE}" pid="4" name="MSIP_Label_46e7f387-1815-4007-b22e-dbfac1fba8aa_Method">
    <vt:lpwstr>Standard</vt:lpwstr>
  </property>
  <property fmtid="{D5CDD505-2E9C-101B-9397-08002B2CF9AE}" pid="5" name="MSIP_Label_46e7f387-1815-4007-b22e-dbfac1fba8aa_Name">
    <vt:lpwstr>defa4170-0d19-0005-0004-bc88714345d2</vt:lpwstr>
  </property>
  <property fmtid="{D5CDD505-2E9C-101B-9397-08002B2CF9AE}" pid="6" name="MSIP_Label_46e7f387-1815-4007-b22e-dbfac1fba8aa_SiteId">
    <vt:lpwstr>1ae31382-9a17-4ce4-b300-161b0fa8f4b8</vt:lpwstr>
  </property>
  <property fmtid="{D5CDD505-2E9C-101B-9397-08002B2CF9AE}" pid="7" name="MSIP_Label_46e7f387-1815-4007-b22e-dbfac1fba8aa_ActionId">
    <vt:lpwstr>1133c8d2-7167-4ff6-8337-163acce7a6d1</vt:lpwstr>
  </property>
  <property fmtid="{D5CDD505-2E9C-101B-9397-08002B2CF9AE}" pid="8" name="MSIP_Label_46e7f387-1815-4007-b22e-dbfac1fba8aa_ContentBits">
    <vt:lpwstr>0</vt:lpwstr>
  </property>
  <property fmtid="{D5CDD505-2E9C-101B-9397-08002B2CF9AE}" pid="9" name="MSIP_Label_46e7f387-1815-4007-b22e-dbfac1fba8aa_Tag">
    <vt:lpwstr>10, 3, 0, 1</vt:lpwstr>
  </property>
</Properties>
</file>