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r>
        <w:t>JUnit 5 Hands on Lab</w:t>
      </w:r>
    </w:p>
    <w:p w14:paraId="291CB71F" w14:textId="77777777" w:rsidR="0048445B" w:rsidRDefault="0048445B">
      <w:pPr>
        <w:pStyle w:val="TOC2"/>
        <w:tabs>
          <w:tab w:val="right" w:leader="dot" w:pos="8630"/>
        </w:tabs>
      </w:pPr>
    </w:p>
    <w:p w14:paraId="594A3E68" w14:textId="77777777" w:rsidR="0048445B" w:rsidRDefault="002172E9">
      <w:pPr>
        <w:pStyle w:val="TOC2"/>
        <w:tabs>
          <w:tab w:val="right" w:leader="dot" w:pos="8630"/>
        </w:tabs>
        <w:rPr>
          <w:b w:val="0"/>
          <w:noProof/>
          <w:sz w:val="24"/>
          <w:szCs w:val="24"/>
          <w:lang w:eastAsia="ja-JP"/>
        </w:rPr>
      </w:pPr>
      <w:r>
        <w:fldChar w:fldCharType="begin"/>
      </w:r>
      <w:r>
        <w:instrText xml:space="preserve"> TOC \o "1-3" </w:instrText>
      </w:r>
      <w:r>
        <w:fldChar w:fldCharType="separate"/>
      </w:r>
      <w:r w:rsidR="0048445B">
        <w:rPr>
          <w:noProof/>
        </w:rPr>
        <w:t>Reference</w:t>
      </w:r>
      <w:r w:rsidR="0048445B">
        <w:rPr>
          <w:noProof/>
        </w:rPr>
        <w:tab/>
      </w:r>
      <w:r w:rsidR="0048445B">
        <w:rPr>
          <w:noProof/>
        </w:rPr>
        <w:fldChar w:fldCharType="begin"/>
      </w:r>
      <w:r w:rsidR="0048445B">
        <w:rPr>
          <w:noProof/>
        </w:rPr>
        <w:instrText xml:space="preserve"> PAGEREF _Toc366074852 \h </w:instrText>
      </w:r>
      <w:r w:rsidR="0048445B">
        <w:rPr>
          <w:noProof/>
        </w:rPr>
      </w:r>
      <w:r w:rsidR="0048445B">
        <w:rPr>
          <w:noProof/>
        </w:rPr>
        <w:fldChar w:fldCharType="separate"/>
      </w:r>
      <w:r w:rsidR="0048445B">
        <w:rPr>
          <w:noProof/>
        </w:rPr>
        <w:t>2</w:t>
      </w:r>
      <w:r w:rsidR="0048445B">
        <w:rPr>
          <w:noProof/>
        </w:rPr>
        <w:fldChar w:fldCharType="end"/>
      </w:r>
    </w:p>
    <w:p w14:paraId="1048F1A7" w14:textId="77777777" w:rsidR="0048445B" w:rsidRDefault="0048445B">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_Toc366074853 \h </w:instrText>
      </w:r>
      <w:r>
        <w:rPr>
          <w:noProof/>
        </w:rPr>
      </w:r>
      <w:r>
        <w:rPr>
          <w:noProof/>
        </w:rPr>
        <w:fldChar w:fldCharType="separate"/>
      </w:r>
      <w:r>
        <w:rPr>
          <w:noProof/>
        </w:rPr>
        <w:t>2</w:t>
      </w:r>
      <w:r>
        <w:rPr>
          <w:noProof/>
        </w:rPr>
        <w:fldChar w:fldCharType="end"/>
      </w:r>
    </w:p>
    <w:p w14:paraId="596B4D49" w14:textId="77777777" w:rsidR="0048445B" w:rsidRDefault="0048445B">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_Toc366074854 \h </w:instrText>
      </w:r>
      <w:r>
        <w:rPr>
          <w:noProof/>
        </w:rPr>
      </w:r>
      <w:r>
        <w:rPr>
          <w:noProof/>
        </w:rPr>
        <w:fldChar w:fldCharType="separate"/>
      </w:r>
      <w:r>
        <w:rPr>
          <w:noProof/>
        </w:rPr>
        <w:t>2</w:t>
      </w:r>
      <w:r>
        <w:rPr>
          <w:noProof/>
        </w:rPr>
        <w:fldChar w:fldCharType="end"/>
      </w:r>
    </w:p>
    <w:p w14:paraId="0480DD83" w14:textId="77777777" w:rsidR="0048445B" w:rsidRDefault="0048445B">
      <w:pPr>
        <w:pStyle w:val="TOC3"/>
        <w:tabs>
          <w:tab w:val="right" w:leader="dot" w:pos="8630"/>
        </w:tabs>
        <w:rPr>
          <w:noProof/>
          <w:sz w:val="24"/>
          <w:szCs w:val="24"/>
          <w:lang w:eastAsia="ja-JP"/>
        </w:rPr>
      </w:pPr>
      <w:r>
        <w:rPr>
          <w:noProof/>
        </w:rPr>
        <w:t>Step 1.2 – run project</w:t>
      </w:r>
      <w:r>
        <w:rPr>
          <w:noProof/>
        </w:rPr>
        <w:tab/>
      </w:r>
      <w:r>
        <w:rPr>
          <w:noProof/>
        </w:rPr>
        <w:fldChar w:fldCharType="begin"/>
      </w:r>
      <w:r>
        <w:rPr>
          <w:noProof/>
        </w:rPr>
        <w:instrText xml:space="preserve"> PAGEREF _Toc366074855 \h </w:instrText>
      </w:r>
      <w:r>
        <w:rPr>
          <w:noProof/>
        </w:rPr>
      </w:r>
      <w:r>
        <w:rPr>
          <w:noProof/>
        </w:rPr>
        <w:fldChar w:fldCharType="separate"/>
      </w:r>
      <w:r>
        <w:rPr>
          <w:noProof/>
        </w:rPr>
        <w:t>2</w:t>
      </w:r>
      <w:r>
        <w:rPr>
          <w:noProof/>
        </w:rPr>
        <w:fldChar w:fldCharType="end"/>
      </w:r>
    </w:p>
    <w:p w14:paraId="5EBEA4F5" w14:textId="77777777" w:rsidR="0048445B" w:rsidRDefault="0048445B">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_Toc366074856 \h </w:instrText>
      </w:r>
      <w:r>
        <w:rPr>
          <w:noProof/>
        </w:rPr>
      </w:r>
      <w:r>
        <w:rPr>
          <w:noProof/>
        </w:rPr>
        <w:fldChar w:fldCharType="separate"/>
      </w:r>
      <w:r>
        <w:rPr>
          <w:noProof/>
        </w:rPr>
        <w:t>3</w:t>
      </w:r>
      <w:r>
        <w:rPr>
          <w:noProof/>
        </w:rPr>
        <w:fldChar w:fldCharType="end"/>
      </w:r>
    </w:p>
    <w:p w14:paraId="52CB37F3" w14:textId="77777777" w:rsidR="0048445B" w:rsidRDefault="0048445B">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_Toc366074857 \h </w:instrText>
      </w:r>
      <w:r>
        <w:rPr>
          <w:noProof/>
        </w:rPr>
      </w:r>
      <w:r>
        <w:rPr>
          <w:noProof/>
        </w:rPr>
        <w:fldChar w:fldCharType="separate"/>
      </w:r>
      <w:r>
        <w:rPr>
          <w:noProof/>
        </w:rPr>
        <w:t>3</w:t>
      </w:r>
      <w:r>
        <w:rPr>
          <w:noProof/>
        </w:rPr>
        <w:fldChar w:fldCharType="end"/>
      </w:r>
    </w:p>
    <w:p w14:paraId="592E4329" w14:textId="77777777" w:rsidR="0048445B" w:rsidRDefault="0048445B">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_Toc366074858 \h </w:instrText>
      </w:r>
      <w:r>
        <w:rPr>
          <w:noProof/>
        </w:rPr>
      </w:r>
      <w:r>
        <w:rPr>
          <w:noProof/>
        </w:rPr>
        <w:fldChar w:fldCharType="separate"/>
      </w:r>
      <w:r>
        <w:rPr>
          <w:noProof/>
        </w:rPr>
        <w:t>4</w:t>
      </w:r>
      <w:r>
        <w:rPr>
          <w:noProof/>
        </w:rPr>
        <w:fldChar w:fldCharType="end"/>
      </w:r>
    </w:p>
    <w:p w14:paraId="5ED36C96" w14:textId="77777777" w:rsidR="0048445B" w:rsidRDefault="0048445B">
      <w:pPr>
        <w:pStyle w:val="TOC3"/>
        <w:tabs>
          <w:tab w:val="right" w:leader="dot" w:pos="8630"/>
        </w:tabs>
        <w:rPr>
          <w:noProof/>
          <w:sz w:val="24"/>
          <w:szCs w:val="24"/>
          <w:lang w:eastAsia="ja-JP"/>
        </w:rPr>
      </w:pPr>
      <w:r>
        <w:rPr>
          <w:noProof/>
        </w:rPr>
        <w:t>Step 2.3 – Run in IDE</w:t>
      </w:r>
      <w:r>
        <w:rPr>
          <w:noProof/>
        </w:rPr>
        <w:tab/>
      </w:r>
      <w:r>
        <w:rPr>
          <w:noProof/>
        </w:rPr>
        <w:fldChar w:fldCharType="begin"/>
      </w:r>
      <w:r>
        <w:rPr>
          <w:noProof/>
        </w:rPr>
        <w:instrText xml:space="preserve"> PAGEREF _Toc366074859 \h </w:instrText>
      </w:r>
      <w:r>
        <w:rPr>
          <w:noProof/>
        </w:rPr>
      </w:r>
      <w:r>
        <w:rPr>
          <w:noProof/>
        </w:rPr>
        <w:fldChar w:fldCharType="separate"/>
      </w:r>
      <w:r>
        <w:rPr>
          <w:noProof/>
        </w:rPr>
        <w:t>4</w:t>
      </w:r>
      <w:r>
        <w:rPr>
          <w:noProof/>
        </w:rPr>
        <w:fldChar w:fldCharType="end"/>
      </w:r>
    </w:p>
    <w:p w14:paraId="6FF99786" w14:textId="77777777" w:rsidR="0048445B" w:rsidRDefault="0048445B">
      <w:pPr>
        <w:pStyle w:val="TOC2"/>
        <w:tabs>
          <w:tab w:val="right" w:leader="dot" w:pos="8630"/>
        </w:tabs>
        <w:rPr>
          <w:b w:val="0"/>
          <w:noProof/>
          <w:sz w:val="24"/>
          <w:szCs w:val="24"/>
          <w:lang w:eastAsia="ja-JP"/>
        </w:rPr>
      </w:pPr>
      <w:r>
        <w:rPr>
          <w:noProof/>
        </w:rPr>
        <w:t>Step 3 – Converting basic tests to JUnit 5</w:t>
      </w:r>
      <w:r>
        <w:rPr>
          <w:noProof/>
        </w:rPr>
        <w:tab/>
      </w:r>
      <w:r>
        <w:rPr>
          <w:noProof/>
        </w:rPr>
        <w:fldChar w:fldCharType="begin"/>
      </w:r>
      <w:r>
        <w:rPr>
          <w:noProof/>
        </w:rPr>
        <w:instrText xml:space="preserve"> PAGEREF _Toc366074860 \h </w:instrText>
      </w:r>
      <w:r>
        <w:rPr>
          <w:noProof/>
        </w:rPr>
      </w:r>
      <w:r>
        <w:rPr>
          <w:noProof/>
        </w:rPr>
        <w:fldChar w:fldCharType="separate"/>
      </w:r>
      <w:r>
        <w:rPr>
          <w:noProof/>
        </w:rPr>
        <w:t>5</w:t>
      </w:r>
      <w:r>
        <w:rPr>
          <w:noProof/>
        </w:rPr>
        <w:fldChar w:fldCharType="end"/>
      </w:r>
    </w:p>
    <w:p w14:paraId="5536D222" w14:textId="77777777" w:rsidR="0048445B" w:rsidRDefault="0048445B">
      <w:pPr>
        <w:pStyle w:val="TOC3"/>
        <w:tabs>
          <w:tab w:val="right" w:leader="dot" w:pos="8630"/>
        </w:tabs>
        <w:rPr>
          <w:noProof/>
          <w:sz w:val="24"/>
          <w:szCs w:val="24"/>
          <w:lang w:eastAsia="ja-JP"/>
        </w:rPr>
      </w:pPr>
      <w:r>
        <w:rPr>
          <w:noProof/>
        </w:rPr>
        <w:t>Step 3.1 – Updating the FishermansWharfTest</w:t>
      </w:r>
      <w:r>
        <w:rPr>
          <w:noProof/>
        </w:rPr>
        <w:tab/>
      </w:r>
      <w:r>
        <w:rPr>
          <w:noProof/>
        </w:rPr>
        <w:fldChar w:fldCharType="begin"/>
      </w:r>
      <w:r>
        <w:rPr>
          <w:noProof/>
        </w:rPr>
        <w:instrText xml:space="preserve"> PAGEREF _Toc366074861 \h </w:instrText>
      </w:r>
      <w:r>
        <w:rPr>
          <w:noProof/>
        </w:rPr>
      </w:r>
      <w:r>
        <w:rPr>
          <w:noProof/>
        </w:rPr>
        <w:fldChar w:fldCharType="separate"/>
      </w:r>
      <w:r>
        <w:rPr>
          <w:noProof/>
        </w:rPr>
        <w:t>5</w:t>
      </w:r>
      <w:r>
        <w:rPr>
          <w:noProof/>
        </w:rPr>
        <w:fldChar w:fldCharType="end"/>
      </w:r>
    </w:p>
    <w:p w14:paraId="33285644" w14:textId="77777777" w:rsidR="0048445B" w:rsidRDefault="0048445B">
      <w:pPr>
        <w:pStyle w:val="TOC3"/>
        <w:tabs>
          <w:tab w:val="right" w:leader="dot" w:pos="8630"/>
        </w:tabs>
        <w:rPr>
          <w:noProof/>
          <w:sz w:val="24"/>
          <w:szCs w:val="24"/>
          <w:lang w:eastAsia="ja-JP"/>
        </w:rPr>
      </w:pPr>
      <w:r>
        <w:rPr>
          <w:noProof/>
        </w:rPr>
        <w:t>Step 3.1 – Updating the SeaLionTest</w:t>
      </w:r>
      <w:r>
        <w:rPr>
          <w:noProof/>
        </w:rPr>
        <w:tab/>
      </w:r>
      <w:r>
        <w:rPr>
          <w:noProof/>
        </w:rPr>
        <w:fldChar w:fldCharType="begin"/>
      </w:r>
      <w:r>
        <w:rPr>
          <w:noProof/>
        </w:rPr>
        <w:instrText xml:space="preserve"> PAGEREF _Toc366074862 \h </w:instrText>
      </w:r>
      <w:r>
        <w:rPr>
          <w:noProof/>
        </w:rPr>
      </w:r>
      <w:r>
        <w:rPr>
          <w:noProof/>
        </w:rPr>
        <w:fldChar w:fldCharType="separate"/>
      </w:r>
      <w:r>
        <w:rPr>
          <w:noProof/>
        </w:rPr>
        <w:t>6</w:t>
      </w:r>
      <w:r>
        <w:rPr>
          <w:noProof/>
        </w:rPr>
        <w:fldChar w:fldCharType="end"/>
      </w:r>
    </w:p>
    <w:p w14:paraId="2D824878" w14:textId="77777777" w:rsidR="0048445B" w:rsidRDefault="0048445B">
      <w:pPr>
        <w:pStyle w:val="TOC2"/>
        <w:tabs>
          <w:tab w:val="right" w:leader="dot" w:pos="8630"/>
        </w:tabs>
        <w:rPr>
          <w:b w:val="0"/>
          <w:noProof/>
          <w:sz w:val="24"/>
          <w:szCs w:val="24"/>
          <w:lang w:eastAsia="ja-JP"/>
        </w:rPr>
      </w:pPr>
      <w:r>
        <w:rPr>
          <w:noProof/>
        </w:rPr>
        <w:t>Step 4 – Migrating @Test annotation parameters</w:t>
      </w:r>
      <w:r>
        <w:rPr>
          <w:noProof/>
        </w:rPr>
        <w:tab/>
      </w:r>
      <w:r>
        <w:rPr>
          <w:noProof/>
        </w:rPr>
        <w:fldChar w:fldCharType="begin"/>
      </w:r>
      <w:r>
        <w:rPr>
          <w:noProof/>
        </w:rPr>
        <w:instrText xml:space="preserve"> PAGEREF _Toc366074863 \h </w:instrText>
      </w:r>
      <w:r>
        <w:rPr>
          <w:noProof/>
        </w:rPr>
      </w:r>
      <w:r>
        <w:rPr>
          <w:noProof/>
        </w:rPr>
        <w:fldChar w:fldCharType="separate"/>
      </w:r>
      <w:r>
        <w:rPr>
          <w:noProof/>
        </w:rPr>
        <w:t>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0" w:name="_Toc366074852"/>
      <w:r>
        <w:lastRenderedPageBreak/>
        <w:t>Reference</w:t>
      </w:r>
      <w:bookmarkEnd w:id="0"/>
    </w:p>
    <w:p w14:paraId="34C67795" w14:textId="2B7A7B46" w:rsidR="00745A30" w:rsidRDefault="00745A30" w:rsidP="00745A30">
      <w:r>
        <w:t>If at any point during this lab, you want to explore another feature, see the</w:t>
      </w:r>
    </w:p>
    <w:p w14:paraId="6CC9159C" w14:textId="346FF434" w:rsidR="00745A30" w:rsidRPr="00745A30" w:rsidRDefault="00745A30" w:rsidP="00745A30">
      <w:hyperlink r:id="rId6" w:history="1">
        <w:r w:rsidRPr="00B456AE">
          <w:rPr>
            <w:rStyle w:val="Hyperlink"/>
          </w:rPr>
          <w:t>http://junit.org/junit5/docs/current/user-guide</w:t>
        </w:r>
      </w:hyperlink>
      <w:r>
        <w:t xml:space="preserve">. </w:t>
      </w:r>
    </w:p>
    <w:p w14:paraId="46B730D3" w14:textId="2F7C4842" w:rsidR="002172E9" w:rsidRDefault="002172E9" w:rsidP="002172E9">
      <w:pPr>
        <w:pStyle w:val="Heading2"/>
      </w:pPr>
      <w:bookmarkStart w:id="1" w:name="_Toc366074853"/>
      <w:r>
        <w:t>Step 1 Baseline</w:t>
      </w:r>
      <w:bookmarkEnd w:id="1"/>
    </w:p>
    <w:p w14:paraId="4E8C6568" w14:textId="4E44A8CE" w:rsidR="002172E9" w:rsidRDefault="002172E9" w:rsidP="002172E9">
      <w:r>
        <w:t>In this lab, we are going to be new developers on the san-francisco-tourism project. The project currently uses JUnit 4. The goal of step 1 is to confirm we have a known good state to start with.</w:t>
      </w:r>
    </w:p>
    <w:p w14:paraId="53CBDA8E" w14:textId="77777777" w:rsidR="002172E9" w:rsidRPr="002172E9" w:rsidRDefault="002172E9" w:rsidP="002172E9"/>
    <w:p w14:paraId="5E87EDA4" w14:textId="416B162C" w:rsidR="0048446F" w:rsidRDefault="004E6751" w:rsidP="002172E9">
      <w:pPr>
        <w:pStyle w:val="Heading3"/>
      </w:pPr>
      <w:bookmarkStart w:id="2" w:name="_Toc366074854"/>
      <w:r w:rsidRPr="006B4AF4">
        <w:t>Step 1</w:t>
      </w:r>
      <w:r w:rsidR="002172E9">
        <w:t>.1</w:t>
      </w:r>
      <w:r w:rsidRPr="006B4AF4">
        <w:t xml:space="preserve"> – pull latest code and instructions</w:t>
      </w:r>
      <w:bookmarkEnd w:id="2"/>
    </w:p>
    <w:p w14:paraId="1576BEA6" w14:textId="3B0CD522" w:rsidR="002172E9" w:rsidRDefault="002172E9" w:rsidP="002172E9">
      <w:r>
        <w:t>Clearly, the first thing we have to do is pull the latest code for the project! Your teammate (me) helped by pulling an older version of the project to test connectivity and make it as easy as possible.</w:t>
      </w:r>
    </w:p>
    <w:p w14:paraId="077C94C4" w14:textId="77777777" w:rsidR="002172E9" w:rsidRPr="002172E9" w:rsidRDefault="002172E9" w:rsidP="002172E9"/>
    <w:p w14:paraId="1FB48825" w14:textId="77777777" w:rsidR="004E6751" w:rsidRDefault="004E6751">
      <w:r>
        <w:t>TODO – create screenshots for eclipse and intellij once set up VM</w:t>
      </w:r>
    </w:p>
    <w:p w14:paraId="6BD7A591" w14:textId="77777777" w:rsidR="004E6751" w:rsidRDefault="004E6751"/>
    <w:p w14:paraId="4AF7995F" w14:textId="77777777" w:rsidR="004E6751" w:rsidRDefault="004E6751">
      <w:r>
        <w:t xml:space="preserve">There were likely changes to this document after it was created so please copy the latest from </w:t>
      </w:r>
      <w:r w:rsidRPr="004E6751">
        <w:t>https://github.com/boyarsky/JavaOne2017-HOL-JUnit5</w:t>
      </w:r>
    </w:p>
    <w:p w14:paraId="17C3A85B" w14:textId="77777777" w:rsidR="004E6751" w:rsidRDefault="004E6751"/>
    <w:p w14:paraId="481E728A" w14:textId="28D394A8" w:rsidR="004E6751" w:rsidRDefault="004E6751" w:rsidP="002172E9">
      <w:pPr>
        <w:pStyle w:val="Heading3"/>
      </w:pPr>
      <w:bookmarkStart w:id="3" w:name="_Toc366074855"/>
      <w:r w:rsidRPr="004E6751">
        <w:t xml:space="preserve">Step </w:t>
      </w:r>
      <w:r w:rsidR="002172E9">
        <w:t>1.2</w:t>
      </w:r>
      <w:r w:rsidRPr="004E6751">
        <w:t xml:space="preserve"> – run project</w:t>
      </w:r>
      <w:bookmarkEnd w:id="3"/>
    </w:p>
    <w:p w14:paraId="5E5173C5" w14:textId="4EA47DD8" w:rsidR="002172E9" w:rsidRPr="004E6751" w:rsidRDefault="002172E9" w:rsidP="002172E9">
      <w:r>
        <w:t>This project currently uses JUnit 4. We want to make sure that we can run builds now before changing anything. After all, we want a known good state before writing code.</w:t>
      </w:r>
    </w:p>
    <w:p w14:paraId="34954A55" w14:textId="77777777" w:rsidR="002172E9" w:rsidRDefault="002172E9" w:rsidP="004E6751"/>
    <w:p w14:paraId="531CFCE9" w14:textId="66EA0D09" w:rsidR="004E6751" w:rsidRDefault="004E6751" w:rsidP="004E6751">
      <w:r>
        <w:t xml:space="preserve">TODO – create screenshots for eclipse and intellij </w:t>
      </w:r>
      <w:r w:rsidR="002172E9">
        <w:t xml:space="preserve">(maven and built in UI) </w:t>
      </w:r>
      <w:r>
        <w:t>once set up VM</w:t>
      </w:r>
      <w:r w:rsidR="00317193">
        <w:t xml:space="preserve"> (include setting up eclipse launch configuration)</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4" w:name="_Toc366074856"/>
      <w:r>
        <w:t>Step 2 – Convert to JUnit 5</w:t>
      </w:r>
      <w:bookmarkEnd w:id="4"/>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5" w:name="_Toc366074857"/>
      <w:r>
        <w:t>Step 2.1 – Update pom.xml</w:t>
      </w:r>
      <w:bookmarkEnd w:id="5"/>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7"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r w:rsidRPr="005E607C">
        <w:rPr>
          <w:rFonts w:ascii="Monaco" w:hAnsi="Monaco" w:cs="Monaco"/>
          <w:color w:val="3F7F7F"/>
          <w:sz w:val="20"/>
          <w:szCs w:val="20"/>
        </w:rPr>
        <w:t>surefire.version</w:t>
      </w:r>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77777777"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r w:rsidRPr="005E607C">
        <w:rPr>
          <w:rFonts w:ascii="Monaco" w:hAnsi="Monaco" w:cs="Monaco"/>
          <w:color w:val="000000"/>
          <w:sz w:val="20"/>
          <w:szCs w:val="20"/>
        </w:rPr>
        <w:t>5.0.0-RC3</w:t>
      </w:r>
      <w:r w:rsidRPr="005E607C">
        <w:rPr>
          <w:rFonts w:ascii="Monaco" w:hAnsi="Monaco" w:cs="Monaco"/>
          <w:color w:val="008080"/>
          <w:sz w:val="20"/>
          <w:szCs w:val="20"/>
        </w:rPr>
        <w:t>&lt;/</w:t>
      </w:r>
      <w:r w:rsidRPr="005E607C">
        <w:rPr>
          <w:rFonts w:ascii="Monaco" w:hAnsi="Monaco" w:cs="Monaco"/>
          <w:color w:val="3F7F7F"/>
          <w:sz w:val="20"/>
          <w:szCs w:val="20"/>
        </w:rPr>
        <w:t>junit.jupiter.version</w:t>
      </w:r>
      <w:r w:rsidRPr="005E607C">
        <w:rPr>
          <w:rFonts w:ascii="Monaco" w:hAnsi="Monaco" w:cs="Monaco"/>
          <w:color w:val="008080"/>
          <w:sz w:val="20"/>
          <w:szCs w:val="20"/>
        </w:rPr>
        <w:t>&gt;</w:t>
      </w:r>
    </w:p>
    <w:p w14:paraId="62600839" w14:textId="685E2CA7"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r w:rsidRPr="005E607C">
        <w:rPr>
          <w:rFonts w:ascii="Monaco" w:hAnsi="Monaco" w:cs="Monaco"/>
          <w:color w:val="000000"/>
          <w:sz w:val="20"/>
          <w:szCs w:val="20"/>
        </w:rPr>
        <w:t>1.0.0-RC3</w:t>
      </w:r>
      <w:r w:rsidRPr="005E607C">
        <w:rPr>
          <w:rFonts w:ascii="Monaco" w:hAnsi="Monaco" w:cs="Monaco"/>
          <w:color w:val="008080"/>
          <w:sz w:val="20"/>
          <w:szCs w:val="20"/>
        </w:rPr>
        <w:t>&lt;/</w:t>
      </w:r>
      <w:r w:rsidRPr="005E607C">
        <w:rPr>
          <w:rFonts w:ascii="Monaco" w:hAnsi="Monaco" w:cs="Monaco"/>
          <w:color w:val="3F7F7F"/>
          <w:sz w:val="20"/>
          <w:szCs w:val="20"/>
        </w:rPr>
        <w:t>junit.platform.version</w:t>
      </w:r>
      <w:r w:rsidRPr="005E607C">
        <w:rPr>
          <w:rFonts w:ascii="Monaco" w:hAnsi="Monaco" w:cs="Monaco"/>
          <w:color w:val="008080"/>
          <w:sz w:val="20"/>
          <w:szCs w:val="20"/>
        </w:rPr>
        <w:t>&gt;</w:t>
      </w:r>
    </w:p>
    <w:p w14:paraId="15FE25F5" w14:textId="0B556769" w:rsidR="004E76A6" w:rsidRPr="004E76A6" w:rsidRDefault="004E76A6" w:rsidP="00D555C5">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r w:rsidRPr="004E76A6">
        <w:rPr>
          <w:rFonts w:ascii="Monaco" w:hAnsi="Monaco" w:cs="Monaco"/>
          <w:color w:val="000000"/>
          <w:sz w:val="20"/>
          <w:szCs w:val="20"/>
        </w:rPr>
        <w:t>4.12.0-RC3</w:t>
      </w:r>
      <w:r w:rsidRPr="004E76A6">
        <w:rPr>
          <w:rFonts w:ascii="Monaco" w:hAnsi="Monaco" w:cs="Monaco"/>
          <w:color w:val="008080"/>
          <w:sz w:val="20"/>
          <w:szCs w:val="20"/>
        </w:rPr>
        <w:t>&lt;/</w:t>
      </w:r>
      <w:r w:rsidRPr="004E76A6">
        <w:rPr>
          <w:rFonts w:ascii="Monaco" w:hAnsi="Monaco" w:cs="Monaco"/>
          <w:color w:val="3F7F7F"/>
          <w:sz w:val="20"/>
          <w:szCs w:val="20"/>
        </w:rPr>
        <w:t>junit.vintage.version</w:t>
      </w:r>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Add the Surefire plugin to the &lt;build&gt; section so that a version of Surefire that works with JUnit 5 is used. (2.20 does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${surefire.version}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org.junit.platform</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groupId</w:t>
      </w:r>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junit</w:t>
      </w:r>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artifactId</w:t>
      </w:r>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r w:rsidR="00B84FE4" w:rsidRPr="005E607C">
        <w:rPr>
          <w:rFonts w:ascii="Monaco" w:hAnsi="Monaco" w:cs="Monaco"/>
          <w:color w:val="000000"/>
          <w:sz w:val="20"/>
          <w:szCs w:val="20"/>
        </w:rPr>
        <w:t>${junit.platform.version}</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org.junit.platform</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1557BCF1" w14:textId="3C16848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-platformlauncher</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${junit.platform.version}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r w:rsidRPr="00D06B65">
        <w:rPr>
          <w:rFonts w:ascii="Monaco" w:hAnsi="Monaco" w:cs="Monaco"/>
          <w:color w:val="000000"/>
          <w:sz w:val="20"/>
          <w:szCs w:val="20"/>
        </w:rPr>
        <w:t>org.junit.jupiter</w:t>
      </w:r>
      <w:r w:rsidRPr="00D06B65">
        <w:rPr>
          <w:rFonts w:ascii="Monaco" w:hAnsi="Monaco" w:cs="Monaco"/>
          <w:color w:val="008080"/>
          <w:sz w:val="20"/>
          <w:szCs w:val="20"/>
        </w:rPr>
        <w:t>&lt;/</w:t>
      </w:r>
      <w:r w:rsidRPr="00D06B65">
        <w:rPr>
          <w:rFonts w:ascii="Monaco" w:hAnsi="Monaco" w:cs="Monaco"/>
          <w:color w:val="3F7F7F"/>
          <w:sz w:val="20"/>
          <w:szCs w:val="20"/>
        </w:rPr>
        <w:t>groupId</w:t>
      </w:r>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-engine</w:t>
      </w:r>
      <w:r w:rsidRPr="00D06B65">
        <w:rPr>
          <w:rFonts w:ascii="Monaco" w:hAnsi="Monaco" w:cs="Monaco"/>
          <w:color w:val="008080"/>
          <w:sz w:val="20"/>
          <w:szCs w:val="20"/>
        </w:rPr>
        <w:t>&lt;/</w:t>
      </w:r>
      <w:r w:rsidRPr="00D06B65">
        <w:rPr>
          <w:rFonts w:ascii="Monaco" w:hAnsi="Monaco" w:cs="Monaco"/>
          <w:color w:val="3F7F7F"/>
          <w:sz w:val="20"/>
          <w:szCs w:val="20"/>
        </w:rPr>
        <w:t>artifactId</w:t>
      </w:r>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r w:rsidRPr="00D06B65">
        <w:rPr>
          <w:rFonts w:ascii="Monaco" w:hAnsi="Monaco" w:cs="Monaco"/>
          <w:color w:val="000000"/>
          <w:sz w:val="20"/>
          <w:szCs w:val="20"/>
        </w:rPr>
        <w:t>${junit.jupiter.version}</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r w:rsidRPr="004E76A6">
        <w:rPr>
          <w:rFonts w:ascii="Monaco" w:hAnsi="Monaco" w:cs="Monaco"/>
          <w:color w:val="000000"/>
          <w:sz w:val="20"/>
          <w:szCs w:val="20"/>
        </w:rPr>
        <w:t>org.junit.vintage</w:t>
      </w:r>
      <w:r w:rsidRPr="004E76A6">
        <w:rPr>
          <w:rFonts w:ascii="Monaco" w:hAnsi="Monaco" w:cs="Monaco"/>
          <w:color w:val="008080"/>
          <w:sz w:val="20"/>
          <w:szCs w:val="20"/>
        </w:rPr>
        <w:t>&lt;/</w:t>
      </w:r>
      <w:r w:rsidRPr="004E76A6">
        <w:rPr>
          <w:rFonts w:ascii="Monaco" w:hAnsi="Monaco" w:cs="Monaco"/>
          <w:color w:val="3F7F7F"/>
          <w:sz w:val="20"/>
          <w:szCs w:val="20"/>
        </w:rPr>
        <w:t>groupId</w:t>
      </w:r>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r w:rsidRPr="004E76A6">
        <w:rPr>
          <w:rFonts w:ascii="Monaco" w:hAnsi="Monaco" w:cs="Monaco"/>
          <w:color w:val="000000"/>
          <w:sz w:val="20"/>
          <w:szCs w:val="20"/>
          <w:u w:val="single"/>
        </w:rPr>
        <w:t>junit</w:t>
      </w:r>
      <w:r w:rsidRPr="004E76A6">
        <w:rPr>
          <w:rFonts w:ascii="Monaco" w:hAnsi="Monaco" w:cs="Monaco"/>
          <w:color w:val="000000"/>
          <w:sz w:val="20"/>
          <w:szCs w:val="20"/>
        </w:rPr>
        <w:t>-vintage-engine</w:t>
      </w:r>
      <w:r w:rsidRPr="004E76A6">
        <w:rPr>
          <w:rFonts w:ascii="Monaco" w:hAnsi="Monaco" w:cs="Monaco"/>
          <w:color w:val="008080"/>
          <w:sz w:val="20"/>
          <w:szCs w:val="20"/>
        </w:rPr>
        <w:t>&lt;/</w:t>
      </w:r>
      <w:r w:rsidRPr="004E76A6">
        <w:rPr>
          <w:rFonts w:ascii="Monaco" w:hAnsi="Monaco" w:cs="Monaco"/>
          <w:color w:val="3F7F7F"/>
          <w:sz w:val="20"/>
          <w:szCs w:val="20"/>
        </w:rPr>
        <w:t>artifactId</w:t>
      </w:r>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r w:rsidRPr="004E76A6">
        <w:rPr>
          <w:rFonts w:ascii="Monaco" w:hAnsi="Monaco" w:cs="Monaco"/>
          <w:color w:val="000000"/>
          <w:sz w:val="20"/>
          <w:szCs w:val="20"/>
        </w:rPr>
        <w:t>${junit.vintage.version}</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6" w:name="_Toc366074858"/>
      <w:r>
        <w:t>Step 2.2 – Run Maven build</w:t>
      </w:r>
      <w:bookmarkEnd w:id="6"/>
    </w:p>
    <w:p w14:paraId="50738767" w14:textId="2B427FF5" w:rsidR="00713D10" w:rsidRDefault="001961EF" w:rsidP="00713D10">
      <w:r>
        <w:t>TODO – add screenshot and count of expected tests</w:t>
      </w:r>
    </w:p>
    <w:p w14:paraId="12FE8B99" w14:textId="2A0ADEE4" w:rsidR="001961EF" w:rsidRDefault="001961EF" w:rsidP="00713D10">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71DE95F1" w:rsidR="00437694" w:rsidRDefault="00437694" w:rsidP="00437694">
      <w:pPr>
        <w:pStyle w:val="Heading3"/>
      </w:pPr>
      <w:bookmarkStart w:id="7" w:name="_Toc366074859"/>
      <w:r>
        <w:t>Step 2.3 – Run in IDE</w:t>
      </w:r>
      <w:bookmarkEnd w:id="7"/>
    </w:p>
    <w:p w14:paraId="032B3DA2" w14:textId="4960DEAC" w:rsidR="00437694" w:rsidRDefault="00437694" w:rsidP="00713D10">
      <w:r>
        <w:t xml:space="preserve">TODO add </w:t>
      </w:r>
      <w:r w:rsidR="00F603C0">
        <w:t xml:space="preserve">eclipse and </w:t>
      </w:r>
      <w:r>
        <w:t xml:space="preserve">intellij </w:t>
      </w:r>
      <w:r w:rsidR="00462B80">
        <w:t>screenshots/instructions</w:t>
      </w:r>
    </w:p>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1A2A1833" w:rsidR="004E6751" w:rsidRDefault="00564577" w:rsidP="00564577">
      <w:pPr>
        <w:pStyle w:val="Heading2"/>
      </w:pPr>
      <w:bookmarkStart w:id="8" w:name="_Toc366074860"/>
      <w:r>
        <w:t>Step 3 – Converting basic tests to JUnit 5</w:t>
      </w:r>
      <w:bookmarkEnd w:id="8"/>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53B04776" w:rsidR="00564577" w:rsidRDefault="00564577" w:rsidP="00564577">
      <w:pPr>
        <w:pStyle w:val="Heading3"/>
      </w:pPr>
      <w:bookmarkStart w:id="9" w:name="_Toc366074861"/>
      <w:r>
        <w:t>Step 3.1 – Updating the FishermansWharfTest</w:t>
      </w:r>
      <w:bookmarkEnd w:id="9"/>
    </w:p>
    <w:p w14:paraId="71C5FE0E" w14:textId="0CD971F3" w:rsidR="00564577" w:rsidRDefault="00564577" w:rsidP="00564577">
      <w:r>
        <w:t>This test uses the most basic features of JUnit;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org.junit.jupiter.api.Assertions.*;</w:t>
      </w:r>
    </w:p>
    <w:p w14:paraId="72FCAFD3" w14:textId="77777777" w:rsidR="00745A30" w:rsidRDefault="00745A30" w:rsidP="00745A30">
      <w:pPr>
        <w:pStyle w:val="ListParagraph"/>
      </w:pPr>
    </w:p>
    <w:p w14:paraId="0309313F" w14:textId="1A7D486C" w:rsidR="00745A30" w:rsidRDefault="00745A30" w:rsidP="00745A30">
      <w:pPr>
        <w:pStyle w:val="ListParagraph"/>
      </w:pPr>
      <w:r>
        <w:t xml:space="preserve">Notice that there is a new package naming convention for JUnit 5 containing “jupiter.”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r w:rsidRPr="00745A30">
        <w:rPr>
          <w:rFonts w:ascii="Monaco" w:hAnsi="Monaco" w:cs="Monaco"/>
          <w:b/>
          <w:bCs/>
          <w:color w:val="7F0055"/>
          <w:sz w:val="20"/>
          <w:szCs w:val="20"/>
        </w:rPr>
        <w:t>import</w:t>
      </w:r>
      <w:r w:rsidRPr="00745A30">
        <w:rPr>
          <w:rFonts w:ascii="Monaco" w:hAnsi="Monaco" w:cs="Monaco"/>
          <w:color w:val="000000"/>
          <w:sz w:val="20"/>
          <w:szCs w:val="20"/>
        </w:rPr>
        <w:t xml:space="preserve"> org.junit.jupiter.api.*;</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@BeforeEach</w:t>
      </w:r>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One more compiler error to fix. In JUnit 5, the String message parameter is the last parameter instead of the first one. Just fix the assertion in oldestSeaLionForLastMessage() to make the code compile:</w:t>
      </w:r>
    </w:p>
    <w:p w14:paraId="67384638" w14:textId="6DD7EDE8" w:rsidR="002E2D12" w:rsidRPr="002E2D12" w:rsidRDefault="002E2D12" w:rsidP="002E2D12">
      <w:pPr>
        <w:pStyle w:val="ListParagraph"/>
        <w:rPr>
          <w:sz w:val="20"/>
          <w:szCs w:val="20"/>
        </w:rPr>
      </w:pPr>
      <w:r w:rsidRPr="002E2D12">
        <w:rPr>
          <w:rFonts w:ascii="Monaco" w:hAnsi="Monaco" w:cs="Monaco"/>
          <w:i/>
          <w:iCs/>
          <w:color w:val="000000"/>
          <w:sz w:val="20"/>
          <w:szCs w:val="20"/>
        </w:rPr>
        <w:t>assertEquals</w:t>
      </w:r>
      <w:r w:rsidRPr="002E2D12">
        <w:rPr>
          <w:rFonts w:ascii="Monaco" w:hAnsi="Monaco" w:cs="Monaco"/>
          <w:color w:val="000000"/>
          <w:sz w:val="20"/>
          <w:szCs w:val="20"/>
        </w:rPr>
        <w:t xml:space="preserve">(15, </w:t>
      </w:r>
      <w:r w:rsidRPr="002E2D12">
        <w:rPr>
          <w:rFonts w:ascii="Monaco" w:hAnsi="Monaco" w:cs="Monaco"/>
          <w:color w:val="6A3E3E"/>
          <w:sz w:val="20"/>
          <w:szCs w:val="20"/>
        </w:rPr>
        <w:t>actual</w:t>
      </w:r>
      <w:r w:rsidRPr="002E2D12">
        <w:rPr>
          <w:rFonts w:ascii="Monaco" w:hAnsi="Monaco" w:cs="Monaco"/>
          <w:color w:val="000000"/>
          <w:sz w:val="20"/>
          <w:szCs w:val="20"/>
        </w:rPr>
        <w:t xml:space="preserve">.getAge(),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49C2BB31" w14:textId="375FEA3B" w:rsidR="002E2D12"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Notice that the AssertionFailedError comes from opentest4j; which got pulled in as a transitive dependency. Also note that there is a bunch of Java 8 stack trace below the code that actually caused the error.</w:t>
      </w: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r w:rsidRPr="00091503">
        <w:rPr>
          <w:rFonts w:ascii="Monaco" w:hAnsi="Monaco" w:cs="Monaco"/>
          <w:i/>
          <w:iCs/>
          <w:color w:val="000000"/>
          <w:sz w:val="20"/>
          <w:szCs w:val="20"/>
        </w:rPr>
        <w:t>assertEquals</w:t>
      </w:r>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r w:rsidRPr="00091503">
        <w:rPr>
          <w:rFonts w:ascii="Monaco" w:hAnsi="Monaco" w:cs="Monaco"/>
          <w:color w:val="0000C0"/>
          <w:sz w:val="20"/>
          <w:szCs w:val="20"/>
        </w:rPr>
        <w:t>wharf</w:t>
      </w:r>
      <w:r w:rsidRPr="00091503">
        <w:rPr>
          <w:rFonts w:ascii="Monaco" w:hAnsi="Monaco" w:cs="Monaco"/>
          <w:color w:val="000000"/>
          <w:sz w:val="20"/>
          <w:szCs w:val="20"/>
        </w:rPr>
        <w:t xml:space="preserve">.getUrl(), </w:t>
      </w:r>
      <w:r w:rsidRPr="00091503">
        <w:rPr>
          <w:rFonts w:ascii="Monaco" w:hAnsi="Monaco" w:cs="Monaco"/>
          <w:color w:val="2A00FF"/>
          <w:sz w:val="20"/>
          <w:szCs w:val="20"/>
        </w:rPr>
        <w:t>"url"</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75F5AA6D" w14:textId="77777777" w:rsidR="00745A30" w:rsidRDefault="00745A30" w:rsidP="00745A30">
      <w:pPr>
        <w:pStyle w:val="ListParagraph"/>
      </w:pPr>
    </w:p>
    <w:p w14:paraId="525948E0" w14:textId="3B23962A" w:rsidR="00554D49" w:rsidRDefault="005D5662" w:rsidP="00554D49">
      <w:pPr>
        <w:pStyle w:val="Heading3"/>
      </w:pPr>
      <w:bookmarkStart w:id="10" w:name="_Toc366074862"/>
      <w:r>
        <w:t>Step 3.2</w:t>
      </w:r>
      <w:r w:rsidR="00554D49">
        <w:t xml:space="preserve"> – Updating the </w:t>
      </w:r>
      <w:r w:rsidR="006E1BE5">
        <w:t>SeaLionTest</w:t>
      </w:r>
      <w:bookmarkEnd w:id="10"/>
    </w:p>
    <w:p w14:paraId="71CC66DF" w14:textId="55FE7D01" w:rsidR="006E1BE5" w:rsidRDefault="006E1BE5" w:rsidP="006E1BE5">
      <w:r>
        <w:t xml:space="preserve">Your turn. Try to migrate the SeaLionTest class to JUnit 5. There’s only one thing that we haven’t seen yet. The </w:t>
      </w:r>
      <w:r w:rsidRPr="002E2D12">
        <w:rPr>
          <w:rFonts w:ascii="Monaco" w:hAnsi="Monaco" w:cs="Monaco"/>
          <w:color w:val="646464"/>
          <w:sz w:val="20"/>
          <w:szCs w:val="20"/>
        </w:rPr>
        <w:t>@Before</w:t>
      </w:r>
      <w:r>
        <w:rPr>
          <w:rFonts w:ascii="Monaco" w:hAnsi="Monaco" w:cs="Monaco"/>
          <w:color w:val="646464"/>
          <w:sz w:val="20"/>
          <w:szCs w:val="20"/>
        </w:rPr>
        <w:t xml:space="preserve">Class </w:t>
      </w:r>
      <w:r>
        <w:t xml:space="preserve">annotation has been renamed to </w:t>
      </w:r>
      <w:r w:rsidRPr="002E2D12">
        <w:rPr>
          <w:rFonts w:ascii="Monaco" w:hAnsi="Monaco" w:cs="Monaco"/>
          <w:color w:val="646464"/>
          <w:sz w:val="20"/>
          <w:szCs w:val="20"/>
        </w:rPr>
        <w:t>@Before</w:t>
      </w:r>
      <w:r>
        <w:rPr>
          <w:rFonts w:ascii="Monaco" w:hAnsi="Monaco" w:cs="Monaco"/>
          <w:color w:val="646464"/>
          <w:sz w:val="20"/>
          <w:szCs w:val="20"/>
        </w:rPr>
        <w:t>All</w:t>
      </w:r>
      <w:r>
        <w:t xml:space="preserve">. I bet you can guess what the </w:t>
      </w:r>
      <w:r>
        <w:rPr>
          <w:rFonts w:ascii="Monaco" w:hAnsi="Monaco" w:cs="Monaco"/>
          <w:color w:val="646464"/>
          <w:sz w:val="20"/>
          <w:szCs w:val="20"/>
        </w:rPr>
        <w:t xml:space="preserve">@AfterClass </w:t>
      </w:r>
      <w:r>
        <w:t>annotation was renamed to!</w:t>
      </w:r>
    </w:p>
    <w:p w14:paraId="6E557645" w14:textId="77777777" w:rsidR="00AF693C" w:rsidRDefault="00AF693C" w:rsidP="006E1BE5"/>
    <w:p w14:paraId="5FA7144C" w14:textId="02731504" w:rsidR="00AF693C" w:rsidRDefault="00AF693C" w:rsidP="006E1BE5">
      <w:r>
        <w:t>This time there aren’t step by step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Note for real life projects: I wanted my codebase to be fully JUnit 5 so I didn’t have to look at the imports to read an assertion. Changing assertions, imports and annotations by hand got old fast so I wrote a tool to automate it:</w:t>
      </w:r>
    </w:p>
    <w:p w14:paraId="5AE2DAC2" w14:textId="0EEA0D9C" w:rsidR="006E1BE5" w:rsidRPr="006E1BE5" w:rsidRDefault="006E1BE5" w:rsidP="006E1BE5">
      <w:pPr>
        <w:rPr>
          <w:i/>
        </w:rPr>
      </w:pPr>
      <w:hyperlink r:id="rId9" w:history="1">
        <w:r w:rsidRPr="006E1BE5">
          <w:rPr>
            <w:rStyle w:val="Hyperlink"/>
            <w:i/>
          </w:rPr>
          <w:t>https://github.com/boyarsky/convert-junit4-to-to-junit5</w:t>
        </w:r>
      </w:hyperlink>
      <w:r w:rsidRPr="006E1BE5">
        <w:rPr>
          <w:i/>
        </w:rPr>
        <w:t xml:space="preserve"> </w:t>
      </w:r>
    </w:p>
    <w:p w14:paraId="7B504FE1" w14:textId="77777777" w:rsidR="00745A30" w:rsidRDefault="00745A30" w:rsidP="00745A30"/>
    <w:p w14:paraId="05E5C2D3" w14:textId="6BFD8C58" w:rsidR="005D5662" w:rsidRDefault="005D5662" w:rsidP="005D5662">
      <w:pPr>
        <w:pStyle w:val="Heading3"/>
      </w:pPr>
      <w:r>
        <w:t>Step 3.3 – Migrating assertThat</w:t>
      </w:r>
    </w:p>
    <w:p w14:paraId="5A6FD2B8" w14:textId="6640F038" w:rsidR="005D5662" w:rsidRDefault="005D5662" w:rsidP="005D5662">
      <w:r>
        <w:t xml:space="preserve">Let’s try to migrate FishermansWharfEnumTest. </w:t>
      </w:r>
      <w:r w:rsidR="00FD42A1">
        <w:t>Try doing the same thing as for SeaLionTest. Uh oh. There’s no assertThat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r w:rsidRPr="00FD42A1">
        <w:rPr>
          <w:rFonts w:ascii="Monaco" w:hAnsi="Monaco" w:cs="Monaco"/>
          <w:b/>
          <w:bCs/>
          <w:color w:val="7F0055"/>
          <w:sz w:val="20"/>
          <w:szCs w:val="20"/>
        </w:rPr>
        <w:t>import</w:t>
      </w:r>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org.hamcrest.MatcherAssert.</w:t>
      </w:r>
      <w:r w:rsidRPr="00FD42A1">
        <w:rPr>
          <w:rFonts w:ascii="Monaco" w:hAnsi="Monaco" w:cs="Monaco"/>
          <w:i/>
          <w:iCs/>
          <w:color w:val="000000"/>
          <w:sz w:val="20"/>
          <w:szCs w:val="20"/>
        </w:rPr>
        <w:t>assertThat</w:t>
      </w:r>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r w:rsidRPr="00FD42A1">
        <w:rPr>
          <w:rFonts w:ascii="Monaco" w:hAnsi="Monaco" w:cs="Monaco"/>
          <w:i/>
          <w:iCs/>
          <w:color w:val="000000"/>
          <w:sz w:val="20"/>
          <w:szCs w:val="20"/>
        </w:rPr>
        <w:t>assertThat</w:t>
      </w:r>
      <w:r>
        <w:t xml:space="preserve"> method is no longer in core JUnit. It still works perfectly well though; just from inside </w:t>
      </w:r>
      <w:r w:rsidR="009E4ED8">
        <w:t>Hamcrest.</w:t>
      </w:r>
      <w:r w:rsidR="003A4D57">
        <w:t xml:space="preserve"> </w:t>
      </w:r>
    </w:p>
    <w:p w14:paraId="7F291C52" w14:textId="77777777" w:rsidR="003A4D57" w:rsidRDefault="003A4D57"/>
    <w:p w14:paraId="073FDD8F" w14:textId="1AF8A61E" w:rsidR="00AF693C" w:rsidRDefault="001D5D5E">
      <w:r>
        <w:t xml:space="preserve">This isn’t a great test though. </w:t>
      </w:r>
      <w:r w:rsidR="003A4D57">
        <w:t>If would only fail on the first enum value to fail the assert. It would have been far better to use a parameterized test.  It was enough work in JUnit 4 to write one that it is easy to understand why that didn’t happen here. Which takes us to…</w:t>
      </w:r>
    </w:p>
    <w:p w14:paraId="44C5D9CF" w14:textId="77777777" w:rsidR="005D5662" w:rsidRDefault="005D5662" w:rsidP="00AF693C"/>
    <w:p w14:paraId="5BC4A77A" w14:textId="77777777" w:rsidR="005A4441" w:rsidRDefault="005A4441">
      <w:pPr>
        <w:rPr>
          <w:rFonts w:asciiTheme="majorHAnsi" w:eastAsiaTheme="majorEastAsia" w:hAnsiTheme="majorHAnsi" w:cstheme="majorBidi"/>
          <w:b/>
          <w:bCs/>
          <w:color w:val="4F81BD" w:themeColor="accent1"/>
          <w:sz w:val="26"/>
          <w:szCs w:val="26"/>
        </w:rPr>
      </w:pPr>
      <w:r>
        <w:br w:type="page"/>
      </w:r>
    </w:p>
    <w:p w14:paraId="59E7C323" w14:textId="2FF81830" w:rsidR="0093257C" w:rsidRDefault="0093257C" w:rsidP="0093257C">
      <w:pPr>
        <w:pStyle w:val="Heading2"/>
      </w:pPr>
      <w:r>
        <w:t>Step 4 – Migrating Parameterized Tests</w:t>
      </w:r>
    </w:p>
    <w:p w14:paraId="1C34BF02" w14:textId="240CCB70" w:rsidR="003A4D57" w:rsidRDefault="003A4D57" w:rsidP="003A4D57">
      <w:pPr>
        <w:pStyle w:val="Heading3"/>
      </w:pPr>
      <w:r>
        <w:t>Step 4.1 – Migrating FishermansWharfEnumTest</w:t>
      </w:r>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r w:rsidRPr="003A4D57">
        <w:t>FishermansWharfEnumTest</w:t>
      </w:r>
      <w:r>
        <w:t xml:space="preserve"> to </w:t>
      </w:r>
      <w:r w:rsidRPr="003A4D57">
        <w:t>FishermansWharfEnumParamTest</w:t>
      </w:r>
      <w:r>
        <w:t xml:space="preserve"> to preserve the original as a referenc.e</w:t>
      </w:r>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@ParameterizedTest</w:t>
      </w:r>
      <w:r>
        <w:t>. (The pom.xml already has junit-jupiter-params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On the line below this annotation add the following to tell JUnit to call this method once with each enum value as a parameter:</w:t>
      </w:r>
    </w:p>
    <w:p w14:paraId="59550700" w14:textId="30EDA234" w:rsidR="003A4D57" w:rsidRPr="003A4D57" w:rsidRDefault="003A4D57" w:rsidP="003A4D57">
      <w:pPr>
        <w:pStyle w:val="ListParagraph"/>
        <w:rPr>
          <w:sz w:val="20"/>
          <w:szCs w:val="20"/>
        </w:rPr>
      </w:pPr>
      <w:r w:rsidRPr="003A4D57">
        <w:rPr>
          <w:rFonts w:ascii="Monaco" w:hAnsi="Monaco" w:cs="Monaco"/>
          <w:color w:val="646464"/>
          <w:sz w:val="20"/>
          <w:szCs w:val="20"/>
        </w:rPr>
        <w:t>@EnumSource</w:t>
      </w:r>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r w:rsidRPr="003A4D57">
        <w:rPr>
          <w:rFonts w:ascii="Monaco" w:hAnsi="Monaco" w:cs="Monaco"/>
          <w:color w:val="000000"/>
          <w:sz w:val="20"/>
          <w:szCs w:val="20"/>
        </w:rPr>
        <w:t>)</w:t>
      </w:r>
    </w:p>
    <w:p w14:paraId="63ECF7DC" w14:textId="77777777" w:rsidR="003A4D57" w:rsidRDefault="003A4D57" w:rsidP="003A4D57"/>
    <w:p w14:paraId="3A419F7A" w14:textId="5D9178F1" w:rsidR="003A4D57" w:rsidRDefault="00283487" w:rsidP="003A4D57">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r w:rsidRPr="00283487">
        <w:rPr>
          <w:rFonts w:ascii="Monaco" w:hAnsi="Monaco" w:cs="Monaco"/>
          <w:color w:val="000000"/>
          <w:sz w:val="20"/>
          <w:szCs w:val="20"/>
        </w:rPr>
        <w:t xml:space="preserve">FishermansWharfEnum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3A4D57">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r w:rsidRPr="00283487">
        <w:rPr>
          <w:rFonts w:ascii="Monaco" w:hAnsi="Monaco" w:cs="Monaco"/>
          <w:color w:val="000000"/>
          <w:sz w:val="20"/>
          <w:szCs w:val="20"/>
        </w:rPr>
        <w:t xml:space="preserve">LocalTime </w:t>
      </w:r>
      <w:r w:rsidRPr="00283487">
        <w:rPr>
          <w:rFonts w:ascii="Monaco" w:hAnsi="Monaco" w:cs="Monaco"/>
          <w:color w:val="6A3E3E"/>
          <w:sz w:val="20"/>
          <w:szCs w:val="20"/>
        </w:rPr>
        <w:t>ninePm</w:t>
      </w:r>
      <w:r w:rsidRPr="00283487">
        <w:rPr>
          <w:rFonts w:ascii="Monaco" w:hAnsi="Monaco" w:cs="Monaco"/>
          <w:color w:val="000000"/>
          <w:sz w:val="20"/>
          <w:szCs w:val="20"/>
        </w:rPr>
        <w:t xml:space="preserve"> = LocalTime.</w:t>
      </w:r>
      <w:r w:rsidRPr="00283487">
        <w:rPr>
          <w:rFonts w:ascii="Monaco" w:hAnsi="Monaco" w:cs="Monaco"/>
          <w:i/>
          <w:iCs/>
          <w:color w:val="000000"/>
          <w:sz w:val="20"/>
          <w:szCs w:val="20"/>
        </w:rPr>
        <w:t>of</w:t>
      </w:r>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r w:rsidRPr="00283487">
        <w:rPr>
          <w:rFonts w:ascii="Monaco" w:hAnsi="Monaco" w:cs="Monaco"/>
          <w:i/>
          <w:iCs/>
          <w:color w:val="000000"/>
          <w:sz w:val="20"/>
          <w:szCs w:val="20"/>
        </w:rPr>
        <w:t>assertThat</w:t>
      </w:r>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r w:rsidRPr="00283487">
        <w:rPr>
          <w:rFonts w:ascii="Monaco" w:hAnsi="Monaco" w:cs="Monaco"/>
          <w:color w:val="6A3E3E"/>
          <w:sz w:val="20"/>
          <w:szCs w:val="20"/>
        </w:rPr>
        <w:t>current</w:t>
      </w:r>
      <w:r w:rsidRPr="00283487">
        <w:rPr>
          <w:rFonts w:ascii="Monaco" w:hAnsi="Monaco" w:cs="Monaco"/>
          <w:color w:val="000000"/>
          <w:sz w:val="20"/>
          <w:szCs w:val="20"/>
        </w:rPr>
        <w:t xml:space="preserve">.closes(), </w:t>
      </w:r>
      <w:r w:rsidRPr="00283487">
        <w:rPr>
          <w:rFonts w:ascii="Monaco" w:hAnsi="Monaco" w:cs="Monaco"/>
          <w:i/>
          <w:iCs/>
          <w:color w:val="000000"/>
          <w:sz w:val="20"/>
          <w:szCs w:val="20"/>
        </w:rPr>
        <w:t>greaterThanOrEqualTo</w:t>
      </w:r>
      <w:r w:rsidRPr="00283487">
        <w:rPr>
          <w:rFonts w:ascii="Monaco" w:hAnsi="Monaco" w:cs="Monaco"/>
          <w:color w:val="000000"/>
          <w:sz w:val="20"/>
          <w:szCs w:val="20"/>
        </w:rPr>
        <w:t>(</w:t>
      </w:r>
      <w:r w:rsidRPr="00283487">
        <w:rPr>
          <w:rFonts w:ascii="Monaco" w:hAnsi="Monaco" w:cs="Monaco"/>
          <w:color w:val="6A3E3E"/>
          <w:sz w:val="20"/>
          <w:szCs w:val="20"/>
        </w:rPr>
        <w:t>ninePm</w:t>
      </w:r>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5521C6">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5521C6">
      <w:pPr>
        <w:pStyle w:val="ListParagraph"/>
        <w:numPr>
          <w:ilvl w:val="0"/>
          <w:numId w:val="6"/>
        </w:numPr>
      </w:pPr>
      <w:r>
        <w:t>Optionally, check the Maven console and see that FishermansWharfEnumParam test has three tests in the output.</w:t>
      </w:r>
    </w:p>
    <w:p w14:paraId="576BD0F6" w14:textId="06711887" w:rsidR="00D026FE" w:rsidRDefault="00D026FE" w:rsidP="00D026FE">
      <w:pPr>
        <w:pStyle w:val="Heading3"/>
      </w:pPr>
      <w:r>
        <w:t>Step 4.2 – Migrating ThirtyNinthAnniveraryEventsTest</w:t>
      </w:r>
    </w:p>
    <w:p w14:paraId="3BC6973C" w14:textId="23588F18" w:rsidR="00D026FE" w:rsidRDefault="00D026FE" w:rsidP="00D026FE">
      <w:r>
        <w:t>Now we have a test in which the data was externalized so users could provide it.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10790527" w:rsidR="00D026FE" w:rsidRDefault="003E6A1B" w:rsidP="00D026FE">
      <w:pPr>
        <w:pStyle w:val="ListParagraph"/>
        <w:numPr>
          <w:ilvl w:val="0"/>
          <w:numId w:val="7"/>
        </w:numPr>
      </w:pPr>
      <w:r>
        <w:t>This time we are going to add an annotation with a parameter so the display name is printed nicely:</w:t>
      </w:r>
    </w:p>
    <w:p w14:paraId="17AA9B88" w14:textId="071D775E" w:rsidR="003E6A1B" w:rsidRPr="003E6A1B" w:rsidRDefault="003E6A1B" w:rsidP="003E6A1B">
      <w:pPr>
        <w:pStyle w:val="ListParagraph"/>
        <w:rPr>
          <w:sz w:val="20"/>
          <w:szCs w:val="20"/>
        </w:rPr>
      </w:pPr>
      <w:r w:rsidRPr="003E6A1B">
        <w:rPr>
          <w:rFonts w:ascii="Monaco" w:hAnsi="Monaco" w:cs="Monaco"/>
          <w:color w:val="646464"/>
          <w:sz w:val="20"/>
          <w:szCs w:val="20"/>
        </w:rPr>
        <w:t>@ParameterizedTest</w:t>
      </w:r>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DB1E536" w:rsidR="003E6A1B" w:rsidRDefault="003E6A1B" w:rsidP="00D026FE">
      <w:pPr>
        <w:pStyle w:val="ListParagraph"/>
        <w:numPr>
          <w:ilvl w:val="0"/>
          <w:numId w:val="7"/>
        </w:numPr>
      </w:pPr>
      <w:r>
        <w:t>Now we have to tell JUnit where to find the CSV. Worth noting that the file name doesn’t matter if the csv formatting is preserved. It is even smart enough to ignore comments!</w:t>
      </w:r>
      <w:r w:rsidR="00A9388C">
        <w:t xml:space="preserve"> Also worth noticing is that JUnit is looking on the classpath so we don’t specify the directory src/test/resources anymore.</w:t>
      </w:r>
    </w:p>
    <w:p w14:paraId="4FE18456" w14:textId="199EBC2C" w:rsidR="003E6A1B" w:rsidRPr="003E6A1B" w:rsidRDefault="003E6A1B" w:rsidP="003E6A1B">
      <w:pPr>
        <w:pStyle w:val="ListParagraph"/>
        <w:rPr>
          <w:sz w:val="20"/>
          <w:szCs w:val="20"/>
        </w:rPr>
      </w:pPr>
      <w:r w:rsidRPr="003E6A1B">
        <w:rPr>
          <w:rFonts w:ascii="Monaco" w:hAnsi="Monaco" w:cs="Monaco"/>
          <w:color w:val="646464"/>
          <w:sz w:val="20"/>
          <w:szCs w:val="20"/>
        </w:rPr>
        <w:t>@CsvFileSource</w:t>
      </w:r>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6017BCF3" w14:textId="333C89D1"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r w:rsidRPr="00A9388C">
        <w:rPr>
          <w:rFonts w:ascii="Monaco" w:hAnsi="Monaco" w:cs="Monaco"/>
          <w:color w:val="000000"/>
          <w:sz w:val="20"/>
          <w:szCs w:val="20"/>
        </w:rPr>
        <w:t xml:space="preserve">LocalDate </w:t>
      </w:r>
      <w:r w:rsidRPr="00A9388C">
        <w:rPr>
          <w:rFonts w:ascii="Monaco" w:hAnsi="Monaco" w:cs="Monaco"/>
          <w:color w:val="6A3E3E"/>
          <w:sz w:val="20"/>
          <w:szCs w:val="20"/>
        </w:rPr>
        <w:t>date</w:t>
      </w:r>
      <w:r w:rsidRPr="00A9388C">
        <w:rPr>
          <w:rFonts w:ascii="Monaco" w:hAnsi="Monaco" w:cs="Monaco"/>
          <w:color w:val="000000"/>
          <w:sz w:val="20"/>
          <w:szCs w:val="20"/>
        </w:rPr>
        <w:t xml:space="preserve">, </w:t>
      </w:r>
      <w:r w:rsidRPr="00A9388C">
        <w:rPr>
          <w:rFonts w:ascii="Monaco" w:hAnsi="Monaco" w:cs="Monaco"/>
          <w:b/>
          <w:bCs/>
          <w:color w:val="7F0055"/>
          <w:sz w:val="20"/>
          <w:szCs w:val="20"/>
        </w:rPr>
        <w:t>boolean</w:t>
      </w:r>
      <w:r w:rsidRPr="00A9388C">
        <w:rPr>
          <w:rFonts w:ascii="Monaco" w:hAnsi="Monaco" w:cs="Monaco"/>
          <w:color w:val="000000"/>
          <w:sz w:val="20"/>
          <w:szCs w:val="20"/>
        </w:rPr>
        <w:t xml:space="preserve"> </w:t>
      </w:r>
      <w:r w:rsidRPr="00A9388C">
        <w:rPr>
          <w:rFonts w:ascii="Monaco" w:hAnsi="Monaco" w:cs="Monaco"/>
          <w:color w:val="6A3E3E"/>
          <w:sz w:val="20"/>
          <w:szCs w:val="20"/>
        </w:rPr>
        <w:t>expectedResult</w:t>
      </w:r>
    </w:p>
    <w:p w14:paraId="64597E0F" w14:textId="77777777" w:rsidR="00A9388C" w:rsidRDefault="00A9388C" w:rsidP="00A9388C">
      <w:pPr>
        <w:pStyle w:val="ListParagraph"/>
      </w:pPr>
    </w:p>
    <w:p w14:paraId="439968CC" w14:textId="2592D320" w:rsidR="00A9388C" w:rsidRDefault="00A9388C" w:rsidP="00A9388C">
      <w:pPr>
        <w:pStyle w:val="ListParagraph"/>
        <w:numPr>
          <w:ilvl w:val="0"/>
          <w:numId w:val="7"/>
        </w:numPr>
      </w:pPr>
      <w:r>
        <w:t>Finally, delete all the unnecessary code: the @RunWith annotation and the entire static method. Feels good to remove that ugly code, doesn’t it.</w:t>
      </w:r>
    </w:p>
    <w:p w14:paraId="758A34CE" w14:textId="77777777" w:rsidR="00A9388C" w:rsidRDefault="00A9388C" w:rsidP="00A9388C">
      <w:pPr>
        <w:pStyle w:val="ListParagraph"/>
      </w:pPr>
    </w:p>
    <w:p w14:paraId="0CBA4A12" w14:textId="38140C15" w:rsidR="00A9388C" w:rsidRDefault="00A9388C" w:rsidP="00A9388C">
      <w:pPr>
        <w:pStyle w:val="ListParagraph"/>
        <w:numPr>
          <w:ilvl w:val="0"/>
          <w:numId w:val="7"/>
        </w:numPr>
      </w:pPr>
      <w:r>
        <w:t>Try to run the test. You’ll likely get an error about there not being runnable methods. (I see this</w:t>
      </w:r>
      <w:r w:rsidR="00294EF1">
        <w:t xml:space="preserve"> inconsitently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r w:rsidRPr="00A9388C">
        <w:rPr>
          <w:rFonts w:ascii="Monaco" w:hAnsi="Monaco" w:cs="Monaco"/>
          <w:b/>
          <w:bCs/>
          <w:color w:val="7F0055"/>
          <w:sz w:val="20"/>
          <w:szCs w:val="20"/>
        </w:rPr>
        <w:t>public</w:t>
      </w:r>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dummyTestSoRuns()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no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24CB0166" w:rsidR="00615BD7" w:rsidRDefault="00615BD7" w:rsidP="00615BD7">
      <w:pPr>
        <w:pStyle w:val="Heading3"/>
      </w:pPr>
      <w:r>
        <w:t xml:space="preserve">Step 4.3 – </w:t>
      </w:r>
      <w:r w:rsidR="00EF65DB">
        <w:t xml:space="preserve">Refactoring this test to use a </w:t>
      </w:r>
      <w:r w:rsidR="00492520">
        <w:t>Value</w:t>
      </w:r>
      <w:r w:rsidR="00EF65DB">
        <w:t>Source</w:t>
      </w:r>
    </w:p>
    <w:p w14:paraId="733E0C09" w14:textId="1D05126D" w:rsidR="00012A2A" w:rsidRDefault="00F1543C" w:rsidP="00EF65DB">
      <w:r>
        <w:t xml:space="preserve">Let’s supposed the users decided they don’t need to edit the test file and we don’t need it externalized. Now we can use a </w:t>
      </w:r>
      <w:r w:rsidR="00FB074A">
        <w:t>value</w:t>
      </w:r>
      <w:r>
        <w:t xml:space="preserve"> source.</w:t>
      </w:r>
      <w:r w:rsidR="00277B12">
        <w:t xml:space="preserve"> And 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There’s only one thing that’s tricky: a value source can’t take a LocalDate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r w:rsidRPr="00012A2A">
        <w:rPr>
          <w:rFonts w:ascii="Monaco" w:hAnsi="Monaco" w:cs="Monaco"/>
          <w:color w:val="000000"/>
          <w:sz w:val="20"/>
          <w:szCs w:val="20"/>
        </w:rPr>
        <w:t>ThirtyNinthAnniversaryEventsValueSourceTest</w:t>
      </w:r>
      <w:r>
        <w:t>.</w:t>
      </w:r>
    </w:p>
    <w:p w14:paraId="5A88983D" w14:textId="26BD920F" w:rsidR="00F07C6D" w:rsidRDefault="00F07C6D" w:rsidP="00F07C6D">
      <w:pPr>
        <w:pStyle w:val="Heading3"/>
      </w:pPr>
      <w:r>
        <w:t>Step 4.4</w:t>
      </w:r>
      <w:r>
        <w:t xml:space="preserve"> – Refactoring this test to use a </w:t>
      </w:r>
      <w:r>
        <w:t>Method</w:t>
      </w:r>
      <w:r>
        <w:t>Source</w:t>
      </w:r>
    </w:p>
    <w:p w14:paraId="2DFCE922" w14:textId="234A5977" w:rsidR="00F07C6D" w:rsidRDefault="00F07C6D" w:rsidP="00012A2A">
      <w:r>
        <w:t>Tired of this test yet? Hope not as we are going to give it one more go!</w:t>
      </w:r>
      <w:r w:rsidR="00F56626">
        <w:t xml:space="preserve"> This time we are going to use a method source and actually return the LocalDate elements.</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bookmarkStart w:id="11" w:name="_GoBack"/>
      <w:bookmarkEnd w:id="11"/>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List&lt;LocalDate&gt; specialDateGenerator()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Arrays.</w:t>
      </w:r>
      <w:r w:rsidRPr="00F56626">
        <w:rPr>
          <w:rFonts w:ascii="Monaco" w:hAnsi="Monaco" w:cs="Monaco"/>
          <w:i/>
          <w:iCs/>
          <w:color w:val="000000"/>
          <w:sz w:val="20"/>
          <w:szCs w:val="20"/>
        </w:rPr>
        <w:t>asList</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b/>
          <w:bCs/>
          <w:color w:val="7F0055"/>
          <w:sz w:val="20"/>
          <w:szCs w:val="20"/>
        </w:rPr>
        <w:t>public</w:t>
      </w:r>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Stream&lt;LocalDate&gt; nonSpecialDateGenerator()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r w:rsidRPr="00F56626">
        <w:rPr>
          <w:rFonts w:ascii="Monaco" w:hAnsi="Monaco" w:cs="Monaco"/>
          <w:b/>
          <w:bCs/>
          <w:color w:val="7F0055"/>
          <w:sz w:val="20"/>
          <w:szCs w:val="20"/>
        </w:rPr>
        <w:t>return</w:t>
      </w:r>
      <w:r w:rsidRPr="00F56626">
        <w:rPr>
          <w:rFonts w:ascii="Monaco" w:hAnsi="Monaco" w:cs="Monaco"/>
          <w:color w:val="000000"/>
          <w:sz w:val="20"/>
          <w:szCs w:val="20"/>
        </w:rPr>
        <w:t xml:space="preserve"> Stream.</w:t>
      </w:r>
      <w:r w:rsidRPr="00F56626">
        <w:rPr>
          <w:rFonts w:ascii="Monaco" w:hAnsi="Monaco" w:cs="Monaco"/>
          <w:i/>
          <w:iCs/>
          <w:color w:val="000000"/>
          <w:sz w:val="20"/>
          <w:szCs w:val="20"/>
        </w:rPr>
        <w:t>of</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F56626">
        <w:rPr>
          <w:rFonts w:ascii="Monaco" w:hAnsi="Monaco" w:cs="Monaco"/>
          <w:color w:val="000000"/>
          <w:sz w:val="20"/>
          <w:szCs w:val="20"/>
        </w:rPr>
        <w:t>LocalDate.</w:t>
      </w:r>
      <w:r w:rsidRPr="00F56626">
        <w:rPr>
          <w:rFonts w:ascii="Monaco" w:hAnsi="Monaco" w:cs="Monaco"/>
          <w:i/>
          <w:iCs/>
          <w:color w:val="000000"/>
          <w:sz w:val="20"/>
          <w:szCs w:val="20"/>
        </w:rPr>
        <w:t>of</w:t>
      </w:r>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r w:rsidRPr="00F56626">
        <w:rPr>
          <w:rFonts w:ascii="Monaco" w:hAnsi="Monaco" w:cs="Monaco"/>
          <w:color w:val="000000"/>
          <w:sz w:val="20"/>
          <w:szCs w:val="20"/>
        </w:rPr>
        <w:t>ThirtyNinthAnniversaryEventsMethodSourceTest</w:t>
      </w:r>
      <w:r>
        <w:rPr>
          <w:rFonts w:ascii="Monaco" w:hAnsi="Monaco" w:cs="Monaco"/>
          <w:color w:val="000000"/>
          <w:sz w:val="22"/>
          <w:szCs w:val="22"/>
        </w:rPr>
        <w:t>.</w:t>
      </w:r>
    </w:p>
    <w:p w14:paraId="40739734" w14:textId="760E784B" w:rsidR="005D5662" w:rsidRDefault="005D5662" w:rsidP="005D5662">
      <w:pPr>
        <w:pStyle w:val="Heading2"/>
      </w:pPr>
      <w:bookmarkStart w:id="12" w:name="_Toc366074863"/>
      <w:r>
        <w:t>Step X – Migrating @Test annotation parameters</w:t>
      </w:r>
      <w:bookmarkEnd w:id="12"/>
    </w:p>
    <w:p w14:paraId="2D7C862D" w14:textId="77777777" w:rsidR="005D5662" w:rsidRDefault="005D5662" w:rsidP="005D5662">
      <w:r>
        <w:t>TODO write</w:t>
      </w:r>
    </w:p>
    <w:p w14:paraId="688A0DE1" w14:textId="77777777" w:rsidR="0024172E" w:rsidRDefault="0024172E" w:rsidP="00AF693C"/>
    <w:p w14:paraId="13436F12" w14:textId="77777777" w:rsidR="0024172E" w:rsidRDefault="0024172E" w:rsidP="00AF693C"/>
    <w:p w14:paraId="1D08C275" w14:textId="31CD666B" w:rsidR="0024172E" w:rsidRDefault="0024172E" w:rsidP="0024172E">
      <w:pPr>
        <w:pStyle w:val="Heading2"/>
      </w:pPr>
      <w:r>
        <w:t>Step X – Removing JUnit 4 support</w:t>
      </w:r>
      <w:r w:rsidR="003D62CF">
        <w:t xml:space="preserve"> from the pom.xml</w:t>
      </w:r>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we won’t be tempted by seeing the old imports.</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r w:rsidRPr="003D62CF">
        <w:rPr>
          <w:rFonts w:ascii="Monaco" w:hAnsi="Monaco" w:cs="Monaco"/>
          <w:color w:val="3F7F7F"/>
          <w:sz w:val="20"/>
          <w:szCs w:val="20"/>
        </w:rPr>
        <w:t>junit.vintage.</w:t>
      </w:r>
      <w:r>
        <w:rPr>
          <w:rFonts w:ascii="Monaco" w:hAnsi="Monaco" w:cs="Monaco"/>
          <w:color w:val="3F7F7F"/>
          <w:sz w:val="20"/>
          <w:szCs w:val="20"/>
        </w:rPr>
        <w:t>engine</w:t>
      </w:r>
      <w:r>
        <w:t xml:space="preserve"> dependency.</w:t>
      </w:r>
    </w:p>
    <w:p w14:paraId="683C5C54" w14:textId="75942A4F" w:rsidR="003D62CF" w:rsidRDefault="003D62CF" w:rsidP="003D62CF">
      <w:pPr>
        <w:pStyle w:val="ListParagraph"/>
        <w:numPr>
          <w:ilvl w:val="0"/>
          <w:numId w:val="5"/>
        </w:numPr>
      </w:pPr>
      <w:r>
        <w:t xml:space="preserve">Remove the </w:t>
      </w:r>
      <w:bookmarkStart w:id="13" w:name="OLE_LINK1"/>
      <w:bookmarkStart w:id="14" w:name="OLE_LINK2"/>
      <w:r w:rsidRPr="003D62CF">
        <w:rPr>
          <w:rFonts w:ascii="Monaco" w:hAnsi="Monaco" w:cs="Monaco"/>
          <w:color w:val="3F7F7F"/>
          <w:sz w:val="20"/>
          <w:szCs w:val="20"/>
        </w:rPr>
        <w:t>junit.vintage.version</w:t>
      </w:r>
      <w:r>
        <w:t xml:space="preserve"> </w:t>
      </w:r>
      <w:bookmarkEnd w:id="13"/>
      <w:bookmarkEnd w:id="14"/>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r w:rsidRPr="003D62CF">
        <w:rPr>
          <w:rFonts w:ascii="Monaco" w:hAnsi="Monaco" w:cs="Monaco"/>
          <w:color w:val="3F7F7F"/>
          <w:sz w:val="20"/>
          <w:szCs w:val="20"/>
        </w:rPr>
        <w:t>junit</w:t>
      </w:r>
      <w:r>
        <w:t xml:space="preserve"> (4.12) dependency.</w:t>
      </w:r>
    </w:p>
    <w:p w14:paraId="50280977" w14:textId="2B00024F" w:rsidR="003D62CF" w:rsidRPr="0024172E" w:rsidRDefault="003D62CF" w:rsidP="003D62CF">
      <w:pPr>
        <w:pStyle w:val="ListParagraph"/>
        <w:numPr>
          <w:ilvl w:val="0"/>
          <w:numId w:val="5"/>
        </w:numPr>
      </w:pPr>
      <w:r>
        <w:t>Re-run the Maven build and watch it succeed.</w:t>
      </w:r>
    </w:p>
    <w:sectPr w:rsidR="003D62CF" w:rsidRPr="0024172E"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957E9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61370"/>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9C7EA3"/>
    <w:multiLevelType w:val="hybridMultilevel"/>
    <w:tmpl w:val="18AA8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47E1C"/>
    <w:rsid w:val="00091503"/>
    <w:rsid w:val="0013213F"/>
    <w:rsid w:val="001961EF"/>
    <w:rsid w:val="001D5D5E"/>
    <w:rsid w:val="002172E9"/>
    <w:rsid w:val="0024172E"/>
    <w:rsid w:val="00264F6A"/>
    <w:rsid w:val="00277B12"/>
    <w:rsid w:val="00283487"/>
    <w:rsid w:val="00294EF1"/>
    <w:rsid w:val="002E2D12"/>
    <w:rsid w:val="00317193"/>
    <w:rsid w:val="003A4D57"/>
    <w:rsid w:val="003D62CF"/>
    <w:rsid w:val="003E6A1B"/>
    <w:rsid w:val="003F0DF5"/>
    <w:rsid w:val="00437694"/>
    <w:rsid w:val="00462B80"/>
    <w:rsid w:val="0048445B"/>
    <w:rsid w:val="0048446F"/>
    <w:rsid w:val="00492520"/>
    <w:rsid w:val="004E6751"/>
    <w:rsid w:val="004E76A6"/>
    <w:rsid w:val="005521C6"/>
    <w:rsid w:val="00554D49"/>
    <w:rsid w:val="00564577"/>
    <w:rsid w:val="005A4441"/>
    <w:rsid w:val="005D5662"/>
    <w:rsid w:val="005E38BC"/>
    <w:rsid w:val="005E607C"/>
    <w:rsid w:val="00615BD7"/>
    <w:rsid w:val="006B4AF4"/>
    <w:rsid w:val="006E1BE5"/>
    <w:rsid w:val="00713D10"/>
    <w:rsid w:val="00745A30"/>
    <w:rsid w:val="008768F7"/>
    <w:rsid w:val="0093257C"/>
    <w:rsid w:val="009E4ED8"/>
    <w:rsid w:val="009F1769"/>
    <w:rsid w:val="00A27768"/>
    <w:rsid w:val="00A87020"/>
    <w:rsid w:val="00A9388C"/>
    <w:rsid w:val="00AF693C"/>
    <w:rsid w:val="00B54A9B"/>
    <w:rsid w:val="00B84FE4"/>
    <w:rsid w:val="00BE25ED"/>
    <w:rsid w:val="00D026FE"/>
    <w:rsid w:val="00D06B65"/>
    <w:rsid w:val="00D4347F"/>
    <w:rsid w:val="00D555C5"/>
    <w:rsid w:val="00E96230"/>
    <w:rsid w:val="00EF65DB"/>
    <w:rsid w:val="00F07C6D"/>
    <w:rsid w:val="00F1543C"/>
    <w:rsid w:val="00F56626"/>
    <w:rsid w:val="00F603C0"/>
    <w:rsid w:val="00FB074A"/>
    <w:rsid w:val="00FD4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github.com/boyarsky/JavaOne2017-HOL-JUnit5/blob/master/san-francisco-tourism-solution/pom.xml" TargetMode="External"/><Relationship Id="rId8" Type="http://schemas.openxmlformats.org/officeDocument/2006/relationships/image" Target="media/image1.png"/><Relationship Id="rId9" Type="http://schemas.openxmlformats.org/officeDocument/2006/relationships/hyperlink" Target="https://github.com/boyarsky/convert-junit4-to-to-junit5"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1839</Words>
  <Characters>10483</Characters>
  <Application>Microsoft Macintosh Word</Application>
  <DocSecurity>0</DocSecurity>
  <Lines>87</Lines>
  <Paragraphs>24</Paragraphs>
  <ScaleCrop>false</ScaleCrop>
  <Company/>
  <LinksUpToDate>false</LinksUpToDate>
  <CharactersWithSpaces>12298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49</cp:revision>
  <dcterms:created xsi:type="dcterms:W3CDTF">2017-09-03T17:54:00Z</dcterms:created>
  <dcterms:modified xsi:type="dcterms:W3CDTF">2017-09-03T22:54:00Z</dcterms:modified>
</cp:coreProperties>
</file>