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云洁一级能效变频空调 KFR-35GW</w:t>
      </w:r>
    </w:p>
    <w:p>
      <w:pPr>
        <w:pStyle w:val="Heading2"/>
      </w:pPr>
      <w:r>
        <w:t>商品参数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参数项</w:t>
            </w:r>
          </w:p>
        </w:tc>
        <w:tc>
          <w:tcPr>
            <w:tcW w:type="dxa" w:w="4320"/>
          </w:tcPr>
          <w:p>
            <w:r>
              <w:t>参数值</w:t>
            </w:r>
          </w:p>
        </w:tc>
      </w:tr>
      <w:tr>
        <w:tc>
          <w:tcPr>
            <w:tcW w:type="dxa" w:w="4320"/>
          </w:tcPr>
          <w:p>
            <w:r>
              <w:t>匹数</w:t>
            </w:r>
          </w:p>
        </w:tc>
        <w:tc>
          <w:tcPr>
            <w:tcW w:type="dxa" w:w="4320"/>
          </w:tcPr>
          <w:p>
            <w:r>
              <w:t>1.5 匹（适用 16-22㎡）</w:t>
            </w:r>
          </w:p>
        </w:tc>
      </w:tr>
      <w:tr>
        <w:tc>
          <w:tcPr>
            <w:tcW w:type="dxa" w:w="4320"/>
          </w:tcPr>
          <w:p>
            <w:r>
              <w:t>能效等级</w:t>
            </w:r>
          </w:p>
        </w:tc>
        <w:tc>
          <w:tcPr>
            <w:tcW w:type="dxa" w:w="4320"/>
          </w:tcPr>
          <w:p>
            <w:r>
              <w:t>一级能效（APF 5.3）</w:t>
            </w:r>
          </w:p>
        </w:tc>
      </w:tr>
      <w:tr>
        <w:tc>
          <w:tcPr>
            <w:tcW w:type="dxa" w:w="4320"/>
          </w:tcPr>
          <w:p>
            <w:r>
              <w:t>制冷量</w:t>
            </w:r>
          </w:p>
        </w:tc>
        <w:tc>
          <w:tcPr>
            <w:tcW w:type="dxa" w:w="4320"/>
          </w:tcPr>
          <w:p>
            <w:r>
              <w:t>3500W</w:t>
            </w:r>
          </w:p>
        </w:tc>
      </w:tr>
      <w:tr>
        <w:tc>
          <w:tcPr>
            <w:tcW w:type="dxa" w:w="4320"/>
          </w:tcPr>
          <w:p>
            <w:r>
              <w:t>制热量</w:t>
            </w:r>
          </w:p>
        </w:tc>
        <w:tc>
          <w:tcPr>
            <w:tcW w:type="dxa" w:w="4320"/>
          </w:tcPr>
          <w:p>
            <w:r>
              <w:t>5000W</w:t>
            </w:r>
          </w:p>
        </w:tc>
      </w:tr>
      <w:tr>
        <w:tc>
          <w:tcPr>
            <w:tcW w:type="dxa" w:w="4320"/>
          </w:tcPr>
          <w:p>
            <w:r>
              <w:t>噪音</w:t>
            </w:r>
          </w:p>
        </w:tc>
        <w:tc>
          <w:tcPr>
            <w:tcW w:type="dxa" w:w="4320"/>
          </w:tcPr>
          <w:p>
            <w:r>
              <w:t>18dB 静音</w:t>
            </w:r>
          </w:p>
        </w:tc>
      </w:tr>
      <w:tr>
        <w:tc>
          <w:tcPr>
            <w:tcW w:type="dxa" w:w="4320"/>
          </w:tcPr>
          <w:p>
            <w:r>
              <w:t>特色功能</w:t>
            </w:r>
          </w:p>
        </w:tc>
        <w:tc>
          <w:tcPr>
            <w:tcW w:type="dxa" w:w="4320"/>
          </w:tcPr>
          <w:p>
            <w:r>
              <w:t>新风系统、自清洁、智能互联、防直吹</w:t>
            </w:r>
          </w:p>
        </w:tc>
      </w:tr>
    </w:tbl>
    <w:p>
      <w:pPr>
        <w:pStyle w:val="Heading2"/>
      </w:pPr>
      <w:r>
        <w:t>价格政策</w:t>
      </w:r>
    </w:p>
    <w:p>
      <w:r>
        <w:t>售价 2699 元，平台补贴价 2299 元，免费上门安装（含支架），高空作业费另计，支持 3 期免息。</w:t>
      </w:r>
    </w:p>
    <w:p>
      <w:pPr>
        <w:pStyle w:val="Heading2"/>
      </w:pPr>
      <w:r>
        <w:t>售后条款</w:t>
      </w:r>
    </w:p>
    <w:p>
      <w:r>
        <w:t>整机 6 年保修，压缩机 10 年包修，7 天无理由退货（未安装），30 天质量问题包退。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