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</w:t>
      </w:r>
      <w:r>
        <w:t xml:space="preserve"> </w:t>
      </w:r>
      <w:r>
        <w:t xml:space="preserve">Técnico</w:t>
      </w:r>
      <w:r>
        <w:t xml:space="preserve"> </w:t>
      </w:r>
      <w:r>
        <w:t xml:space="preserve">—</w:t>
      </w:r>
      <w:r>
        <w:t xml:space="preserve"> </w:t>
      </w:r>
      <w:r>
        <w:t xml:space="preserve">Pipeline</w:t>
      </w:r>
      <w:r>
        <w:t xml:space="preserve"> </w:t>
      </w:r>
      <w:r>
        <w:t xml:space="preserve">de</w:t>
      </w:r>
      <w:r>
        <w:t xml:space="preserve"> </w:t>
      </w:r>
      <w:r>
        <w:t xml:space="preserve">Despliegue</w:t>
      </w:r>
      <w:r>
        <w:t xml:space="preserve"> </w:t>
      </w:r>
      <w:r>
        <w:t xml:space="preserve">y</w:t>
      </w:r>
      <w:r>
        <w:t xml:space="preserve"> </w:t>
      </w:r>
      <w:r>
        <w:t xml:space="preserve">Ejecución</w:t>
      </w:r>
      <w:r>
        <w:t xml:space="preserve"> </w:t>
      </w:r>
      <w:r>
        <w:t xml:space="preserve">Automatizada</w:t>
      </w:r>
      <w:r>
        <w:t xml:space="preserve"> </w:t>
      </w:r>
      <w:r>
        <w:t xml:space="preserve">de</w:t>
      </w:r>
      <w:r>
        <w:t xml:space="preserve"> </w:t>
      </w:r>
      <w:r>
        <w:t xml:space="preserve">Pruebas</w:t>
      </w:r>
      <w:r>
        <w:t xml:space="preserve"> </w:t>
      </w:r>
      <w:r>
        <w:t xml:space="preserve">Unitarias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Gestión</w:t>
      </w:r>
      <w:r>
        <w:t xml:space="preserve"> </w:t>
      </w:r>
      <w:r>
        <w:t xml:space="preserve">de</w:t>
      </w:r>
      <w:r>
        <w:t xml:space="preserve"> </w:t>
      </w:r>
      <w:r>
        <w:t xml:space="preserve">Citas</w:t>
      </w:r>
      <w:r>
        <w:t xml:space="preserve"> </w:t>
      </w:r>
      <w:r>
        <w:t xml:space="preserve">Médicas</w:t>
      </w:r>
      <w:r>
        <w:t xml:space="preserve"> </w:t>
      </w:r>
      <w:r>
        <w:t xml:space="preserve">(GesMedSys)</w:t>
      </w:r>
    </w:p>
    <w:p>
      <w:pPr>
        <w:pStyle w:val="Author"/>
      </w:pPr>
      <w:r>
        <w:t xml:space="preserve">Marlon</w:t>
      </w:r>
      <w:r>
        <w:t xml:space="preserve"> </w:t>
      </w:r>
      <w:r>
        <w:t xml:space="preserve">Andrés</w:t>
      </w:r>
      <w:r>
        <w:t xml:space="preserve"> </w:t>
      </w:r>
      <w:r>
        <w:t xml:space="preserve">Campo</w:t>
      </w:r>
      <w:r>
        <w:t xml:space="preserve"> </w:t>
      </w:r>
      <w:r>
        <w:t xml:space="preserve">·</w:t>
      </w:r>
      <w:r>
        <w:t xml:space="preserve"> </w:t>
      </w:r>
      <w:r>
        <w:t xml:space="preserve">David</w:t>
      </w:r>
      <w:r>
        <w:t xml:space="preserve"> </w:t>
      </w:r>
      <w:r>
        <w:t xml:space="preserve">Mauricio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Versión</w:t>
      </w:r>
      <w:r>
        <w:t xml:space="preserve"> </w:t>
      </w:r>
      <w:r>
        <w:t xml:space="preserve">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documento describe el proceso técnico que el equipo seguirá para realizar, de forma</w:t>
      </w:r>
      <w:r>
        <w:t xml:space="preserve"> </w:t>
      </w:r>
      <w:r>
        <w:t xml:space="preserve">automatizada, el</w:t>
      </w:r>
      <w:r>
        <w:t xml:space="preserve"> </w:t>
      </w:r>
      <w:r>
        <w:rPr>
          <w:bCs/>
          <w:b/>
        </w:rPr>
        <w:t xml:space="preserve">despliegue</w:t>
      </w:r>
      <w:r>
        <w:t xml:space="preserve"> </w:t>
      </w:r>
      <w:r>
        <w:t xml:space="preserve">del Sistema de Gestión de Citas Médicas y la</w:t>
      </w:r>
      <w:r>
        <w:t xml:space="preserve"> </w:t>
      </w:r>
      <w:r>
        <w:rPr>
          <w:bCs/>
          <w:b/>
        </w:rPr>
        <w:t xml:space="preserve">ejecución de</w:t>
      </w:r>
      <w:r>
        <w:rPr>
          <w:bCs/>
          <w:b/>
        </w:rPr>
        <w:t xml:space="preserve"> </w:t>
      </w:r>
      <w:r>
        <w:rPr>
          <w:bCs/>
          <w:b/>
        </w:rPr>
        <w:t xml:space="preserve">sus pruebas unitarias y de integración</w:t>
      </w:r>
      <w:r>
        <w:t xml:space="preserve"> </w:t>
      </w:r>
      <w:r>
        <w:t xml:space="preserve">cada vez que se modifica el código fuente.</w:t>
      </w:r>
    </w:p>
    <w:p>
      <w:pPr>
        <w:pStyle w:val="BodyText"/>
      </w:pPr>
      <w:r>
        <w:t xml:space="preserve">El ejercicio se apoya en tres documentos previos del proyecto: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RFP Especializado para Desarrollo de Software</w:t>
      </w:r>
      <w:r>
        <w:t xml:space="preserve"> </w:t>
      </w:r>
      <w:r>
        <w:t xml:space="preserve">(06/10/2026): fija la arquitectura</w:t>
      </w:r>
      <w:r>
        <w:t xml:space="preserve"> </w:t>
      </w:r>
      <w:r>
        <w:t xml:space="preserve">monolítica, la API REST, los lenguajes aceptados (Java, Python o JavaScript), Git/GitHub</w:t>
      </w:r>
      <w:r>
        <w:t xml:space="preserve"> </w:t>
      </w:r>
      <w:r>
        <w:t xml:space="preserve">como control de versiones y GitHub Actions como herramienta opcional de CI/CD, con</w:t>
      </w:r>
      <w:r>
        <w:t xml:space="preserve"> </w:t>
      </w:r>
      <w:r>
        <w:t xml:space="preserve">despliegue previsto en Google Cloud.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 de Pruebas</w:t>
      </w:r>
      <w:r>
        <w:t xml:space="preserve"> </w:t>
      </w:r>
      <w:r>
        <w:t xml:space="preserve">(13/10/2026): define 18 pruebas unitarias (PU-01 a PU-18) y 22</w:t>
      </w:r>
      <w:r>
        <w:t xml:space="preserve"> </w:t>
      </w:r>
      <w:r>
        <w:t xml:space="preserve">pruebas de caja negra (CN-01 a CN-22), sus criterios de aceptación, suspensión y</w:t>
      </w:r>
      <w:r>
        <w:t xml:space="preserve"> </w:t>
      </w:r>
      <w:r>
        <w:t xml:space="preserve">reanudación.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Introducción del proyecto</w:t>
      </w:r>
      <w:r>
        <w:t xml:space="preserve">: contexto del problema (cruces de horario, falta de</w:t>
      </w:r>
      <w:r>
        <w:t xml:space="preserve"> </w:t>
      </w:r>
      <w:r>
        <w:t xml:space="preserve">trazabilidad y de reportes) que el sistema resuelve.</w:t>
      </w:r>
    </w:p>
    <w:bookmarkStart w:id="20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Construir un pipeline sencillo y reproducible que, ante cada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 </w:t>
      </w:r>
      <w:r>
        <w:t xml:space="preserve">en</w:t>
      </w:r>
      <w:r>
        <w:t xml:space="preserve"> </w:t>
      </w:r>
      <w:r>
        <w:t xml:space="preserve">GitHub:</w:t>
      </w:r>
    </w:p>
    <w:p>
      <w:pPr>
        <w:numPr>
          <w:ilvl w:val="0"/>
          <w:numId w:val="1002"/>
        </w:numPr>
        <w:pStyle w:val="Compact"/>
      </w:pPr>
      <w:r>
        <w:t xml:space="preserve">Instale dependencias y ejecute automáticamente las pruebas unitarias y de integración,</w:t>
      </w:r>
      <w:r>
        <w:t xml:space="preserve"> </w:t>
      </w:r>
      <w:r>
        <w:t xml:space="preserve">generando reportes de resultados (JUnit) y de cobertura.</w:t>
      </w:r>
    </w:p>
    <w:p>
      <w:pPr>
        <w:numPr>
          <w:ilvl w:val="0"/>
          <w:numId w:val="1002"/>
        </w:numPr>
        <w:pStyle w:val="Compact"/>
      </w:pPr>
      <w:r>
        <w:t xml:space="preserve">Detenga el proceso si alguna prueba falla o si la cobertura es inferior al umbral.</w:t>
      </w:r>
    </w:p>
    <w:p>
      <w:pPr>
        <w:numPr>
          <w:ilvl w:val="0"/>
          <w:numId w:val="1002"/>
        </w:numPr>
        <w:pStyle w:val="Compact"/>
      </w:pPr>
      <w:r>
        <w:t xml:space="preserve">Empaquete la aplicación en una imagen Docker, la</w:t>
      </w:r>
      <w:r>
        <w:t xml:space="preserve"> </w:t>
      </w:r>
      <w:r>
        <w:t xml:space="preserve">“</w:t>
      </w:r>
      <w:r>
        <w:t xml:space="preserve">despliegue</w:t>
      </w:r>
      <w:r>
        <w:t xml:space="preserve">”</w:t>
      </w:r>
      <w:r>
        <w:t xml:space="preserve"> </w:t>
      </w:r>
      <w:r>
        <w:t xml:space="preserve">en un ambiente de staging</w:t>
      </w:r>
      <w:r>
        <w:t xml:space="preserve"> </w:t>
      </w:r>
      <w:r>
        <w:t xml:space="preserve">efímero y verifique su funcionamiento con una prueba de humo.</w:t>
      </w:r>
    </w:p>
    <w:p>
      <w:pPr>
        <w:numPr>
          <w:ilvl w:val="0"/>
          <w:numId w:val="1002"/>
        </w:numPr>
        <w:pStyle w:val="Compact"/>
      </w:pPr>
      <w:r>
        <w:t xml:space="preserve">Opcionalmente, publique la versión en Google Cloud Run cuando el cambio llega 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0"/>
    <w:bookmarkStart w:id="21" w:name="alcance"/>
    <w:p>
      <w:pPr>
        <w:pStyle w:val="Heading2"/>
      </w:pPr>
      <w:r>
        <w:t xml:space="preserve">1.2 Alcance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 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 con los módulos RF-01 a RF-06, autenticación JWT, roles y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React (frontend)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unitarias PU-01 a PU-18 automatizadas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E2E, de seguridad y de carga (el RFP no las exige)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caja negra CN-01 a CN-22 automatizadas sobre la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persistente (se usa un repositorio en memoria intercambiable)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de GitHub Actions con despliegue de staging y despliegue opcional a Cloud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Copias de seguridad, dominio propio y monitoreo</w:t>
            </w:r>
          </w:p>
        </w:tc>
      </w:tr>
    </w:tbl>
    <w:bookmarkEnd w:id="21"/>
    <w:bookmarkEnd w:id="22"/>
    <w:bookmarkStart w:id="23" w:name="selección-del-stack-tecnológico"/>
    <w:p>
      <w:pPr>
        <w:pStyle w:val="Heading1"/>
      </w:pPr>
      <w:r>
        <w:t xml:space="preserve">2. Selección del stack tecnológico</w:t>
      </w:r>
    </w:p>
    <w:p>
      <w:pPr>
        <w:pStyle w:val="FirstParagraph"/>
      </w:pPr>
      <w:r>
        <w:t xml:space="preserve">El RFP deja abierta la elección entre Java/Spring Boot, Python/Django y JavaScript/Node.js.</w:t>
      </w:r>
      <w:r>
        <w:t xml:space="preserve"> </w:t>
      </w:r>
      <w:r>
        <w:t xml:space="preserve">Se seleccionó</w:t>
      </w:r>
      <w:r>
        <w:t xml:space="preserve"> </w:t>
      </w:r>
      <w:r>
        <w:rPr>
          <w:bCs/>
          <w:b/>
        </w:rPr>
        <w:t xml:space="preserve">JavaScript sobre Node.js</w:t>
      </w:r>
      <w:r>
        <w:t xml:space="preserve"> </w:t>
      </w:r>
      <w:r>
        <w:t xml:space="preserve">por las siguientes razones: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(Node.js 20 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Aceptado por el RFP; un solo lenguaje para backend y el frontend React sugerido.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Sugerido explícitamente por el RFP (</w:t>
            </w:r>
            <w:r>
              <w:t xml:space="preserve">“</w:t>
            </w:r>
            <w:r>
              <w:t xml:space="preserve">Node.js (Express)</w:t>
            </w:r>
            <w:r>
              <w:t xml:space="preserve">”</w:t>
            </w:r>
            <w:r>
              <w:t xml:space="preserve">); mínimo y fácil de probar.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 en el Plan de Pruebas (</w:t>
            </w:r>
            <w:r>
              <w:t xml:space="preserve">“</w:t>
            </w:r>
            <w:r>
              <w:t xml:space="preserve">Jest/Vitest en JavaScript</w:t>
            </w:r>
            <w:r>
              <w:t xml:space="preserve">”</w:t>
            </w:r>
            <w:r>
              <w:t xml:space="preserve">); incluye</w:t>
            </w:r>
            <w:r>
              <w:t xml:space="preserve"> </w:t>
            </w:r>
            <w:r>
              <w:rPr>
                <w:iCs/>
                <w:i/>
              </w:rPr>
              <w:t xml:space="preserve">mocks</w:t>
            </w:r>
            <w:r>
              <w:t xml:space="preserve">, aserciones y cobertura sin dependencias extra.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Supertest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peticiones HTTP reales contra la API dentro del mismo proceso, sin levantar un servidor externo.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jsonwebtoken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Cumplen</w:t>
            </w:r>
            <w:r>
              <w:t xml:space="preserve"> </w:t>
            </w:r>
            <w:r>
              <w:t xml:space="preserve">“</w:t>
            </w:r>
            <w:r>
              <w:t xml:space="preserve">sesión con JWT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contraseñas cifradas (hash)</w:t>
            </w:r>
            <w:r>
              <w:t xml:space="preserve">”</w:t>
            </w:r>
            <w:r>
              <w:t xml:space="preserve"> </w:t>
            </w:r>
            <w:r>
              <w:t xml:space="preserve">del RFP.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(</w:t>
            </w:r>
            <w:r>
              <w:rPr>
                <w:rStyle w:val="VerbatimChar"/>
              </w:rPr>
              <w:t xml:space="preserve">node:20-alpine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artefacto en staging y producción; requisito de Cloud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 indicada por el RFP; integrada con el repositorio en GitHub.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marcada en el RFP (Google Cloud); provee HTTPS automáticamente.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Persistencia.</w:t>
      </w:r>
      <w:r>
        <w:t xml:space="preserve"> </w:t>
      </w:r>
      <w:r>
        <w:t xml:space="preserve">Para mantener el ejercicio sencillo, los repositorios se implementan en</w:t>
      </w:r>
      <w:r>
        <w:t xml:space="preserve"> </w:t>
      </w:r>
      <w:r>
        <w:t xml:space="preserve">memoria (</w:t>
      </w:r>
      <w:r>
        <w:rPr>
          <w:rStyle w:val="VerbatimChar"/>
        </w:rPr>
        <w:t xml:space="preserve">src/repositories/memoryRepository.js</w:t>
      </w:r>
      <w:r>
        <w:t xml:space="preserve">). Los servicios dependen solo de la interfaz</w:t>
      </w:r>
      <w:r>
        <w:t xml:space="preserve"> </w:t>
      </w:r>
      <w:r>
        <w:rPr>
          <w:rStyle w:val="VerbatimChar"/>
        </w:rPr>
        <w:t xml:space="preserve">save / findById / findAll</w:t>
      </w:r>
      <w:r>
        <w:t xml:space="preserve">, por lo que agregar un adaptador PostgreSQL o MySQL (Cloud SQL) no</w:t>
      </w:r>
      <w:r>
        <w:t xml:space="preserve"> </w:t>
      </w:r>
      <w:r>
        <w:t xml:space="preserve">requiere modificar la lógica de negocio ni las pruebas unitarias.</w:t>
      </w:r>
    </w:p>
    <w:bookmarkEnd w:id="23"/>
    <w:bookmarkStart w:id="25" w:name="arquitectura-de-la-solución"/>
    <w:p>
      <w:pPr>
        <w:pStyle w:val="Heading1"/>
      </w:pPr>
      <w:r>
        <w:t xml:space="preserve">3. Arquitectura de la solución</w:t>
      </w:r>
    </w:p>
    <w:p>
      <w:pPr>
        <w:pStyle w:val="FirstParagraph"/>
      </w:pPr>
      <w:r>
        <w:t xml:space="preserve">Aplicación</w:t>
      </w:r>
      <w:r>
        <w:t xml:space="preserve"> </w:t>
      </w:r>
      <w:r>
        <w:rPr>
          <w:bCs/>
          <w:b/>
        </w:rPr>
        <w:t xml:space="preserve">monolítica por capas</w:t>
      </w:r>
      <w:r>
        <w:t xml:space="preserve"> </w:t>
      </w:r>
      <w:r>
        <w:t xml:space="preserve">con API REST, tal como exige el RFP:</w:t>
      </w:r>
    </w:p>
    <w:p>
      <w:pPr>
        <w:pStyle w:val="SourceCode"/>
      </w:pPr>
      <w:r>
        <w:rPr>
          <w:rStyle w:val="VerbatimChar"/>
        </w:rPr>
        <w:t xml:space="preserve">                 +-------------------------------------------------+</w:t>
      </w:r>
      <w:r>
        <w:br/>
      </w:r>
      <w:r>
        <w:rPr>
          <w:rStyle w:val="VerbatimChar"/>
        </w:rPr>
        <w:t xml:space="preserve">  Cliente HTTP   |                 GesMedSys (Node.js)             |</w:t>
      </w:r>
      <w:r>
        <w:br/>
      </w:r>
      <w:r>
        <w:rPr>
          <w:rStyle w:val="VerbatimChar"/>
        </w:rPr>
        <w:t xml:space="preserve"> (Postman/React) |                                                 |</w:t>
      </w:r>
      <w:r>
        <w:br/>
      </w:r>
      <w:r>
        <w:rPr>
          <w:rStyle w:val="VerbatimChar"/>
        </w:rPr>
        <w:t xml:space="preserve"> ---- JSON -----&gt;|  Rutas REST (/api/...)   src/routes/api.js      |</w:t>
      </w:r>
      <w:r>
        <w:br/>
      </w:r>
      <w:r>
        <w:rPr>
          <w:rStyle w:val="VerbatimChar"/>
        </w:rPr>
        <w:t xml:space="preserve">                 |        |                                        |</w:t>
      </w:r>
      <w:r>
        <w:br/>
      </w:r>
      <w:r>
        <w:rPr>
          <w:rStyle w:val="VerbatimChar"/>
        </w:rPr>
        <w:t xml:space="preserve">                 |  Middleware JWT + roles  src/middleware/auth.js |</w:t>
      </w:r>
      <w:r>
        <w:br/>
      </w:r>
      <w:r>
        <w:rPr>
          <w:rStyle w:val="VerbatimChar"/>
        </w:rPr>
        <w:t xml:space="preserve">                 |        |                                        |</w:t>
      </w:r>
      <w:r>
        <w:br/>
      </w:r>
      <w:r>
        <w:rPr>
          <w:rStyle w:val="VerbatimChar"/>
        </w:rPr>
        <w:t xml:space="preserve">                 |  Servicios de dominio    src/services/*.js      |</w:t>
      </w:r>
      <w:r>
        <w:br/>
      </w:r>
      <w:r>
        <w:rPr>
          <w:rStyle w:val="VerbatimChar"/>
        </w:rPr>
        <w:t xml:space="preserve">                 |   pacientes | médicos | citas | reportes |      |</w:t>
      </w:r>
      <w:r>
        <w:br/>
      </w:r>
      <w:r>
        <w:rPr>
          <w:rStyle w:val="VerbatimChar"/>
        </w:rPr>
        <w:t xml:space="preserve">                 |   autenticación | auditoría                     |</w:t>
      </w:r>
      <w:r>
        <w:br/>
      </w:r>
      <w:r>
        <w:rPr>
          <w:rStyle w:val="VerbatimChar"/>
        </w:rPr>
        <w:t xml:space="preserve">                 |        |                                        |</w:t>
      </w:r>
      <w:r>
        <w:br/>
      </w:r>
      <w:r>
        <w:rPr>
          <w:rStyle w:val="VerbatimChar"/>
        </w:rPr>
        <w:t xml:space="preserve">                 |  Repositorios            src/repositories/      |</w:t>
      </w:r>
      <w:r>
        <w:br/>
      </w:r>
      <w:r>
        <w:rPr>
          <w:rStyle w:val="VerbatimChar"/>
        </w:rPr>
        <w:t xml:space="preserve">                 |   (memoria; reemplazable por PostgreSQL/MySQL)  |</w:t>
      </w:r>
      <w:r>
        <w:br/>
      </w:r>
      <w:r>
        <w:rPr>
          <w:rStyle w:val="VerbatimChar"/>
        </w:rPr>
        <w:t xml:space="preserve">                 +-------------------------------------------------+</w:t>
      </w:r>
    </w:p>
    <w:p>
      <w:pPr>
        <w:pStyle w:val="FirstParagraph"/>
      </w:pPr>
      <w:r>
        <w:t xml:space="preserve">Decisiones de diseño relevantes para las pruebas: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Inyección de dependencias.</w:t>
      </w:r>
      <w:r>
        <w:t xml:space="preserve"> </w:t>
      </w:r>
      <w:r>
        <w:t xml:space="preserve">Cada servicio se crea con</w:t>
      </w:r>
      <w:r>
        <w:t xml:space="preserve"> </w:t>
      </w:r>
      <w:r>
        <w:rPr>
          <w:rStyle w:val="VerbatimChar"/>
        </w:rPr>
        <w:t xml:space="preserve">createXService({ repos, audit,   clock })</w:t>
      </w:r>
      <w:r>
        <w:t xml:space="preserve">. En las pruebas unitarias se inyectan dobles de prueba (</w:t>
      </w:r>
      <w:r>
        <w:rPr>
          <w:rStyle w:val="VerbatimChar"/>
        </w:rPr>
        <w:t xml:space="preserve">jest.fn()</w:t>
      </w:r>
      <w:r>
        <w:t xml:space="preserve">) y un reloj</w:t>
      </w:r>
      <w:r>
        <w:t xml:space="preserve"> </w:t>
      </w:r>
      <w:r>
        <w:t xml:space="preserve">fijo, lo que hace los resultados deterministas.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Intervalos semiabiertos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[inicio, fin)</w:t>
      </w:r>
      <w:r>
        <w:rPr>
          <w:bCs/>
          <w:b/>
        </w:rPr>
        <w:t xml:space="preserve">.</w:t>
      </w:r>
      <w:r>
        <w:t xml:space="preserve"> </w:t>
      </w:r>
      <w:r>
        <w:t xml:space="preserve">Dos citas contiguas (fin = inicio) no se</w:t>
      </w:r>
      <w:r>
        <w:t xml:space="preserve"> </w:t>
      </w:r>
      <w:r>
        <w:t xml:space="preserve">cruzan; cualquier traslape sí. Es la regla que el Plan de Pruebas pide verificar en PU-09</w:t>
      </w:r>
      <w:r>
        <w:t xml:space="preserve"> </w:t>
      </w:r>
      <w:r>
        <w:t xml:space="preserve">y CN-11.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Errores tipados.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(400),</w:t>
      </w:r>
      <w:r>
        <w:t xml:space="preserve"> </w:t>
      </w:r>
      <w:r>
        <w:rPr>
          <w:rStyle w:val="VerbatimChar"/>
        </w:rPr>
        <w:t xml:space="preserve">UnauthorizedError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ForbiddenError</w:t>
      </w:r>
      <w:r>
        <w:t xml:space="preserve"> 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 </w:t>
      </w:r>
      <w:r>
        <w:t xml:space="preserve">(404),</w:t>
      </w:r>
      <w:r>
        <w:t xml:space="preserve"> </w:t>
      </w:r>
      <w:r>
        <w:rPr>
          <w:rStyle w:val="VerbatimChar"/>
        </w:rPr>
        <w:t xml:space="preserve">ConflictError</w:t>
      </w:r>
      <w:r>
        <w:t xml:space="preserve"> </w:t>
      </w:r>
      <w:r>
        <w:t xml:space="preserve">(409) y</w:t>
      </w:r>
      <w:r>
        <w:t xml:space="preserve"> </w:t>
      </w:r>
      <w:r>
        <w:rPr>
          <w:rStyle w:val="VerbatimChar"/>
        </w:rPr>
        <w:t xml:space="preserve">UnprocessableError</w:t>
      </w:r>
      <w:r>
        <w:t xml:space="preserve"> </w:t>
      </w:r>
      <w:r>
        <w:t xml:space="preserve">(422). Con ello se fija un único código HTTP para cada caso que el</w:t>
      </w:r>
      <w:r>
        <w:t xml:space="preserve"> </w:t>
      </w:r>
      <w:r>
        <w:t xml:space="preserve">Plan de Pruebas dejó como alternativa provisional.</w:t>
      </w:r>
    </w:p>
    <w:bookmarkStart w:id="24" w:name="contrato-rest"/>
    <w:p>
      <w:pPr>
        <w:pStyle w:val="Heading2"/>
      </w:pPr>
      <w:r>
        <w:t xml:space="preserve">3.1 Contrato REST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 y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/api/pacientes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 /api/pacientes/:id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Recepcionista (lectura también Médico)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/api/medicos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(lectura todos)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/api/medicos/:id/disponibilidad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Médico (lectura todos)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/api/citas/:id/cancelar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/api/citas/:id/reprogramar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/api/pacientes/:id/citas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/api/medicos/:id/citas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/api/reportes/ocupacion?from=&amp;to=&amp;doctorId=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</w:tbl>
    <w:p>
      <w:pPr>
        <w:pStyle w:val="BodyText"/>
      </w:pPr>
      <w:r>
        <w:t xml:space="preserve">Códigos de respuesta fijados: creación 201; validación 400; sin sesión 401; sin permiso 403;</w:t>
      </w:r>
      <w:r>
        <w:t xml:space="preserve"> </w:t>
      </w:r>
      <w:r>
        <w:t xml:space="preserve">recurso inexistente 404; cruce de citas 409; horario fuera de disponibilidad 422.</w:t>
      </w:r>
    </w:p>
    <w:bookmarkEnd w:id="24"/>
    <w:bookmarkEnd w:id="25"/>
    <w:bookmarkStart w:id="26" w:name="estructura-del-repositorio"/>
    <w:p>
      <w:pPr>
        <w:pStyle w:val="Heading1"/>
      </w:pPr>
      <w:r>
        <w:t xml:space="preserve">4. Estructura del repositorio</w:t>
      </w:r>
    </w:p>
    <w:p>
      <w:pPr>
        <w:pStyle w:val="SourceCode"/>
      </w:pPr>
      <w:r>
        <w:rPr>
          <w:rStyle w:val="VerbatimChar"/>
        </w:rPr>
        <w:t xml:space="preserve">GesMedSys/</w:t>
      </w:r>
      <w:r>
        <w:br/>
      </w:r>
      <w:r>
        <w:rPr>
          <w:rStyle w:val="VerbatimChar"/>
        </w:rPr>
        <w:t xml:space="preserve">├── .github/workflows/ci-cd.yml    Definición del pipeline</w:t>
      </w:r>
      <w:r>
        <w:br/>
      </w:r>
      <w:r>
        <w:rPr>
          <w:rStyle w:val="VerbatimChar"/>
        </w:rPr>
        <w:t xml:space="preserve">├── Dockerfile                     Imagen de despliegue</w:t>
      </w:r>
      <w:r>
        <w:br/>
      </w:r>
      <w:r>
        <w:rPr>
          <w:rStyle w:val="VerbatimChar"/>
        </w:rPr>
        <w:t xml:space="preserve">├── package.json                   Dependencias y scripts (start, test, test:ci)</w:t>
      </w:r>
      <w:r>
        <w:br/>
      </w:r>
      <w:r>
        <w:rPr>
          <w:rStyle w:val="VerbatimChar"/>
        </w:rPr>
        <w:t xml:space="preserve">├── scripts/smoke-test.sh          Prueba de humo posterior al despliegue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/ server.js         Composición de la aplicación y arranque</w:t>
      </w:r>
      <w:r>
        <w:br/>
      </w:r>
      <w:r>
        <w:rPr>
          <w:rStyle w:val="VerbatimChar"/>
        </w:rPr>
        <w:t xml:space="preserve">│   ├── domain/                    Errores, roles/permisos, utilidades de tiempo</w:t>
      </w:r>
      <w:r>
        <w:br/>
      </w:r>
      <w:r>
        <w:rPr>
          <w:rStyle w:val="VerbatimChar"/>
        </w:rPr>
        <w:t xml:space="preserve">│   ├── middleware/auth.js         Verificación JWT y autorización por rol</w:t>
      </w:r>
      <w:r>
        <w:br/>
      </w:r>
      <w:r>
        <w:rPr>
          <w:rStyle w:val="VerbatimChar"/>
        </w:rPr>
        <w:t xml:space="preserve">│   ├── repositories/              Repositorio en memoria</w:t>
      </w:r>
      <w:r>
        <w:br/>
      </w:r>
      <w:r>
        <w:rPr>
          <w:rStyle w:val="VerbatimChar"/>
        </w:rPr>
        <w:t xml:space="preserve">│   ├── routes/api.js              Endpoints REST</w:t>
      </w:r>
      <w:r>
        <w:br/>
      </w:r>
      <w:r>
        <w:rPr>
          <w:rStyle w:val="VerbatimChar"/>
        </w:rPr>
        <w:t xml:space="preserve">│   └── services/                  Lógica de negocio (RF-01 a RF-06, auditoría, auth)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     PU-01 a PU-18 (Jest + mocks)</w:t>
      </w:r>
      <w:r>
        <w:br/>
      </w:r>
      <w:r>
        <w:rPr>
          <w:rStyle w:val="VerbatimChar"/>
        </w:rPr>
        <w:t xml:space="preserve">│   └── integration/api.test.js    CN-01 a CN-22 (Supertest sobre la API)</w:t>
      </w:r>
      <w:r>
        <w:br/>
      </w:r>
      <w:r>
        <w:rPr>
          <w:rStyle w:val="VerbatimChar"/>
        </w:rPr>
        <w:t xml:space="preserve">└── docs/                          Este documento</w:t>
      </w:r>
    </w:p>
    <w:bookmarkEnd w:id="26"/>
    <w:bookmarkStart w:id="30" w:name="estrategia-de-pruebas-automatizadas"/>
    <w:p>
      <w:pPr>
        <w:pStyle w:val="Heading1"/>
      </w:pPr>
      <w:r>
        <w:t xml:space="preserve">5. Estrategia de pruebas automatizadas</w:t>
      </w:r>
    </w:p>
    <w:bookmarkStart w:id="27" w:name="niveles"/>
    <w:p>
      <w:pPr>
        <w:pStyle w:val="Heading2"/>
      </w:pPr>
      <w:r>
        <w:t xml:space="preserve">5.1 Niveles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Unitario (caja blanca)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negocio de cada servicio de forma aislada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simulados con</w:t>
            </w:r>
            <w:r>
              <w:t xml:space="preserve"> </w:t>
            </w:r>
            <w:r>
              <w:rPr>
                <w:rStyle w:val="VerbatimChar"/>
              </w:rPr>
              <w:t xml:space="preserve">jest.fn()</w:t>
            </w:r>
            <w:r>
              <w:t xml:space="preserve">, reloj fijo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/ 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Supertest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 y salidas HTTP: códigos, cuerpos,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completa con repositorio en memoria y datos semilla ficticios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Humo (post-despliegue)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(Bash)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contenedor desplegado arranca, autentica y protege los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 real en staging o Cloud Run</w:t>
            </w:r>
          </w:p>
        </w:tc>
      </w:tr>
    </w:tbl>
    <w:p>
      <w:pPr>
        <w:pStyle w:val="BodyText"/>
      </w:pPr>
      <w:r>
        <w:t xml:space="preserve">Cada prueba unitaria sigue el patrón indicado en el Plan de Pruebas:</w:t>
      </w:r>
      <w:r>
        <w:t xml:space="preserve"> </w:t>
      </w:r>
      <w:r>
        <w:rPr>
          <w:bCs/>
          <w:b/>
        </w:rPr>
        <w:t xml:space="preserve">preparar</w:t>
      </w:r>
      <w:r>
        <w:t xml:space="preserve"> </w:t>
      </w:r>
      <w:r>
        <w:t xml:space="preserve">dobles de</w:t>
      </w:r>
      <w:r>
        <w:t xml:space="preserve"> </w:t>
      </w:r>
      <w:r>
        <w:t xml:space="preserve">prueba,</w:t>
      </w:r>
      <w:r>
        <w:t xml:space="preserve"> </w:t>
      </w:r>
      <w:r>
        <w:rPr>
          <w:bCs/>
          <w:b/>
        </w:rPr>
        <w:t xml:space="preserve">ejecutar</w:t>
      </w:r>
      <w:r>
        <w:t xml:space="preserve"> </w:t>
      </w:r>
      <w:r>
        <w:t xml:space="preserve">el método real,</w:t>
      </w:r>
      <w:r>
        <w:t xml:space="preserve"> </w:t>
      </w:r>
      <w:r>
        <w:rPr>
          <w:bCs/>
          <w:b/>
        </w:rPr>
        <w:t xml:space="preserve">comprobar</w:t>
      </w:r>
      <w:r>
        <w:t xml:space="preserve"> </w:t>
      </w:r>
      <w:r>
        <w:t xml:space="preserve">valores o excepciones y</w:t>
      </w:r>
      <w:r>
        <w:t xml:space="preserve"> </w:t>
      </w:r>
      <w:r>
        <w:rPr>
          <w:bCs/>
          <w:b/>
        </w:rPr>
        <w:t xml:space="preserve">verificar</w:t>
      </w:r>
      <w:r>
        <w:t xml:space="preserve"> </w:t>
      </w:r>
      <w:r>
        <w:t xml:space="preserve">que</w:t>
      </w:r>
      <w:r>
        <w:t xml:space="preserve"> </w:t>
      </w:r>
      <w:r>
        <w:t xml:space="preserve">la persistencia se invocó (o no) según corresponda. Por ejemplo, PU-08 verifica que</w:t>
      </w:r>
      <w:r>
        <w:t xml:space="preserve"> </w:t>
      </w:r>
      <w:r>
        <w:rPr>
          <w:rStyle w:val="VerbatimChar"/>
        </w:rPr>
        <w:t xml:space="preserve">appointmentRepo.save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fue llamado cuando se detecta un cruce.</w:t>
      </w:r>
    </w:p>
    <w:bookmarkEnd w:id="27"/>
    <w:bookmarkStart w:id="28" w:name="trazabilidad-plan-de-pruebas-código"/>
    <w:p>
      <w:pPr>
        <w:pStyle w:val="Heading2"/>
      </w:pPr>
      <w:r>
        <w:t xml:space="preserve">5.2 Trazabilidad Plan de Pruebas → código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PU-01, PU-02, PU-03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tests/unit/patientService.test.js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CN-01 a CN-04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tests/integration/api.test.js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 Médicos y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PU-04, PU-05, PU-06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tests/unit/doctorService.test.js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CN-05 a CN-07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 Programación sin cruces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PU-07, PU-08, PU-09, PU-10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tests/unit/appointmentService.test.js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CN-08 a CN-12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 Cancelar / reprogramar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PU-11, PU-12, PU-13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tests/unit/appointmentService.test.js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CN-13 a CN-15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PU-14, PU-15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tests/unit/appointmentService.test.js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CN-16, CN-17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RF-06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tests/unit/reportService.test.js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/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tests/unit/authService.test.js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CN-19, CN-20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tests/unit/appointmentService.test.js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auditService.test.js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Rendimiento (&lt; 3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</w:tbl>
    <w:p>
      <w:pPr>
        <w:pStyle w:val="BodyText"/>
      </w:pPr>
      <w:r>
        <w:t xml:space="preserve">Los nombres de cada prueba comienzan con su identificador (por ejemplo,</w:t>
      </w:r>
      <w:r>
        <w:t xml:space="preserve"> </w:t>
      </w:r>
      <w:r>
        <w:rPr>
          <w:rStyle w:val="VerbatimChar"/>
        </w:rPr>
        <w:t xml:space="preserve">PU-08 rechaza una cita que se solapa...</w:t>
      </w:r>
      <w:r>
        <w:t xml:space="preserve">), de modo que el reporte JUnit del pipeline sirve</w:t>
      </w:r>
      <w:r>
        <w:t xml:space="preserve"> </w:t>
      </w:r>
      <w:r>
        <w:t xml:space="preserve">directamente como evidencia para la sección 7 del Plan de Pruebas. Se agregaron casos</w:t>
      </w:r>
      <w:r>
        <w:t xml:space="preserve"> </w:t>
      </w:r>
      <w:r>
        <w:t xml:space="preserve">complementarios (sufijo</w:t>
      </w:r>
      <w:r>
        <w:t xml:space="preserve"> </w:t>
      </w:r>
      <w:r>
        <w:rPr>
          <w:rStyle w:val="VerbatimChar"/>
        </w:rPr>
        <w:t xml:space="preserve">b</w:t>
      </w:r>
      <w:r>
        <w:t xml:space="preserve">) para rutas negativas: cita cancelada que no bloquea el horario,</w:t>
      </w:r>
      <w:r>
        <w:t xml:space="preserve"> </w:t>
      </w:r>
      <w:r>
        <w:t xml:space="preserve">cancelación doble, paciente inexistente, token manipulado, etc.</w:t>
      </w:r>
    </w:p>
    <w:p>
      <w:pPr>
        <w:pStyle w:val="BodyText"/>
      </w:pPr>
      <w:r>
        <w:rPr>
          <w:bCs/>
          <w:b/>
        </w:rPr>
        <w:t xml:space="preserve">Fórmula de ocupación (PU-16 / CN-18).</w:t>
      </w:r>
      <w:r>
        <w:t xml:space="preserve"> </w:t>
      </w:r>
      <w:r>
        <w:t xml:space="preserve">El Plan de Pruebas pidió fijarla antes de</w:t>
      </w:r>
      <w:r>
        <w:t xml:space="preserve"> </w:t>
      </w:r>
      <w:r>
        <w:t xml:space="preserve">ejecutar. Se definió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Ocupación (%)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minutos con citas activas en el rango</m:t>
              </m:r>
            </m:num>
            <m:den>
              <m:r>
                <m:rPr>
                  <m:nor/>
                  <m:sty m:val="p"/>
                </m:rPr>
                <m:t>minutos de disponibilidad en el rango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Se consideran activas las citas en estado</w:t>
      </w:r>
      <w:r>
        <w:t xml:space="preserve"> </w:t>
      </w:r>
      <w:r>
        <w:rPr>
          <w:rStyle w:val="VerbatimChar"/>
        </w:rPr>
        <w:t xml:space="preserve">PROGRAMADA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REPROGRAMADA</w:t>
      </w:r>
      <w:r>
        <w:t xml:space="preserve">; si no hay</w:t>
      </w:r>
      <w:r>
        <w:t xml:space="preserve"> </w:t>
      </w:r>
      <w:r>
        <w:t xml:space="preserve">disponibilidad, la ocupación es 0 %.</w:t>
      </w:r>
    </w:p>
    <w:bookmarkEnd w:id="28"/>
    <w:bookmarkStart w:id="29" w:name="resultado-de-referencia"/>
    <w:p>
      <w:pPr>
        <w:pStyle w:val="Heading2"/>
      </w:pPr>
      <w:r>
        <w:t xml:space="preserve">5.3 Resultado de referencia</w:t>
      </w:r>
    </w:p>
    <w:p>
      <w:pPr>
        <w:pStyle w:val="FirstParagraph"/>
      </w:pPr>
      <w:r>
        <w:t xml:space="preserve">Ejecución local de</w:t>
      </w:r>
      <w:r>
        <w:t xml:space="preserve"> </w:t>
      </w:r>
      <w:r>
        <w:rPr>
          <w:rStyle w:val="VerbatimChar"/>
        </w:rPr>
        <w:t xml:space="preserve">npm run test:ci</w:t>
      </w:r>
      <w:r>
        <w:t xml:space="preserve"> </w:t>
      </w:r>
      <w:r>
        <w:t xml:space="preserve">(Node.js 22, octubre de 2026):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aprobadas de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aprobados de 49 (38 unitarios, 11 de integración que agrupan CN-01 a CN-22)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96,77 % (umbral mínimo configurado: 80 %)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funciones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96,03 %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 s</w:t>
            </w:r>
          </w:p>
        </w:tc>
      </w:tr>
    </w:tbl>
    <w:bookmarkEnd w:id="29"/>
    <w:bookmarkEnd w:id="30"/>
    <w:bookmarkStart w:id="36" w:name="diseño-del-pipeline-cicd"/>
    <w:p>
      <w:pPr>
        <w:pStyle w:val="Heading1"/>
      </w:pPr>
      <w:r>
        <w:t xml:space="preserve">6. Diseño del pipeline CI/CD</w:t>
      </w:r>
    </w:p>
    <w:bookmarkStart w:id="31" w:name="disparadores"/>
    <w:p>
      <w:pPr>
        <w:pStyle w:val="Heading2"/>
      </w:pPr>
      <w:r>
        <w:t xml:space="preserve">6.1 Disparadores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 </w:t>
      </w:r>
      <w:r>
        <w:t xml:space="preserve">se ejecuta cuando:</w:t>
      </w:r>
    </w:p>
    <w:p>
      <w:pPr>
        <w:numPr>
          <w:ilvl w:val="0"/>
          <w:numId w:val="1004"/>
        </w:numPr>
        <w:pStyle w:val="Compact"/>
      </w:pPr>
      <w:r>
        <w:t xml:space="preserve">se hace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 a ramas de trabajo</w:t>
      </w:r>
      <w:r>
        <w:t xml:space="preserve"> </w:t>
      </w:r>
      <w:r>
        <w:rPr>
          <w:rStyle w:val="VerbatimChar"/>
        </w:rPr>
        <w:t xml:space="preserve">claude/**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se abre o actualiza un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se lanza manualmente desde la pestaña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workflow_dispatch</w:t>
      </w:r>
      <w:r>
        <w:t xml:space="preserve">).</w:t>
      </w:r>
    </w:p>
    <w:bookmarkEnd w:id="31"/>
    <w:bookmarkStart w:id="32" w:name="flujo-general"/>
    <w:p>
      <w:pPr>
        <w:pStyle w:val="Heading2"/>
      </w:pPr>
      <w:r>
        <w:t xml:space="preserve">6.2 Flujo general</w:t>
      </w:r>
    </w:p>
    <w:p>
      <w:pPr>
        <w:pStyle w:val="SourceCode"/>
      </w:pPr>
      <w:r>
        <w:rPr>
          <w:rStyle w:val="VerbatimChar"/>
        </w:rPr>
        <w:t xml:space="preserve"> push / PR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+--------------------------+   falla   +---------------------------+</w:t>
      </w:r>
      <w:r>
        <w:br/>
      </w:r>
      <w:r>
        <w:rPr>
          <w:rStyle w:val="VerbatimChar"/>
        </w:rPr>
        <w:t xml:space="preserve">| 1. Pruebas unitarias e   |----------&gt;| Pipeline detenido (rojo)  |</w:t>
      </w:r>
      <w:r>
        <w:br/>
      </w:r>
      <w:r>
        <w:rPr>
          <w:rStyle w:val="VerbatimChar"/>
        </w:rPr>
        <w:t xml:space="preserve">|    integración (Jest)    |           | Reporte JUnit disponible  |</w:t>
      </w:r>
      <w:r>
        <w:br/>
      </w:r>
      <w:r>
        <w:rPr>
          <w:rStyle w:val="VerbatimChar"/>
        </w:rPr>
        <w:t xml:space="preserve">+--------------------------+           +---------------------------+</w:t>
      </w:r>
      <w:r>
        <w:br/>
      </w:r>
      <w:r>
        <w:rPr>
          <w:rStyle w:val="VerbatimChar"/>
        </w:rPr>
        <w:t xml:space="preserve">    | OK (cobertura &gt;= 80 %)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+--------------------------+   falla   +---------------------------+</w:t>
      </w:r>
      <w:r>
        <w:br/>
      </w:r>
      <w:r>
        <w:rPr>
          <w:rStyle w:val="VerbatimChar"/>
        </w:rPr>
        <w:t xml:space="preserve">| 2. Build Docker +        |----------&gt;| No se publica la imagen   |</w:t>
      </w:r>
      <w:r>
        <w:br/>
      </w:r>
      <w:r>
        <w:rPr>
          <w:rStyle w:val="VerbatimChar"/>
        </w:rPr>
        <w:t xml:space="preserve">|    despliegue staging +  |           | Logs del contenedor       |</w:t>
      </w:r>
      <w:r>
        <w:br/>
      </w:r>
      <w:r>
        <w:rPr>
          <w:rStyle w:val="VerbatimChar"/>
        </w:rPr>
        <w:t xml:space="preserve">|    prueba de humo        |           +---------------------------+</w:t>
      </w:r>
      <w:r>
        <w:br/>
      </w:r>
      <w:r>
        <w:rPr>
          <w:rStyle w:val="VerbatimChar"/>
        </w:rPr>
        <w:t xml:space="preserve">+--------------------------+</w:t>
      </w:r>
      <w:r>
        <w:br/>
      </w:r>
      <w:r>
        <w:rPr>
          <w:rStyle w:val="VerbatimChar"/>
        </w:rPr>
        <w:t xml:space="preserve">    | OK  (solo rama main y GCP configurado)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+--------------------------+</w:t>
      </w:r>
      <w:r>
        <w:br/>
      </w:r>
      <w:r>
        <w:rPr>
          <w:rStyle w:val="VerbatimChar"/>
        </w:rPr>
        <w:t xml:space="preserve">| 3. Despliegue a Cloud Run|</w:t>
      </w:r>
      <w:r>
        <w:br/>
      </w:r>
      <w:r>
        <w:rPr>
          <w:rStyle w:val="VerbatimChar"/>
        </w:rPr>
        <w:t xml:space="preserve">|    + prueba de humo      |</w:t>
      </w:r>
      <w:r>
        <w:br/>
      </w:r>
      <w:r>
        <w:rPr>
          <w:rStyle w:val="VerbatimChar"/>
        </w:rPr>
        <w:t xml:space="preserve">+--------------------------+</w:t>
      </w:r>
    </w:p>
    <w:p>
      <w:pPr>
        <w:pStyle w:val="FirstParagraph"/>
      </w:pPr>
      <w:r>
        <w:t xml:space="preserve">Cada etapa depende de la anterior (</w:t>
      </w:r>
      <w:r>
        <w:rPr>
          <w:rStyle w:val="VerbatimChar"/>
        </w:rPr>
        <w:t xml:space="preserve">needs:</w:t>
      </w:r>
      <w:r>
        <w:t xml:space="preserve">), por lo que</w:t>
      </w:r>
      <w:r>
        <w:t xml:space="preserve"> </w:t>
      </w:r>
      <w:r>
        <w:rPr>
          <w:bCs/>
          <w:b/>
        </w:rPr>
        <w:t xml:space="preserve">ningún código que rompa las</w:t>
      </w:r>
      <w:r>
        <w:rPr>
          <w:bCs/>
          <w:b/>
        </w:rPr>
        <w:t xml:space="preserve"> </w:t>
      </w:r>
      <w:r>
        <w:rPr>
          <w:bCs/>
          <w:b/>
        </w:rPr>
        <w:t xml:space="preserve">pruebas llega a desplegarse</w:t>
      </w:r>
      <w:r>
        <w:t xml:space="preserve">.</w:t>
      </w:r>
    </w:p>
    <w:bookmarkEnd w:id="32"/>
    <w:bookmarkStart w:id="33" w:name="etapa-1-pruebas-unitarias-e-integración"/>
    <w:p>
      <w:pPr>
        <w:pStyle w:val="Heading2"/>
      </w:pPr>
      <w:r>
        <w:t xml:space="preserve">6.3 Etapa 1 — Pruebas unitarias e integración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Descargar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actions/checkout@v4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la versión exacta del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Node.js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actions/setup-node@v4</w:t>
            </w:r>
            <w:r>
              <w:t xml:space="preserve"> </w:t>
            </w:r>
            <w:r>
              <w:t xml:space="preserve">(v20, caché npm)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idéntico en cada ejecución.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Instalar dependencias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reproducible desde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en modo CI con cobertura y reporte JUnit. Falla si una prueba falla o la cobertura de líneas &lt; 80 %.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 la cobertura en el</w:t>
            </w:r>
            <w:r>
              <w:t xml:space="preserve"> </w:t>
            </w:r>
            <w:r>
              <w:rPr>
                <w:iCs/>
                <w:i/>
              </w:rPr>
              <w:t xml:space="preserve">Job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en la página de la ejecución.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Guardar 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actions/upload-artifact@v4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reports/junit.xml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coverage/</w:t>
            </w:r>
            <w:r>
              <w:t xml:space="preserve"> </w:t>
            </w:r>
            <w:r>
              <w:t xml:space="preserve">como evidencia descargable (14 días).</w:t>
            </w:r>
          </w:p>
        </w:tc>
      </w:tr>
    </w:tbl>
    <w:bookmarkEnd w:id="33"/>
    <w:bookmarkStart w:id="34" w:name="etapa-2-build-y-despliegue-de-staging"/>
    <w:p>
      <w:pPr>
        <w:pStyle w:val="Heading2"/>
      </w:pPr>
      <w:r>
        <w:t xml:space="preserve">6.4 Etapa 2 — Build y despliegue de staging</w:t>
      </w:r>
    </w:p>
    <w:p>
      <w:pPr>
        <w:pStyle w:val="FirstParagraph"/>
      </w:pPr>
      <w:r>
        <w:t xml:space="preserve">Esta etapa simula el despliegue en un ambiente controlado dentro del propio runner de</w:t>
      </w:r>
      <w:r>
        <w:t xml:space="preserve"> </w:t>
      </w:r>
      <w:r>
        <w:t xml:space="preserve">GitHub (no requiere cuenta en la nube):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Construir la imagen</w:t>
      </w:r>
      <w:r>
        <w:t xml:space="preserve"> </w:t>
      </w:r>
      <w:r>
        <w:rPr>
          <w:rStyle w:val="VerbatimChar"/>
        </w:rPr>
        <w:t xml:space="preserve">gesmedsys:&lt;sha-del-commit&gt;</w:t>
      </w:r>
      <w:r>
        <w:t xml:space="preserve"> </w:t>
      </w:r>
      <w:r>
        <w:t xml:space="preserve">a partir del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 La imagen</w:t>
      </w:r>
      <w:r>
        <w:t xml:space="preserve"> </w:t>
      </w:r>
      <w:r>
        <w:t xml:space="preserve">solo contiene dependencias de producción (</w:t>
      </w:r>
      <w:r>
        <w:rPr>
          <w:rStyle w:val="VerbatimChar"/>
        </w:rPr>
        <w:t xml:space="preserve">npm ci --omit=dev</w:t>
      </w:r>
      <w:r>
        <w:t xml:space="preserve">) y se ejecuta con un</w:t>
      </w:r>
      <w:r>
        <w:t xml:space="preserve"> </w:t>
      </w:r>
      <w:r>
        <w:t xml:space="preserve">usuario sin privilegios.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Desplegar el contenedor</w:t>
      </w:r>
      <w:r>
        <w:t xml:space="preserve"> </w:t>
      </w:r>
      <w:r>
        <w:t xml:space="preserve">en el puerto 8080 con variables de entorno de staging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aleatorio por ejecución y</w:t>
      </w:r>
      <w:r>
        <w:t xml:space="preserve"> </w:t>
      </w:r>
      <w:r>
        <w:rPr>
          <w:rStyle w:val="VerbatimChar"/>
        </w:rPr>
        <w:t xml:space="preserve">SEED_PASSWORD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Prueba de humo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scripts/smoke-test.sh</w:t>
      </w:r>
      <w:r>
        <w:t xml:space="preserve">): espera a que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responda, inicia</w:t>
      </w:r>
      <w:r>
        <w:t xml:space="preserve"> </w:t>
      </w:r>
      <w:r>
        <w:t xml:space="preserve">sesión como administrador, comprueba que un recurso protegido devuelve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sin token y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con token.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Logs del contenedor</w:t>
      </w:r>
      <w:r>
        <w:t xml:space="preserve"> </w:t>
      </w:r>
      <w:r>
        <w:t xml:space="preserve">siempre visibles, incluso si algo falla.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Exportar la imagen</w:t>
      </w:r>
      <w:r>
        <w:t xml:space="preserve"> </w:t>
      </w:r>
      <w:r>
        <w:t xml:space="preserve">como artefacto (</w:t>
      </w:r>
      <w:r>
        <w:rPr>
          <w:rStyle w:val="VerbatimChar"/>
        </w:rPr>
        <w:t xml:space="preserve">imagen-docker</w:t>
      </w:r>
      <w:r>
        <w:t xml:space="preserve">, 7 días), para que pueda</w:t>
      </w:r>
      <w:r>
        <w:t xml:space="preserve"> </w:t>
      </w:r>
      <w:r>
        <w:t xml:space="preserve">descargarse y ejecutarse con</w:t>
      </w:r>
      <w:r>
        <w:t xml:space="preserve"> </w:t>
      </w:r>
      <w:r>
        <w:rPr>
          <w:rStyle w:val="VerbatimChar"/>
        </w:rPr>
        <w:t xml:space="preserve">docker load</w:t>
      </w:r>
      <w:r>
        <w:t xml:space="preserve">.</w:t>
      </w:r>
    </w:p>
    <w:bookmarkEnd w:id="34"/>
    <w:bookmarkStart w:id="35" w:name="X97ed127140f102f8de9032cfbb59966cf3e4537"/>
    <w:p>
      <w:pPr>
        <w:pStyle w:val="Heading2"/>
      </w:pPr>
      <w:r>
        <w:t xml:space="preserve">6.5 Etapa 3 — Despliegue a Google Cloud Run (opcional)</w:t>
      </w:r>
    </w:p>
    <w:p>
      <w:pPr>
        <w:pStyle w:val="FirstParagraph"/>
      </w:pPr>
      <w:r>
        <w:t xml:space="preserve">Se ejecuta solo si: la rama 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el evento no es un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 </w:t>
      </w:r>
      <w:r>
        <w:t xml:space="preserve">y el repositorio</w:t>
      </w:r>
      <w:r>
        <w:t xml:space="preserve"> </w:t>
      </w:r>
      <w:r>
        <w:t xml:space="preserve">tiene definida la variable</w:t>
      </w:r>
      <w:r>
        <w:t xml:space="preserve"> </w:t>
      </w:r>
      <w:r>
        <w:rPr>
          <w:rStyle w:val="VerbatimChar"/>
        </w:rPr>
        <w:t xml:space="preserve">GCP_PROJECT_ID</w:t>
      </w:r>
      <w:r>
        <w:t xml:space="preserve">. Si no se configura, la etapa aparece como</w:t>
      </w:r>
      <w:r>
        <w:t xml:space="preserve"> </w:t>
      </w:r>
      <w:r>
        <w:rPr>
          <w:iCs/>
          <w:i/>
        </w:rPr>
        <w:t xml:space="preserve">omitida</w:t>
      </w:r>
      <w:r>
        <w:t xml:space="preserve"> </w:t>
      </w:r>
      <w:r>
        <w:t xml:space="preserve">y el pipeline termina en verde tras la etapa 2.</w:t>
      </w:r>
    </w:p>
    <w:p>
      <w:pPr>
        <w:numPr>
          <w:ilvl w:val="0"/>
          <w:numId w:val="1006"/>
        </w:numPr>
        <w:pStyle w:val="Compact"/>
      </w:pPr>
      <w:r>
        <w:t xml:space="preserve">Autenticación con la cuenta de servicio (</w:t>
      </w:r>
      <w:r>
        <w:rPr>
          <w:rStyle w:val="VerbatimChar"/>
        </w:rPr>
        <w:t xml:space="preserve">google-github-actions/auth@v2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gcloud run deploy gesmedsys --source .</w:t>
      </w:r>
      <w:r>
        <w:t xml:space="preserve">: Cloud Build construye la imagen con el mismo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y Cloud Run la publica con HTTPS.</w:t>
      </w:r>
    </w:p>
    <w:p>
      <w:pPr>
        <w:numPr>
          <w:ilvl w:val="0"/>
          <w:numId w:val="1006"/>
        </w:numPr>
        <w:pStyle w:val="Compact"/>
      </w:pPr>
      <w:r>
        <w:t xml:space="preserve">Los secretos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SEED_PASSWORD</w:t>
      </w:r>
      <w:r>
        <w:t xml:space="preserve"> </w:t>
      </w:r>
      <w:r>
        <w:t xml:space="preserve">se leen desde</w:t>
      </w:r>
      <w:r>
        <w:t xml:space="preserve"> </w:t>
      </w:r>
      <w:r>
        <w:rPr>
          <w:bCs/>
          <w:b/>
        </w:rPr>
        <w:t xml:space="preserve">Secret Manager</w:t>
      </w:r>
      <w:r>
        <w:t xml:space="preserve">; nunca se</w:t>
      </w:r>
      <w:r>
        <w:t xml:space="preserve"> </w:t>
      </w:r>
      <w:r>
        <w:t xml:space="preserve">escriben en el código ni en el log.</w:t>
      </w:r>
    </w:p>
    <w:p>
      <w:pPr>
        <w:numPr>
          <w:ilvl w:val="0"/>
          <w:numId w:val="1006"/>
        </w:numPr>
        <w:pStyle w:val="Compact"/>
      </w:pPr>
      <w:r>
        <w:t xml:space="preserve">Prueba de humo contra la URL pública devuelta por Cloud Run.</w:t>
      </w:r>
    </w:p>
    <w:p>
      <w:pPr>
        <w:pStyle w:val="FirstParagraph"/>
      </w:pPr>
      <w:r>
        <w:t xml:space="preserve">El job usa el</w:t>
      </w:r>
      <w:r>
        <w:t xml:space="preserve"> </w:t>
      </w:r>
      <w:r>
        <w:rPr>
          <w:iCs/>
          <w:i/>
        </w:rPr>
        <w:t xml:space="preserve">environment</w:t>
      </w:r>
      <w:r>
        <w:t xml:space="preserve"> </w:t>
      </w:r>
      <w:r>
        <w:rPr>
          <w:rStyle w:val="VerbatimChar"/>
        </w:rPr>
        <w:t xml:space="preserve">produccion</w:t>
      </w:r>
      <w:r>
        <w:t xml:space="preserve"> </w:t>
      </w:r>
      <w:r>
        <w:t xml:space="preserve">de GitHub, que puede configurarse con aprobación</w:t>
      </w:r>
      <w:r>
        <w:t xml:space="preserve"> </w:t>
      </w:r>
      <w:r>
        <w:t xml:space="preserve">manual obligatoria antes de desplegar.</w:t>
      </w:r>
    </w:p>
    <w:bookmarkEnd w:id="35"/>
    <w:bookmarkEnd w:id="36"/>
    <w:bookmarkStart w:id="39" w:name="configuración-requerida"/>
    <w:p>
      <w:pPr>
        <w:pStyle w:val="Heading1"/>
      </w:pPr>
      <w:r>
        <w:t xml:space="preserve">7. Configuración requerida</w:t>
      </w:r>
    </w:p>
    <w:bookmarkStart w:id="37" w:name="mínima-etapas-1-y-2"/>
    <w:p>
      <w:pPr>
        <w:pStyle w:val="Heading2"/>
      </w:pPr>
      <w:r>
        <w:t xml:space="preserve">7.1 Mínima (etapas 1 y 2)</w:t>
      </w:r>
    </w:p>
    <w:p>
      <w:pPr>
        <w:pStyle w:val="FirstParagraph"/>
      </w:pPr>
      <w:r>
        <w:t xml:space="preserve">No se requiere configuración: basta con que el repositorio tenga habilitado GitHub Actions.</w:t>
      </w:r>
      <w:r>
        <w:t xml:space="preserve"> </w:t>
      </w:r>
      <w:r>
        <w:t xml:space="preserve">Opcionalmente puede crearse el secreto</w:t>
      </w:r>
      <w:r>
        <w:t xml:space="preserve"> </w:t>
      </w:r>
      <w:r>
        <w:rPr>
          <w:rStyle w:val="VerbatimChar"/>
        </w:rPr>
        <w:t xml:space="preserve">SEED_PASSWORD</w:t>
      </w:r>
      <w:r>
        <w:t xml:space="preserve"> </w:t>
      </w:r>
      <w:r>
        <w:t xml:space="preserve">(Settings → Secrets and variables →</w:t>
      </w:r>
      <w:r>
        <w:t xml:space="preserve"> </w:t>
      </w:r>
      <w:r>
        <w:t xml:space="preserve">Actions); si no existe se usa una clave de demostración solo para staging.</w:t>
      </w:r>
    </w:p>
    <w:bookmarkEnd w:id="37"/>
    <w:bookmarkStart w:id="38" w:name="despliegue-en-google-cloud-etapa-3"/>
    <w:p>
      <w:pPr>
        <w:pStyle w:val="Heading2"/>
      </w:pPr>
      <w:r>
        <w:t xml:space="preserve">7.2 Despliegue en Google Cloud (etapa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→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proyecto de Google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→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Región, por ejemplo</w:t>
            </w:r>
            <w:r>
              <w:t xml:space="preserve"> </w:t>
            </w:r>
            <w:r>
              <w:rPr>
                <w:rStyle w:val="VerbatimChar"/>
              </w:rPr>
              <w:t xml:space="preserve">us-central1</w:t>
            </w:r>
            <w:r>
              <w:t xml:space="preserve"> </w:t>
            </w:r>
            <w:r>
              <w:t xml:space="preserve">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→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GCP_SA_KEY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de la cuenta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→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del usuario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(para la prueba de humo)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Secret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Secreto de firma de los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Secret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valor que</w:t>
            </w:r>
            <w:r>
              <w:t xml:space="preserve"> </w:t>
            </w:r>
            <w:r>
              <w:rPr>
                <w:rStyle w:val="VerbatimChar"/>
              </w:rPr>
              <w:t xml:space="preserve">SEED_PASSWORD</w:t>
            </w:r>
          </w:p>
        </w:tc>
      </w:tr>
    </w:tbl>
    <w:p>
      <w:pPr>
        <w:pStyle w:val="BodyText"/>
      </w:pPr>
      <w:r>
        <w:t xml:space="preserve">Preparación del proyecto en Google Cloud (una sola vez):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run.googleapis.com cloudbuild.googleapis.com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artifactregistry.googleapis.com secretmanager.googleapis.com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create github-deployer</w:t>
      </w:r>
      <w:r>
        <w:br/>
      </w:r>
      <w:r>
        <w:rPr>
          <w:rStyle w:val="CommentTok"/>
        </w:rPr>
        <w:t xml:space="preserve"># Roles: Cloud Run Admin, Cloud Build Editor, Service Account User,</w:t>
      </w:r>
      <w:r>
        <w:br/>
      </w:r>
      <w:r>
        <w:rPr>
          <w:rStyle w:val="CommentTok"/>
        </w:rPr>
        <w:t xml:space="preserve">#        Artifact Registry Writer, Storage Admin, Secret Manager Secret Accessor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'un-secreto-largo'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jwt-secret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'ClaveSegura2026'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seed-password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keys create key.json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--iam-account</w:t>
      </w:r>
      <w:r>
        <w:rPr>
          <w:rStyle w:val="NormalTok"/>
        </w:rPr>
        <w:t xml:space="preserve"> github-deployer@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PROYECTO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.iam.gserviceaccount.com</w:t>
      </w:r>
      <w:r>
        <w:br/>
      </w:r>
      <w:r>
        <w:rPr>
          <w:rStyle w:val="CommentTok"/>
        </w:rPr>
        <w:t xml:space="preserve"># Copiar el contenido de key.json en el secreto GCP_SA_KEY y luego borrar el archivo.</w:t>
      </w:r>
    </w:p>
    <w:bookmarkEnd w:id="38"/>
    <w:bookmarkEnd w:id="39"/>
    <w:bookmarkStart w:id="43" w:name="procedimiento-de-ejecución-del-ejercicio"/>
    <w:p>
      <w:pPr>
        <w:pStyle w:val="Heading1"/>
      </w:pPr>
      <w:r>
        <w:t xml:space="preserve">8. Procedimiento de ejecución del ejercicio</w:t>
      </w:r>
    </w:p>
    <w:bookmarkStart w:id="40" w:name="ejecución-local-antes-de-subir-cambios"/>
    <w:p>
      <w:pPr>
        <w:pStyle w:val="Heading2"/>
      </w:pPr>
      <w:r>
        <w:t xml:space="preserve">8.1 Ejecución local (antes de subir cambios)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https://github.com/DavidTorres16/GesMedSys.git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GesMedSys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         </w:t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todas las pruebas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  </w:t>
      </w:r>
      <w:r>
        <w:rPr>
          <w:rStyle w:val="CommentTok"/>
        </w:rPr>
        <w:t xml:space="preserve"># solo PU-01 a PU-18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  </w:t>
      </w:r>
      <w:r>
        <w:rPr>
          <w:rStyle w:val="CommentTok"/>
        </w:rPr>
        <w:t xml:space="preserve"># solo CN-01 a CN-22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test:ci              </w:t>
      </w:r>
      <w:r>
        <w:rPr>
          <w:rStyle w:val="CommentTok"/>
        </w:rPr>
        <w:t xml:space="preserve"># igual que el pipeline: cobertura + JUnit</w:t>
      </w:r>
      <w:r>
        <w:br/>
      </w:r>
      <w:r>
        <w:br/>
      </w:r>
      <w:r>
        <w:rPr>
          <w:rStyle w:val="CommentTok"/>
        </w:rPr>
        <w:t xml:space="preserve"># Levantar la API y probar el despliegue localmente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VariableTok"/>
        </w:rPr>
        <w:t xml:space="preserve">SEED_PASSWORD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ClaveDemo2026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VariableTok"/>
        </w:rPr>
        <w:t xml:space="preserve">SEED_PASSWORD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ClaveDemo2026 </w:t>
      </w:r>
      <w:r>
        <w:rPr>
          <w:rStyle w:val="ExtensionTok"/>
        </w:rPr>
        <w:t xml:space="preserve">./scripts/smoke-test.sh</w:t>
      </w:r>
      <w:r>
        <w:br/>
      </w:r>
      <w:r>
        <w:br/>
      </w:r>
      <w:r>
        <w:rPr>
          <w:rStyle w:val="CommentTok"/>
        </w:rPr>
        <w:t xml:space="preserve"># Con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gesmedsys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JWT_SECRET=dev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SEED_PASSWORD=ClaveDemo2026 gesmedsys</w:t>
      </w:r>
    </w:p>
    <w:p>
      <w:pPr>
        <w:pStyle w:val="FirstParagraph"/>
      </w:pPr>
      <w:r>
        <w:t xml:space="preserve">Usuarios semilla (ficticios):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recepcion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medico</w:t>
      </w:r>
      <w:r>
        <w:t xml:space="preserve">, todos con la clave definida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SEED_PASSWORD</w:t>
      </w:r>
      <w:r>
        <w:t xml:space="preserve">.</w:t>
      </w:r>
    </w:p>
    <w:bookmarkEnd w:id="40"/>
    <w:bookmarkStart w:id="41" w:name="ejecución-automatizada-en-github"/>
    <w:p>
      <w:pPr>
        <w:pStyle w:val="Heading2"/>
      </w:pPr>
      <w:r>
        <w:t xml:space="preserve">8.2 Ejecución automatizada en GitHub</w:t>
      </w:r>
    </w:p>
    <w:p>
      <w:pPr>
        <w:numPr>
          <w:ilvl w:val="0"/>
          <w:numId w:val="1007"/>
        </w:numPr>
        <w:pStyle w:val="Compact"/>
      </w:pPr>
      <w:r>
        <w:t xml:space="preserve">Crear una rama de trabajo y hacer un cambio (código o prueba).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a la rama: el pipeline arranca automáticamente.</w:t>
      </w:r>
    </w:p>
    <w:p>
      <w:pPr>
        <w:numPr>
          <w:ilvl w:val="0"/>
          <w:numId w:val="1007"/>
        </w:numPr>
        <w:pStyle w:val="Compact"/>
      </w:pPr>
      <w:r>
        <w:t xml:space="preserve">Abrir</w:t>
      </w:r>
      <w:r>
        <w:t xml:space="preserve"> </w:t>
      </w:r>
      <w:r>
        <w:rPr>
          <w:bCs/>
          <w:b/>
        </w:rPr>
        <w:t xml:space="preserve">Actions → CI/CD GesMedSys</w:t>
      </w:r>
      <w:r>
        <w:t xml:space="preserve"> </w:t>
      </w:r>
      <w:r>
        <w:t xml:space="preserve">y seguir las etapas en tiempo real.</w:t>
      </w:r>
    </w:p>
    <w:p>
      <w:pPr>
        <w:numPr>
          <w:ilvl w:val="0"/>
          <w:numId w:val="1007"/>
        </w:numPr>
        <w:pStyle w:val="Compact"/>
      </w:pPr>
      <w:r>
        <w:t xml:space="preserve">Al terminar, descargar los artefactos</w:t>
      </w:r>
      <w:r>
        <w:t xml:space="preserve"> </w:t>
      </w:r>
      <w:r>
        <w:rPr>
          <w:rStyle w:val="VerbatimChar"/>
        </w:rPr>
        <w:t xml:space="preserve">reportes-pruebas</w:t>
      </w:r>
      <w:r>
        <w:t xml:space="preserve"> </w:t>
      </w:r>
      <w:r>
        <w:t xml:space="preserve">(JUnit + cobertura HTML en</w:t>
      </w:r>
      <w:r>
        <w:t xml:space="preserve"> </w:t>
      </w:r>
      <w:r>
        <w:rPr>
          <w:rStyle w:val="VerbatimChar"/>
        </w:rPr>
        <w:t xml:space="preserve">coverage/lcov-report/index.html</w:t>
      </w:r>
      <w:r>
        <w:t xml:space="preserve">) e</w:t>
      </w:r>
      <w:r>
        <w:t xml:space="preserve"> </w:t>
      </w:r>
      <w:r>
        <w:rPr>
          <w:rStyle w:val="VerbatimChar"/>
        </w:rPr>
        <w:t xml:space="preserve">imagen-docker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Abrir un</w:t>
      </w:r>
      <w:r>
        <w:t xml:space="preserve"> </w:t>
      </w:r>
      <w:r>
        <w:rPr>
          <w:iCs/>
          <w:i/>
        </w:rPr>
        <w:t xml:space="preserve">pull request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el pipeline vuelve a ejecutarse y su resultado</w:t>
      </w:r>
      <w:r>
        <w:t xml:space="preserve"> </w:t>
      </w:r>
      <w:r>
        <w:t xml:space="preserve">aparece como verificación obligatoria del PR (recomendado activar</w:t>
      </w:r>
      <w:r>
        <w:t xml:space="preserve"> </w:t>
      </w:r>
      <w:r>
        <w:rPr>
          <w:iCs/>
          <w:i/>
        </w:rPr>
        <w:t xml:space="preserve">branch protection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Al fusionar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si GCP está configurado, se despliega a Cloud Run y la URL se</w:t>
      </w:r>
      <w:r>
        <w:t xml:space="preserve"> </w:t>
      </w:r>
      <w:r>
        <w:t xml:space="preserve">muestra en el resumen de la ejecución.</w:t>
      </w:r>
    </w:p>
    <w:bookmarkEnd w:id="41"/>
    <w:bookmarkStart w:id="42" w:name="demostración-de-una-falla-controlada"/>
    <w:p>
      <w:pPr>
        <w:pStyle w:val="Heading2"/>
      </w:pPr>
      <w:r>
        <w:t xml:space="preserve">8.3 Demostración de una falla controlada</w:t>
      </w:r>
    </w:p>
    <w:p>
      <w:pPr>
        <w:pStyle w:val="FirstParagraph"/>
      </w:pPr>
      <w:r>
        <w:t xml:space="preserve">Para evidenciar que el pipeline bloquea código defectuoso, se recomienda:</w:t>
      </w:r>
    </w:p>
    <w:p>
      <w:pPr>
        <w:numPr>
          <w:ilvl w:val="0"/>
          <w:numId w:val="1008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src/domain/time.js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a.s &lt; b.e &amp;&amp; b.s &lt; a.e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a.s &lt;= b.e &amp;&amp; b.s &lt;= a.e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Hacer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 La etapa 1 falla en</w:t>
      </w:r>
      <w:r>
        <w:t xml:space="preserve"> </w:t>
      </w:r>
      <w:r>
        <w:rPr>
          <w:bCs/>
          <w:b/>
        </w:rPr>
        <w:t xml:space="preserve">PU-09</w:t>
      </w:r>
      <w:r>
        <w:t xml:space="preserve"> </w:t>
      </w:r>
      <w:r>
        <w:t xml:space="preserve">(citas contiguas) y en el caso de</w:t>
      </w:r>
      <w:r>
        <w:t xml:space="preserve"> </w:t>
      </w:r>
      <w:r>
        <w:t xml:space="preserve">integración</w:t>
      </w:r>
      <w:r>
        <w:t xml:space="preserve"> </w:t>
      </w:r>
      <w:r>
        <w:rPr>
          <w:bCs/>
          <w:b/>
        </w:rPr>
        <w:t xml:space="preserve">CN-08 a CN-12</w:t>
      </w:r>
      <w:r>
        <w:t xml:space="preserve"> </w:t>
      </w:r>
      <w:r>
        <w:t xml:space="preserve">(aserción de CN-11); las etapas 2 y 3 no se ejecutan.</w:t>
      </w:r>
    </w:p>
    <w:p>
      <w:pPr>
        <w:numPr>
          <w:ilvl w:val="0"/>
          <w:numId w:val="1008"/>
        </w:numPr>
        <w:pStyle w:val="Compact"/>
      </w:pPr>
      <w:r>
        <w:t xml:space="preserve">Revertir el cambio y hacer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: el pipeline vuelve a verde.</w:t>
      </w:r>
    </w:p>
    <w:bookmarkEnd w:id="42"/>
    <w:bookmarkEnd w:id="43"/>
    <w:bookmarkStart w:id="44" w:name="Xfb139a0c908bf828e3cff579d3801422b2b0a90"/>
    <w:p>
      <w:pPr>
        <w:pStyle w:val="Heading1"/>
      </w:pPr>
      <w:r>
        <w:t xml:space="preserve">9. Evidencias y relación con el Plan de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 del Plan (sección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generada por el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PU-08 impedir solapamiento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t xml:space="preserve"> </w:t>
            </w:r>
            <w:r>
              <w:rPr>
                <w:rStyle w:val="VerbatimChar"/>
              </w:rPr>
              <w:t xml:space="preserve">PU-08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junit.xml</w:t>
            </w:r>
            <w:r>
              <w:t xml:space="preserve"> </w:t>
            </w:r>
            <w:r>
              <w:t xml:space="preserve">y log de la etapa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PU-13 reprogramación con conflicto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t xml:space="preserve"> </w:t>
            </w:r>
            <w:r>
              <w:rPr>
                <w:rStyle w:val="VerbatimChar"/>
              </w:rPr>
              <w:t xml:space="preserve">PU-13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junit.xml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CN-09 segunda cita simultánea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t xml:space="preserve"> </w:t>
            </w:r>
            <w:r>
              <w:rPr>
                <w:rStyle w:val="VerbatimChar"/>
              </w:rPr>
              <w:t xml:space="preserve">CN-08 a CN-12</w:t>
            </w:r>
            <w:r>
              <w:t xml:space="preserve"> </w:t>
            </w:r>
            <w:r>
              <w:t xml:space="preserve">(respuesta 409)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CN-20 rol sin 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t xml:space="preserve"> </w:t>
            </w:r>
            <w:r>
              <w:rPr>
                <w:rStyle w:val="VerbatimChar"/>
              </w:rPr>
              <w:t xml:space="preserve">CN-20</w:t>
            </w:r>
            <w:r>
              <w:t xml:space="preserve"> </w:t>
            </w:r>
            <w:r>
              <w:t xml:space="preserve">(respuesta 403 y lista vacía)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CN-22 latencia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t xml:space="preserve"> </w:t>
            </w:r>
            <w:r>
              <w:rPr>
                <w:rStyle w:val="VerbatimChar"/>
              </w:rPr>
              <w:t xml:space="preserve">CN-22</w:t>
            </w:r>
            <w:r>
              <w:t xml:space="preserve"> </w:t>
            </w:r>
            <w:r>
              <w:t xml:space="preserve">(operaciones &lt; 3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defectos (Anexo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fallida en Actions: commit, fecha, autor, caso y traza</w:t>
            </w:r>
          </w:p>
        </w:tc>
      </w:tr>
    </w:tbl>
    <w:p>
      <w:pPr>
        <w:pStyle w:val="BodyText"/>
      </w:pPr>
      <w:r>
        <w:t xml:space="preserve">Criterios del Plan aplicados al pipeline: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Aceptación:</w:t>
      </w:r>
      <w:r>
        <w:t xml:space="preserve"> </w:t>
      </w:r>
      <w:r>
        <w:t xml:space="preserve">todas las pruebas aprobadas y cobertura ≥ 80 % → etapa 1 en verde.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Rechazo / suspensión:</w:t>
      </w:r>
      <w:r>
        <w:t xml:space="preserve"> </w:t>
      </w:r>
      <w:r>
        <w:t xml:space="preserve">cualquier prueba fallida (p. ej. doble reserva o acceso no</w:t>
      </w:r>
      <w:r>
        <w:t xml:space="preserve"> </w:t>
      </w:r>
      <w:r>
        <w:t xml:space="preserve">autorizado) detiene el pipeline y bloquea el despliegue.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Reanudación:</w:t>
      </w:r>
      <w:r>
        <w:t xml:space="preserve"> </w:t>
      </w:r>
      <w:r>
        <w:t xml:space="preserve">se corrige el defecto, se hace un nuevo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y el pipeline re-ejecuta</w:t>
      </w:r>
      <w:r>
        <w:t xml:space="preserve"> </w:t>
      </w:r>
      <w:r>
        <w:t xml:space="preserve">todas las pruebas (regresión completa).</w:t>
      </w:r>
    </w:p>
    <w:bookmarkEnd w:id="44"/>
    <w:bookmarkStart w:id="45" w:name="limitaciones-y-trabajo-futuro"/>
    <w:p>
      <w:pPr>
        <w:pStyle w:val="Heading1"/>
      </w:pPr>
      <w:r>
        <w:t xml:space="preserve">10. Limitaciones y trabajo futuro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Persistencia:</w:t>
      </w:r>
      <w:r>
        <w:t xml:space="preserve"> </w:t>
      </w:r>
      <w:r>
        <w:t xml:space="preserve">el repositorio en memoria se reinicia con cada despliegue. El siguiente</w:t>
      </w:r>
      <w:r>
        <w:t xml:space="preserve"> </w:t>
      </w:r>
      <w:r>
        <w:t xml:space="preserve">paso es un adaptador PostgreSQL (Cloud SQL) con la misma interfaz, transacciones para</w:t>
      </w:r>
      <w:r>
        <w:t xml:space="preserve"> </w:t>
      </w:r>
      <w:r>
        <w:t xml:space="preserve">evitar dobles reservas concurrentes y copias de seguridad automáticas (requisito del RFP).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Frontend React:</w:t>
      </w:r>
      <w:r>
        <w:t xml:space="preserve"> </w:t>
      </w:r>
      <w:r>
        <w:t xml:space="preserve">se agregaría un job adicional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y pruebas con</w:t>
      </w:r>
      <w:r>
        <w:t xml:space="preserve"> </w:t>
      </w:r>
      <w:r>
        <w:t xml:space="preserve">Vitest/Testing Library) en el mismo pipeline.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Calidad estática:</w:t>
      </w:r>
      <w:r>
        <w:t xml:space="preserve"> </w:t>
      </w:r>
      <w:r>
        <w:t xml:space="preserve">incorporar ESLint y análisis de dependencias (</w:t>
      </w:r>
      <w:r>
        <w:rPr>
          <w:rStyle w:val="VerbatimChar"/>
        </w:rPr>
        <w:t xml:space="preserve">npm audit</w:t>
      </w:r>
      <w:r>
        <w:t xml:space="preserve">) como pasos</w:t>
      </w:r>
      <w:r>
        <w:t xml:space="preserve"> </w:t>
      </w:r>
      <w:r>
        <w:t xml:space="preserve">previos a las pruebas.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HTTPS:</w:t>
      </w:r>
      <w:r>
        <w:t xml:space="preserve"> </w:t>
      </w:r>
      <w:r>
        <w:t xml:space="preserve">en staging (runner) se usa HTTP local; en Cloud Run el tráfico es HTTPS de</w:t>
      </w:r>
      <w:r>
        <w:t xml:space="preserve"> </w:t>
      </w:r>
      <w:r>
        <w:t xml:space="preserve">forma nativa.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Rendimiento:</w:t>
      </w:r>
      <w:r>
        <w:t xml:space="preserve"> </w:t>
      </w:r>
      <w:r>
        <w:t xml:space="preserve">CN-22 mide la latencia en un entorno sin carga; una prueba de carga</w:t>
      </w:r>
      <w:r>
        <w:t xml:space="preserve"> </w:t>
      </w:r>
      <w:r>
        <w:t xml:space="preserve">formal (k6, JMeter) queda fuera del alcance del RFP.</w:t>
      </w:r>
    </w:p>
    <w:bookmarkEnd w:id="45"/>
    <w:bookmarkStart w:id="46" w:name="glosario"/>
    <w:p>
      <w:pPr>
        <w:pStyle w:val="Heading1"/>
      </w:pPr>
      <w:r>
        <w:t xml:space="preserve">11.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(Integración Continua)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Práctica de compilar y probar automáticamente cada cambio que se integra al repositorio.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(Despliegue Continuo)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Publicación automática de la versión que superó las pruebas en un ambiente.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/ 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pasos que GitHub Actions ejecuta en una máquina virtual.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generado por el pipeline y conservado para descarga (reportes, imagen).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de humo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rápida de que la aplicación desplegada arranca y responde.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/ doble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simulado que reemplaza una dependencia real en una prueba unitaria.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JUnit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estándar de reporte de resultados de pruebas.</w:t>
            </w:r>
          </w:p>
        </w:tc>
      </w:tr>
    </w:tbl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— Pipeline de Despliegue y Ejecución Automatizada de Pruebas Unitarias</dc:title>
  <dc:creator>Marlon Andrés Campo · David Mauricio Torres</dc:creator>
  <dc:language>es</dc:language>
  <cp:keywords/>
  <dcterms:created xsi:type="dcterms:W3CDTF">2026-10-17T20:40:24Z</dcterms:created>
  <dcterms:modified xsi:type="dcterms:W3CDTF">2026-10-17T20:40:24Z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de 2026 — Versión 1.0</vt:lpwstr>
  </property>
  <property fmtid="{D5CDD505-2E9C-101B-9397-08002B2CF9AE}" pid="3" name="subtitle">
    <vt:lpwstr>Sistema de Gestión de Citas Médicas (GesMedSys)</vt:lpwstr>
  </property>
  <property fmtid="{D5CDD505-2E9C-101B-9397-08002B2CF9AE}" pid="4" name="toc-title">
    <vt:lpwstr>Contenido</vt:lpwstr>
  </property>
</Properties>
</file>