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4dbb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4dbb"/>
          <w:sz w:val="32"/>
          <w:szCs w:val="32"/>
          <w:shd w:fill="auto" w:val="clear"/>
          <w:vertAlign w:val="baseline"/>
          <w:rtl w:val="0"/>
        </w:rPr>
        <w:t xml:space="preserve">Fundamentos de </w:t>
      </w:r>
      <w:r w:rsidDel="00000000" w:rsidR="00000000" w:rsidRPr="00000000">
        <w:rPr>
          <w:rFonts w:ascii="Calibri" w:cs="Calibri" w:eastAsia="Calibri" w:hAnsi="Calibri"/>
          <w:color w:val="004dbb"/>
          <w:sz w:val="32"/>
          <w:szCs w:val="32"/>
          <w:rtl w:val="0"/>
        </w:rPr>
        <w:t xml:space="preserve">programación</w:t>
      </w:r>
      <w:r w:rsidDel="00000000" w:rsidR="00000000" w:rsidRPr="00000000">
        <w:rPr>
          <w:rFonts w:ascii="Calibri" w:cs="Calibri" w:eastAsia="Calibri" w:hAnsi="Calibri"/>
          <w:color w:val="004dbb"/>
          <w:sz w:val="32"/>
          <w:szCs w:val="3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4dbb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4dbb"/>
          <w:sz w:val="32"/>
          <w:szCs w:val="32"/>
          <w:shd w:fill="auto" w:val="clear"/>
          <w:vertAlign w:val="baseline"/>
          <w:rtl w:val="0"/>
        </w:rPr>
        <w:t xml:space="preserve">Workshop 1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4dbb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Número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shd w:fill="auto" w:val="clear"/>
          <w:vertAlign w:val="baseline"/>
          <w:rtl w:val="0"/>
        </w:rPr>
        <w:t xml:space="preserve"> de grupo de trabajo: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Grupo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shd w:fill="auto" w:val="clear"/>
          <w:vertAlign w:val="baseline"/>
          <w:rtl w:val="0"/>
        </w:rPr>
        <w:t xml:space="preserve">Integrantes :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David Useche Rosas y Fabian Largo Sierra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Nota: Este documento contiene los archivos de los puntos que no se solucionan en Pseint (Tabla). Los demás ejercicios están adjuntos al correo enviado. 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4db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4dbb"/>
          <w:sz w:val="28"/>
          <w:szCs w:val="28"/>
          <w:rtl w:val="0"/>
        </w:rPr>
        <w:t xml:space="preserve">EJERCICIO 7: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color w:val="004dbb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4200007" cy="16800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7" cy="168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4dbb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