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56F3" w14:textId="7C3A29A6" w:rsidR="00130074" w:rsidRPr="00130074" w:rsidRDefault="00130074" w:rsidP="00130074">
      <w:pPr>
        <w:jc w:val="center"/>
        <w:rPr>
          <w:b/>
          <w:bCs/>
        </w:rPr>
      </w:pPr>
      <w:r w:rsidRPr="00130074">
        <w:rPr>
          <w:b/>
          <w:bCs/>
        </w:rPr>
        <w:t>Incident Management Policy</w:t>
      </w:r>
    </w:p>
    <w:p w14:paraId="74889EDC" w14:textId="268298D1" w:rsidR="00130074" w:rsidRPr="00F74926" w:rsidRDefault="00130074" w:rsidP="00130074">
      <w:pPr>
        <w:pStyle w:val="Heading20"/>
        <w:tabs>
          <w:tab w:val="left" w:pos="1500"/>
        </w:tabs>
      </w:pPr>
      <w:r w:rsidRPr="00F74926">
        <w:t>Purpose</w:t>
      </w:r>
    </w:p>
    <w:p w14:paraId="38435821" w14:textId="494737B9" w:rsidR="00130074" w:rsidRPr="00F74926" w:rsidRDefault="00130074" w:rsidP="00130074">
      <w:pPr>
        <w:pStyle w:val="MainText"/>
        <w:rPr>
          <w:b/>
          <w:bCs/>
          <w:sz w:val="22"/>
        </w:rPr>
      </w:pPr>
      <w:r w:rsidRPr="00F74926">
        <w:t xml:space="preserve">The purpose of the </w:t>
      </w:r>
      <w:sdt>
        <w:sdtPr>
          <w:rPr>
            <w:b/>
            <w:bCs/>
          </w:rPr>
          <w:alias w:val="Company"/>
          <w:tag w:val=""/>
          <w:id w:val="794565925"/>
          <w:placeholder>
            <w:docPart w:val="59D03F0F6BE91446B448FF1E6480078C"/>
          </w:placeholder>
          <w:dataBinding w:prefixMappings="xmlns:ns0='http://schemas.openxmlformats.org/officeDocument/2006/extended-properties' " w:xpath="/ns0:Properties[1]/ns0:Company[1]" w:storeItemID="{6668398D-A668-4E3E-A5EB-62B293D839F1}"/>
          <w:text/>
        </w:sdtPr>
        <w:sdtContent>
          <w:r>
            <w:rPr>
              <w:b/>
              <w:bCs/>
            </w:rPr>
            <w:t>[Company Name]</w:t>
          </w:r>
        </w:sdtContent>
      </w:sdt>
      <w:r w:rsidRPr="00F74926">
        <w:t xml:space="preserve">  is to describe the requirements for dealing with security incidents</w:t>
      </w:r>
      <w:r w:rsidRPr="00F74926">
        <w:rPr>
          <w:sz w:val="22"/>
        </w:rPr>
        <w:t>.</w:t>
      </w:r>
    </w:p>
    <w:p w14:paraId="0BD46BE6" w14:textId="77777777" w:rsidR="00130074" w:rsidRPr="00F74926" w:rsidRDefault="00130074" w:rsidP="00130074">
      <w:pPr>
        <w:pStyle w:val="Heading20"/>
        <w:tabs>
          <w:tab w:val="left" w:pos="1500"/>
        </w:tabs>
      </w:pPr>
      <w:r w:rsidRPr="00F74926">
        <w:t>Contents</w:t>
      </w:r>
    </w:p>
    <w:p w14:paraId="6F3C0981" w14:textId="77777777" w:rsidR="00130074" w:rsidRPr="00F74926" w:rsidRDefault="00130074" w:rsidP="00130074">
      <w:pPr>
        <w:rPr>
          <w:rFonts w:ascii="Trebuchet MS" w:hAnsi="Trebuchet MS"/>
        </w:rPr>
      </w:pPr>
      <w:hyperlink w:anchor="_Incident_Reporting" w:history="1">
        <w:r w:rsidRPr="00F74926">
          <w:rPr>
            <w:rStyle w:val="Hyperlink"/>
            <w:rFonts w:ascii="Trebuchet MS" w:hAnsi="Trebuchet MS"/>
          </w:rPr>
          <w:t>Incident Reporting</w:t>
        </w:r>
      </w:hyperlink>
    </w:p>
    <w:p w14:paraId="6D45877B" w14:textId="77777777" w:rsidR="00130074" w:rsidRPr="00F74926" w:rsidRDefault="00130074" w:rsidP="00130074">
      <w:pPr>
        <w:rPr>
          <w:rStyle w:val="Hyperlink"/>
          <w:rFonts w:ascii="Trebuchet MS" w:hAnsi="Trebuchet MS"/>
        </w:rPr>
      </w:pPr>
      <w:r w:rsidRPr="00F74926">
        <w:rPr>
          <w:rFonts w:ascii="Trebuchet MS" w:hAnsi="Trebuchet MS"/>
        </w:rPr>
        <w:fldChar w:fldCharType="begin"/>
      </w:r>
      <w:r w:rsidRPr="00F74926">
        <w:rPr>
          <w:rFonts w:ascii="Trebuchet MS" w:hAnsi="Trebuchet MS"/>
        </w:rPr>
        <w:instrText xml:space="preserve"> HYPERLINK  \l "_Response_Team" </w:instrText>
      </w:r>
      <w:r w:rsidRPr="00F74926">
        <w:rPr>
          <w:rFonts w:ascii="Trebuchet MS" w:hAnsi="Trebuchet MS"/>
        </w:rPr>
        <w:fldChar w:fldCharType="separate"/>
      </w:r>
      <w:r w:rsidRPr="00F74926">
        <w:rPr>
          <w:rStyle w:val="Hyperlink"/>
          <w:rFonts w:ascii="Trebuchet MS" w:hAnsi="Trebuchet MS"/>
        </w:rPr>
        <w:t>Response Team</w:t>
      </w:r>
    </w:p>
    <w:p w14:paraId="1F6B6FFF" w14:textId="77777777" w:rsidR="00130074" w:rsidRPr="00F74926" w:rsidRDefault="00130074" w:rsidP="00130074">
      <w:pPr>
        <w:pStyle w:val="Heading20"/>
        <w:tabs>
          <w:tab w:val="left" w:pos="1500"/>
        </w:tabs>
      </w:pPr>
      <w:r w:rsidRPr="00F74926">
        <w:rPr>
          <w:rFonts w:eastAsiaTheme="minorHAnsi" w:cstheme="minorBidi"/>
          <w:b w:val="0"/>
          <w:bCs w:val="0"/>
          <w:color w:val="auto"/>
          <w:sz w:val="22"/>
          <w:szCs w:val="22"/>
        </w:rPr>
        <w:fldChar w:fldCharType="end"/>
      </w:r>
      <w:r w:rsidRPr="00F74926">
        <w:t>Policy</w:t>
      </w:r>
    </w:p>
    <w:p w14:paraId="77B45C48" w14:textId="77777777" w:rsidR="00130074" w:rsidRPr="00F74926" w:rsidRDefault="00130074" w:rsidP="00130074">
      <w:pPr>
        <w:pStyle w:val="Heading3"/>
        <w:rPr>
          <w:rFonts w:ascii="Trebuchet MS" w:hAnsi="Trebuchet MS"/>
          <w:sz w:val="22"/>
        </w:rPr>
      </w:pPr>
      <w:bookmarkStart w:id="0" w:name="_General"/>
      <w:bookmarkStart w:id="1" w:name="_Incident_Reporting"/>
      <w:bookmarkStart w:id="2" w:name="_Toc436663217"/>
      <w:bookmarkStart w:id="3" w:name="_Toc436663016"/>
      <w:bookmarkStart w:id="4" w:name="_Toc442107660"/>
      <w:bookmarkEnd w:id="0"/>
      <w:bookmarkEnd w:id="1"/>
      <w:r w:rsidRPr="00F74926">
        <w:rPr>
          <w:rFonts w:ascii="Trebuchet MS" w:hAnsi="Trebuchet MS"/>
          <w:sz w:val="22"/>
        </w:rPr>
        <w:t>Incident Reporting</w:t>
      </w:r>
      <w:bookmarkStart w:id="5" w:name="_Wireless_Networking"/>
      <w:bookmarkEnd w:id="5"/>
    </w:p>
    <w:p w14:paraId="5D451D68" w14:textId="5D580F4B" w:rsidR="00130074" w:rsidRPr="00F74926" w:rsidRDefault="00130074" w:rsidP="00130074">
      <w:pPr>
        <w:pStyle w:val="BulletList"/>
        <w:numPr>
          <w:ilvl w:val="0"/>
          <w:numId w:val="8"/>
        </w:numPr>
        <w:spacing w:after="200"/>
      </w:pPr>
      <w:r w:rsidRPr="00F74926">
        <w:t xml:space="preserve">Personnel </w:t>
      </w:r>
      <w:proofErr w:type="gramStart"/>
      <w:r w:rsidRPr="00F74926">
        <w:t>are required</w:t>
      </w:r>
      <w:proofErr w:type="gramEnd"/>
      <w:r w:rsidRPr="00F74926">
        <w:t xml:space="preserve"> to promptly report possible or known information security and confidentiality violations to </w:t>
      </w:r>
      <w:sdt>
        <w:sdtPr>
          <w:alias w:val="Company"/>
          <w:tag w:val=""/>
          <w:id w:val="-1835830798"/>
          <w:placeholder>
            <w:docPart w:val="E4AF29F78479B448A37B9091BAB1CCAA"/>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IT; including the following:</w:t>
      </w:r>
    </w:p>
    <w:p w14:paraId="3F86044F" w14:textId="083CD3F5" w:rsidR="00130074" w:rsidRPr="00F74926" w:rsidRDefault="00130074" w:rsidP="00130074">
      <w:pPr>
        <w:pStyle w:val="BulletList"/>
        <w:numPr>
          <w:ilvl w:val="1"/>
          <w:numId w:val="8"/>
        </w:numPr>
        <w:spacing w:after="200"/>
      </w:pPr>
      <w:r w:rsidRPr="00F74926">
        <w:t xml:space="preserve">Infrastructure incident: any event considered to be a malicious action that causes a failure, interruption, or loss in availability to any </w:t>
      </w:r>
      <w:sdt>
        <w:sdtPr>
          <w:alias w:val="Company"/>
          <w:tag w:val=""/>
          <w:id w:val="-1044359783"/>
          <w:placeholder>
            <w:docPart w:val="5C0FDF7BAEAB22459F68E501AAA21767"/>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w:t>
      </w:r>
      <w:r w:rsidRPr="00F74926">
        <w:rPr>
          <w:b/>
        </w:rPr>
        <w:t>Information Resource</w:t>
      </w:r>
      <w:r w:rsidRPr="00F74926">
        <w:t>.</w:t>
      </w:r>
    </w:p>
    <w:p w14:paraId="13602943" w14:textId="1C800291" w:rsidR="00130074" w:rsidRPr="00F74926" w:rsidRDefault="00130074" w:rsidP="00130074">
      <w:pPr>
        <w:pStyle w:val="BulletList"/>
        <w:numPr>
          <w:ilvl w:val="1"/>
          <w:numId w:val="8"/>
        </w:numPr>
        <w:spacing w:after="200"/>
      </w:pPr>
      <w:r w:rsidRPr="00F74926">
        <w:t xml:space="preserve">Data incident: any loss, theft, or compromise of </w:t>
      </w:r>
      <w:sdt>
        <w:sdtPr>
          <w:alias w:val="Company"/>
          <w:tag w:val=""/>
          <w:id w:val="-707565403"/>
          <w:placeholder>
            <w:docPart w:val="1F68CBA61010B64888F51D28F2CB971C"/>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information.</w:t>
      </w:r>
    </w:p>
    <w:p w14:paraId="6B1BABA8" w14:textId="765F49BF" w:rsidR="00130074" w:rsidRPr="00F74926" w:rsidRDefault="00130074" w:rsidP="00130074">
      <w:pPr>
        <w:pStyle w:val="BulletList"/>
        <w:numPr>
          <w:ilvl w:val="1"/>
          <w:numId w:val="8"/>
        </w:numPr>
        <w:spacing w:after="200"/>
      </w:pPr>
      <w:r w:rsidRPr="00F74926">
        <w:t xml:space="preserve">Unauthorized access incident: any unauthorized access to a </w:t>
      </w:r>
      <w:sdt>
        <w:sdtPr>
          <w:alias w:val="Company"/>
          <w:tag w:val=""/>
          <w:id w:val="-1654218067"/>
          <w:placeholder>
            <w:docPart w:val="190DD588AEC1A24DAB470AAD5A6B15CE"/>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w:t>
      </w:r>
      <w:r w:rsidRPr="00F74926">
        <w:rPr>
          <w:b/>
        </w:rPr>
        <w:t>Information Resource</w:t>
      </w:r>
      <w:r w:rsidRPr="00F74926">
        <w:t>.</w:t>
      </w:r>
    </w:p>
    <w:p w14:paraId="1F952E57" w14:textId="65C59B4B" w:rsidR="00130074" w:rsidRPr="00F74926" w:rsidRDefault="00130074" w:rsidP="00130074">
      <w:pPr>
        <w:pStyle w:val="BulletList"/>
        <w:numPr>
          <w:ilvl w:val="0"/>
          <w:numId w:val="8"/>
        </w:numPr>
        <w:spacing w:after="200"/>
      </w:pPr>
      <w:r w:rsidRPr="00F74926">
        <w:t xml:space="preserve">Potential incidents and threats reported from event logging, vulnerability management, and other monitoring activities must </w:t>
      </w:r>
      <w:proofErr w:type="gramStart"/>
      <w:r w:rsidRPr="00F74926">
        <w:t>be reported</w:t>
      </w:r>
      <w:proofErr w:type="gramEnd"/>
      <w:r w:rsidRPr="00F74926">
        <w:t xml:space="preserve"> to </w:t>
      </w:r>
      <w:sdt>
        <w:sdtPr>
          <w:alias w:val="Company"/>
          <w:tag w:val=""/>
          <w:id w:val="1296792090"/>
          <w:placeholder>
            <w:docPart w:val="C57B59D4741B504380EFBD65D067BB26"/>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IT.</w:t>
      </w:r>
    </w:p>
    <w:p w14:paraId="391F7F12" w14:textId="78DE33FF" w:rsidR="00130074" w:rsidRDefault="00130074" w:rsidP="00130074">
      <w:pPr>
        <w:pStyle w:val="BulletList"/>
        <w:numPr>
          <w:ilvl w:val="0"/>
          <w:numId w:val="8"/>
        </w:numPr>
        <w:spacing w:after="200"/>
      </w:pPr>
      <w:r w:rsidRPr="00F74926">
        <w:t xml:space="preserve">All reported incidents must </w:t>
      </w:r>
      <w:proofErr w:type="gramStart"/>
      <w:r w:rsidRPr="00F74926">
        <w:t>be assessed</w:t>
      </w:r>
      <w:proofErr w:type="gramEnd"/>
      <w:r w:rsidRPr="00F74926">
        <w:t xml:space="preserve"> by </w:t>
      </w:r>
      <w:sdt>
        <w:sdtPr>
          <w:alias w:val="Company"/>
          <w:tag w:val=""/>
          <w:id w:val="503325471"/>
          <w:placeholder>
            <w:docPart w:val="14A5D60516C14741AE23341217050A71"/>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IT to determine the threat type and activate the appropriate response procedures.</w:t>
      </w:r>
    </w:p>
    <w:p w14:paraId="085AA99D" w14:textId="77777777" w:rsidR="00130074" w:rsidRPr="00F74926" w:rsidRDefault="00130074" w:rsidP="00130074">
      <w:pPr>
        <w:pStyle w:val="BulletList"/>
        <w:numPr>
          <w:ilvl w:val="0"/>
          <w:numId w:val="0"/>
        </w:numPr>
        <w:spacing w:after="200"/>
      </w:pPr>
    </w:p>
    <w:p w14:paraId="192997DF" w14:textId="77777777" w:rsidR="00130074" w:rsidRPr="00F74926" w:rsidRDefault="00130074" w:rsidP="00130074">
      <w:pPr>
        <w:pStyle w:val="Heading3"/>
        <w:rPr>
          <w:rFonts w:ascii="Trebuchet MS" w:hAnsi="Trebuchet MS"/>
          <w:sz w:val="22"/>
        </w:rPr>
      </w:pPr>
      <w:bookmarkStart w:id="6" w:name="_Response_Team"/>
      <w:bookmarkEnd w:id="6"/>
      <w:r w:rsidRPr="00F74926">
        <w:rPr>
          <w:rFonts w:ascii="Trebuchet MS" w:hAnsi="Trebuchet MS"/>
          <w:sz w:val="22"/>
        </w:rPr>
        <w:t>Response Team</w:t>
      </w:r>
    </w:p>
    <w:p w14:paraId="6BB40373" w14:textId="120EBF24" w:rsidR="00130074" w:rsidRPr="00F74926" w:rsidRDefault="00130074" w:rsidP="00130074">
      <w:pPr>
        <w:pStyle w:val="BulletList"/>
        <w:numPr>
          <w:ilvl w:val="0"/>
          <w:numId w:val="8"/>
        </w:numPr>
        <w:spacing w:after="200"/>
      </w:pPr>
      <w:r>
        <w:t>Incident Response Commander</w:t>
      </w:r>
      <w:r w:rsidRPr="00F74926">
        <w:t xml:space="preserve"> will establish and provide overall direction to an </w:t>
      </w:r>
      <w:sdt>
        <w:sdtPr>
          <w:alias w:val="Company"/>
          <w:tag w:val=""/>
          <w:id w:val="-783353573"/>
          <w:placeholder>
            <w:docPart w:val="D1F63BF1F612FE4EA62C0167A8592EEF"/>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Incident Response Team (IRT).</w:t>
      </w:r>
    </w:p>
    <w:p w14:paraId="73F550E1" w14:textId="77777777" w:rsidR="00130074" w:rsidRPr="00F74926" w:rsidRDefault="00130074" w:rsidP="00130074">
      <w:pPr>
        <w:pStyle w:val="BulletList"/>
        <w:numPr>
          <w:ilvl w:val="0"/>
          <w:numId w:val="8"/>
        </w:numPr>
      </w:pPr>
      <w:r>
        <w:t>The Incident Response Commander is responsible for overseeing the creation, implementation, and maintenance of</w:t>
      </w:r>
      <w:r w:rsidRPr="00F74926">
        <w:t xml:space="preserve"> an </w:t>
      </w:r>
      <w:r w:rsidRPr="00F74926">
        <w:rPr>
          <w:u w:val="single"/>
        </w:rPr>
        <w:t>Incident Management Plan</w:t>
      </w:r>
      <w:r w:rsidRPr="00F74926">
        <w:t xml:space="preserve">. </w:t>
      </w:r>
    </w:p>
    <w:p w14:paraId="252CBC8E" w14:textId="5D994457" w:rsidR="00130074" w:rsidRPr="00F74926" w:rsidRDefault="00130074" w:rsidP="00130074">
      <w:pPr>
        <w:pStyle w:val="BulletList"/>
        <w:numPr>
          <w:ilvl w:val="0"/>
          <w:numId w:val="8"/>
        </w:numPr>
        <w:spacing w:after="200"/>
      </w:pPr>
      <w:sdt>
        <w:sdtPr>
          <w:alias w:val="Company"/>
          <w:tag w:val=""/>
          <w:id w:val="-1267536847"/>
          <w:placeholder>
            <w:docPart w:val="32C7C3ADF57DA84ABB0F0EC7399269F9"/>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IRT members have pre-defined roles and responsibilities which can take priority over normal duties. Any additional </w:t>
      </w:r>
      <w:sdt>
        <w:sdtPr>
          <w:alias w:val="Company"/>
          <w:tag w:val=""/>
          <w:id w:val="1668681369"/>
          <w:placeholder>
            <w:docPart w:val="1D94D8725DE6D74C9FF81ED13CE51B08"/>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staff member may </w:t>
      </w:r>
      <w:proofErr w:type="gramStart"/>
      <w:r w:rsidRPr="00F74926">
        <w:t>be called</w:t>
      </w:r>
      <w:proofErr w:type="gramEnd"/>
      <w:r w:rsidRPr="00F74926">
        <w:t xml:space="preserve"> upon to assist in resolving an incident. </w:t>
      </w:r>
    </w:p>
    <w:p w14:paraId="404A4DF5" w14:textId="2DBBAB53" w:rsidR="00130074" w:rsidRPr="00F74926" w:rsidRDefault="00130074" w:rsidP="00130074">
      <w:pPr>
        <w:pStyle w:val="BulletList"/>
        <w:numPr>
          <w:ilvl w:val="0"/>
          <w:numId w:val="8"/>
        </w:numPr>
        <w:spacing w:after="200"/>
      </w:pPr>
      <w:r w:rsidRPr="00F74926">
        <w:t xml:space="preserve">The IRT will respond to any new threat to </w:t>
      </w:r>
      <w:sdt>
        <w:sdtPr>
          <w:alias w:val="Company"/>
          <w:tag w:val=""/>
          <w:id w:val="-1004672063"/>
          <w:placeholder>
            <w:docPart w:val="BD92B6FC51B13A4C953BB21332CAD9F3"/>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information systems or data following the </w:t>
      </w:r>
      <w:r w:rsidRPr="00F74926">
        <w:rPr>
          <w:u w:val="single"/>
        </w:rPr>
        <w:t>Incident Management Plan.</w:t>
      </w:r>
    </w:p>
    <w:p w14:paraId="7D9D7695" w14:textId="77777777" w:rsidR="00130074" w:rsidRPr="00F74926" w:rsidRDefault="00130074" w:rsidP="00130074">
      <w:pPr>
        <w:pStyle w:val="BulletList"/>
        <w:numPr>
          <w:ilvl w:val="0"/>
          <w:numId w:val="8"/>
        </w:numPr>
        <w:spacing w:after="200"/>
      </w:pPr>
      <w:r w:rsidRPr="00F74926">
        <w:t xml:space="preserve">The </w:t>
      </w:r>
      <w:r>
        <w:t>Incident Response Commander</w:t>
      </w:r>
      <w:r w:rsidRPr="00F74926">
        <w:t xml:space="preserve"> must report the incident to:</w:t>
      </w:r>
    </w:p>
    <w:p w14:paraId="1CDB3661" w14:textId="3F496484" w:rsidR="00130074" w:rsidRPr="00F74926" w:rsidRDefault="00130074" w:rsidP="00130074">
      <w:pPr>
        <w:pStyle w:val="BulletList"/>
        <w:numPr>
          <w:ilvl w:val="1"/>
          <w:numId w:val="8"/>
        </w:numPr>
        <w:spacing w:after="200"/>
      </w:pPr>
      <w:sdt>
        <w:sdtPr>
          <w:alias w:val="Company"/>
          <w:tag w:val=""/>
          <w:id w:val="-1638410120"/>
          <w:placeholder>
            <w:docPart w:val="230059818D44A845A924478E2B4E805A"/>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Executive Management</w:t>
      </w:r>
    </w:p>
    <w:p w14:paraId="20C1F1A5" w14:textId="77777777" w:rsidR="00130074" w:rsidRPr="00F74926" w:rsidRDefault="00130074" w:rsidP="00130074">
      <w:pPr>
        <w:pStyle w:val="BulletList"/>
        <w:numPr>
          <w:ilvl w:val="1"/>
          <w:numId w:val="8"/>
        </w:numPr>
        <w:spacing w:after="200"/>
      </w:pPr>
      <w:r w:rsidRPr="00F74926">
        <w:t>Any affected customers and or/partners</w:t>
      </w:r>
    </w:p>
    <w:p w14:paraId="4B600894" w14:textId="77777777" w:rsidR="00130074" w:rsidRPr="00F74926" w:rsidRDefault="00130074" w:rsidP="00130074">
      <w:pPr>
        <w:pStyle w:val="BulletList"/>
        <w:numPr>
          <w:ilvl w:val="1"/>
          <w:numId w:val="8"/>
        </w:numPr>
        <w:spacing w:after="200"/>
      </w:pPr>
      <w:r w:rsidRPr="00F74926">
        <w:t>Local, state, or federal law officials as required by applicable statutes and/or regulations.</w:t>
      </w:r>
    </w:p>
    <w:p w14:paraId="3E35F41A" w14:textId="77777777" w:rsidR="00130074" w:rsidRPr="00F74926" w:rsidRDefault="00130074" w:rsidP="00130074">
      <w:pPr>
        <w:pStyle w:val="BulletList"/>
        <w:numPr>
          <w:ilvl w:val="0"/>
          <w:numId w:val="8"/>
        </w:numPr>
        <w:spacing w:after="200"/>
      </w:pPr>
      <w:r w:rsidRPr="00F74926">
        <w:t xml:space="preserve">The </w:t>
      </w:r>
      <w:r>
        <w:t>Incident Response Commander or executive management team</w:t>
      </w:r>
      <w:r w:rsidRPr="00F74926">
        <w:t xml:space="preserve"> will coordinate communications with any outside organizations.</w:t>
      </w:r>
    </w:p>
    <w:p w14:paraId="36E25739" w14:textId="77777777" w:rsidR="00130074" w:rsidRDefault="00130074" w:rsidP="00130074">
      <w:pPr>
        <w:pStyle w:val="BulletList"/>
        <w:numPr>
          <w:ilvl w:val="0"/>
          <w:numId w:val="8"/>
        </w:numPr>
        <w:spacing w:after="200"/>
      </w:pPr>
      <w:r w:rsidRPr="00F74926">
        <w:t xml:space="preserve">The </w:t>
      </w:r>
      <w:r w:rsidRPr="00F74926">
        <w:rPr>
          <w:u w:val="single"/>
        </w:rPr>
        <w:t>Incident Management Plan</w:t>
      </w:r>
      <w:r w:rsidRPr="00F74926">
        <w:t xml:space="preserve"> must </w:t>
      </w:r>
      <w:proofErr w:type="gramStart"/>
      <w:r w:rsidRPr="00F74926">
        <w:t>be tested</w:t>
      </w:r>
      <w:proofErr w:type="gramEnd"/>
      <w:r w:rsidRPr="00F74926">
        <w:t xml:space="preserve"> by the IRT no less than annually.</w:t>
      </w:r>
    </w:p>
    <w:p w14:paraId="2438EE04" w14:textId="77777777" w:rsidR="00130074" w:rsidRPr="00F74926" w:rsidRDefault="00130074" w:rsidP="00130074">
      <w:pPr>
        <w:pStyle w:val="BulletList"/>
        <w:numPr>
          <w:ilvl w:val="0"/>
          <w:numId w:val="8"/>
        </w:numPr>
        <w:spacing w:after="200"/>
      </w:pPr>
      <w:r>
        <w:t>The IRT must participate in training activities specific to the organization’s Incident Response Plan at least annually or upon significant change to the organization.</w:t>
      </w:r>
    </w:p>
    <w:p w14:paraId="370FCDCB" w14:textId="77777777" w:rsidR="00130074" w:rsidRPr="00F74926" w:rsidRDefault="00130074" w:rsidP="00130074">
      <w:pPr>
        <w:pStyle w:val="Heading20"/>
      </w:pPr>
      <w:r w:rsidRPr="00F74926">
        <w:lastRenderedPageBreak/>
        <w:t>Definitions</w:t>
      </w:r>
    </w:p>
    <w:p w14:paraId="7456C361" w14:textId="77777777" w:rsidR="00130074" w:rsidRPr="00F74926" w:rsidRDefault="00130074" w:rsidP="00130074">
      <w:pPr>
        <w:pStyle w:val="MainText"/>
      </w:pPr>
      <w:r w:rsidRPr="00F74926">
        <w:t>See Appendix A: Definitions</w:t>
      </w:r>
    </w:p>
    <w:p w14:paraId="3F9249E3" w14:textId="77777777" w:rsidR="00130074" w:rsidRPr="00F74926" w:rsidRDefault="00130074" w:rsidP="00130074">
      <w:pPr>
        <w:pStyle w:val="Heading20"/>
      </w:pPr>
      <w:r w:rsidRPr="00F74926">
        <w:t>References</w:t>
      </w:r>
      <w:bookmarkEnd w:id="2"/>
      <w:bookmarkEnd w:id="3"/>
      <w:bookmarkEnd w:id="4"/>
    </w:p>
    <w:p w14:paraId="6A2967CC" w14:textId="77777777" w:rsidR="00130074" w:rsidRPr="00F74926" w:rsidRDefault="00130074" w:rsidP="00130074">
      <w:pPr>
        <w:pStyle w:val="BulletList"/>
        <w:numPr>
          <w:ilvl w:val="0"/>
          <w:numId w:val="5"/>
        </w:numPr>
        <w:tabs>
          <w:tab w:val="left" w:pos="720"/>
        </w:tabs>
        <w:spacing w:after="200"/>
        <w:rPr>
          <w:highlight w:val="green"/>
        </w:rPr>
      </w:pPr>
      <w:bookmarkStart w:id="7" w:name="_Toc442107661"/>
      <w:r w:rsidRPr="00F74926">
        <w:rPr>
          <w:highlight w:val="green"/>
        </w:rPr>
        <w:t>ISO 27002: 16</w:t>
      </w:r>
    </w:p>
    <w:p w14:paraId="517FF13F" w14:textId="77777777" w:rsidR="00130074" w:rsidRPr="00F74926" w:rsidRDefault="00130074" w:rsidP="00130074">
      <w:pPr>
        <w:pStyle w:val="BulletList"/>
        <w:numPr>
          <w:ilvl w:val="0"/>
          <w:numId w:val="5"/>
        </w:numPr>
        <w:tabs>
          <w:tab w:val="left" w:pos="720"/>
        </w:tabs>
        <w:spacing w:after="200"/>
        <w:rPr>
          <w:highlight w:val="green"/>
        </w:rPr>
      </w:pPr>
      <w:r w:rsidRPr="00F74926">
        <w:rPr>
          <w:highlight w:val="green"/>
        </w:rPr>
        <w:t xml:space="preserve">NIST CSF: </w:t>
      </w:r>
      <w:proofErr w:type="gramStart"/>
      <w:r w:rsidRPr="00F74926">
        <w:rPr>
          <w:highlight w:val="green"/>
        </w:rPr>
        <w:t>PR.IP</w:t>
      </w:r>
      <w:proofErr w:type="gramEnd"/>
      <w:r w:rsidRPr="00F74926">
        <w:rPr>
          <w:highlight w:val="green"/>
        </w:rPr>
        <w:t>, DE.DP, DE.AE, RS.RP, RS.CO, RS.AN, RS.MI, RS-IM, RC.CO</w:t>
      </w:r>
    </w:p>
    <w:p w14:paraId="3456EC8F" w14:textId="77777777" w:rsidR="00130074" w:rsidRPr="00F74926" w:rsidRDefault="00130074" w:rsidP="00130074">
      <w:pPr>
        <w:pStyle w:val="Heading20"/>
      </w:pPr>
      <w:r w:rsidRPr="00F74926">
        <w:t>Waivers</w:t>
      </w:r>
      <w:bookmarkEnd w:id="7"/>
    </w:p>
    <w:p w14:paraId="05BDE84B" w14:textId="3B8898F0" w:rsidR="00130074" w:rsidRPr="00F74926" w:rsidRDefault="00130074" w:rsidP="00130074">
      <w:pPr>
        <w:pStyle w:val="MainText"/>
      </w:pPr>
      <w:bookmarkStart w:id="8" w:name="_Toc366066899"/>
      <w:bookmarkStart w:id="9" w:name="_Toc442107662"/>
      <w:r w:rsidRPr="00F74926">
        <w:t xml:space="preserve">Waivers from certain policy provisions may </w:t>
      </w:r>
      <w:proofErr w:type="gramStart"/>
      <w:r w:rsidRPr="00F74926">
        <w:t>be sought</w:t>
      </w:r>
      <w:proofErr w:type="gramEnd"/>
      <w:r w:rsidRPr="00F74926">
        <w:t xml:space="preserve"> following the </w:t>
      </w:r>
      <w:sdt>
        <w:sdtPr>
          <w:alias w:val="Company"/>
          <w:tag w:val=""/>
          <w:id w:val="10418114"/>
          <w:placeholder>
            <w:docPart w:val="8D059806EE1A0B4E807B760610F56571"/>
          </w:placeholder>
          <w:dataBinding w:prefixMappings="xmlns:ns0='http://schemas.openxmlformats.org/officeDocument/2006/extended-properties' " w:xpath="/ns0:Properties[1]/ns0:Company[1]" w:storeItemID="{6668398D-A668-4E3E-A5EB-62B293D839F1}"/>
          <w:text/>
        </w:sdtPr>
        <w:sdtContent>
          <w:r>
            <w:t>[Company Name]</w:t>
          </w:r>
        </w:sdtContent>
      </w:sdt>
      <w:r w:rsidRPr="00F74926">
        <w:t xml:space="preserve"> Waiver Process.</w:t>
      </w:r>
    </w:p>
    <w:p w14:paraId="61853D84" w14:textId="77777777" w:rsidR="00130074" w:rsidRPr="00F74926" w:rsidRDefault="00130074" w:rsidP="00130074">
      <w:pPr>
        <w:pStyle w:val="Heading20"/>
      </w:pPr>
      <w:r w:rsidRPr="00F74926">
        <w:t>Enforcement</w:t>
      </w:r>
      <w:bookmarkEnd w:id="8"/>
      <w:bookmarkEnd w:id="9"/>
    </w:p>
    <w:p w14:paraId="4F95DA9A" w14:textId="77777777" w:rsidR="00130074" w:rsidRPr="00F74926" w:rsidRDefault="00130074" w:rsidP="00130074">
      <w:pPr>
        <w:pStyle w:val="MainText"/>
      </w:pPr>
      <w:r w:rsidRPr="00F74926">
        <w:t>Personnel found to have violated this policy may be subject to disciplinary action, up to and including termination of employment, and related civil or criminal penalties</w:t>
      </w:r>
      <w:proofErr w:type="gramStart"/>
      <w:r w:rsidRPr="00F74926">
        <w:t xml:space="preserve">.  </w:t>
      </w:r>
      <w:proofErr w:type="gramEnd"/>
    </w:p>
    <w:p w14:paraId="42F02421" w14:textId="77777777" w:rsidR="00130074" w:rsidRPr="00F74926" w:rsidRDefault="00130074" w:rsidP="00130074">
      <w:pPr>
        <w:pStyle w:val="MainText"/>
      </w:pPr>
      <w:r w:rsidRPr="00F74926">
        <w:t>Any vendor, consultant, or contractor found to have violated this policy may be subject to sanctions up to and including removal of access rights, termination of contract(s), and related civil or criminal penalties.</w:t>
      </w:r>
    </w:p>
    <w:p w14:paraId="11A6EC32" w14:textId="77777777" w:rsidR="00130074" w:rsidRPr="00F74926" w:rsidRDefault="00130074" w:rsidP="00130074">
      <w:pPr>
        <w:pStyle w:val="Heading20"/>
        <w:spacing w:before="0" w:after="120"/>
      </w:pPr>
      <w:bookmarkStart w:id="10" w:name="_Toc318639913"/>
      <w:bookmarkStart w:id="11" w:name="_Toc318642099"/>
      <w:bookmarkStart w:id="12" w:name="_Toc323027749"/>
      <w:bookmarkStart w:id="13" w:name="_Toc323028042"/>
      <w:bookmarkStart w:id="14" w:name="_Toc328073011"/>
      <w:r w:rsidRPr="00F74926">
        <w:t>Version History</w:t>
      </w:r>
      <w:bookmarkEnd w:id="10"/>
      <w:bookmarkEnd w:id="11"/>
      <w:bookmarkEnd w:id="12"/>
      <w:bookmarkEnd w:id="13"/>
      <w:bookmarkEnd w:id="14"/>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130074" w:rsidRPr="00F74926" w14:paraId="087EFD70"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4BBFE459" w14:textId="77777777" w:rsidR="00130074" w:rsidRPr="00F74926" w:rsidRDefault="00130074" w:rsidP="00805046">
            <w:pPr>
              <w:pStyle w:val="VersionTable"/>
            </w:pPr>
            <w:r w:rsidRPr="00F74926">
              <w:t xml:space="preserve">Version </w:t>
            </w:r>
          </w:p>
        </w:tc>
        <w:tc>
          <w:tcPr>
            <w:tcW w:w="1530" w:type="dxa"/>
            <w:tcBorders>
              <w:top w:val="double" w:sz="4" w:space="0" w:color="auto"/>
              <w:bottom w:val="double" w:sz="4" w:space="0" w:color="auto"/>
            </w:tcBorders>
            <w:shd w:val="pct10" w:color="auto" w:fill="FFFFFF"/>
            <w:vAlign w:val="center"/>
          </w:tcPr>
          <w:p w14:paraId="1BA80E4A" w14:textId="77777777" w:rsidR="00130074" w:rsidRPr="00F74926" w:rsidRDefault="00130074" w:rsidP="00805046">
            <w:pPr>
              <w:pStyle w:val="VersionTable"/>
            </w:pPr>
            <w:r w:rsidRPr="00F74926">
              <w:t>Modified Date</w:t>
            </w:r>
          </w:p>
        </w:tc>
        <w:tc>
          <w:tcPr>
            <w:tcW w:w="1800" w:type="dxa"/>
            <w:tcBorders>
              <w:top w:val="double" w:sz="4" w:space="0" w:color="auto"/>
              <w:bottom w:val="double" w:sz="4" w:space="0" w:color="auto"/>
            </w:tcBorders>
            <w:shd w:val="pct10" w:color="auto" w:fill="FFFFFF"/>
            <w:vAlign w:val="center"/>
          </w:tcPr>
          <w:p w14:paraId="1938EC33" w14:textId="77777777" w:rsidR="00130074" w:rsidRPr="00F74926" w:rsidRDefault="00130074" w:rsidP="00805046">
            <w:pPr>
              <w:pStyle w:val="VersionTable"/>
            </w:pPr>
            <w:r w:rsidRPr="00F74926">
              <w:t>Approved Date</w:t>
            </w:r>
          </w:p>
        </w:tc>
        <w:tc>
          <w:tcPr>
            <w:tcW w:w="1800" w:type="dxa"/>
            <w:tcBorders>
              <w:top w:val="double" w:sz="4" w:space="0" w:color="auto"/>
              <w:bottom w:val="double" w:sz="4" w:space="0" w:color="auto"/>
            </w:tcBorders>
            <w:shd w:val="pct10" w:color="auto" w:fill="FFFFFF"/>
            <w:vAlign w:val="center"/>
          </w:tcPr>
          <w:p w14:paraId="37CA26A9" w14:textId="77777777" w:rsidR="00130074" w:rsidRPr="00F74926" w:rsidRDefault="00130074" w:rsidP="00805046">
            <w:pPr>
              <w:pStyle w:val="VersionTable"/>
            </w:pPr>
            <w:r w:rsidRPr="00F74926">
              <w:t>Approved By</w:t>
            </w:r>
          </w:p>
        </w:tc>
        <w:tc>
          <w:tcPr>
            <w:tcW w:w="3150" w:type="dxa"/>
            <w:tcBorders>
              <w:top w:val="double" w:sz="4" w:space="0" w:color="auto"/>
              <w:bottom w:val="double" w:sz="4" w:space="0" w:color="auto"/>
            </w:tcBorders>
            <w:shd w:val="pct10" w:color="auto" w:fill="FFFFFF"/>
            <w:vAlign w:val="center"/>
          </w:tcPr>
          <w:p w14:paraId="6139FBD5" w14:textId="77777777" w:rsidR="00130074" w:rsidRPr="00F74926" w:rsidRDefault="00130074" w:rsidP="00805046">
            <w:pPr>
              <w:pStyle w:val="VersionTable"/>
            </w:pPr>
            <w:r w:rsidRPr="00F74926">
              <w:t>Reason/Comments</w:t>
            </w:r>
          </w:p>
        </w:tc>
      </w:tr>
      <w:tr w:rsidR="00130074" w:rsidRPr="00F74926" w14:paraId="4AB6B4B6" w14:textId="77777777" w:rsidTr="00805046">
        <w:trPr>
          <w:cantSplit/>
          <w:trHeight w:val="432"/>
        </w:trPr>
        <w:tc>
          <w:tcPr>
            <w:tcW w:w="957" w:type="dxa"/>
            <w:tcBorders>
              <w:top w:val="double" w:sz="4" w:space="0" w:color="auto"/>
            </w:tcBorders>
            <w:vAlign w:val="center"/>
          </w:tcPr>
          <w:p w14:paraId="0ACD6A1D" w14:textId="77777777" w:rsidR="00130074" w:rsidRPr="00F74926" w:rsidRDefault="00130074" w:rsidP="00805046">
            <w:pPr>
              <w:pStyle w:val="VersionTable"/>
              <w:rPr>
                <w:b w:val="0"/>
              </w:rPr>
            </w:pPr>
            <w:r w:rsidRPr="00F74926">
              <w:rPr>
                <w:b w:val="0"/>
              </w:rPr>
              <w:t>1.0.0</w:t>
            </w:r>
          </w:p>
        </w:tc>
        <w:tc>
          <w:tcPr>
            <w:tcW w:w="1530" w:type="dxa"/>
            <w:tcBorders>
              <w:top w:val="double" w:sz="4" w:space="0" w:color="auto"/>
            </w:tcBorders>
            <w:vAlign w:val="center"/>
          </w:tcPr>
          <w:p w14:paraId="056C8566" w14:textId="3AB66196" w:rsidR="00130074" w:rsidRPr="00F74926" w:rsidRDefault="00130074" w:rsidP="00805046">
            <w:pPr>
              <w:pStyle w:val="VersionTable"/>
              <w:rPr>
                <w:b w:val="0"/>
              </w:rPr>
            </w:pPr>
            <w:r>
              <w:rPr>
                <w:b w:val="0"/>
              </w:rPr>
              <w:t>May 2021</w:t>
            </w:r>
          </w:p>
        </w:tc>
        <w:tc>
          <w:tcPr>
            <w:tcW w:w="1800" w:type="dxa"/>
            <w:tcBorders>
              <w:top w:val="double" w:sz="4" w:space="0" w:color="auto"/>
            </w:tcBorders>
            <w:vAlign w:val="center"/>
          </w:tcPr>
          <w:p w14:paraId="2F4649A3" w14:textId="77777777" w:rsidR="00130074" w:rsidRPr="00F74926" w:rsidRDefault="00130074" w:rsidP="00805046">
            <w:pPr>
              <w:pStyle w:val="VersionTable"/>
              <w:rPr>
                <w:b w:val="0"/>
              </w:rPr>
            </w:pPr>
          </w:p>
        </w:tc>
        <w:tc>
          <w:tcPr>
            <w:tcW w:w="1800" w:type="dxa"/>
            <w:tcBorders>
              <w:top w:val="double" w:sz="4" w:space="0" w:color="auto"/>
            </w:tcBorders>
            <w:vAlign w:val="center"/>
          </w:tcPr>
          <w:p w14:paraId="3683B2CE" w14:textId="5E5CC701" w:rsidR="00130074" w:rsidRPr="00F74926" w:rsidRDefault="00130074" w:rsidP="00805046">
            <w:pPr>
              <w:pStyle w:val="VersionTable"/>
              <w:rPr>
                <w:b w:val="0"/>
              </w:rPr>
            </w:pPr>
          </w:p>
        </w:tc>
        <w:tc>
          <w:tcPr>
            <w:tcW w:w="3150" w:type="dxa"/>
            <w:tcBorders>
              <w:top w:val="double" w:sz="4" w:space="0" w:color="auto"/>
            </w:tcBorders>
            <w:vAlign w:val="center"/>
          </w:tcPr>
          <w:p w14:paraId="756F5256" w14:textId="77777777" w:rsidR="00130074" w:rsidRPr="00F74926" w:rsidRDefault="00130074" w:rsidP="00805046">
            <w:pPr>
              <w:pStyle w:val="VersionTable"/>
              <w:rPr>
                <w:b w:val="0"/>
              </w:rPr>
            </w:pPr>
            <w:r w:rsidRPr="00F74926">
              <w:rPr>
                <w:b w:val="0"/>
              </w:rPr>
              <w:t>Document Origination</w:t>
            </w:r>
          </w:p>
        </w:tc>
      </w:tr>
      <w:tr w:rsidR="00130074" w:rsidRPr="00F74926" w14:paraId="7BAD675B" w14:textId="77777777" w:rsidTr="00805046">
        <w:trPr>
          <w:cantSplit/>
          <w:trHeight w:val="432"/>
        </w:trPr>
        <w:tc>
          <w:tcPr>
            <w:tcW w:w="957" w:type="dxa"/>
            <w:vAlign w:val="center"/>
          </w:tcPr>
          <w:p w14:paraId="5E3F938A" w14:textId="77777777" w:rsidR="00130074" w:rsidRPr="00F74926" w:rsidRDefault="00130074" w:rsidP="00805046">
            <w:pPr>
              <w:pStyle w:val="VersionTable"/>
              <w:rPr>
                <w:b w:val="0"/>
              </w:rPr>
            </w:pPr>
          </w:p>
        </w:tc>
        <w:tc>
          <w:tcPr>
            <w:tcW w:w="1530" w:type="dxa"/>
            <w:vAlign w:val="center"/>
          </w:tcPr>
          <w:p w14:paraId="480C04C7" w14:textId="77777777" w:rsidR="00130074" w:rsidRPr="00F74926" w:rsidRDefault="00130074" w:rsidP="00805046">
            <w:pPr>
              <w:pStyle w:val="VersionTable"/>
              <w:rPr>
                <w:b w:val="0"/>
              </w:rPr>
            </w:pPr>
          </w:p>
        </w:tc>
        <w:tc>
          <w:tcPr>
            <w:tcW w:w="1800" w:type="dxa"/>
            <w:vAlign w:val="center"/>
          </w:tcPr>
          <w:p w14:paraId="10201280" w14:textId="77777777" w:rsidR="00130074" w:rsidRPr="00F74926" w:rsidRDefault="00130074" w:rsidP="00805046">
            <w:pPr>
              <w:pStyle w:val="VersionTable"/>
              <w:rPr>
                <w:b w:val="0"/>
              </w:rPr>
            </w:pPr>
          </w:p>
        </w:tc>
        <w:tc>
          <w:tcPr>
            <w:tcW w:w="1800" w:type="dxa"/>
            <w:vAlign w:val="center"/>
          </w:tcPr>
          <w:p w14:paraId="39726190" w14:textId="77777777" w:rsidR="00130074" w:rsidRPr="00F74926" w:rsidRDefault="00130074" w:rsidP="00805046">
            <w:pPr>
              <w:pStyle w:val="VersionTable"/>
              <w:rPr>
                <w:b w:val="0"/>
              </w:rPr>
            </w:pPr>
          </w:p>
        </w:tc>
        <w:tc>
          <w:tcPr>
            <w:tcW w:w="3150" w:type="dxa"/>
            <w:vAlign w:val="center"/>
          </w:tcPr>
          <w:p w14:paraId="74159977" w14:textId="77777777" w:rsidR="00130074" w:rsidRPr="00F74926" w:rsidRDefault="00130074" w:rsidP="00805046">
            <w:pPr>
              <w:pStyle w:val="VersionTable"/>
              <w:rPr>
                <w:b w:val="0"/>
              </w:rPr>
            </w:pPr>
          </w:p>
        </w:tc>
      </w:tr>
      <w:tr w:rsidR="00130074" w:rsidRPr="00F74926" w14:paraId="470513CE" w14:textId="77777777" w:rsidTr="00805046">
        <w:trPr>
          <w:cantSplit/>
          <w:trHeight w:val="432"/>
        </w:trPr>
        <w:tc>
          <w:tcPr>
            <w:tcW w:w="957" w:type="dxa"/>
            <w:vAlign w:val="center"/>
          </w:tcPr>
          <w:p w14:paraId="46631B73" w14:textId="77777777" w:rsidR="00130074" w:rsidRPr="00F74926" w:rsidRDefault="00130074" w:rsidP="00805046">
            <w:pPr>
              <w:pStyle w:val="VersionTable"/>
              <w:rPr>
                <w:b w:val="0"/>
              </w:rPr>
            </w:pPr>
          </w:p>
        </w:tc>
        <w:tc>
          <w:tcPr>
            <w:tcW w:w="1530" w:type="dxa"/>
            <w:vAlign w:val="center"/>
          </w:tcPr>
          <w:p w14:paraId="6320DB53" w14:textId="77777777" w:rsidR="00130074" w:rsidRPr="00F74926" w:rsidRDefault="00130074" w:rsidP="00805046">
            <w:pPr>
              <w:pStyle w:val="VersionTable"/>
              <w:rPr>
                <w:b w:val="0"/>
              </w:rPr>
            </w:pPr>
          </w:p>
        </w:tc>
        <w:tc>
          <w:tcPr>
            <w:tcW w:w="1800" w:type="dxa"/>
            <w:vAlign w:val="center"/>
          </w:tcPr>
          <w:p w14:paraId="7E8AE31A" w14:textId="77777777" w:rsidR="00130074" w:rsidRPr="00F74926" w:rsidRDefault="00130074" w:rsidP="00805046">
            <w:pPr>
              <w:pStyle w:val="VersionTable"/>
              <w:rPr>
                <w:b w:val="0"/>
              </w:rPr>
            </w:pPr>
          </w:p>
        </w:tc>
        <w:tc>
          <w:tcPr>
            <w:tcW w:w="1800" w:type="dxa"/>
            <w:vAlign w:val="center"/>
          </w:tcPr>
          <w:p w14:paraId="3137687D" w14:textId="77777777" w:rsidR="00130074" w:rsidRPr="00F74926" w:rsidRDefault="00130074" w:rsidP="00805046">
            <w:pPr>
              <w:pStyle w:val="VersionTable"/>
              <w:rPr>
                <w:b w:val="0"/>
              </w:rPr>
            </w:pPr>
          </w:p>
        </w:tc>
        <w:tc>
          <w:tcPr>
            <w:tcW w:w="3150" w:type="dxa"/>
            <w:vAlign w:val="center"/>
          </w:tcPr>
          <w:p w14:paraId="35B0499E" w14:textId="77777777" w:rsidR="00130074" w:rsidRPr="00F74926" w:rsidRDefault="00130074" w:rsidP="00805046">
            <w:pPr>
              <w:pStyle w:val="VersionTable"/>
              <w:rPr>
                <w:b w:val="0"/>
              </w:rPr>
            </w:pPr>
          </w:p>
        </w:tc>
      </w:tr>
      <w:tr w:rsidR="00130074" w:rsidRPr="00F74926" w14:paraId="3C2399CE" w14:textId="77777777" w:rsidTr="00805046">
        <w:trPr>
          <w:cantSplit/>
          <w:trHeight w:val="432"/>
        </w:trPr>
        <w:tc>
          <w:tcPr>
            <w:tcW w:w="957" w:type="dxa"/>
            <w:vAlign w:val="center"/>
          </w:tcPr>
          <w:p w14:paraId="28D5A4C6" w14:textId="77777777" w:rsidR="00130074" w:rsidRPr="00F74926" w:rsidRDefault="00130074" w:rsidP="00805046">
            <w:pPr>
              <w:pStyle w:val="VersionTable"/>
              <w:rPr>
                <w:b w:val="0"/>
              </w:rPr>
            </w:pPr>
          </w:p>
        </w:tc>
        <w:tc>
          <w:tcPr>
            <w:tcW w:w="1530" w:type="dxa"/>
            <w:vAlign w:val="center"/>
          </w:tcPr>
          <w:p w14:paraId="271EF8BA" w14:textId="77777777" w:rsidR="00130074" w:rsidRPr="00F74926" w:rsidRDefault="00130074" w:rsidP="00805046">
            <w:pPr>
              <w:pStyle w:val="VersionTable"/>
              <w:rPr>
                <w:b w:val="0"/>
              </w:rPr>
            </w:pPr>
          </w:p>
        </w:tc>
        <w:tc>
          <w:tcPr>
            <w:tcW w:w="1800" w:type="dxa"/>
            <w:vAlign w:val="center"/>
          </w:tcPr>
          <w:p w14:paraId="6A38C545" w14:textId="77777777" w:rsidR="00130074" w:rsidRPr="00F74926" w:rsidRDefault="00130074" w:rsidP="00805046">
            <w:pPr>
              <w:pStyle w:val="VersionTable"/>
              <w:rPr>
                <w:b w:val="0"/>
              </w:rPr>
            </w:pPr>
          </w:p>
        </w:tc>
        <w:tc>
          <w:tcPr>
            <w:tcW w:w="1800" w:type="dxa"/>
            <w:vAlign w:val="center"/>
          </w:tcPr>
          <w:p w14:paraId="1EF4CFC5" w14:textId="77777777" w:rsidR="00130074" w:rsidRPr="00F74926" w:rsidRDefault="00130074" w:rsidP="00805046">
            <w:pPr>
              <w:pStyle w:val="VersionTable"/>
              <w:rPr>
                <w:b w:val="0"/>
              </w:rPr>
            </w:pPr>
          </w:p>
        </w:tc>
        <w:tc>
          <w:tcPr>
            <w:tcW w:w="3150" w:type="dxa"/>
            <w:vAlign w:val="center"/>
          </w:tcPr>
          <w:p w14:paraId="30D37B07" w14:textId="77777777" w:rsidR="00130074" w:rsidRPr="00F74926" w:rsidRDefault="00130074" w:rsidP="00805046">
            <w:pPr>
              <w:pStyle w:val="VersionTable"/>
              <w:rPr>
                <w:b w:val="0"/>
              </w:rPr>
            </w:pPr>
          </w:p>
        </w:tc>
      </w:tr>
    </w:tbl>
    <w:p w14:paraId="00000002" w14:textId="77777777" w:rsidR="00EB11DA" w:rsidRPr="00130074" w:rsidRDefault="00EB11DA" w:rsidP="00130074"/>
    <w:sectPr w:rsidR="00EB11DA" w:rsidRPr="00130074">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DD921" w14:textId="77777777" w:rsidR="00A07439" w:rsidRDefault="00A07439">
      <w:pPr>
        <w:spacing w:after="0" w:line="240" w:lineRule="auto"/>
      </w:pPr>
      <w:r>
        <w:separator/>
      </w:r>
    </w:p>
  </w:endnote>
  <w:endnote w:type="continuationSeparator" w:id="0">
    <w:p w14:paraId="5A0AAF72" w14:textId="77777777" w:rsidR="00A07439" w:rsidRDefault="00A0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5" w:name="_heading=h.gjdgxs" w:colFirst="0" w:colLast="0"/>
    <w:bookmarkEnd w:id="15"/>
  </w:p>
  <w:p w14:paraId="00000006" w14:textId="77777777" w:rsidR="00EB11DA" w:rsidRDefault="00A07439">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45CC6" w14:textId="77777777" w:rsidR="00A07439" w:rsidRDefault="00A07439">
      <w:pPr>
        <w:spacing w:after="0" w:line="240" w:lineRule="auto"/>
      </w:pPr>
      <w:r>
        <w:separator/>
      </w:r>
    </w:p>
  </w:footnote>
  <w:footnote w:type="continuationSeparator" w:id="0">
    <w:p w14:paraId="1B988F2D" w14:textId="77777777" w:rsidR="00A07439" w:rsidRDefault="00A07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A07439">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130074"/>
    <w:rsid w:val="00183119"/>
    <w:rsid w:val="002C4000"/>
    <w:rsid w:val="00A07439"/>
    <w:rsid w:val="00AC167C"/>
    <w:rsid w:val="00C046E8"/>
    <w:rsid w:val="00D25C01"/>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D03F0F6BE91446B448FF1E6480078C"/>
        <w:category>
          <w:name w:val="General"/>
          <w:gallery w:val="placeholder"/>
        </w:category>
        <w:types>
          <w:type w:val="bbPlcHdr"/>
        </w:types>
        <w:behaviors>
          <w:behavior w:val="content"/>
        </w:behaviors>
        <w:guid w:val="{7480748A-83A0-8346-AE3E-2F7AAD8C987D}"/>
      </w:docPartPr>
      <w:docPartBody>
        <w:p w:rsidR="00000000" w:rsidRDefault="004202F8" w:rsidP="004202F8">
          <w:pPr>
            <w:pStyle w:val="59D03F0F6BE91446B448FF1E6480078C"/>
          </w:pPr>
          <w:r w:rsidRPr="008E7E75">
            <w:rPr>
              <w:rStyle w:val="PlaceholderText"/>
            </w:rPr>
            <w:t>[Company]</w:t>
          </w:r>
        </w:p>
      </w:docPartBody>
    </w:docPart>
    <w:docPart>
      <w:docPartPr>
        <w:name w:val="E4AF29F78479B448A37B9091BAB1CCAA"/>
        <w:category>
          <w:name w:val="General"/>
          <w:gallery w:val="placeholder"/>
        </w:category>
        <w:types>
          <w:type w:val="bbPlcHdr"/>
        </w:types>
        <w:behaviors>
          <w:behavior w:val="content"/>
        </w:behaviors>
        <w:guid w:val="{AC4B92F7-50F1-1F45-A3A1-4FBAA0EC6D5A}"/>
      </w:docPartPr>
      <w:docPartBody>
        <w:p w:rsidR="00000000" w:rsidRDefault="004202F8" w:rsidP="004202F8">
          <w:pPr>
            <w:pStyle w:val="E4AF29F78479B448A37B9091BAB1CCAA"/>
          </w:pPr>
          <w:r w:rsidRPr="00500632">
            <w:rPr>
              <w:rStyle w:val="PlaceholderText"/>
            </w:rPr>
            <w:t>[Company]</w:t>
          </w:r>
        </w:p>
      </w:docPartBody>
    </w:docPart>
    <w:docPart>
      <w:docPartPr>
        <w:name w:val="5C0FDF7BAEAB22459F68E501AAA21767"/>
        <w:category>
          <w:name w:val="General"/>
          <w:gallery w:val="placeholder"/>
        </w:category>
        <w:types>
          <w:type w:val="bbPlcHdr"/>
        </w:types>
        <w:behaviors>
          <w:behavior w:val="content"/>
        </w:behaviors>
        <w:guid w:val="{6C99F956-F5AA-BC42-A77B-260863180D77}"/>
      </w:docPartPr>
      <w:docPartBody>
        <w:p w:rsidR="00000000" w:rsidRDefault="004202F8" w:rsidP="004202F8">
          <w:pPr>
            <w:pStyle w:val="5C0FDF7BAEAB22459F68E501AAA21767"/>
          </w:pPr>
          <w:r w:rsidRPr="00500632">
            <w:rPr>
              <w:rStyle w:val="PlaceholderText"/>
            </w:rPr>
            <w:t>[Company]</w:t>
          </w:r>
        </w:p>
      </w:docPartBody>
    </w:docPart>
    <w:docPart>
      <w:docPartPr>
        <w:name w:val="1F68CBA61010B64888F51D28F2CB971C"/>
        <w:category>
          <w:name w:val="General"/>
          <w:gallery w:val="placeholder"/>
        </w:category>
        <w:types>
          <w:type w:val="bbPlcHdr"/>
        </w:types>
        <w:behaviors>
          <w:behavior w:val="content"/>
        </w:behaviors>
        <w:guid w:val="{B43C0AB3-4B90-F149-8A79-B9AD5B41D10B}"/>
      </w:docPartPr>
      <w:docPartBody>
        <w:p w:rsidR="00000000" w:rsidRDefault="004202F8" w:rsidP="004202F8">
          <w:pPr>
            <w:pStyle w:val="1F68CBA61010B64888F51D28F2CB971C"/>
          </w:pPr>
          <w:r w:rsidRPr="00500632">
            <w:rPr>
              <w:rStyle w:val="PlaceholderText"/>
            </w:rPr>
            <w:t>[Company]</w:t>
          </w:r>
        </w:p>
      </w:docPartBody>
    </w:docPart>
    <w:docPart>
      <w:docPartPr>
        <w:name w:val="190DD588AEC1A24DAB470AAD5A6B15CE"/>
        <w:category>
          <w:name w:val="General"/>
          <w:gallery w:val="placeholder"/>
        </w:category>
        <w:types>
          <w:type w:val="bbPlcHdr"/>
        </w:types>
        <w:behaviors>
          <w:behavior w:val="content"/>
        </w:behaviors>
        <w:guid w:val="{228E1B5E-D6A6-CD42-9855-D969B5182283}"/>
      </w:docPartPr>
      <w:docPartBody>
        <w:p w:rsidR="00000000" w:rsidRDefault="004202F8" w:rsidP="004202F8">
          <w:pPr>
            <w:pStyle w:val="190DD588AEC1A24DAB470AAD5A6B15CE"/>
          </w:pPr>
          <w:r w:rsidRPr="00500632">
            <w:rPr>
              <w:rStyle w:val="PlaceholderText"/>
            </w:rPr>
            <w:t>[Company]</w:t>
          </w:r>
        </w:p>
      </w:docPartBody>
    </w:docPart>
    <w:docPart>
      <w:docPartPr>
        <w:name w:val="C57B59D4741B504380EFBD65D067BB26"/>
        <w:category>
          <w:name w:val="General"/>
          <w:gallery w:val="placeholder"/>
        </w:category>
        <w:types>
          <w:type w:val="bbPlcHdr"/>
        </w:types>
        <w:behaviors>
          <w:behavior w:val="content"/>
        </w:behaviors>
        <w:guid w:val="{F43F5313-149D-6346-8830-89C440C423FD}"/>
      </w:docPartPr>
      <w:docPartBody>
        <w:p w:rsidR="00000000" w:rsidRDefault="004202F8" w:rsidP="004202F8">
          <w:pPr>
            <w:pStyle w:val="C57B59D4741B504380EFBD65D067BB26"/>
          </w:pPr>
          <w:r w:rsidRPr="00500632">
            <w:rPr>
              <w:rStyle w:val="PlaceholderText"/>
            </w:rPr>
            <w:t>[Company]</w:t>
          </w:r>
        </w:p>
      </w:docPartBody>
    </w:docPart>
    <w:docPart>
      <w:docPartPr>
        <w:name w:val="14A5D60516C14741AE23341217050A71"/>
        <w:category>
          <w:name w:val="General"/>
          <w:gallery w:val="placeholder"/>
        </w:category>
        <w:types>
          <w:type w:val="bbPlcHdr"/>
        </w:types>
        <w:behaviors>
          <w:behavior w:val="content"/>
        </w:behaviors>
        <w:guid w:val="{67388310-3842-F045-91CA-A6EEA7740E40}"/>
      </w:docPartPr>
      <w:docPartBody>
        <w:p w:rsidR="00000000" w:rsidRDefault="004202F8" w:rsidP="004202F8">
          <w:pPr>
            <w:pStyle w:val="14A5D60516C14741AE23341217050A71"/>
          </w:pPr>
          <w:r w:rsidRPr="00500632">
            <w:rPr>
              <w:rStyle w:val="PlaceholderText"/>
            </w:rPr>
            <w:t>[Company]</w:t>
          </w:r>
        </w:p>
      </w:docPartBody>
    </w:docPart>
    <w:docPart>
      <w:docPartPr>
        <w:name w:val="D1F63BF1F612FE4EA62C0167A8592EEF"/>
        <w:category>
          <w:name w:val="General"/>
          <w:gallery w:val="placeholder"/>
        </w:category>
        <w:types>
          <w:type w:val="bbPlcHdr"/>
        </w:types>
        <w:behaviors>
          <w:behavior w:val="content"/>
        </w:behaviors>
        <w:guid w:val="{CBA7B39D-7690-124D-A9AA-3F2B82A2337A}"/>
      </w:docPartPr>
      <w:docPartBody>
        <w:p w:rsidR="00000000" w:rsidRDefault="004202F8" w:rsidP="004202F8">
          <w:pPr>
            <w:pStyle w:val="D1F63BF1F612FE4EA62C0167A8592EEF"/>
          </w:pPr>
          <w:r w:rsidRPr="008E7E75">
            <w:rPr>
              <w:rStyle w:val="PlaceholderText"/>
            </w:rPr>
            <w:t>[Company]</w:t>
          </w:r>
        </w:p>
      </w:docPartBody>
    </w:docPart>
    <w:docPart>
      <w:docPartPr>
        <w:name w:val="32C7C3ADF57DA84ABB0F0EC7399269F9"/>
        <w:category>
          <w:name w:val="General"/>
          <w:gallery w:val="placeholder"/>
        </w:category>
        <w:types>
          <w:type w:val="bbPlcHdr"/>
        </w:types>
        <w:behaviors>
          <w:behavior w:val="content"/>
        </w:behaviors>
        <w:guid w:val="{D80DE9AE-DD08-294C-8010-A1923DD5D42F}"/>
      </w:docPartPr>
      <w:docPartBody>
        <w:p w:rsidR="00000000" w:rsidRDefault="004202F8" w:rsidP="004202F8">
          <w:pPr>
            <w:pStyle w:val="32C7C3ADF57DA84ABB0F0EC7399269F9"/>
          </w:pPr>
          <w:r w:rsidRPr="008E7E75">
            <w:rPr>
              <w:rStyle w:val="PlaceholderText"/>
            </w:rPr>
            <w:t>[Company]</w:t>
          </w:r>
        </w:p>
      </w:docPartBody>
    </w:docPart>
    <w:docPart>
      <w:docPartPr>
        <w:name w:val="1D94D8725DE6D74C9FF81ED13CE51B08"/>
        <w:category>
          <w:name w:val="General"/>
          <w:gallery w:val="placeholder"/>
        </w:category>
        <w:types>
          <w:type w:val="bbPlcHdr"/>
        </w:types>
        <w:behaviors>
          <w:behavior w:val="content"/>
        </w:behaviors>
        <w:guid w:val="{C3845FFB-DA49-8349-BFA0-29D1D99301D7}"/>
      </w:docPartPr>
      <w:docPartBody>
        <w:p w:rsidR="00000000" w:rsidRDefault="004202F8" w:rsidP="004202F8">
          <w:pPr>
            <w:pStyle w:val="1D94D8725DE6D74C9FF81ED13CE51B08"/>
          </w:pPr>
          <w:r w:rsidRPr="000848B7">
            <w:rPr>
              <w:rStyle w:val="PlaceholderText"/>
            </w:rPr>
            <w:t>[Company]</w:t>
          </w:r>
        </w:p>
      </w:docPartBody>
    </w:docPart>
    <w:docPart>
      <w:docPartPr>
        <w:name w:val="BD92B6FC51B13A4C953BB21332CAD9F3"/>
        <w:category>
          <w:name w:val="General"/>
          <w:gallery w:val="placeholder"/>
        </w:category>
        <w:types>
          <w:type w:val="bbPlcHdr"/>
        </w:types>
        <w:behaviors>
          <w:behavior w:val="content"/>
        </w:behaviors>
        <w:guid w:val="{0CA4BFCF-D779-5941-8FB1-4EEB67C442CC}"/>
      </w:docPartPr>
      <w:docPartBody>
        <w:p w:rsidR="00000000" w:rsidRDefault="004202F8" w:rsidP="004202F8">
          <w:pPr>
            <w:pStyle w:val="BD92B6FC51B13A4C953BB21332CAD9F3"/>
          </w:pPr>
          <w:r w:rsidRPr="00500632">
            <w:rPr>
              <w:rStyle w:val="PlaceholderText"/>
            </w:rPr>
            <w:t>[Company]</w:t>
          </w:r>
        </w:p>
      </w:docPartBody>
    </w:docPart>
    <w:docPart>
      <w:docPartPr>
        <w:name w:val="230059818D44A845A924478E2B4E805A"/>
        <w:category>
          <w:name w:val="General"/>
          <w:gallery w:val="placeholder"/>
        </w:category>
        <w:types>
          <w:type w:val="bbPlcHdr"/>
        </w:types>
        <w:behaviors>
          <w:behavior w:val="content"/>
        </w:behaviors>
        <w:guid w:val="{81147FA5-4EAE-C949-8894-E1BFAB705846}"/>
      </w:docPartPr>
      <w:docPartBody>
        <w:p w:rsidR="00000000" w:rsidRDefault="004202F8" w:rsidP="004202F8">
          <w:pPr>
            <w:pStyle w:val="230059818D44A845A924478E2B4E805A"/>
          </w:pPr>
          <w:r w:rsidRPr="00500632">
            <w:rPr>
              <w:rStyle w:val="PlaceholderText"/>
            </w:rPr>
            <w:t>[Company]</w:t>
          </w:r>
        </w:p>
      </w:docPartBody>
    </w:docPart>
    <w:docPart>
      <w:docPartPr>
        <w:name w:val="8D059806EE1A0B4E807B760610F56571"/>
        <w:category>
          <w:name w:val="General"/>
          <w:gallery w:val="placeholder"/>
        </w:category>
        <w:types>
          <w:type w:val="bbPlcHdr"/>
        </w:types>
        <w:behaviors>
          <w:behavior w:val="content"/>
        </w:behaviors>
        <w:guid w:val="{DAD3B877-25C3-EB45-8AB9-74E57052C49F}"/>
      </w:docPartPr>
      <w:docPartBody>
        <w:p w:rsidR="00000000" w:rsidRDefault="004202F8" w:rsidP="004202F8">
          <w:pPr>
            <w:pStyle w:val="8D059806EE1A0B4E807B760610F56571"/>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4202F8"/>
    <w:rsid w:val="00F80CE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F8"/>
    <w:rPr>
      <w:color w:val="808080"/>
    </w:rPr>
  </w:style>
  <w:style w:type="paragraph" w:customStyle="1" w:styleId="36C99A526C59B6409DE2D174DAED8681">
    <w:name w:val="36C99A526C59B6409DE2D174DAED8681"/>
    <w:rsid w:val="004202F8"/>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59D03F0F6BE91446B448FF1E6480078C">
    <w:name w:val="59D03F0F6BE91446B448FF1E6480078C"/>
    <w:rsid w:val="004202F8"/>
  </w:style>
  <w:style w:type="paragraph" w:customStyle="1" w:styleId="591237221BB02248AAB438A04A680C98">
    <w:name w:val="591237221BB02248AAB438A04A680C98"/>
    <w:rsid w:val="004202F8"/>
  </w:style>
  <w:style w:type="paragraph" w:customStyle="1" w:styleId="AFC982BB7BF4AB4EBC7D2ED00A958A1F">
    <w:name w:val="AFC982BB7BF4AB4EBC7D2ED00A958A1F"/>
    <w:rsid w:val="004202F8"/>
  </w:style>
  <w:style w:type="paragraph" w:customStyle="1" w:styleId="7A0758EF70E2BB47BB5E721421015F94">
    <w:name w:val="7A0758EF70E2BB47BB5E721421015F94"/>
    <w:rsid w:val="004202F8"/>
  </w:style>
  <w:style w:type="paragraph" w:customStyle="1" w:styleId="C2657B005B7AC04C909C38380043A333">
    <w:name w:val="C2657B005B7AC04C909C38380043A333"/>
    <w:rsid w:val="004202F8"/>
  </w:style>
  <w:style w:type="paragraph" w:customStyle="1" w:styleId="E4AF29F78479B448A37B9091BAB1CCAA">
    <w:name w:val="E4AF29F78479B448A37B9091BAB1CCAA"/>
    <w:rsid w:val="004202F8"/>
  </w:style>
  <w:style w:type="paragraph" w:customStyle="1" w:styleId="5C0FDF7BAEAB22459F68E501AAA21767">
    <w:name w:val="5C0FDF7BAEAB22459F68E501AAA21767"/>
    <w:rsid w:val="004202F8"/>
  </w:style>
  <w:style w:type="paragraph" w:customStyle="1" w:styleId="1F68CBA61010B64888F51D28F2CB971C">
    <w:name w:val="1F68CBA61010B64888F51D28F2CB971C"/>
    <w:rsid w:val="004202F8"/>
  </w:style>
  <w:style w:type="paragraph" w:customStyle="1" w:styleId="190DD588AEC1A24DAB470AAD5A6B15CE">
    <w:name w:val="190DD588AEC1A24DAB470AAD5A6B15CE"/>
    <w:rsid w:val="004202F8"/>
  </w:style>
  <w:style w:type="paragraph" w:customStyle="1" w:styleId="C57B59D4741B504380EFBD65D067BB26">
    <w:name w:val="C57B59D4741B504380EFBD65D067BB26"/>
    <w:rsid w:val="004202F8"/>
  </w:style>
  <w:style w:type="paragraph" w:customStyle="1" w:styleId="14A5D60516C14741AE23341217050A71">
    <w:name w:val="14A5D60516C14741AE23341217050A71"/>
    <w:rsid w:val="004202F8"/>
  </w:style>
  <w:style w:type="paragraph" w:customStyle="1" w:styleId="D1F63BF1F612FE4EA62C0167A8592EEF">
    <w:name w:val="D1F63BF1F612FE4EA62C0167A8592EEF"/>
    <w:rsid w:val="004202F8"/>
  </w:style>
  <w:style w:type="paragraph" w:customStyle="1" w:styleId="32C7C3ADF57DA84ABB0F0EC7399269F9">
    <w:name w:val="32C7C3ADF57DA84ABB0F0EC7399269F9"/>
    <w:rsid w:val="004202F8"/>
  </w:style>
  <w:style w:type="paragraph" w:customStyle="1" w:styleId="1D94D8725DE6D74C9FF81ED13CE51B08">
    <w:name w:val="1D94D8725DE6D74C9FF81ED13CE51B08"/>
    <w:rsid w:val="004202F8"/>
  </w:style>
  <w:style w:type="paragraph" w:customStyle="1" w:styleId="BD92B6FC51B13A4C953BB21332CAD9F3">
    <w:name w:val="BD92B6FC51B13A4C953BB21332CAD9F3"/>
    <w:rsid w:val="004202F8"/>
  </w:style>
  <w:style w:type="paragraph" w:customStyle="1" w:styleId="230059818D44A845A924478E2B4E805A">
    <w:name w:val="230059818D44A845A924478E2B4E805A"/>
    <w:rsid w:val="004202F8"/>
  </w:style>
  <w:style w:type="paragraph" w:customStyle="1" w:styleId="8D059806EE1A0B4E807B760610F56571">
    <w:name w:val="8D059806EE1A0B4E807B760610F56571"/>
    <w:rsid w:val="004202F8"/>
  </w:style>
  <w:style w:type="paragraph" w:customStyle="1" w:styleId="969AA74B39988841AC4D394332E52809">
    <w:name w:val="969AA74B39988841AC4D394332E52809"/>
    <w:rsid w:val="004202F8"/>
  </w:style>
  <w:style w:type="paragraph" w:customStyle="1" w:styleId="111925D6285A2A4BA770A75A46CA4FE6">
    <w:name w:val="111925D6285A2A4BA770A75A46CA4FE6"/>
    <w:rsid w:val="004202F8"/>
  </w:style>
  <w:style w:type="paragraph" w:customStyle="1" w:styleId="C9D1307A4E16D444A602F9C6764635D8">
    <w:name w:val="C9D1307A4E16D444A602F9C6764635D8"/>
    <w:rsid w:val="004202F8"/>
  </w:style>
  <w:style w:type="paragraph" w:customStyle="1" w:styleId="21A111E8B36BB44BB51F8A715D493CDB">
    <w:name w:val="21A111E8B36BB44BB51F8A715D493CDB"/>
    <w:rsid w:val="004202F8"/>
  </w:style>
  <w:style w:type="paragraph" w:customStyle="1" w:styleId="9DCC65928CE6CD4E9584F0F10F863185">
    <w:name w:val="9DCC65928CE6CD4E9584F0F10F863185"/>
    <w:rsid w:val="004202F8"/>
  </w:style>
  <w:style w:type="paragraph" w:customStyle="1" w:styleId="28A06F7B1F0DA44EAFAB4C88E8527628">
    <w:name w:val="28A06F7B1F0DA44EAFAB4C88E8527628"/>
    <w:rsid w:val="004202F8"/>
  </w:style>
  <w:style w:type="paragraph" w:customStyle="1" w:styleId="32B6AF8961C0F94BA3F003D40E272DE1">
    <w:name w:val="32B6AF8961C0F94BA3F003D40E272DE1"/>
    <w:rsid w:val="004202F8"/>
  </w:style>
  <w:style w:type="paragraph" w:customStyle="1" w:styleId="59EEA60348D1544987F33186B67EDBFE">
    <w:name w:val="59EEA60348D1544987F33186B67EDBFE"/>
    <w:rsid w:val="004202F8"/>
  </w:style>
  <w:style w:type="paragraph" w:customStyle="1" w:styleId="8B0960095AC4AB46BA31D6192508C114">
    <w:name w:val="8B0960095AC4AB46BA31D6192508C114"/>
    <w:rsid w:val="004202F8"/>
  </w:style>
  <w:style w:type="paragraph" w:customStyle="1" w:styleId="2878C12AC430C84BBFE96A23817642CD">
    <w:name w:val="2878C12AC430C84BBFE96A23817642CD"/>
    <w:rsid w:val="004202F8"/>
  </w:style>
  <w:style w:type="paragraph" w:customStyle="1" w:styleId="6B2BD78436FDA74A869EF57048E427F4">
    <w:name w:val="6B2BD78436FDA74A869EF57048E427F4"/>
    <w:rsid w:val="004202F8"/>
  </w:style>
  <w:style w:type="paragraph" w:customStyle="1" w:styleId="65467190BB3CAF4DBC18DAB7B669349B">
    <w:name w:val="65467190BB3CAF4DBC18DAB7B669349B"/>
    <w:rsid w:val="004202F8"/>
  </w:style>
  <w:style w:type="paragraph" w:customStyle="1" w:styleId="075A16F7E37D114789ACC226E13825A1">
    <w:name w:val="075A16F7E37D114789ACC226E13825A1"/>
    <w:rsid w:val="004202F8"/>
  </w:style>
  <w:style w:type="paragraph" w:customStyle="1" w:styleId="14A37B30B4EFD545A51CCD31E2A122E3">
    <w:name w:val="14A37B30B4EFD545A51CCD31E2A122E3"/>
    <w:rsid w:val="004202F8"/>
  </w:style>
  <w:style w:type="paragraph" w:customStyle="1" w:styleId="1DD013201407E5498F0B782F551916EB">
    <w:name w:val="1DD013201407E5498F0B782F551916EB"/>
    <w:rsid w:val="004202F8"/>
  </w:style>
  <w:style w:type="paragraph" w:customStyle="1" w:styleId="7C53B6742A2EA044B1249A88F62800FE">
    <w:name w:val="7C53B6742A2EA044B1249A88F62800FE"/>
    <w:rsid w:val="004202F8"/>
  </w:style>
  <w:style w:type="paragraph" w:customStyle="1" w:styleId="3CA88B9B7D72BE4E9F9F66DCCF6E7E2C">
    <w:name w:val="3CA88B9B7D72BE4E9F9F66DCCF6E7E2C"/>
    <w:rsid w:val="0042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David Veksler</cp:lastModifiedBy>
  <cp:revision>2</cp:revision>
  <dcterms:created xsi:type="dcterms:W3CDTF">2021-05-10T15:15:00Z</dcterms:created>
  <dcterms:modified xsi:type="dcterms:W3CDTF">2021-05-10T15:15:00Z</dcterms:modified>
</cp:coreProperties>
</file>